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120" w:rsidRPr="000D6632" w:rsidRDefault="00BB6952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5046503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BB6952">
        <w:rPr>
          <w:rFonts w:ascii="Times New Roman" w:eastAsia="Times New Roman" w:hAnsi="Times New Roman"/>
          <w:b/>
          <w:sz w:val="24"/>
          <w:lang w:eastAsia="ru-RU"/>
        </w:rPr>
        <w:t>30</w:t>
      </w:r>
      <w:r>
        <w:rPr>
          <w:rFonts w:ascii="Times New Roman" w:eastAsia="Times New Roman" w:hAnsi="Times New Roman"/>
          <w:b/>
          <w:sz w:val="24"/>
          <w:lang w:val="en-US" w:eastAsia="ru-RU"/>
        </w:rPr>
        <w:t>.01.2018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289-27-12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t.kliver@uszo.ru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Кливер Татьяна Васильевна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"ПЭСК"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630032, Новосибирск, ул. Станционная, 4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289-11-00, priem-PESK-1@nske.ru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Программа "1С:Документооборот"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187 000,00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1С:Документооборот 8 КОРП  (код: 4601546085931) Бессрочное неисключительное право на использование программного продукта фирмы «1С»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г. Новосибирск, ул. Станционная, 4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323DC2" w:rsidRDefault="00BB6952">
      <w:pPr>
        <w:pStyle w:val="afe"/>
      </w:pPr>
      <w:bookmarkStart w:id="17" w:name="order_other"/>
      <w:r>
        <w:t>1. Программные продукты должны быть разработаны фирмой «1С»  c использованием</w:t>
      </w:r>
      <w:r>
        <w:t xml:space="preserve"> технологий фирмы «1С». Лицензионный программный продукт должен быть новым, ранее неиспользованным, не проходившим активацию, не эксплуатировавшимся.Поставка всех документов, подтверждающих подлинность программного продукта.</w:t>
      </w:r>
    </w:p>
    <w:p w:rsidR="00323DC2" w:rsidRDefault="00BB6952">
      <w:pPr>
        <w:pStyle w:val="afe"/>
      </w:pPr>
      <w:r>
        <w:t xml:space="preserve">2. Комплектность  передаваемой </w:t>
      </w:r>
      <w:r>
        <w:t>лицензии определяется Правообладателем и включает в себя:  установочный диск, комплект литературы, регистрационную карточку и лицензионное соглашение на использование программного продукта, конверт с пинкодами программной защиты, текущий выпуск информацион</w:t>
      </w:r>
      <w:r>
        <w:t>но-технологического сопровождения (ИТС),  купон на оформление бесплатной подписки на ИТС, пинкод для регистрации продукта на сайте поддержки пользователей, почтовый конверт для отправки регистрационной анкеты.</w:t>
      </w:r>
    </w:p>
    <w:p w:rsidR="00323DC2" w:rsidRDefault="00BB6952">
      <w:pPr>
        <w:pStyle w:val="afe"/>
      </w:pPr>
      <w:r>
        <w:t>3. Пересылка  полного комплекта  поставки лице</w:t>
      </w:r>
      <w:r>
        <w:t>нзии, а также бумажных экземпляров всех передаваемых с программным продуктом документов  осуществляется за счет лицензиата.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lastRenderedPageBreak/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Безналичный расчет. Авансирование не предусмотрено, предложения содержащие аванс не рассматриваются. Оплата в течение тридцати  дней с момента получения продукции. Предложения, содержащие отсрочку более 30 дней, оцениваются по максимально возможному сроку – 30 дней.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В цену лота входит стоимость  полного комплекта  поставки лицензии, а так же включены расходы на передачу прав, доставку  комплекта  поставки лицензии   в адрес АО «ПЭСК», страхование, уплату таможенных пошлин, налогов (без НДС), сборов и других обязательных платежей.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нет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нет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F9462B" w:rsidRPr="00953414" w:rsidRDefault="00F9462B" w:rsidP="00A64972">
      <w:pPr>
        <w:pStyle w:val="afe"/>
      </w:pPr>
      <w:bookmarkStart w:id="29" w:name="order_participant_req"/>
      <w:r>
        <w:t>Согласно требованиям к участнику.</w:t>
      </w:r>
      <w:bookmarkEnd w:id="29"/>
    </w:p>
    <w:p w:rsidR="00954EC7" w:rsidRPr="000D1146" w:rsidRDefault="00954EC7" w:rsidP="00954EC7">
      <w:pPr>
        <w:pStyle w:val="1"/>
      </w:pPr>
      <w:r>
        <w:t>Общие положения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Закупочная документация доступна со дня опубликования без взимания платы круглосуточно на</w:t>
      </w:r>
      <w:r w:rsidR="00440BDC" w:rsidRPr="00954EC7">
        <w:t xml:space="preserve"> ЭТП</w:t>
      </w:r>
      <w:r w:rsidRPr="004674F9">
        <w:t xml:space="preserve">. </w:t>
      </w:r>
      <w:r>
        <w:t>Заявки принимаются со дня опубликования документации на ЭТП. Срок окончания подачи заявок в экранной форме на ЭТП</w:t>
      </w:r>
      <w:r w:rsidRPr="004674F9">
        <w:t xml:space="preserve"> </w:t>
      </w:r>
      <w:bookmarkStart w:id="30" w:name="offer_date"/>
      <w:r w:rsidRPr="00BB6952">
        <w:rPr>
          <w:b/>
          <w:u w:val="single"/>
        </w:rPr>
        <w:t>12-00 23.01.18</w:t>
      </w:r>
      <w:bookmarkEnd w:id="30"/>
      <w:r w:rsidRPr="00954EC7">
        <w:rPr>
          <w:b/>
          <w:u w:val="single"/>
        </w:rPr>
        <w:t xml:space="preserve"> г.</w:t>
      </w:r>
      <w:r w:rsidRPr="004674F9">
        <w:t xml:space="preserve"> (по </w:t>
      </w:r>
      <w:r w:rsidR="00F35F97">
        <w:t>московскому</w:t>
      </w:r>
      <w:r w:rsidRPr="004674F9">
        <w:t xml:space="preserve"> времени)</w:t>
      </w:r>
      <w:r w:rsidR="00F35F97">
        <w:rPr>
          <w:rStyle w:val="af2"/>
        </w:rPr>
        <w:footnoteReference w:id="2"/>
      </w:r>
      <w:r w:rsidRPr="004674F9">
        <w:t>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 xml:space="preserve">Заявки на участие будут рассмотрены по адресу: </w:t>
      </w:r>
      <w:r w:rsidRPr="00954EC7">
        <w:rPr>
          <w:b/>
        </w:rPr>
        <w:t>г. Новосибирск, ул. Советская, д.5, бизнес-центр «Кронос», блок Б, офис 701</w:t>
      </w:r>
      <w:r w:rsidRPr="00954EC7">
        <w:t xml:space="preserve">. Рассмотрение заявок на участие и подведение итогов конкурентной процедуры состоится </w:t>
      </w:r>
      <w:bookmarkStart w:id="31" w:name="protocol_date"/>
      <w:r w:rsidR="00BB6952">
        <w:rPr>
          <w:b/>
        </w:rPr>
        <w:t>01.02</w:t>
      </w:r>
      <w:bookmarkStart w:id="32" w:name="_GoBack"/>
      <w:bookmarkEnd w:id="32"/>
      <w:r>
        <w:rPr>
          <w:b/>
        </w:rPr>
        <w:t>.2018</w:t>
      </w:r>
      <w:bookmarkEnd w:id="31"/>
      <w:r w:rsidRPr="00954EC7">
        <w:t>.</w:t>
      </w:r>
    </w:p>
    <w:p w:rsidR="00954EC7" w:rsidRDefault="00BB42AC" w:rsidP="006246EE">
      <w:pPr>
        <w:pStyle w:val="2"/>
        <w:spacing w:before="240" w:after="240" w:line="240" w:lineRule="auto"/>
      </w:pPr>
      <w:r w:rsidRPr="00954EC7"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954EC7" w:rsidRDefault="00954827" w:rsidP="006246EE">
      <w:pPr>
        <w:pStyle w:val="2"/>
        <w:spacing w:before="240" w:after="240" w:line="240" w:lineRule="auto"/>
      </w:pPr>
      <w:r w:rsidRPr="00954EC7"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 w:rsidRPr="00954EC7">
        <w:t>змещён</w:t>
      </w:r>
      <w:r w:rsidRPr="00954EC7">
        <w:t xml:space="preserve"> на ЭТП во вкладке «Протоколы».</w:t>
      </w:r>
    </w:p>
    <w:p w:rsidR="00954EC7" w:rsidRDefault="00592AF6" w:rsidP="000E2155">
      <w:pPr>
        <w:pStyle w:val="2"/>
        <w:spacing w:before="240" w:after="240" w:line="240" w:lineRule="auto"/>
      </w:pPr>
      <w:bookmarkStart w:id="33" w:name="oferta_box"/>
      <w:r w:rsidRPr="00954EC7">
        <w:t xml:space="preserve">Данная процедура </w:t>
      </w:r>
      <w:r w:rsidR="006806DF" w:rsidRPr="00954EC7">
        <w:t xml:space="preserve">не является офертой или публичной </w:t>
      </w:r>
      <w:r w:rsidR="004D48E0" w:rsidRPr="00954EC7">
        <w:t>офертой,</w:t>
      </w:r>
      <w:r w:rsidRPr="00954EC7">
        <w:t xml:space="preserve"> или</w:t>
      </w:r>
      <w:r w:rsidR="006806DF" w:rsidRPr="00954EC7"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EC7" w:rsidRDefault="000E2155" w:rsidP="006246EE">
      <w:pPr>
        <w:pStyle w:val="2"/>
        <w:spacing w:before="240" w:after="240" w:line="240" w:lineRule="auto"/>
      </w:pPr>
      <w:r w:rsidRPr="00954EC7">
        <w:t>При подаче ценового предложения в иностранной валюте курс валюты учитывается на актуальную дату подачи коммерческого предложения (измененного коммерческого предложения), в случае изменения ценового предложения непосредственно на переторжке – на дату проведения переторжки. Документооборот в конкурентной процедуре осуществляется на русском языке.</w:t>
      </w:r>
    </w:p>
    <w:p w:rsidR="00954827" w:rsidRPr="00954EC7" w:rsidRDefault="00954827" w:rsidP="006246EE">
      <w:pPr>
        <w:pStyle w:val="2"/>
        <w:spacing w:before="240" w:after="240" w:line="240" w:lineRule="auto"/>
      </w:pPr>
      <w:r w:rsidRPr="00954EC7">
        <w:t>Требования, связанные с определением соответствия предмета закупки потребностям заказчика изложены в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lastRenderedPageBreak/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4" w:name="finish_date_header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 xml:space="preserve">Критерии и порядок оценки и сопоставления заявок на участие </w:t>
      </w:r>
      <w:r w:rsidR="000E2155">
        <w:t>указаны в п</w:t>
      </w:r>
      <w:r>
        <w:t>риложени</w:t>
      </w:r>
      <w:r w:rsidR="000E2155">
        <w:t>и</w:t>
      </w:r>
      <w:r>
        <w:t xml:space="preserve"> к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C22D2B" w:rsidRPr="00A64972" w:rsidRDefault="00C22D2B" w:rsidP="00C22D2B">
      <w:pPr>
        <w:pStyle w:val="2"/>
      </w:pPr>
      <w:bookmarkStart w:id="35" w:name="smsp_1352_30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5"/>
      <w:r w:rsidRPr="00C22D2B">
        <w:t>.</w:t>
      </w:r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6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6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r w:rsidR="00954827">
        <w:t xml:space="preserve"> </w:t>
      </w:r>
      <w:r w:rsidR="00954827" w:rsidRPr="000541F1">
        <w:t>(за исключением случаев предоставления коммерческого предложения</w:t>
      </w:r>
      <w:r w:rsidR="00B53C75" w:rsidRPr="00B53C75">
        <w:t xml:space="preserve"> </w:t>
      </w:r>
      <w:r w:rsidR="00B53C75">
        <w:t>по результатам рассмотрения сметных расчетов и(или)</w:t>
      </w:r>
      <w:r w:rsidR="00954827" w:rsidRPr="000541F1">
        <w:t xml:space="preserve"> подтверждающего условия</w:t>
      </w:r>
      <w:r w:rsidR="00B53C75">
        <w:t>, объявленные на переторжке</w:t>
      </w:r>
      <w:r w:rsidR="00954827" w:rsidRPr="000541F1">
        <w:t>)</w:t>
      </w:r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B53C75" w:rsidRDefault="00B53C75" w:rsidP="00B53C75">
      <w:pPr>
        <w:pStyle w:val="3"/>
      </w:pPr>
      <w:r w:rsidRPr="00B53C75">
        <w:t>При несогласовании представленного протокола разногласий к проекту договора (если не установлено иное требование);</w:t>
      </w:r>
    </w:p>
    <w:p w:rsidR="004F4D11" w:rsidRPr="004674F9" w:rsidRDefault="004F4D11" w:rsidP="00A64972">
      <w:pPr>
        <w:pStyle w:val="3"/>
      </w:pPr>
      <w:bookmarkStart w:id="37" w:name="condition_delivery_time"/>
      <w:r>
        <w:t>П</w:t>
      </w:r>
      <w:r w:rsidRPr="00E11811">
        <w:t xml:space="preserve">ри подаче заявки со сроком </w:t>
      </w:r>
      <w:bookmarkStart w:id="38" w:name="condition_delivery_time_header"/>
      <w:r>
        <w:t>поставки</w:t>
      </w:r>
      <w:bookmarkEnd w:id="38"/>
      <w:r w:rsidRPr="00E11811">
        <w:t xml:space="preserve"> позже срока, требуемого документацией</w:t>
      </w:r>
      <w:r>
        <w:t>;</w:t>
      </w:r>
      <w:bookmarkEnd w:id="37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lastRenderedPageBreak/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9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9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0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0"/>
    </w:p>
    <w:p w:rsidR="00A64972" w:rsidRDefault="00A64972" w:rsidP="00A64972">
      <w:pPr>
        <w:pStyle w:val="2"/>
      </w:pPr>
      <w:bookmarkStart w:id="41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1"/>
    </w:p>
    <w:p w:rsidR="00413AD9" w:rsidRDefault="00413AD9" w:rsidP="00413AD9">
      <w:pPr>
        <w:pStyle w:val="3"/>
      </w:pPr>
      <w:bookmarkStart w:id="42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2"/>
    </w:p>
    <w:p w:rsidR="00A64972" w:rsidRDefault="00A64972" w:rsidP="00A64972">
      <w:pPr>
        <w:pStyle w:val="3"/>
      </w:pPr>
      <w:bookmarkStart w:id="43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3"/>
    </w:p>
    <w:p w:rsidR="00A64972" w:rsidRDefault="00A64972" w:rsidP="00A64972">
      <w:pPr>
        <w:pStyle w:val="3"/>
      </w:pPr>
      <w:bookmarkStart w:id="44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4"/>
    </w:p>
    <w:p w:rsidR="00A64972" w:rsidRDefault="00A64972" w:rsidP="00F345DF">
      <w:pPr>
        <w:pStyle w:val="3"/>
      </w:pPr>
      <w:bookmarkStart w:id="45" w:name="priorityRF_paragraph5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45"/>
    </w:p>
    <w:p w:rsidR="00A64972" w:rsidRDefault="00A64972" w:rsidP="00A64972">
      <w:pPr>
        <w:pStyle w:val="3"/>
      </w:pPr>
      <w:bookmarkStart w:id="46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46"/>
    </w:p>
    <w:p w:rsidR="00B53C75" w:rsidRPr="004674F9" w:rsidRDefault="00954827" w:rsidP="00B53C75">
      <w:pPr>
        <w:pStyle w:val="1"/>
      </w:pPr>
      <w:bookmarkStart w:id="47" w:name="retender_header"/>
      <w:r w:rsidRPr="004674F9">
        <w:lastRenderedPageBreak/>
        <w:t>Переторжка</w:t>
      </w:r>
      <w:bookmarkEnd w:id="47"/>
    </w:p>
    <w:p w:rsidR="00954827" w:rsidRDefault="00294644" w:rsidP="00294644">
      <w:pPr>
        <w:pStyle w:val="2"/>
      </w:pPr>
      <w:r w:rsidRPr="00294644">
        <w:t>Организатором процедуры может быть проведена перетор</w:t>
      </w:r>
      <w:r>
        <w:t>жка с целью повышения предпочти</w:t>
      </w:r>
      <w:r w:rsidRPr="00294644">
        <w:t xml:space="preserve">тельности предложений участников путем добровольного </w:t>
      </w:r>
      <w:bookmarkStart w:id="48" w:name="retender_actions"/>
      <w:r>
        <w:rPr>
          <w:b/>
        </w:rPr>
        <w:t>снижения стоимости лота и/или улучшения условий оплаты</w:t>
      </w:r>
      <w:bookmarkEnd w:id="48"/>
      <w:r w:rsidRPr="00294644">
        <w:t>.</w:t>
      </w:r>
    </w:p>
    <w:p w:rsidR="00294644" w:rsidRDefault="00294644" w:rsidP="00294644">
      <w:pPr>
        <w:pStyle w:val="2"/>
      </w:pPr>
      <w:r>
        <w:t>Переторжка может быть проведена в очной, заочной, очно-заочной или онлайн формах среди участников конкурентной процедуры, занявших первые 4 места в ранжире. Организатор вправе допустить к участию в переторжке более 4-х участников.</w:t>
      </w:r>
    </w:p>
    <w:p w:rsidR="00294644" w:rsidRDefault="00294644" w:rsidP="00294644">
      <w:pPr>
        <w:pStyle w:val="2"/>
      </w:pPr>
      <w:r>
        <w:t>Участникам переторжки будет направлено приглашение.</w:t>
      </w:r>
    </w:p>
    <w:p w:rsidR="00294644" w:rsidRDefault="00294644" w:rsidP="00294644">
      <w:pPr>
        <w:pStyle w:val="2"/>
      </w:pPr>
      <w:r>
        <w:t>Сопоставление коммерческих предложений, объявленных участниками на переторжке, проводится автоматически согласно порядку, установленному для сопоставления заявок на участие</w:t>
      </w:r>
      <w:r w:rsidR="004F6894">
        <w:t xml:space="preserve"> в п. 3</w:t>
      </w:r>
      <w:r>
        <w:t>.1. документации.</w:t>
      </w:r>
    </w:p>
    <w:p w:rsidR="00294644" w:rsidRPr="00294644" w:rsidRDefault="00294644" w:rsidP="00294644">
      <w:pPr>
        <w:pStyle w:val="2"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очной</w:t>
      </w:r>
      <w:r w:rsidRPr="00294644">
        <w:t xml:space="preserve"> форме:</w:t>
      </w:r>
    </w:p>
    <w:p w:rsidR="00294644" w:rsidRDefault="00294644" w:rsidP="00294644">
      <w:pPr>
        <w:pStyle w:val="3"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должны прибыть в назначенное время в место её проведения.</w:t>
      </w:r>
    </w:p>
    <w:p w:rsidR="00294644" w:rsidRDefault="00294644" w:rsidP="00294644">
      <w:pPr>
        <w:pStyle w:val="3"/>
      </w:pPr>
      <w:r>
        <w:t>Все участники переторжки, изменившие свои коммерческие предложения,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Default="00294644" w:rsidP="00294644">
      <w:pPr>
        <w:pStyle w:val="3"/>
      </w:pPr>
      <w:r>
        <w:t>В случае непредставления участником переторжки окончательного коммерческого предложения в установленный срок либо представления коммерческого предложения с условиями, отличающимися от объявленных на переторжке, данный участник допускается к подведению итогов с условиями коммерческого предложения, объявленными им на ЭТП до переторжки.</w:t>
      </w:r>
    </w:p>
    <w:p w:rsidR="00294644" w:rsidRP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 xml:space="preserve">Для участия в переторжке участник в установленный срок должен прикрепить к процедуре на ЭТП скан-образ улучшенного коммерческого предложения. </w:t>
      </w:r>
    </w:p>
    <w:p w:rsidR="00294644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294644" w:rsidRDefault="00294644" w:rsidP="00954EC7">
      <w:pPr>
        <w:pStyle w:val="2"/>
        <w:keepNext/>
      </w:pPr>
      <w:r w:rsidRPr="00294644">
        <w:t xml:space="preserve">Проведение переторжки в </w:t>
      </w:r>
      <w:r w:rsidRPr="00294644">
        <w:rPr>
          <w:b/>
          <w:u w:val="single"/>
        </w:rPr>
        <w:t>очно-заочной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в день, месте и времени, указанные в приглашении, в помещении, оборудованном средствами аудио- и видео-фиксации.</w:t>
      </w:r>
    </w:p>
    <w:p w:rsidR="00294644" w:rsidRDefault="00294644" w:rsidP="00294644">
      <w:pPr>
        <w:pStyle w:val="3"/>
      </w:pPr>
      <w:r>
        <w:t>Для участия в переторжке приглашенные участники могут как прибыть в назначенное время к месту её проведения, так и принять участие заочно.</w:t>
      </w:r>
    </w:p>
    <w:p w:rsidR="00294644" w:rsidRDefault="00294644" w:rsidP="00294644">
      <w:pPr>
        <w:pStyle w:val="3"/>
      </w:pPr>
      <w:r>
        <w:t xml:space="preserve">Порядок участия в заочной форме установлен в пункте </w:t>
      </w:r>
      <w:r w:rsidR="00A876E0">
        <w:t>4</w:t>
      </w:r>
      <w:r>
        <w:t>.6.1. документации.</w:t>
      </w:r>
    </w:p>
    <w:p w:rsidR="00294644" w:rsidRDefault="00294644" w:rsidP="00294644">
      <w:pPr>
        <w:pStyle w:val="3"/>
      </w:pPr>
      <w:r>
        <w:t xml:space="preserve">Порядок участия в очной форме установлен в пунктах </w:t>
      </w:r>
      <w:r w:rsidR="00A876E0">
        <w:t>4</w:t>
      </w:r>
      <w:r>
        <w:t xml:space="preserve">.5.2 – </w:t>
      </w:r>
      <w:r w:rsidR="00A876E0">
        <w:t>4</w:t>
      </w:r>
      <w:r>
        <w:t>.5.3. документации.</w:t>
      </w:r>
    </w:p>
    <w:p w:rsidR="00294644" w:rsidRDefault="00294644" w:rsidP="00954EC7">
      <w:pPr>
        <w:pStyle w:val="2"/>
        <w:keepNext/>
      </w:pPr>
      <w:r w:rsidRPr="00294644">
        <w:lastRenderedPageBreak/>
        <w:t xml:space="preserve">Проведение переторжки в </w:t>
      </w:r>
      <w:r w:rsidRPr="00294644">
        <w:rPr>
          <w:b/>
          <w:u w:val="single"/>
        </w:rPr>
        <w:t>онлайн</w:t>
      </w:r>
      <w:r w:rsidRPr="00294644">
        <w:t xml:space="preserve"> форме:</w:t>
      </w:r>
    </w:p>
    <w:p w:rsidR="00294644" w:rsidRDefault="00294644" w:rsidP="00954EC7">
      <w:pPr>
        <w:pStyle w:val="3"/>
        <w:keepNext/>
      </w:pPr>
      <w:r>
        <w:t>Переторжка проводится с использованием функционала ЭТП (в соответствии с правилами ЭТП) в срок, указанный в приглашении.</w:t>
      </w:r>
    </w:p>
    <w:p w:rsidR="00294644" w:rsidRDefault="00294644" w:rsidP="00294644">
      <w:pPr>
        <w:pStyle w:val="3"/>
      </w:pPr>
      <w:r>
        <w:t>Все участники, изменившие свои коммерческие предложения на переторжке, в течение 1-го рабочего дня после её окончания должны прикрепить к процедуре на ЭТП надлежащим образом оформленное коммерческое предложение с указанием окончательных условий, объявленных на переторжке.</w:t>
      </w:r>
    </w:p>
    <w:p w:rsidR="00294644" w:rsidRPr="00E54B9F" w:rsidRDefault="00294644" w:rsidP="00294644">
      <w:pPr>
        <w:pStyle w:val="3"/>
      </w:pPr>
      <w:r>
        <w:t>В случае, если в установленный срок участник не прикрепил к процедуре на ЭТП улучшенное коммерческое предложение, то при подведении итогов учитываются условия коммерческого предложения, объявленного им на ЭТП до переторжки.</w:t>
      </w:r>
    </w:p>
    <w:p w:rsidR="00954827" w:rsidRPr="004674F9" w:rsidRDefault="00064D0C" w:rsidP="000D1146">
      <w:pPr>
        <w:pStyle w:val="1"/>
      </w:pPr>
      <w:r>
        <w:t>Разъяснения</w:t>
      </w:r>
    </w:p>
    <w:p w:rsidR="00294644" w:rsidRDefault="00294644" w:rsidP="00294644">
      <w:pPr>
        <w:pStyle w:val="2"/>
      </w:pPr>
      <w:r>
        <w:t>С целью соблюдения принципов открытости и прозрачности закупки любой участник конкурентной процедуры или иное заинтересованное лицо вправе направить Организатору на ЭТП запрос разъяснений положений документации о закупке.</w:t>
      </w:r>
    </w:p>
    <w:p w:rsidR="00294644" w:rsidRDefault="00294644" w:rsidP="00294644">
      <w:pPr>
        <w:pStyle w:val="2"/>
      </w:pPr>
      <w:r>
        <w:t>Срок направления запроса разъяснений положений документации о закупке</w:t>
      </w:r>
      <w:r w:rsidR="00954EC7">
        <w:t>:</w:t>
      </w:r>
      <w:r>
        <w:t xml:space="preserve"> со дня опубликования документации на ЭТП и не позднее </w:t>
      </w:r>
      <w:bookmarkStart w:id="49" w:name="request_period"/>
      <w:r>
        <w:t>3-х рабочих дней</w:t>
      </w:r>
      <w:bookmarkEnd w:id="49"/>
      <w:r>
        <w:t xml:space="preserve"> до окончания срока подачи заявок на участие. В случае поступления запроса разъяснений позднее установленного срока, Организатор вправе не рассматривать запрос и не предоставлять разъяснения.</w:t>
      </w:r>
    </w:p>
    <w:p w:rsidR="00294644" w:rsidRDefault="00294644" w:rsidP="00294644">
      <w:pPr>
        <w:pStyle w:val="2"/>
      </w:pPr>
      <w:r>
        <w:t>Организатор обязан ответить на полученный запрос в сроки, достаточные для учета полученных разъяснений участниками (потенциальными участниками).</w:t>
      </w:r>
    </w:p>
    <w:p w:rsidR="00294644" w:rsidRDefault="00294644" w:rsidP="00294644">
      <w:pPr>
        <w:pStyle w:val="2"/>
      </w:pPr>
      <w:r>
        <w:t>Направление запросов разъяснений, а также предос</w:t>
      </w:r>
      <w:r w:rsidR="00954EC7">
        <w:t>тавление разъяснений Организато</w:t>
      </w:r>
      <w:r>
        <w:t>ром осуществляются только с использованием функционал</w:t>
      </w:r>
      <w:r w:rsidR="00954EC7">
        <w:t>а ЭТП. Тексты запросов и разъяс</w:t>
      </w:r>
      <w:r>
        <w:t>нений доступны для чтения всем пользователям ЭТП. Запросы разъяснений направляются только на русском языке.</w:t>
      </w:r>
    </w:p>
    <w:p w:rsidR="00954827" w:rsidRPr="004674F9" w:rsidRDefault="00294644" w:rsidP="00294644">
      <w:pPr>
        <w:pStyle w:val="2"/>
      </w:pPr>
      <w:r>
        <w:t>Организатор вправе запросить у участника разъяснения содержания заявки на участие, предоставление недостающих документов необходимых дл</w:t>
      </w:r>
      <w:r w:rsidR="00954EC7">
        <w:t>я допуска участника к оценке за</w:t>
      </w:r>
      <w:r>
        <w:t>явок 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Техническое задание.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Требования к участникам.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Письмо гарантия.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50" w:name="appendix"/>
      <w:r>
        <w:rPr>
          <w:sz w:val="22"/>
          <w:szCs w:val="18"/>
        </w:rPr>
        <w:t>Проект договора</w:t>
      </w:r>
      <w:bookmarkEnd w:id="50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D7" w:rsidRDefault="00C635D7" w:rsidP="00BF60BF">
      <w:r>
        <w:separator/>
      </w:r>
    </w:p>
  </w:endnote>
  <w:endnote w:type="continuationSeparator" w:id="0">
    <w:p w:rsidR="00C635D7" w:rsidRDefault="00C635D7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F67" w:rsidRDefault="00BB6952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A0" w:rsidRDefault="00BB6952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D7" w:rsidRDefault="00C635D7" w:rsidP="00BF60BF">
      <w:r>
        <w:separator/>
      </w:r>
    </w:p>
  </w:footnote>
  <w:footnote w:type="continuationSeparator" w:id="0">
    <w:p w:rsidR="00C635D7" w:rsidRDefault="00C635D7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7C" w:rsidRPr="00845BB7" w:rsidRDefault="00BB6952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4F90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2155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44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3DC2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071DA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4F6894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3CA9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54EC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11CF"/>
    <w:rsid w:val="00A8287D"/>
    <w:rsid w:val="00A848BA"/>
    <w:rsid w:val="00A86D2F"/>
    <w:rsid w:val="00A875BE"/>
    <w:rsid w:val="00A876E0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53C75"/>
    <w:rsid w:val="00B67E50"/>
    <w:rsid w:val="00B90DF3"/>
    <w:rsid w:val="00B94A5D"/>
    <w:rsid w:val="00B977F5"/>
    <w:rsid w:val="00BA6653"/>
    <w:rsid w:val="00BB2C84"/>
    <w:rsid w:val="00BB42AC"/>
    <w:rsid w:val="00BB5BC9"/>
    <w:rsid w:val="00BB6952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2F57"/>
    <w:rsid w:val="00C43473"/>
    <w:rsid w:val="00C5490F"/>
    <w:rsid w:val="00C54995"/>
    <w:rsid w:val="00C55072"/>
    <w:rsid w:val="00C635D7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4:docId w14:val="1411403C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B5165-8871-41AB-9C15-31BBCB55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Кливер Татьяна Васильевна</cp:lastModifiedBy>
  <cp:revision>74</cp:revision>
  <cp:lastPrinted>2016-06-17T08:27:00Z</cp:lastPrinted>
  <dcterms:created xsi:type="dcterms:W3CDTF">2016-06-17T06:14:00Z</dcterms:created>
  <dcterms:modified xsi:type="dcterms:W3CDTF">2018-01-30T03:05:00Z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