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44301" w14:textId="77777777" w:rsidR="00720D4D" w:rsidRPr="002F7EEB" w:rsidRDefault="00720D4D" w:rsidP="00720D4D">
      <w:pPr>
        <w:overflowPunct w:val="0"/>
        <w:autoSpaceDE w:val="0"/>
        <w:autoSpaceDN w:val="0"/>
        <w:adjustRightInd w:val="0"/>
        <w:spacing w:before="100" w:beforeAutospacing="1"/>
        <w:ind w:left="5103"/>
        <w:jc w:val="right"/>
        <w:rPr>
          <w:rFonts w:eastAsiaTheme="minorEastAsia"/>
          <w:bCs/>
          <w:iCs/>
          <w:sz w:val="24"/>
          <w:szCs w:val="24"/>
          <w:lang w:eastAsia="ru-RU"/>
        </w:rPr>
      </w:pPr>
      <w:r>
        <w:rPr>
          <w:rFonts w:eastAsiaTheme="minorEastAsia"/>
          <w:bCs/>
          <w:iCs/>
          <w:sz w:val="24"/>
          <w:szCs w:val="24"/>
          <w:lang w:eastAsia="ru-RU"/>
        </w:rPr>
        <w:t>Приложение № 4</w:t>
      </w:r>
    </w:p>
    <w:p w14:paraId="62EB4704" w14:textId="77777777" w:rsidR="00720D4D" w:rsidRPr="002F7EEB" w:rsidRDefault="00720D4D" w:rsidP="00720D4D">
      <w:pPr>
        <w:overflowPunct w:val="0"/>
        <w:autoSpaceDE w:val="0"/>
        <w:autoSpaceDN w:val="0"/>
        <w:adjustRightInd w:val="0"/>
        <w:ind w:left="5103"/>
        <w:jc w:val="right"/>
        <w:rPr>
          <w:rFonts w:eastAsiaTheme="minorEastAsia"/>
          <w:bCs/>
          <w:iCs/>
          <w:sz w:val="24"/>
          <w:szCs w:val="24"/>
          <w:lang w:eastAsia="ru-RU"/>
        </w:rPr>
      </w:pPr>
      <w:r w:rsidRPr="002F7EEB">
        <w:rPr>
          <w:rFonts w:eastAsiaTheme="minorEastAsia"/>
          <w:bCs/>
          <w:iCs/>
          <w:sz w:val="24"/>
          <w:szCs w:val="24"/>
          <w:lang w:eastAsia="ru-RU"/>
        </w:rPr>
        <w:t>к Информационному сообщению</w:t>
      </w:r>
    </w:p>
    <w:p w14:paraId="7710537E" w14:textId="77777777" w:rsidR="00720D4D" w:rsidRPr="002F7EEB" w:rsidRDefault="00720D4D" w:rsidP="00720D4D">
      <w:pPr>
        <w:rPr>
          <w:sz w:val="24"/>
          <w:szCs w:val="24"/>
        </w:rPr>
      </w:pPr>
    </w:p>
    <w:p w14:paraId="48601052" w14:textId="77777777" w:rsidR="00720D4D" w:rsidRDefault="00720D4D" w:rsidP="00720D4D">
      <w:pPr>
        <w:spacing w:line="276" w:lineRule="auto"/>
        <w:jc w:val="center"/>
        <w:rPr>
          <w:b/>
          <w:sz w:val="24"/>
          <w:szCs w:val="24"/>
        </w:rPr>
      </w:pPr>
      <w:r w:rsidRPr="002F7EEB">
        <w:rPr>
          <w:b/>
          <w:sz w:val="24"/>
          <w:szCs w:val="24"/>
        </w:rPr>
        <w:t>Техническое задание</w:t>
      </w:r>
    </w:p>
    <w:p w14:paraId="6F0242AB" w14:textId="7267EC35" w:rsidR="00DB4A07" w:rsidRPr="0054782E" w:rsidRDefault="00DB4A07" w:rsidP="00DB4A07">
      <w:pPr>
        <w:pStyle w:val="ac"/>
        <w:ind w:left="0"/>
      </w:pPr>
    </w:p>
    <w:p w14:paraId="44C4875E" w14:textId="77777777" w:rsidR="00DB4A07" w:rsidRPr="0054782E" w:rsidRDefault="00DB4A07" w:rsidP="00DB4A07">
      <w:pPr>
        <w:pStyle w:val="ac"/>
        <w:ind w:left="0" w:firstLine="709"/>
        <w:jc w:val="both"/>
      </w:pPr>
      <w:r w:rsidRPr="00A60D1C">
        <w:rPr>
          <w:b/>
        </w:rPr>
        <w:t>1.</w:t>
      </w:r>
      <w:r w:rsidRPr="0054782E">
        <w:t xml:space="preserve"> </w:t>
      </w:r>
      <w:r w:rsidRPr="00A60D1C">
        <w:rPr>
          <w:b/>
        </w:rPr>
        <w:t>Предмет закупки:</w:t>
      </w:r>
      <w:r w:rsidRPr="0054782E">
        <w:t xml:space="preserve"> Оказание услуг физической охраны на объектах </w:t>
      </w:r>
      <w:bookmarkStart w:id="0" w:name="_Hlk525656337"/>
      <w:r w:rsidRPr="0054782E">
        <w:t>ПАО «ПОЧТА БАНК</w:t>
      </w:r>
      <w:r>
        <w:t>»</w:t>
      </w:r>
      <w:r w:rsidRPr="0054782E">
        <w:t xml:space="preserve"> </w:t>
      </w:r>
      <w:bookmarkEnd w:id="0"/>
      <w:r>
        <w:t>в г. Иваново</w:t>
      </w:r>
      <w:r w:rsidRPr="0054782E">
        <w:t>.</w:t>
      </w:r>
    </w:p>
    <w:p w14:paraId="4289F4B2" w14:textId="77777777" w:rsidR="00DB4A07" w:rsidRPr="0054782E" w:rsidRDefault="00DB4A07" w:rsidP="00DB4A07">
      <w:pPr>
        <w:pStyle w:val="ac"/>
        <w:ind w:left="0" w:firstLine="709"/>
        <w:jc w:val="both"/>
      </w:pPr>
      <w:r w:rsidRPr="00A60D1C">
        <w:rPr>
          <w:b/>
        </w:rPr>
        <w:t xml:space="preserve">2. </w:t>
      </w:r>
      <w:r w:rsidRPr="00AC522C">
        <w:rPr>
          <w:b/>
        </w:rPr>
        <w:t>Перечень объектов и условия оказания услуг:</w:t>
      </w:r>
    </w:p>
    <w:p w14:paraId="417D1872" w14:textId="77777777" w:rsidR="00DB4A07" w:rsidRPr="0054782E" w:rsidRDefault="00DB4A07" w:rsidP="00DB4A07">
      <w:pPr>
        <w:pStyle w:val="ac"/>
        <w:jc w:val="both"/>
      </w:pPr>
      <w:r w:rsidRPr="0054782E">
        <w:t>Исполнитель принимает на себя обязанности по охране офисных помещений Заказчика, расп</w:t>
      </w:r>
      <w:r>
        <w:t>оложенных по следующим адресам:</w:t>
      </w:r>
    </w:p>
    <w:p w14:paraId="771FA7B3" w14:textId="77777777" w:rsidR="00DB4A07" w:rsidRPr="0054782E" w:rsidRDefault="00DB4A07" w:rsidP="00DB4A07">
      <w:pPr>
        <w:pStyle w:val="ac"/>
        <w:jc w:val="both"/>
      </w:pPr>
      <w:r w:rsidRPr="0054782E">
        <w:t>•</w:t>
      </w:r>
      <w:r w:rsidRPr="0054782E">
        <w:tab/>
      </w:r>
      <w:r w:rsidRPr="006A0A66">
        <w:t>г. Иваново, ул. Калинина, д.9/21</w:t>
      </w:r>
      <w:r>
        <w:t>;</w:t>
      </w:r>
    </w:p>
    <w:p w14:paraId="14717983" w14:textId="77777777" w:rsidR="00DB4A07" w:rsidRDefault="00DB4A07" w:rsidP="00DB4A07">
      <w:pPr>
        <w:pStyle w:val="ac"/>
        <w:ind w:firstLine="709"/>
        <w:jc w:val="both"/>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417"/>
        <w:gridCol w:w="1559"/>
        <w:gridCol w:w="1276"/>
        <w:gridCol w:w="1276"/>
        <w:gridCol w:w="1417"/>
        <w:gridCol w:w="1418"/>
        <w:tblGridChange w:id="1">
          <w:tblGrid>
            <w:gridCol w:w="1844"/>
            <w:gridCol w:w="1417"/>
            <w:gridCol w:w="1559"/>
            <w:gridCol w:w="1276"/>
            <w:gridCol w:w="1276"/>
            <w:gridCol w:w="1417"/>
            <w:gridCol w:w="1418"/>
          </w:tblGrid>
        </w:tblGridChange>
      </w:tblGrid>
      <w:tr w:rsidR="00DB4A07" w:rsidRPr="00EB2CFB" w14:paraId="76FA6276" w14:textId="77777777" w:rsidTr="00DB4A07">
        <w:tc>
          <w:tcPr>
            <w:tcW w:w="1844" w:type="dxa"/>
            <w:vMerge w:val="restart"/>
            <w:shd w:val="clear" w:color="auto" w:fill="auto"/>
          </w:tcPr>
          <w:p w14:paraId="604F5740" w14:textId="77777777" w:rsidR="00DB4A07" w:rsidRPr="00853193" w:rsidRDefault="00DB4A07" w:rsidP="001C7F2D">
            <w:pPr>
              <w:pStyle w:val="ac"/>
              <w:ind w:left="0"/>
              <w:jc w:val="center"/>
              <w:rPr>
                <w:b/>
                <w:sz w:val="18"/>
                <w:szCs w:val="18"/>
              </w:rPr>
            </w:pPr>
          </w:p>
          <w:p w14:paraId="5ED32916" w14:textId="77777777" w:rsidR="00DB4A07" w:rsidRPr="00853193" w:rsidRDefault="00DB4A07" w:rsidP="001C7F2D">
            <w:pPr>
              <w:pStyle w:val="ac"/>
              <w:ind w:left="0"/>
              <w:jc w:val="center"/>
              <w:rPr>
                <w:b/>
                <w:sz w:val="18"/>
                <w:szCs w:val="18"/>
              </w:rPr>
            </w:pPr>
            <w:r w:rsidRPr="00853193">
              <w:rPr>
                <w:b/>
                <w:sz w:val="18"/>
                <w:szCs w:val="18"/>
              </w:rPr>
              <w:t>Наименование объекта, адрес</w:t>
            </w:r>
          </w:p>
        </w:tc>
        <w:tc>
          <w:tcPr>
            <w:tcW w:w="1417" w:type="dxa"/>
            <w:vMerge w:val="restart"/>
            <w:shd w:val="clear" w:color="auto" w:fill="auto"/>
          </w:tcPr>
          <w:p w14:paraId="65DC0DFA" w14:textId="77777777" w:rsidR="00DB4A07" w:rsidRPr="00853193" w:rsidRDefault="00DB4A07" w:rsidP="001C7F2D">
            <w:pPr>
              <w:pStyle w:val="ac"/>
              <w:ind w:left="0"/>
              <w:jc w:val="center"/>
              <w:rPr>
                <w:b/>
                <w:sz w:val="18"/>
                <w:szCs w:val="18"/>
              </w:rPr>
            </w:pPr>
            <w:r w:rsidRPr="00853193">
              <w:rPr>
                <w:b/>
                <w:sz w:val="18"/>
                <w:szCs w:val="18"/>
              </w:rPr>
              <w:t>Количество постов охраны</w:t>
            </w:r>
          </w:p>
        </w:tc>
        <w:tc>
          <w:tcPr>
            <w:tcW w:w="1559" w:type="dxa"/>
            <w:vMerge w:val="restart"/>
            <w:shd w:val="clear" w:color="auto" w:fill="auto"/>
          </w:tcPr>
          <w:p w14:paraId="4611199E" w14:textId="77777777" w:rsidR="00DB4A07" w:rsidRPr="00853193" w:rsidRDefault="00DB4A07" w:rsidP="001C7F2D">
            <w:pPr>
              <w:pStyle w:val="ac"/>
              <w:ind w:left="0"/>
              <w:jc w:val="center"/>
              <w:rPr>
                <w:b/>
                <w:sz w:val="18"/>
                <w:szCs w:val="18"/>
              </w:rPr>
            </w:pPr>
          </w:p>
          <w:p w14:paraId="1910AE86" w14:textId="77777777" w:rsidR="00DB4A07" w:rsidRPr="00853193" w:rsidRDefault="00DB4A07" w:rsidP="001C7F2D">
            <w:pPr>
              <w:pStyle w:val="ac"/>
              <w:ind w:left="0"/>
              <w:jc w:val="center"/>
              <w:rPr>
                <w:b/>
                <w:sz w:val="18"/>
                <w:szCs w:val="18"/>
              </w:rPr>
            </w:pPr>
            <w:r w:rsidRPr="00853193">
              <w:rPr>
                <w:b/>
                <w:sz w:val="18"/>
                <w:szCs w:val="18"/>
              </w:rPr>
              <w:t>Вид поста</w:t>
            </w:r>
          </w:p>
        </w:tc>
        <w:tc>
          <w:tcPr>
            <w:tcW w:w="2552" w:type="dxa"/>
            <w:gridSpan w:val="2"/>
            <w:shd w:val="clear" w:color="auto" w:fill="auto"/>
          </w:tcPr>
          <w:p w14:paraId="30040247" w14:textId="77777777" w:rsidR="00DB4A07" w:rsidRPr="00853193" w:rsidRDefault="00DB4A07" w:rsidP="001C7F2D">
            <w:pPr>
              <w:pStyle w:val="ac"/>
              <w:ind w:left="0"/>
              <w:jc w:val="center"/>
              <w:rPr>
                <w:b/>
                <w:sz w:val="18"/>
                <w:szCs w:val="18"/>
              </w:rPr>
            </w:pPr>
            <w:r w:rsidRPr="00853193">
              <w:rPr>
                <w:b/>
                <w:sz w:val="18"/>
                <w:szCs w:val="18"/>
              </w:rPr>
              <w:t>Часы охраны</w:t>
            </w:r>
          </w:p>
        </w:tc>
        <w:tc>
          <w:tcPr>
            <w:tcW w:w="1417" w:type="dxa"/>
            <w:vMerge w:val="restart"/>
            <w:shd w:val="clear" w:color="auto" w:fill="auto"/>
          </w:tcPr>
          <w:p w14:paraId="24D82F18" w14:textId="77777777" w:rsidR="00DB4A07" w:rsidRPr="00853193" w:rsidRDefault="00DB4A07" w:rsidP="001C7F2D">
            <w:pPr>
              <w:jc w:val="center"/>
              <w:rPr>
                <w:b/>
                <w:sz w:val="18"/>
                <w:szCs w:val="18"/>
                <w:lang w:eastAsia="ru-RU"/>
              </w:rPr>
            </w:pPr>
            <w:r w:rsidRPr="00853193">
              <w:rPr>
                <w:b/>
                <w:sz w:val="18"/>
                <w:szCs w:val="18"/>
                <w:lang w:eastAsia="ru-RU"/>
              </w:rPr>
              <w:t>Количество часов охраны на 1 пост охраны в месяц</w:t>
            </w:r>
          </w:p>
        </w:tc>
        <w:tc>
          <w:tcPr>
            <w:tcW w:w="1418" w:type="dxa"/>
            <w:vMerge w:val="restart"/>
            <w:shd w:val="clear" w:color="auto" w:fill="auto"/>
          </w:tcPr>
          <w:p w14:paraId="74672AA5" w14:textId="7BB603E3" w:rsidR="00DB4A07" w:rsidRPr="00853193" w:rsidRDefault="00DB4A07" w:rsidP="00DB4A07">
            <w:pPr>
              <w:rPr>
                <w:b/>
                <w:sz w:val="18"/>
                <w:szCs w:val="18"/>
                <w:lang w:eastAsia="ru-RU"/>
              </w:rPr>
            </w:pPr>
          </w:p>
          <w:p w14:paraId="34DC000A" w14:textId="77777777" w:rsidR="00DB4A07" w:rsidRPr="00853193" w:rsidRDefault="00DB4A07" w:rsidP="001C7F2D">
            <w:pPr>
              <w:jc w:val="center"/>
              <w:rPr>
                <w:b/>
                <w:sz w:val="18"/>
                <w:szCs w:val="18"/>
                <w:lang w:eastAsia="ru-RU"/>
              </w:rPr>
            </w:pPr>
            <w:r w:rsidRPr="00853193">
              <w:rPr>
                <w:b/>
                <w:sz w:val="18"/>
                <w:szCs w:val="18"/>
                <w:lang w:eastAsia="ru-RU"/>
              </w:rPr>
              <w:t>Форма одежды охранника</w:t>
            </w:r>
          </w:p>
        </w:tc>
      </w:tr>
      <w:tr w:rsidR="00DB4A07" w:rsidRPr="00EB2CFB" w14:paraId="46F309B9" w14:textId="77777777" w:rsidTr="00DB4A07">
        <w:trPr>
          <w:trHeight w:val="891"/>
        </w:trPr>
        <w:tc>
          <w:tcPr>
            <w:tcW w:w="1844" w:type="dxa"/>
            <w:vMerge/>
            <w:shd w:val="clear" w:color="auto" w:fill="auto"/>
          </w:tcPr>
          <w:p w14:paraId="7EA0391B" w14:textId="77777777" w:rsidR="00DB4A07" w:rsidRPr="00160786" w:rsidRDefault="00DB4A07" w:rsidP="001C7F2D">
            <w:pPr>
              <w:pStyle w:val="ac"/>
              <w:ind w:left="0"/>
              <w:jc w:val="center"/>
              <w:rPr>
                <w:b/>
                <w:sz w:val="18"/>
                <w:szCs w:val="18"/>
              </w:rPr>
            </w:pPr>
          </w:p>
        </w:tc>
        <w:tc>
          <w:tcPr>
            <w:tcW w:w="1417" w:type="dxa"/>
            <w:vMerge/>
            <w:shd w:val="clear" w:color="auto" w:fill="auto"/>
          </w:tcPr>
          <w:p w14:paraId="63BBC4E8" w14:textId="77777777" w:rsidR="00DB4A07" w:rsidRPr="00160786" w:rsidRDefault="00DB4A07" w:rsidP="001C7F2D">
            <w:pPr>
              <w:pStyle w:val="ac"/>
              <w:ind w:left="0"/>
              <w:jc w:val="center"/>
              <w:rPr>
                <w:b/>
                <w:sz w:val="18"/>
                <w:szCs w:val="18"/>
              </w:rPr>
            </w:pPr>
          </w:p>
        </w:tc>
        <w:tc>
          <w:tcPr>
            <w:tcW w:w="1559" w:type="dxa"/>
            <w:vMerge/>
            <w:shd w:val="clear" w:color="auto" w:fill="auto"/>
          </w:tcPr>
          <w:p w14:paraId="357DDB1D" w14:textId="77777777" w:rsidR="00DB4A07" w:rsidRPr="00160786" w:rsidRDefault="00DB4A07" w:rsidP="001C7F2D">
            <w:pPr>
              <w:jc w:val="center"/>
              <w:rPr>
                <w:b/>
                <w:sz w:val="18"/>
                <w:szCs w:val="18"/>
                <w:lang w:eastAsia="ru-RU"/>
              </w:rPr>
            </w:pPr>
          </w:p>
        </w:tc>
        <w:tc>
          <w:tcPr>
            <w:tcW w:w="1276" w:type="dxa"/>
            <w:shd w:val="clear" w:color="auto" w:fill="auto"/>
          </w:tcPr>
          <w:p w14:paraId="384BB16A" w14:textId="77777777" w:rsidR="00DB4A07" w:rsidRPr="00853193" w:rsidRDefault="00DB4A07" w:rsidP="001C7F2D">
            <w:pPr>
              <w:jc w:val="center"/>
              <w:rPr>
                <w:b/>
                <w:sz w:val="18"/>
                <w:szCs w:val="18"/>
                <w:lang w:eastAsia="ru-RU"/>
              </w:rPr>
            </w:pPr>
          </w:p>
          <w:p w14:paraId="4AE20D18" w14:textId="77777777" w:rsidR="00DB4A07" w:rsidRPr="00853193" w:rsidRDefault="00DB4A07" w:rsidP="001C7F2D">
            <w:pPr>
              <w:jc w:val="center"/>
              <w:rPr>
                <w:b/>
                <w:sz w:val="18"/>
                <w:szCs w:val="18"/>
                <w:lang w:eastAsia="ru-RU"/>
              </w:rPr>
            </w:pPr>
            <w:r w:rsidRPr="00853193">
              <w:rPr>
                <w:b/>
                <w:sz w:val="18"/>
                <w:szCs w:val="18"/>
                <w:lang w:eastAsia="ru-RU"/>
              </w:rPr>
              <w:t>Рабочие дни</w:t>
            </w:r>
          </w:p>
        </w:tc>
        <w:tc>
          <w:tcPr>
            <w:tcW w:w="1276" w:type="dxa"/>
            <w:shd w:val="clear" w:color="auto" w:fill="auto"/>
          </w:tcPr>
          <w:p w14:paraId="5D1D2689" w14:textId="77777777" w:rsidR="00DB4A07" w:rsidRPr="00853193" w:rsidRDefault="00DB4A07" w:rsidP="001C7F2D">
            <w:pPr>
              <w:jc w:val="center"/>
              <w:rPr>
                <w:b/>
                <w:sz w:val="18"/>
                <w:szCs w:val="18"/>
                <w:lang w:eastAsia="ru-RU"/>
              </w:rPr>
            </w:pPr>
          </w:p>
          <w:p w14:paraId="425C4749" w14:textId="77777777" w:rsidR="00DB4A07" w:rsidRPr="00853193" w:rsidRDefault="00DB4A07" w:rsidP="001C7F2D">
            <w:pPr>
              <w:jc w:val="center"/>
              <w:rPr>
                <w:b/>
                <w:sz w:val="18"/>
                <w:szCs w:val="18"/>
                <w:lang w:eastAsia="ru-RU"/>
              </w:rPr>
            </w:pPr>
            <w:r w:rsidRPr="00853193">
              <w:rPr>
                <w:b/>
                <w:sz w:val="18"/>
                <w:szCs w:val="18"/>
                <w:lang w:eastAsia="ru-RU"/>
              </w:rPr>
              <w:t>Выходные дни</w:t>
            </w:r>
          </w:p>
        </w:tc>
        <w:tc>
          <w:tcPr>
            <w:tcW w:w="1417" w:type="dxa"/>
            <w:vMerge/>
            <w:shd w:val="clear" w:color="auto" w:fill="auto"/>
          </w:tcPr>
          <w:p w14:paraId="69279C79" w14:textId="77777777" w:rsidR="00DB4A07" w:rsidRPr="00853193" w:rsidRDefault="00DB4A07" w:rsidP="001C7F2D">
            <w:pPr>
              <w:jc w:val="center"/>
              <w:rPr>
                <w:b/>
                <w:sz w:val="18"/>
                <w:szCs w:val="18"/>
                <w:lang w:eastAsia="ru-RU"/>
              </w:rPr>
            </w:pPr>
          </w:p>
        </w:tc>
        <w:tc>
          <w:tcPr>
            <w:tcW w:w="1418" w:type="dxa"/>
            <w:vMerge/>
            <w:shd w:val="clear" w:color="auto" w:fill="auto"/>
          </w:tcPr>
          <w:p w14:paraId="2FAACFCF" w14:textId="77777777" w:rsidR="00DB4A07" w:rsidRPr="00853193" w:rsidRDefault="00DB4A07" w:rsidP="001C7F2D">
            <w:pPr>
              <w:jc w:val="center"/>
              <w:rPr>
                <w:b/>
                <w:sz w:val="18"/>
                <w:szCs w:val="18"/>
                <w:lang w:eastAsia="ru-RU"/>
              </w:rPr>
            </w:pPr>
          </w:p>
        </w:tc>
      </w:tr>
      <w:tr w:rsidR="00DB4A07" w:rsidRPr="00EB2CFB" w14:paraId="4EE77280" w14:textId="77777777" w:rsidTr="00DB4A07">
        <w:tc>
          <w:tcPr>
            <w:tcW w:w="1844" w:type="dxa"/>
            <w:shd w:val="clear" w:color="auto" w:fill="auto"/>
          </w:tcPr>
          <w:p w14:paraId="74C8C9A8" w14:textId="03699162" w:rsidR="00DB4A07" w:rsidRPr="00853193" w:rsidRDefault="00DB4A07" w:rsidP="001C7F2D">
            <w:pPr>
              <w:pStyle w:val="ac"/>
              <w:ind w:left="0"/>
              <w:jc w:val="center"/>
              <w:rPr>
                <w:sz w:val="18"/>
                <w:szCs w:val="18"/>
              </w:rPr>
            </w:pPr>
            <w:bookmarkStart w:id="2" w:name="_Hlk33625513"/>
            <w:r w:rsidRPr="00107330">
              <w:rPr>
                <w:sz w:val="18"/>
                <w:szCs w:val="18"/>
              </w:rPr>
              <w:t xml:space="preserve">г. </w:t>
            </w:r>
            <w:r>
              <w:rPr>
                <w:sz w:val="18"/>
                <w:szCs w:val="18"/>
              </w:rPr>
              <w:t>Иваново, ул. Калинина, д.9/21</w:t>
            </w:r>
            <w:bookmarkEnd w:id="2"/>
          </w:p>
        </w:tc>
        <w:tc>
          <w:tcPr>
            <w:tcW w:w="1417" w:type="dxa"/>
            <w:shd w:val="clear" w:color="auto" w:fill="auto"/>
          </w:tcPr>
          <w:p w14:paraId="55ED2EDC" w14:textId="77777777" w:rsidR="00DB4A07" w:rsidRPr="00853193" w:rsidRDefault="00DB4A07" w:rsidP="001C7F2D">
            <w:pPr>
              <w:pStyle w:val="ac"/>
              <w:ind w:left="0"/>
              <w:jc w:val="center"/>
              <w:rPr>
                <w:sz w:val="18"/>
                <w:szCs w:val="18"/>
              </w:rPr>
            </w:pPr>
            <w:r>
              <w:rPr>
                <w:sz w:val="18"/>
                <w:szCs w:val="18"/>
              </w:rPr>
              <w:t>3</w:t>
            </w:r>
          </w:p>
        </w:tc>
        <w:tc>
          <w:tcPr>
            <w:tcW w:w="1559" w:type="dxa"/>
            <w:shd w:val="clear" w:color="auto" w:fill="auto"/>
          </w:tcPr>
          <w:p w14:paraId="072B9F71" w14:textId="77777777" w:rsidR="00DB4A07" w:rsidRPr="00853193" w:rsidRDefault="00DB4A07" w:rsidP="001C7F2D">
            <w:pPr>
              <w:pStyle w:val="ac"/>
              <w:ind w:left="0"/>
              <w:jc w:val="center"/>
              <w:rPr>
                <w:sz w:val="18"/>
                <w:szCs w:val="18"/>
              </w:rPr>
            </w:pPr>
            <w:r w:rsidRPr="00853193">
              <w:rPr>
                <w:sz w:val="18"/>
                <w:szCs w:val="18"/>
              </w:rPr>
              <w:t>Круглосуточный невооружённый</w:t>
            </w:r>
          </w:p>
        </w:tc>
        <w:tc>
          <w:tcPr>
            <w:tcW w:w="2552" w:type="dxa"/>
            <w:gridSpan w:val="2"/>
            <w:shd w:val="clear" w:color="auto" w:fill="auto"/>
          </w:tcPr>
          <w:p w14:paraId="2F906CA5" w14:textId="77777777" w:rsidR="00DB4A07" w:rsidRPr="00853193" w:rsidRDefault="00DB4A07" w:rsidP="001C7F2D">
            <w:pPr>
              <w:pStyle w:val="ac"/>
              <w:ind w:left="0"/>
              <w:jc w:val="center"/>
              <w:rPr>
                <w:sz w:val="18"/>
                <w:szCs w:val="18"/>
              </w:rPr>
            </w:pPr>
            <w:r w:rsidRPr="00853193">
              <w:rPr>
                <w:sz w:val="18"/>
                <w:szCs w:val="18"/>
              </w:rPr>
              <w:t>Круглосуточно</w:t>
            </w:r>
          </w:p>
        </w:tc>
        <w:tc>
          <w:tcPr>
            <w:tcW w:w="1417" w:type="dxa"/>
            <w:shd w:val="clear" w:color="auto" w:fill="auto"/>
          </w:tcPr>
          <w:p w14:paraId="52A4D16E" w14:textId="77777777" w:rsidR="00DB4A07" w:rsidRPr="00853193" w:rsidRDefault="00DB4A07" w:rsidP="001C7F2D">
            <w:pPr>
              <w:jc w:val="center"/>
              <w:rPr>
                <w:sz w:val="18"/>
                <w:szCs w:val="18"/>
                <w:lang w:eastAsia="ru-RU"/>
              </w:rPr>
            </w:pPr>
            <w:r w:rsidRPr="00853193">
              <w:rPr>
                <w:sz w:val="18"/>
                <w:szCs w:val="18"/>
                <w:lang w:eastAsia="ru-RU"/>
              </w:rPr>
              <w:t>732</w:t>
            </w:r>
          </w:p>
        </w:tc>
        <w:tc>
          <w:tcPr>
            <w:tcW w:w="1418" w:type="dxa"/>
            <w:shd w:val="clear" w:color="auto" w:fill="auto"/>
          </w:tcPr>
          <w:p w14:paraId="18033A7C" w14:textId="77777777" w:rsidR="00DB4A07" w:rsidRPr="00853193" w:rsidRDefault="00DB4A07" w:rsidP="001C7F2D">
            <w:pPr>
              <w:jc w:val="center"/>
              <w:rPr>
                <w:sz w:val="18"/>
                <w:szCs w:val="18"/>
                <w:lang w:eastAsia="ru-RU"/>
              </w:rPr>
            </w:pPr>
            <w:r w:rsidRPr="00853193">
              <w:rPr>
                <w:sz w:val="18"/>
                <w:szCs w:val="18"/>
                <w:lang w:eastAsia="ru-RU"/>
              </w:rPr>
              <w:t>Деловая форма одежды (костюм, светлая рубашка)</w:t>
            </w:r>
          </w:p>
        </w:tc>
      </w:tr>
    </w:tbl>
    <w:p w14:paraId="20206EF8" w14:textId="77777777" w:rsidR="00DB4A07" w:rsidRPr="009171F7" w:rsidRDefault="00DB4A07" w:rsidP="00DB4A07">
      <w:pPr>
        <w:jc w:val="both"/>
        <w:rPr>
          <w:b/>
          <w:sz w:val="24"/>
          <w:szCs w:val="24"/>
        </w:rPr>
      </w:pPr>
    </w:p>
    <w:p w14:paraId="174DEB1A" w14:textId="3D37B725" w:rsidR="00DB4A07" w:rsidRPr="009171F7" w:rsidRDefault="00DB4A07" w:rsidP="00DB4A07">
      <w:pPr>
        <w:pStyle w:val="25"/>
        <w:shd w:val="clear" w:color="auto" w:fill="auto"/>
        <w:spacing w:before="189"/>
        <w:ind w:firstLine="600"/>
        <w:rPr>
          <w:sz w:val="24"/>
          <w:szCs w:val="24"/>
        </w:rPr>
      </w:pPr>
      <w:r w:rsidRPr="00EA5690">
        <w:rPr>
          <w:b/>
          <w:sz w:val="24"/>
          <w:szCs w:val="24"/>
        </w:rPr>
        <w:t>Срок оказания услуг</w:t>
      </w:r>
      <w:r>
        <w:rPr>
          <w:sz w:val="24"/>
          <w:szCs w:val="24"/>
        </w:rPr>
        <w:t xml:space="preserve"> – 2 года. (с </w:t>
      </w:r>
      <w:r w:rsidR="003762BA">
        <w:rPr>
          <w:sz w:val="24"/>
          <w:szCs w:val="24"/>
        </w:rPr>
        <w:t>0</w:t>
      </w:r>
      <w:r>
        <w:rPr>
          <w:sz w:val="24"/>
          <w:szCs w:val="24"/>
        </w:rPr>
        <w:t>1.08.2020 по 31.07.2022)</w:t>
      </w:r>
    </w:p>
    <w:p w14:paraId="2340F11B" w14:textId="77777777" w:rsidR="00DB4A07" w:rsidRPr="009171F7" w:rsidRDefault="00DB4A07" w:rsidP="00DB4A07">
      <w:pPr>
        <w:pStyle w:val="14"/>
        <w:keepNext/>
        <w:keepLines/>
        <w:numPr>
          <w:ilvl w:val="0"/>
          <w:numId w:val="6"/>
        </w:numPr>
        <w:shd w:val="clear" w:color="auto" w:fill="auto"/>
        <w:tabs>
          <w:tab w:val="left" w:pos="898"/>
        </w:tabs>
        <w:spacing w:before="0" w:line="274" w:lineRule="exact"/>
        <w:rPr>
          <w:sz w:val="24"/>
          <w:szCs w:val="24"/>
        </w:rPr>
      </w:pPr>
      <w:bookmarkStart w:id="3" w:name="bookmark1"/>
      <w:r>
        <w:rPr>
          <w:sz w:val="24"/>
          <w:szCs w:val="24"/>
        </w:rPr>
        <w:t>Основные требования к организации охраны</w:t>
      </w:r>
      <w:r w:rsidRPr="009171F7">
        <w:rPr>
          <w:sz w:val="24"/>
          <w:szCs w:val="24"/>
        </w:rPr>
        <w:t>:</w:t>
      </w:r>
      <w:bookmarkEnd w:id="3"/>
    </w:p>
    <w:p w14:paraId="0D6E562E"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9171F7">
        <w:rPr>
          <w:sz w:val="24"/>
          <w:szCs w:val="24"/>
        </w:rPr>
        <w:t>Исполнитель обязан принять Объекты под физическую охрану с согласованной Сторонами даты и обеспечить охрану товарно-материальных ценностей Заказчика, находящихся на объектах и обеспечить защиту жизни и здоровья работников и клиентов Заказчика, находящихся на объекте в охраняемое время.</w:t>
      </w:r>
      <w:r>
        <w:rPr>
          <w:sz w:val="24"/>
          <w:szCs w:val="24"/>
        </w:rPr>
        <w:t xml:space="preserve">  </w:t>
      </w:r>
    </w:p>
    <w:p w14:paraId="5CECCD1E"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E62B84">
        <w:rPr>
          <w:sz w:val="24"/>
          <w:szCs w:val="24"/>
        </w:rPr>
        <w:t xml:space="preserve">В качестве сотрудников охраны Исполнителем могут привлекаться граждане, проживающие в г. </w:t>
      </w:r>
      <w:r>
        <w:rPr>
          <w:sz w:val="24"/>
          <w:szCs w:val="24"/>
        </w:rPr>
        <w:t>Иваново</w:t>
      </w:r>
      <w:r w:rsidRPr="00E62B84">
        <w:rPr>
          <w:sz w:val="24"/>
          <w:szCs w:val="24"/>
        </w:rPr>
        <w:t xml:space="preserve"> и </w:t>
      </w:r>
      <w:r>
        <w:rPr>
          <w:sz w:val="24"/>
          <w:szCs w:val="24"/>
        </w:rPr>
        <w:t>Ивановской</w:t>
      </w:r>
      <w:r w:rsidRPr="00E62B84">
        <w:rPr>
          <w:sz w:val="24"/>
          <w:szCs w:val="24"/>
        </w:rPr>
        <w:t xml:space="preserve"> области. Организация несения службы вахтовым методом на объектах Заказчика </w:t>
      </w:r>
      <w:r w:rsidRPr="00E62B84">
        <w:rPr>
          <w:sz w:val="24"/>
          <w:szCs w:val="24"/>
          <w:u w:val="single"/>
        </w:rPr>
        <w:t>не допускается</w:t>
      </w:r>
      <w:r w:rsidRPr="00E62B84">
        <w:rPr>
          <w:sz w:val="24"/>
          <w:szCs w:val="24"/>
        </w:rPr>
        <w:t>.</w:t>
      </w:r>
    </w:p>
    <w:p w14:paraId="0385F0C3"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E62B84">
        <w:rPr>
          <w:sz w:val="24"/>
          <w:szCs w:val="24"/>
        </w:rPr>
        <w:t>При подборе сотрудников охраны Исполнитель должен учитывать ограничения, вводимые Заказчиком, по употреблен</w:t>
      </w:r>
      <w:r>
        <w:rPr>
          <w:sz w:val="24"/>
          <w:szCs w:val="24"/>
        </w:rPr>
        <w:t>ию охранниками табачных изделий.</w:t>
      </w:r>
    </w:p>
    <w:p w14:paraId="44721BCB"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E62B84">
        <w:rPr>
          <w:sz w:val="24"/>
          <w:szCs w:val="24"/>
        </w:rPr>
        <w:t xml:space="preserve">Возраст сотрудников охраны </w:t>
      </w:r>
      <w:r>
        <w:rPr>
          <w:sz w:val="24"/>
          <w:szCs w:val="24"/>
        </w:rPr>
        <w:t xml:space="preserve">должен составлять </w:t>
      </w:r>
      <w:r w:rsidRPr="00E62B84">
        <w:rPr>
          <w:sz w:val="24"/>
          <w:szCs w:val="24"/>
        </w:rPr>
        <w:t>от 27 до 45 лет</w:t>
      </w:r>
      <w:r>
        <w:rPr>
          <w:sz w:val="24"/>
          <w:szCs w:val="24"/>
        </w:rPr>
        <w:t>.</w:t>
      </w:r>
    </w:p>
    <w:p w14:paraId="68A10200"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E62B84">
        <w:rPr>
          <w:sz w:val="24"/>
          <w:szCs w:val="24"/>
        </w:rPr>
        <w:t>Назначается персональный менеджер в чьи обязанности входит -  подбор и подготовка сотрудников, создание необходимой системы служебной документации, регламентирующей контрольно-пропускной режим, работу охраны и контроль соблюдения концепции защиты объекта, обеспечение сотрудников охраны всем необходимым,</w:t>
      </w:r>
      <w:r>
        <w:rPr>
          <w:sz w:val="24"/>
          <w:szCs w:val="24"/>
        </w:rPr>
        <w:t xml:space="preserve"> </w:t>
      </w:r>
      <w:r w:rsidRPr="00E62B84">
        <w:rPr>
          <w:sz w:val="24"/>
          <w:szCs w:val="24"/>
        </w:rPr>
        <w:t>организация работы охраны в соответствии с требованиями российского законодательства.</w:t>
      </w:r>
    </w:p>
    <w:p w14:paraId="03D6B03E"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E62B84">
        <w:rPr>
          <w:sz w:val="24"/>
          <w:szCs w:val="24"/>
        </w:rPr>
        <w:t>Исполнитель несет ответственность за ущерб, нанесённый Заказчику, в</w:t>
      </w:r>
      <w:r>
        <w:rPr>
          <w:sz w:val="24"/>
          <w:szCs w:val="24"/>
        </w:rPr>
        <w:t xml:space="preserve"> </w:t>
      </w:r>
      <w:r w:rsidRPr="00E62B84">
        <w:rPr>
          <w:sz w:val="24"/>
          <w:szCs w:val="24"/>
        </w:rPr>
        <w:t xml:space="preserve">следствие кражи, повреждения или уничтожения имущества, в результате невыполнения или ненадлежащего выполнения Исполнителем своих обязательств. В случае неисполнения или ненадлежащего исполнения Исполнителем обязанностей, Заказчик вправе потребовать уплаты Исполнителем штрафа в размере </w:t>
      </w:r>
      <w:r>
        <w:rPr>
          <w:sz w:val="24"/>
          <w:szCs w:val="24"/>
        </w:rPr>
        <w:t>5000 р.</w:t>
      </w:r>
      <w:r w:rsidRPr="00E62B84">
        <w:rPr>
          <w:sz w:val="24"/>
          <w:szCs w:val="24"/>
        </w:rPr>
        <w:t xml:space="preserve"> за каждое нарушение.</w:t>
      </w:r>
    </w:p>
    <w:p w14:paraId="5E33DFC3"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E62B84">
        <w:rPr>
          <w:sz w:val="24"/>
          <w:szCs w:val="24"/>
        </w:rPr>
        <w:t>Выполнение задач по физической охране объектов допускается собственными силами, без привлечения субподряда и соисполнителей.</w:t>
      </w:r>
    </w:p>
    <w:p w14:paraId="071C203F" w14:textId="77777777" w:rsidR="00DB4A07" w:rsidRPr="00E62B84" w:rsidRDefault="00DB4A07" w:rsidP="00DB4A07">
      <w:pPr>
        <w:pStyle w:val="25"/>
        <w:numPr>
          <w:ilvl w:val="1"/>
          <w:numId w:val="6"/>
        </w:numPr>
        <w:shd w:val="clear" w:color="auto" w:fill="auto"/>
        <w:tabs>
          <w:tab w:val="left" w:pos="1052"/>
        </w:tabs>
        <w:spacing w:before="0" w:after="0"/>
        <w:ind w:firstLine="600"/>
        <w:rPr>
          <w:sz w:val="24"/>
          <w:szCs w:val="24"/>
        </w:rPr>
      </w:pPr>
      <w:r>
        <w:rPr>
          <w:sz w:val="24"/>
          <w:szCs w:val="24"/>
        </w:rPr>
        <w:t>Обеспечение охранников спецсредствами не предусматривается.</w:t>
      </w:r>
    </w:p>
    <w:p w14:paraId="5D0DD3A5" w14:textId="77777777" w:rsidR="00DB4A07" w:rsidRDefault="00DB4A07" w:rsidP="00DB4A07">
      <w:pPr>
        <w:pStyle w:val="25"/>
        <w:shd w:val="clear" w:color="auto" w:fill="auto"/>
        <w:tabs>
          <w:tab w:val="left" w:pos="1052"/>
        </w:tabs>
        <w:spacing w:before="0" w:after="0"/>
        <w:ind w:left="720"/>
        <w:rPr>
          <w:sz w:val="24"/>
          <w:szCs w:val="24"/>
        </w:rPr>
      </w:pPr>
    </w:p>
    <w:p w14:paraId="767D5B12" w14:textId="77777777" w:rsidR="00DB4A07" w:rsidRPr="009171F7" w:rsidRDefault="00DB4A07" w:rsidP="00DB4A07">
      <w:pPr>
        <w:pStyle w:val="25"/>
        <w:shd w:val="clear" w:color="auto" w:fill="auto"/>
        <w:tabs>
          <w:tab w:val="left" w:pos="1052"/>
        </w:tabs>
        <w:spacing w:before="0" w:after="0"/>
        <w:ind w:left="600"/>
        <w:rPr>
          <w:sz w:val="24"/>
          <w:szCs w:val="24"/>
        </w:rPr>
      </w:pPr>
    </w:p>
    <w:p w14:paraId="421BC497" w14:textId="77777777" w:rsidR="00DB4A07" w:rsidRPr="009171F7" w:rsidRDefault="00DB4A07" w:rsidP="00DB4A07">
      <w:pPr>
        <w:pStyle w:val="14"/>
        <w:keepNext/>
        <w:keepLines/>
        <w:numPr>
          <w:ilvl w:val="0"/>
          <w:numId w:val="6"/>
        </w:numPr>
        <w:shd w:val="clear" w:color="auto" w:fill="auto"/>
        <w:tabs>
          <w:tab w:val="left" w:pos="898"/>
        </w:tabs>
        <w:spacing w:before="0" w:line="274" w:lineRule="exact"/>
        <w:rPr>
          <w:sz w:val="24"/>
          <w:szCs w:val="24"/>
        </w:rPr>
      </w:pPr>
      <w:bookmarkStart w:id="4" w:name="bookmark2"/>
      <w:r w:rsidRPr="009171F7">
        <w:rPr>
          <w:sz w:val="24"/>
          <w:szCs w:val="24"/>
        </w:rPr>
        <w:t>Организация работ:</w:t>
      </w:r>
      <w:bookmarkEnd w:id="4"/>
    </w:p>
    <w:p w14:paraId="3E51A2DB"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5D5D1C">
        <w:rPr>
          <w:sz w:val="24"/>
          <w:szCs w:val="24"/>
        </w:rPr>
        <w:t>Организация и качество работ Исполнителя должны со</w:t>
      </w:r>
      <w:r>
        <w:rPr>
          <w:sz w:val="24"/>
          <w:szCs w:val="24"/>
        </w:rPr>
        <w:t xml:space="preserve">ответствовать требованиям федеральных законов РФ. </w:t>
      </w:r>
    </w:p>
    <w:p w14:paraId="5CE188C5" w14:textId="77777777" w:rsidR="00DB4A07" w:rsidRDefault="00DB4A07" w:rsidP="00DB4A07">
      <w:pPr>
        <w:pStyle w:val="25"/>
        <w:numPr>
          <w:ilvl w:val="1"/>
          <w:numId w:val="6"/>
        </w:numPr>
        <w:shd w:val="clear" w:color="auto" w:fill="auto"/>
        <w:tabs>
          <w:tab w:val="left" w:pos="1052"/>
        </w:tabs>
        <w:spacing w:before="0" w:after="0"/>
        <w:ind w:firstLine="600"/>
        <w:rPr>
          <w:sz w:val="24"/>
          <w:szCs w:val="24"/>
        </w:rPr>
      </w:pPr>
      <w:r w:rsidRPr="005D5D1C">
        <w:rPr>
          <w:sz w:val="24"/>
          <w:szCs w:val="24"/>
        </w:rPr>
        <w:t xml:space="preserve">Оказание услуг охраны Объектов осуществляется Исполнителем на основании Российского законодательства, «Закона о частной детективной и охранной деятельности в Российской Федерации» от </w:t>
      </w:r>
      <w:r>
        <w:rPr>
          <w:sz w:val="24"/>
          <w:szCs w:val="24"/>
        </w:rPr>
        <w:t>1</w:t>
      </w:r>
      <w:r w:rsidRPr="005D5D1C">
        <w:rPr>
          <w:sz w:val="24"/>
          <w:szCs w:val="24"/>
        </w:rPr>
        <w:t>1.03.1992 № 2487-1 и внутренних нормативных актов Заказчика.</w:t>
      </w:r>
    </w:p>
    <w:p w14:paraId="5348C5E8" w14:textId="77777777" w:rsidR="00DB4A07" w:rsidRPr="005D5D1C" w:rsidRDefault="00DB4A07" w:rsidP="00DB4A07">
      <w:pPr>
        <w:pStyle w:val="25"/>
        <w:shd w:val="clear" w:color="auto" w:fill="auto"/>
        <w:tabs>
          <w:tab w:val="left" w:pos="1052"/>
        </w:tabs>
        <w:spacing w:before="0" w:after="0"/>
        <w:ind w:left="600"/>
        <w:rPr>
          <w:sz w:val="24"/>
          <w:szCs w:val="24"/>
        </w:rPr>
      </w:pPr>
    </w:p>
    <w:p w14:paraId="29DD350B" w14:textId="77777777" w:rsidR="00DB4A07" w:rsidRPr="009171F7" w:rsidRDefault="00DB4A07" w:rsidP="00DB4A07">
      <w:pPr>
        <w:pStyle w:val="14"/>
        <w:keepNext/>
        <w:keepLines/>
        <w:numPr>
          <w:ilvl w:val="0"/>
          <w:numId w:val="6"/>
        </w:numPr>
        <w:shd w:val="clear" w:color="auto" w:fill="auto"/>
        <w:tabs>
          <w:tab w:val="left" w:pos="898"/>
        </w:tabs>
        <w:spacing w:before="0" w:line="274" w:lineRule="exact"/>
        <w:rPr>
          <w:sz w:val="24"/>
          <w:szCs w:val="24"/>
        </w:rPr>
      </w:pPr>
      <w:bookmarkStart w:id="5" w:name="bookmark3"/>
      <w:r w:rsidRPr="009171F7">
        <w:rPr>
          <w:sz w:val="24"/>
          <w:szCs w:val="24"/>
        </w:rPr>
        <w:t xml:space="preserve">Требования к </w:t>
      </w:r>
      <w:r>
        <w:rPr>
          <w:sz w:val="24"/>
          <w:szCs w:val="24"/>
        </w:rPr>
        <w:t>Исполнителю</w:t>
      </w:r>
      <w:r w:rsidRPr="009171F7">
        <w:rPr>
          <w:sz w:val="24"/>
          <w:szCs w:val="24"/>
        </w:rPr>
        <w:t>:</w:t>
      </w:r>
      <w:bookmarkEnd w:id="5"/>
    </w:p>
    <w:p w14:paraId="26489FB8" w14:textId="77777777" w:rsidR="00DB4A07" w:rsidRDefault="00DB4A07" w:rsidP="00DB4A07">
      <w:pPr>
        <w:pStyle w:val="25"/>
        <w:numPr>
          <w:ilvl w:val="1"/>
          <w:numId w:val="6"/>
        </w:numPr>
        <w:shd w:val="clear" w:color="auto" w:fill="auto"/>
        <w:spacing w:before="0" w:after="0"/>
        <w:ind w:firstLine="600"/>
        <w:rPr>
          <w:sz w:val="24"/>
          <w:szCs w:val="24"/>
        </w:rPr>
      </w:pPr>
      <w:r w:rsidRPr="009171F7">
        <w:rPr>
          <w:sz w:val="24"/>
          <w:szCs w:val="24"/>
        </w:rPr>
        <w:t>Наличие</w:t>
      </w:r>
      <w:r>
        <w:rPr>
          <w:sz w:val="24"/>
          <w:szCs w:val="24"/>
        </w:rPr>
        <w:t xml:space="preserve"> действующей</w:t>
      </w:r>
      <w:r w:rsidRPr="009171F7">
        <w:rPr>
          <w:sz w:val="24"/>
          <w:szCs w:val="24"/>
        </w:rPr>
        <w:t xml:space="preserve"> лицензии на </w:t>
      </w:r>
      <w:r>
        <w:rPr>
          <w:sz w:val="24"/>
          <w:szCs w:val="24"/>
        </w:rPr>
        <w:t xml:space="preserve">осуществление </w:t>
      </w:r>
      <w:r w:rsidRPr="009171F7">
        <w:rPr>
          <w:sz w:val="24"/>
          <w:szCs w:val="24"/>
        </w:rPr>
        <w:t>частн</w:t>
      </w:r>
      <w:r>
        <w:rPr>
          <w:sz w:val="24"/>
          <w:szCs w:val="24"/>
        </w:rPr>
        <w:t>ой</w:t>
      </w:r>
      <w:r w:rsidRPr="009171F7">
        <w:rPr>
          <w:sz w:val="24"/>
          <w:szCs w:val="24"/>
        </w:rPr>
        <w:t xml:space="preserve"> охранн</w:t>
      </w:r>
      <w:r>
        <w:rPr>
          <w:sz w:val="24"/>
          <w:szCs w:val="24"/>
        </w:rPr>
        <w:t>ой деятельности</w:t>
      </w:r>
      <w:r w:rsidRPr="009171F7">
        <w:rPr>
          <w:sz w:val="24"/>
          <w:szCs w:val="24"/>
        </w:rPr>
        <w:t xml:space="preserve"> </w:t>
      </w:r>
      <w:r>
        <w:rPr>
          <w:sz w:val="24"/>
          <w:szCs w:val="24"/>
        </w:rPr>
        <w:t>(</w:t>
      </w:r>
      <w:r w:rsidRPr="009171F7">
        <w:rPr>
          <w:sz w:val="24"/>
          <w:szCs w:val="24"/>
        </w:rPr>
        <w:t xml:space="preserve">в соответствии с Федеральным законом Российской Федерации от 11.03.1992 года № </w:t>
      </w:r>
      <w:r w:rsidRPr="009171F7">
        <w:rPr>
          <w:sz w:val="24"/>
          <w:szCs w:val="24"/>
          <w:lang w:bidi="en-US"/>
        </w:rPr>
        <w:t>2487-</w:t>
      </w:r>
      <w:r w:rsidRPr="009171F7">
        <w:rPr>
          <w:sz w:val="24"/>
          <w:szCs w:val="24"/>
          <w:lang w:val="en-US" w:bidi="en-US"/>
        </w:rPr>
        <w:t>I</w:t>
      </w:r>
      <w:r w:rsidRPr="009171F7">
        <w:rPr>
          <w:sz w:val="24"/>
          <w:szCs w:val="24"/>
          <w:lang w:bidi="en-US"/>
        </w:rPr>
        <w:t xml:space="preserve"> </w:t>
      </w:r>
      <w:r w:rsidRPr="009171F7">
        <w:rPr>
          <w:sz w:val="24"/>
          <w:szCs w:val="24"/>
        </w:rPr>
        <w:t>«О частной детективной и о</w:t>
      </w:r>
      <w:r>
        <w:rPr>
          <w:sz w:val="24"/>
          <w:szCs w:val="24"/>
        </w:rPr>
        <w:t>хранной деятельности в РФ».</w:t>
      </w:r>
    </w:p>
    <w:p w14:paraId="4B241C93" w14:textId="46BACF57" w:rsidR="00DB4A07" w:rsidRPr="009171F7" w:rsidRDefault="00DB4A07" w:rsidP="00DB4A07">
      <w:pPr>
        <w:pStyle w:val="25"/>
        <w:numPr>
          <w:ilvl w:val="1"/>
          <w:numId w:val="6"/>
        </w:numPr>
        <w:shd w:val="clear" w:color="auto" w:fill="auto"/>
        <w:tabs>
          <w:tab w:val="left" w:pos="1038"/>
        </w:tabs>
        <w:spacing w:before="0" w:after="0"/>
        <w:ind w:firstLine="600"/>
        <w:rPr>
          <w:sz w:val="24"/>
          <w:szCs w:val="24"/>
        </w:rPr>
      </w:pPr>
      <w:r w:rsidRPr="009171F7">
        <w:rPr>
          <w:sz w:val="24"/>
          <w:szCs w:val="24"/>
        </w:rPr>
        <w:t>Наличие квали</w:t>
      </w:r>
      <w:r>
        <w:rPr>
          <w:sz w:val="24"/>
          <w:szCs w:val="24"/>
        </w:rPr>
        <w:t xml:space="preserve">фицированного персонала (4, 5 </w:t>
      </w:r>
      <w:r w:rsidRPr="009171F7">
        <w:rPr>
          <w:sz w:val="24"/>
          <w:szCs w:val="24"/>
        </w:rPr>
        <w:t>-</w:t>
      </w:r>
      <w:r>
        <w:rPr>
          <w:sz w:val="24"/>
          <w:szCs w:val="24"/>
        </w:rPr>
        <w:t xml:space="preserve"> </w:t>
      </w:r>
      <w:proofErr w:type="spellStart"/>
      <w:r w:rsidRPr="009171F7">
        <w:rPr>
          <w:sz w:val="24"/>
          <w:szCs w:val="24"/>
        </w:rPr>
        <w:t>го</w:t>
      </w:r>
      <w:proofErr w:type="spellEnd"/>
      <w:r w:rsidRPr="009171F7">
        <w:rPr>
          <w:sz w:val="24"/>
          <w:szCs w:val="24"/>
        </w:rPr>
        <w:t xml:space="preserve"> разряда) в количестве </w:t>
      </w:r>
      <w:r w:rsidR="008B58D1">
        <w:rPr>
          <w:sz w:val="24"/>
          <w:szCs w:val="24"/>
        </w:rPr>
        <w:t>достаточном для выставления 3</w:t>
      </w:r>
      <w:r w:rsidR="00E25D77">
        <w:rPr>
          <w:sz w:val="24"/>
          <w:szCs w:val="24"/>
        </w:rPr>
        <w:t>-х</w:t>
      </w:r>
      <w:bookmarkStart w:id="6" w:name="_GoBack"/>
      <w:bookmarkEnd w:id="6"/>
      <w:r>
        <w:rPr>
          <w:sz w:val="24"/>
          <w:szCs w:val="24"/>
        </w:rPr>
        <w:t xml:space="preserve"> пост</w:t>
      </w:r>
      <w:r w:rsidR="008B58D1">
        <w:rPr>
          <w:sz w:val="24"/>
          <w:szCs w:val="24"/>
        </w:rPr>
        <w:t>ов</w:t>
      </w:r>
      <w:r>
        <w:rPr>
          <w:sz w:val="24"/>
          <w:szCs w:val="24"/>
        </w:rPr>
        <w:t xml:space="preserve"> охраны</w:t>
      </w:r>
      <w:r w:rsidRPr="009171F7">
        <w:rPr>
          <w:sz w:val="24"/>
          <w:szCs w:val="24"/>
        </w:rPr>
        <w:t>;</w:t>
      </w:r>
    </w:p>
    <w:p w14:paraId="43691F39" w14:textId="77777777" w:rsidR="00DB4A07" w:rsidRDefault="00DB4A07" w:rsidP="00DB4A07">
      <w:pPr>
        <w:pStyle w:val="25"/>
        <w:numPr>
          <w:ilvl w:val="1"/>
          <w:numId w:val="6"/>
        </w:numPr>
        <w:shd w:val="clear" w:color="auto" w:fill="auto"/>
        <w:tabs>
          <w:tab w:val="left" w:pos="1162"/>
        </w:tabs>
        <w:spacing w:before="0"/>
        <w:ind w:firstLine="600"/>
        <w:rPr>
          <w:sz w:val="24"/>
          <w:szCs w:val="24"/>
        </w:rPr>
      </w:pPr>
      <w:r w:rsidRPr="00961EF8">
        <w:rPr>
          <w:sz w:val="24"/>
          <w:szCs w:val="24"/>
        </w:rPr>
        <w:t xml:space="preserve">Наличие на объектах Заказчика должностной инструкции Исполнителя о действиях работников при оказании услуг по физической охране и обеспечению пропускного и внутриобъектового режимов на объектах, утвержденной лицензиатом, согласно Положению о лицензировании частной охранной деятельности ФЗ РФ от 23.06.2011 № 498 п.3. (Лицензионным требованием при осуществлении услуг по защите жизни и здоровья граждан, а также по охране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дополнительно к лицензионным требованиям, предусмотренным пунктом 2(1) настоящего Положения, является наличие на объекте (объектах) охраны должностной инструкции о действиях работников при оказании охранных услуг соответствующего вида, утвержденной </w:t>
      </w:r>
      <w:r w:rsidRPr="0003527B">
        <w:rPr>
          <w:sz w:val="24"/>
          <w:szCs w:val="24"/>
        </w:rPr>
        <w:t>лицензиатом).</w:t>
      </w:r>
    </w:p>
    <w:p w14:paraId="32DFB628" w14:textId="77777777" w:rsidR="00DB4A07" w:rsidRPr="009171F7" w:rsidRDefault="00DB4A07" w:rsidP="00DB4A07">
      <w:pPr>
        <w:pStyle w:val="14"/>
        <w:keepNext/>
        <w:keepLines/>
        <w:numPr>
          <w:ilvl w:val="0"/>
          <w:numId w:val="6"/>
        </w:numPr>
        <w:shd w:val="clear" w:color="auto" w:fill="auto"/>
        <w:tabs>
          <w:tab w:val="left" w:pos="898"/>
        </w:tabs>
        <w:spacing w:before="0" w:line="274" w:lineRule="exact"/>
        <w:rPr>
          <w:sz w:val="24"/>
          <w:szCs w:val="24"/>
        </w:rPr>
      </w:pPr>
      <w:bookmarkStart w:id="7" w:name="bookmark4"/>
      <w:r w:rsidRPr="009171F7">
        <w:rPr>
          <w:sz w:val="24"/>
          <w:szCs w:val="24"/>
        </w:rPr>
        <w:t>Условия оплаты:</w:t>
      </w:r>
      <w:bookmarkEnd w:id="7"/>
    </w:p>
    <w:p w14:paraId="4B5BFE50" w14:textId="77777777" w:rsidR="00DB4A07" w:rsidRPr="009171F7" w:rsidRDefault="00DB4A07" w:rsidP="00DB4A07">
      <w:pPr>
        <w:pStyle w:val="25"/>
        <w:shd w:val="clear" w:color="auto" w:fill="auto"/>
        <w:spacing w:before="0" w:after="0"/>
        <w:ind w:firstLine="600"/>
        <w:rPr>
          <w:sz w:val="24"/>
          <w:szCs w:val="24"/>
        </w:rPr>
      </w:pPr>
      <w:r w:rsidRPr="002A2FEB">
        <w:rPr>
          <w:sz w:val="24"/>
          <w:szCs w:val="24"/>
        </w:rPr>
        <w:t>Плата за фактически оказанные услуги по Договору вносится Заказчиком ежемесячно не позднее 30 (Тридцати) календарных дней с даты подписания Акта сдачи-приёмки оказанных услуг Заказчиком и предоставления счета.</w:t>
      </w:r>
    </w:p>
    <w:p w14:paraId="23381E7A" w14:textId="77777777" w:rsidR="00DB4A07" w:rsidRPr="009171F7" w:rsidRDefault="00DB4A07" w:rsidP="00DB4A07">
      <w:pPr>
        <w:framePr w:hSpace="180" w:wrap="around" w:vAnchor="text" w:hAnchor="margin" w:y="-14"/>
        <w:jc w:val="both"/>
        <w:rPr>
          <w:sz w:val="24"/>
          <w:szCs w:val="24"/>
        </w:rPr>
      </w:pPr>
    </w:p>
    <w:p w14:paraId="3AF5F8E0" w14:textId="77777777" w:rsidR="00DB4A07" w:rsidRPr="009171F7" w:rsidRDefault="00DB4A07" w:rsidP="00DB4A07">
      <w:pPr>
        <w:jc w:val="both"/>
        <w:rPr>
          <w:sz w:val="24"/>
          <w:szCs w:val="24"/>
        </w:rPr>
      </w:pPr>
    </w:p>
    <w:p w14:paraId="016B7031" w14:textId="77777777" w:rsidR="00BA3281" w:rsidRPr="00E030A3" w:rsidRDefault="00BA3281" w:rsidP="000301EA">
      <w:pPr>
        <w:spacing w:before="100" w:beforeAutospacing="1"/>
        <w:rPr>
          <w:sz w:val="24"/>
          <w:szCs w:val="24"/>
        </w:rPr>
      </w:pPr>
    </w:p>
    <w:sectPr w:rsidR="00BA3281" w:rsidRPr="00E030A3" w:rsidSect="00720D4D">
      <w:footerReference w:type="default" r:id="rId8"/>
      <w:footerReference w:type="firs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D788" w14:textId="77777777" w:rsidR="00465479" w:rsidRDefault="00465479" w:rsidP="0043080B">
      <w:r>
        <w:separator/>
      </w:r>
    </w:p>
  </w:endnote>
  <w:endnote w:type="continuationSeparator" w:id="0">
    <w:p w14:paraId="4B5DEC54" w14:textId="77777777" w:rsidR="00465479" w:rsidRDefault="00465479" w:rsidP="0043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3670" w14:textId="77777777" w:rsidR="00D85A0D" w:rsidRPr="002A4C6D" w:rsidRDefault="00D85A0D">
    <w:pPr>
      <w:pStyle w:val="a8"/>
      <w:jc w:val="center"/>
      <w:rPr>
        <w:sz w:val="20"/>
      </w:rPr>
    </w:pPr>
  </w:p>
  <w:p w14:paraId="78BA2001" w14:textId="77777777" w:rsidR="00D85A0D" w:rsidRPr="002A4C6D" w:rsidRDefault="00D85A0D">
    <w:pPr>
      <w:pStyle w:val="a8"/>
      <w:rPr>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5D52" w14:textId="77777777" w:rsidR="00D85A0D" w:rsidRPr="00C85479" w:rsidRDefault="00D85A0D" w:rsidP="00956B6C">
    <w:pPr>
      <w:pStyle w:val="a8"/>
      <w:jc w:val="center"/>
    </w:pPr>
  </w:p>
  <w:p w14:paraId="201EFE3D" w14:textId="77777777" w:rsidR="00D85A0D" w:rsidRDefault="00D85A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31AC" w14:textId="77777777" w:rsidR="00465479" w:rsidRDefault="00465479" w:rsidP="0043080B">
      <w:r>
        <w:separator/>
      </w:r>
    </w:p>
  </w:footnote>
  <w:footnote w:type="continuationSeparator" w:id="0">
    <w:p w14:paraId="61BA86F6" w14:textId="77777777" w:rsidR="00465479" w:rsidRDefault="00465479" w:rsidP="00430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71F"/>
    <w:multiLevelType w:val="singleLevel"/>
    <w:tmpl w:val="0419000F"/>
    <w:lvl w:ilvl="0">
      <w:start w:val="14"/>
      <w:numFmt w:val="decimal"/>
      <w:lvlText w:val="%1."/>
      <w:lvlJc w:val="left"/>
      <w:pPr>
        <w:tabs>
          <w:tab w:val="num" w:pos="360"/>
        </w:tabs>
        <w:ind w:left="360" w:hanging="360"/>
      </w:pPr>
      <w:rPr>
        <w:rFonts w:hint="default"/>
      </w:rPr>
    </w:lvl>
  </w:abstractNum>
  <w:abstractNum w:abstractNumId="1" w15:restartNumberingAfterBreak="0">
    <w:nsid w:val="00F733F9"/>
    <w:multiLevelType w:val="multilevel"/>
    <w:tmpl w:val="2D0C9288"/>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1F0700A"/>
    <w:multiLevelType w:val="multilevel"/>
    <w:tmpl w:val="F5041D06"/>
    <w:lvl w:ilvl="0">
      <w:start w:val="1"/>
      <w:numFmt w:val="decimal"/>
      <w:pStyle w:val="a"/>
      <w:lvlText w:val="%1."/>
      <w:lvlJc w:val="left"/>
      <w:pPr>
        <w:tabs>
          <w:tab w:val="num" w:pos="1211"/>
        </w:tabs>
        <w:ind w:left="1211" w:hanging="360"/>
      </w:pPr>
      <w:rPr>
        <w:rFonts w:hint="default"/>
        <w:sz w:val="24"/>
        <w:szCs w:val="24"/>
      </w:rPr>
    </w:lvl>
    <w:lvl w:ilvl="1">
      <w:start w:val="1"/>
      <w:numFmt w:val="decimal"/>
      <w:pStyle w:val="a0"/>
      <w:lvlText w:val="%1.%2."/>
      <w:lvlJc w:val="left"/>
      <w:pPr>
        <w:tabs>
          <w:tab w:val="num" w:pos="432"/>
        </w:tabs>
        <w:ind w:left="432" w:hanging="432"/>
      </w:pPr>
      <w:rPr>
        <w:rFonts w:hint="default"/>
        <w:sz w:val="24"/>
        <w:szCs w:val="24"/>
      </w:rPr>
    </w:lvl>
    <w:lvl w:ilvl="2">
      <w:start w:val="1"/>
      <w:numFmt w:val="decimal"/>
      <w:pStyle w:val="2"/>
      <w:lvlText w:val="..%3.%1%2"/>
      <w:lvlJc w:val="left"/>
      <w:pPr>
        <w:tabs>
          <w:tab w:val="num" w:pos="1440"/>
        </w:tabs>
        <w:ind w:left="1224" w:hanging="504"/>
      </w:pPr>
      <w:rPr>
        <w:rFonts w:hint="default"/>
        <w:sz w:val="24"/>
        <w:szCs w:val="24"/>
      </w:rPr>
    </w:lvl>
    <w:lvl w:ilvl="3">
      <w:start w:val="1"/>
      <w:numFmt w:val="decimal"/>
      <w:lvlText w:val="%1.%2.%3.%4."/>
      <w:lvlJc w:val="left"/>
      <w:pPr>
        <w:tabs>
          <w:tab w:val="num" w:pos="1728"/>
        </w:tabs>
        <w:ind w:left="1728" w:hanging="648"/>
      </w:pPr>
      <w:rPr>
        <w:rFonts w:hint="default"/>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3240"/>
        </w:tabs>
        <w:ind w:left="2736" w:hanging="936"/>
      </w:pPr>
      <w:rPr>
        <w:rFonts w:hint="default"/>
        <w:sz w:val="18"/>
        <w:szCs w:val="18"/>
      </w:rPr>
    </w:lvl>
    <w:lvl w:ilvl="6">
      <w:start w:val="1"/>
      <w:numFmt w:val="decimal"/>
      <w:lvlText w:val="%1.%2.%3.%4.%5.%6.%7."/>
      <w:lvlJc w:val="left"/>
      <w:pPr>
        <w:tabs>
          <w:tab w:val="num" w:pos="3960"/>
        </w:tabs>
        <w:ind w:left="3240" w:hanging="1080"/>
      </w:pPr>
      <w:rPr>
        <w:rFonts w:hint="default"/>
        <w:sz w:val="18"/>
        <w:szCs w:val="18"/>
      </w:rPr>
    </w:lvl>
    <w:lvl w:ilvl="7">
      <w:start w:val="1"/>
      <w:numFmt w:val="decimal"/>
      <w:lvlText w:val="%1.%2.%3.%4.%5.%6.%7.%8."/>
      <w:lvlJc w:val="left"/>
      <w:pPr>
        <w:tabs>
          <w:tab w:val="num" w:pos="4320"/>
        </w:tabs>
        <w:ind w:left="3744" w:hanging="1224"/>
      </w:pPr>
      <w:rPr>
        <w:rFonts w:hint="default"/>
        <w:sz w:val="18"/>
        <w:szCs w:val="18"/>
      </w:rPr>
    </w:lvl>
    <w:lvl w:ilvl="8">
      <w:start w:val="1"/>
      <w:numFmt w:val="decimal"/>
      <w:lvlText w:val="%1.%2.%3.%4.%5.%6.%7.%8.%9."/>
      <w:lvlJc w:val="left"/>
      <w:pPr>
        <w:tabs>
          <w:tab w:val="num" w:pos="5040"/>
        </w:tabs>
        <w:ind w:left="4320" w:hanging="1440"/>
      </w:pPr>
      <w:rPr>
        <w:rFonts w:hint="default"/>
        <w:sz w:val="18"/>
        <w:szCs w:val="18"/>
      </w:rPr>
    </w:lvl>
  </w:abstractNum>
  <w:abstractNum w:abstractNumId="3" w15:restartNumberingAfterBreak="0">
    <w:nsid w:val="08C10D8A"/>
    <w:multiLevelType w:val="multilevel"/>
    <w:tmpl w:val="88408238"/>
    <w:lvl w:ilvl="0">
      <w:start w:val="2"/>
      <w:numFmt w:val="decimal"/>
      <w:lvlText w:val="%1."/>
      <w:lvlJc w:val="left"/>
      <w:pPr>
        <w:ind w:left="540" w:hanging="540"/>
      </w:pPr>
      <w:rPr>
        <w:rFonts w:cs="Times New Roman" w:hint="default"/>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209F1FF2"/>
    <w:multiLevelType w:val="hybridMultilevel"/>
    <w:tmpl w:val="0846AA54"/>
    <w:lvl w:ilvl="0" w:tplc="6638E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26F7D"/>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2AB64788"/>
    <w:multiLevelType w:val="hybridMultilevel"/>
    <w:tmpl w:val="42D8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E23C9"/>
    <w:multiLevelType w:val="multilevel"/>
    <w:tmpl w:val="D48CB872"/>
    <w:lvl w:ilvl="0">
      <w:start w:val="1"/>
      <w:numFmt w:val="decimal"/>
      <w:lvlText w:val="%1."/>
      <w:lvlJc w:val="left"/>
      <w:pPr>
        <w:ind w:left="360" w:hanging="360"/>
      </w:pPr>
      <w:rPr>
        <w:rFonts w:hint="default"/>
      </w:rPr>
    </w:lvl>
    <w:lvl w:ilvl="1">
      <w:start w:val="1"/>
      <w:numFmt w:val="decimal"/>
      <w:pStyle w:val="a1"/>
      <w:lvlText w:val="%1.%2."/>
      <w:lvlJc w:val="left"/>
      <w:pPr>
        <w:ind w:left="79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B95797"/>
    <w:multiLevelType w:val="hybridMultilevel"/>
    <w:tmpl w:val="DF68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05FC5"/>
    <w:multiLevelType w:val="hybridMultilevel"/>
    <w:tmpl w:val="050AD490"/>
    <w:lvl w:ilvl="0" w:tplc="4C108D1C">
      <w:start w:val="1"/>
      <w:numFmt w:val="decimal"/>
      <w:lvlText w:val="%1."/>
      <w:lvlJc w:val="left"/>
      <w:pPr>
        <w:ind w:left="786" w:hanging="360"/>
      </w:pPr>
      <w:rPr>
        <w:rFonts w:hint="default"/>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CEB4AB0"/>
    <w:multiLevelType w:val="hybridMultilevel"/>
    <w:tmpl w:val="F836D5B2"/>
    <w:lvl w:ilvl="0" w:tplc="4E74355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15:restartNumberingAfterBreak="0">
    <w:nsid w:val="3D9D6E1D"/>
    <w:multiLevelType w:val="hybridMultilevel"/>
    <w:tmpl w:val="68642FBC"/>
    <w:lvl w:ilvl="0" w:tplc="0ADE46BE">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E92253D"/>
    <w:multiLevelType w:val="hybridMultilevel"/>
    <w:tmpl w:val="9828D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EE6EB2"/>
    <w:multiLevelType w:val="hybridMultilevel"/>
    <w:tmpl w:val="C2C6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A6E5F"/>
    <w:multiLevelType w:val="hybridMultilevel"/>
    <w:tmpl w:val="F836D5B2"/>
    <w:lvl w:ilvl="0" w:tplc="4E74355E">
      <w:start w:val="1"/>
      <w:numFmt w:val="decimal"/>
      <w:lvlText w:val="%1."/>
      <w:lvlJc w:val="left"/>
      <w:pPr>
        <w:ind w:left="421"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15:restartNumberingAfterBreak="0">
    <w:nsid w:val="65331880"/>
    <w:multiLevelType w:val="hybridMultilevel"/>
    <w:tmpl w:val="19BCB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C63F96"/>
    <w:multiLevelType w:val="hybridMultilevel"/>
    <w:tmpl w:val="4E28A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6F7C91"/>
    <w:multiLevelType w:val="multilevel"/>
    <w:tmpl w:val="0FD0DE58"/>
    <w:lvl w:ilvl="0">
      <w:start w:val="1"/>
      <w:numFmt w:val="decimal"/>
      <w:lvlText w:val="4.%1."/>
      <w:lvlJc w:val="left"/>
      <w:pPr>
        <w:ind w:left="540" w:hanging="540"/>
      </w:pPr>
      <w:rPr>
        <w:rFonts w:hint="default"/>
        <w:b/>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8" w15:restartNumberingAfterBreak="0">
    <w:nsid w:val="6A8C413B"/>
    <w:multiLevelType w:val="hybridMultilevel"/>
    <w:tmpl w:val="6BC4D88C"/>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36AEF"/>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6D8E303E"/>
    <w:multiLevelType w:val="multilevel"/>
    <w:tmpl w:val="DDC45752"/>
    <w:lvl w:ilvl="0">
      <w:start w:val="1"/>
      <w:numFmt w:val="decimal"/>
      <w:lvlText w:val="%1."/>
      <w:lvlJc w:val="left"/>
      <w:pPr>
        <w:ind w:left="360" w:hanging="360"/>
      </w:pPr>
      <w:rPr>
        <w:rFonts w:cs="Times New Roman"/>
        <w:b/>
        <w:bCs/>
      </w:rPr>
    </w:lvl>
    <w:lvl w:ilvl="1">
      <w:start w:val="1"/>
      <w:numFmt w:val="decimal"/>
      <w:lvlText w:val="%1.%2."/>
      <w:lvlJc w:val="left"/>
      <w:pPr>
        <w:ind w:left="1140" w:hanging="432"/>
      </w:pPr>
      <w:rPr>
        <w:rFonts w:cs="Times New Roman"/>
        <w:b/>
      </w:r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3705EE1"/>
    <w:multiLevelType w:val="multilevel"/>
    <w:tmpl w:val="2FD08C2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5B24E3"/>
    <w:multiLevelType w:val="singleLevel"/>
    <w:tmpl w:val="5ECAFA50"/>
    <w:lvl w:ilvl="0">
      <w:numFmt w:val="bullet"/>
      <w:lvlText w:val="-"/>
      <w:lvlJc w:val="left"/>
      <w:pPr>
        <w:tabs>
          <w:tab w:val="num" w:pos="1065"/>
        </w:tabs>
        <w:ind w:left="1065" w:hanging="360"/>
      </w:pPr>
      <w:rPr>
        <w:rFonts w:hint="default"/>
      </w:rPr>
    </w:lvl>
  </w:abstractNum>
  <w:abstractNum w:abstractNumId="23" w15:restartNumberingAfterBreak="0">
    <w:nsid w:val="7D527A83"/>
    <w:multiLevelType w:val="hybridMultilevel"/>
    <w:tmpl w:val="B54A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0"/>
  </w:num>
  <w:num w:numId="4">
    <w:abstractNumId w:val="3"/>
  </w:num>
  <w:num w:numId="5">
    <w:abstractNumId w:val="17"/>
  </w:num>
  <w:num w:numId="6">
    <w:abstractNumId w:val="21"/>
  </w:num>
  <w:num w:numId="7">
    <w:abstractNumId w:val="1"/>
  </w:num>
  <w:num w:numId="8">
    <w:abstractNumId w:val="19"/>
  </w:num>
  <w:num w:numId="9">
    <w:abstractNumId w:val="5"/>
  </w:num>
  <w:num w:numId="10">
    <w:abstractNumId w:val="0"/>
  </w:num>
  <w:num w:numId="11">
    <w:abstractNumId w:val="22"/>
  </w:num>
  <w:num w:numId="12">
    <w:abstractNumId w:val="4"/>
  </w:num>
  <w:num w:numId="13">
    <w:abstractNumId w:val="10"/>
  </w:num>
  <w:num w:numId="14">
    <w:abstractNumId w:val="18"/>
  </w:num>
  <w:num w:numId="15">
    <w:abstractNumId w:val="16"/>
  </w:num>
  <w:num w:numId="16">
    <w:abstractNumId w:val="12"/>
  </w:num>
  <w:num w:numId="17">
    <w:abstractNumId w:val="6"/>
  </w:num>
  <w:num w:numId="18">
    <w:abstractNumId w:val="13"/>
  </w:num>
  <w:num w:numId="19">
    <w:abstractNumId w:val="15"/>
  </w:num>
  <w:num w:numId="20">
    <w:abstractNumId w:val="11"/>
  </w:num>
  <w:num w:numId="21">
    <w:abstractNumId w:val="23"/>
  </w:num>
  <w:num w:numId="22">
    <w:abstractNumId w:val="8"/>
  </w:num>
  <w:num w:numId="23">
    <w:abstractNumId w:val="14"/>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2"/>
    <w:rsid w:val="000010BA"/>
    <w:rsid w:val="00017207"/>
    <w:rsid w:val="000301EA"/>
    <w:rsid w:val="0003460A"/>
    <w:rsid w:val="00044176"/>
    <w:rsid w:val="000519E0"/>
    <w:rsid w:val="00052C64"/>
    <w:rsid w:val="0005411D"/>
    <w:rsid w:val="00066C9B"/>
    <w:rsid w:val="00073967"/>
    <w:rsid w:val="000853A8"/>
    <w:rsid w:val="0009138D"/>
    <w:rsid w:val="000931F1"/>
    <w:rsid w:val="00093A78"/>
    <w:rsid w:val="000B049D"/>
    <w:rsid w:val="000B146A"/>
    <w:rsid w:val="000B780C"/>
    <w:rsid w:val="000B7A22"/>
    <w:rsid w:val="000D47F7"/>
    <w:rsid w:val="000E3494"/>
    <w:rsid w:val="000F60B2"/>
    <w:rsid w:val="0010040D"/>
    <w:rsid w:val="00102620"/>
    <w:rsid w:val="001055A6"/>
    <w:rsid w:val="00105790"/>
    <w:rsid w:val="0011122F"/>
    <w:rsid w:val="001336DE"/>
    <w:rsid w:val="001620EC"/>
    <w:rsid w:val="0017731F"/>
    <w:rsid w:val="0019121B"/>
    <w:rsid w:val="001A5339"/>
    <w:rsid w:val="001A746F"/>
    <w:rsid w:val="001E7E3A"/>
    <w:rsid w:val="001F1163"/>
    <w:rsid w:val="001F72E8"/>
    <w:rsid w:val="00202471"/>
    <w:rsid w:val="00202D1D"/>
    <w:rsid w:val="00233CB4"/>
    <w:rsid w:val="00250FE0"/>
    <w:rsid w:val="00256FFC"/>
    <w:rsid w:val="0026681F"/>
    <w:rsid w:val="00267200"/>
    <w:rsid w:val="002828BA"/>
    <w:rsid w:val="0028797C"/>
    <w:rsid w:val="002A3695"/>
    <w:rsid w:val="002C6C22"/>
    <w:rsid w:val="002D35ED"/>
    <w:rsid w:val="002E015F"/>
    <w:rsid w:val="002E0EFE"/>
    <w:rsid w:val="002F3667"/>
    <w:rsid w:val="00320007"/>
    <w:rsid w:val="0033030B"/>
    <w:rsid w:val="0034541A"/>
    <w:rsid w:val="00356814"/>
    <w:rsid w:val="00366CBE"/>
    <w:rsid w:val="003762BA"/>
    <w:rsid w:val="003901F8"/>
    <w:rsid w:val="00391744"/>
    <w:rsid w:val="00395C5F"/>
    <w:rsid w:val="003B0300"/>
    <w:rsid w:val="003B6439"/>
    <w:rsid w:val="003D5CD7"/>
    <w:rsid w:val="003D6A21"/>
    <w:rsid w:val="004255B4"/>
    <w:rsid w:val="00425AC1"/>
    <w:rsid w:val="0043080B"/>
    <w:rsid w:val="00436730"/>
    <w:rsid w:val="00443336"/>
    <w:rsid w:val="00461AF6"/>
    <w:rsid w:val="00465479"/>
    <w:rsid w:val="00470D53"/>
    <w:rsid w:val="00490A9C"/>
    <w:rsid w:val="004B1FA8"/>
    <w:rsid w:val="004C1209"/>
    <w:rsid w:val="004C16BE"/>
    <w:rsid w:val="004C7894"/>
    <w:rsid w:val="004C7A76"/>
    <w:rsid w:val="004F029C"/>
    <w:rsid w:val="004F3310"/>
    <w:rsid w:val="00505BC4"/>
    <w:rsid w:val="00514C20"/>
    <w:rsid w:val="0051503F"/>
    <w:rsid w:val="00527C7D"/>
    <w:rsid w:val="005364F8"/>
    <w:rsid w:val="0054397E"/>
    <w:rsid w:val="005574E2"/>
    <w:rsid w:val="00567044"/>
    <w:rsid w:val="005712A4"/>
    <w:rsid w:val="00574D40"/>
    <w:rsid w:val="00576FDE"/>
    <w:rsid w:val="00591E88"/>
    <w:rsid w:val="00595464"/>
    <w:rsid w:val="005A2035"/>
    <w:rsid w:val="005B1169"/>
    <w:rsid w:val="005C1B42"/>
    <w:rsid w:val="005C6E5E"/>
    <w:rsid w:val="005D29D6"/>
    <w:rsid w:val="005F7689"/>
    <w:rsid w:val="00614927"/>
    <w:rsid w:val="00614C1D"/>
    <w:rsid w:val="00614C59"/>
    <w:rsid w:val="006338CE"/>
    <w:rsid w:val="00655772"/>
    <w:rsid w:val="00656595"/>
    <w:rsid w:val="006809CB"/>
    <w:rsid w:val="006837B4"/>
    <w:rsid w:val="00687C95"/>
    <w:rsid w:val="00694D54"/>
    <w:rsid w:val="006B22BD"/>
    <w:rsid w:val="006B232F"/>
    <w:rsid w:val="007015FF"/>
    <w:rsid w:val="007044FB"/>
    <w:rsid w:val="0071665D"/>
    <w:rsid w:val="00720D4D"/>
    <w:rsid w:val="00721285"/>
    <w:rsid w:val="00742E99"/>
    <w:rsid w:val="00747C7D"/>
    <w:rsid w:val="00755652"/>
    <w:rsid w:val="00756F0F"/>
    <w:rsid w:val="00761D41"/>
    <w:rsid w:val="00764363"/>
    <w:rsid w:val="00773566"/>
    <w:rsid w:val="007757FE"/>
    <w:rsid w:val="00780F4F"/>
    <w:rsid w:val="00781384"/>
    <w:rsid w:val="00785654"/>
    <w:rsid w:val="00792D0A"/>
    <w:rsid w:val="007A5B2C"/>
    <w:rsid w:val="007B2427"/>
    <w:rsid w:val="007C0882"/>
    <w:rsid w:val="007C40DD"/>
    <w:rsid w:val="007D69D4"/>
    <w:rsid w:val="007E0734"/>
    <w:rsid w:val="007E4BDB"/>
    <w:rsid w:val="007E66CE"/>
    <w:rsid w:val="00806E2C"/>
    <w:rsid w:val="00812CA1"/>
    <w:rsid w:val="008169B9"/>
    <w:rsid w:val="00830B3C"/>
    <w:rsid w:val="00832947"/>
    <w:rsid w:val="00851ADB"/>
    <w:rsid w:val="00851C15"/>
    <w:rsid w:val="00852542"/>
    <w:rsid w:val="008609EB"/>
    <w:rsid w:val="00866634"/>
    <w:rsid w:val="00867714"/>
    <w:rsid w:val="00886B2F"/>
    <w:rsid w:val="00893210"/>
    <w:rsid w:val="00893A85"/>
    <w:rsid w:val="008B0983"/>
    <w:rsid w:val="008B58D1"/>
    <w:rsid w:val="008B5DCA"/>
    <w:rsid w:val="008D27B4"/>
    <w:rsid w:val="008D2E18"/>
    <w:rsid w:val="00901456"/>
    <w:rsid w:val="009161E6"/>
    <w:rsid w:val="00933C09"/>
    <w:rsid w:val="009347C5"/>
    <w:rsid w:val="00937774"/>
    <w:rsid w:val="009519CB"/>
    <w:rsid w:val="00956B6C"/>
    <w:rsid w:val="00972E62"/>
    <w:rsid w:val="00983421"/>
    <w:rsid w:val="009A3B62"/>
    <w:rsid w:val="009B00FB"/>
    <w:rsid w:val="009C1B63"/>
    <w:rsid w:val="009D05C2"/>
    <w:rsid w:val="009D1390"/>
    <w:rsid w:val="009D21C2"/>
    <w:rsid w:val="009D3CE8"/>
    <w:rsid w:val="00A038A9"/>
    <w:rsid w:val="00A168D1"/>
    <w:rsid w:val="00A16ACE"/>
    <w:rsid w:val="00A25DAE"/>
    <w:rsid w:val="00A3497A"/>
    <w:rsid w:val="00A42E4C"/>
    <w:rsid w:val="00A4559E"/>
    <w:rsid w:val="00A4739C"/>
    <w:rsid w:val="00A52932"/>
    <w:rsid w:val="00A542F5"/>
    <w:rsid w:val="00A6150B"/>
    <w:rsid w:val="00A61937"/>
    <w:rsid w:val="00A776A7"/>
    <w:rsid w:val="00A84B34"/>
    <w:rsid w:val="00A87766"/>
    <w:rsid w:val="00AA1676"/>
    <w:rsid w:val="00AA657D"/>
    <w:rsid w:val="00AA70EE"/>
    <w:rsid w:val="00AB0F30"/>
    <w:rsid w:val="00AB52D4"/>
    <w:rsid w:val="00AC19E1"/>
    <w:rsid w:val="00AC33E8"/>
    <w:rsid w:val="00AC5B18"/>
    <w:rsid w:val="00AC7811"/>
    <w:rsid w:val="00AD03DC"/>
    <w:rsid w:val="00AE6F0D"/>
    <w:rsid w:val="00B1360F"/>
    <w:rsid w:val="00B30A2A"/>
    <w:rsid w:val="00B35F2B"/>
    <w:rsid w:val="00B4649F"/>
    <w:rsid w:val="00B80C22"/>
    <w:rsid w:val="00B92F1B"/>
    <w:rsid w:val="00B97A85"/>
    <w:rsid w:val="00BA1659"/>
    <w:rsid w:val="00BA3281"/>
    <w:rsid w:val="00BA7AED"/>
    <w:rsid w:val="00BB75FF"/>
    <w:rsid w:val="00BD4F78"/>
    <w:rsid w:val="00BD742F"/>
    <w:rsid w:val="00BE2B66"/>
    <w:rsid w:val="00BF5BD0"/>
    <w:rsid w:val="00C000C9"/>
    <w:rsid w:val="00C070F9"/>
    <w:rsid w:val="00C07682"/>
    <w:rsid w:val="00C10467"/>
    <w:rsid w:val="00C11CEC"/>
    <w:rsid w:val="00C13E2A"/>
    <w:rsid w:val="00C31F7C"/>
    <w:rsid w:val="00C4002F"/>
    <w:rsid w:val="00C429A5"/>
    <w:rsid w:val="00C45C70"/>
    <w:rsid w:val="00C52E6A"/>
    <w:rsid w:val="00C6070B"/>
    <w:rsid w:val="00C70392"/>
    <w:rsid w:val="00C813D8"/>
    <w:rsid w:val="00CA01AF"/>
    <w:rsid w:val="00CC132B"/>
    <w:rsid w:val="00CC258E"/>
    <w:rsid w:val="00CD1A7E"/>
    <w:rsid w:val="00CD1C29"/>
    <w:rsid w:val="00CF27F7"/>
    <w:rsid w:val="00D108C3"/>
    <w:rsid w:val="00D1358F"/>
    <w:rsid w:val="00D14585"/>
    <w:rsid w:val="00D21E87"/>
    <w:rsid w:val="00D2323E"/>
    <w:rsid w:val="00D266AC"/>
    <w:rsid w:val="00D41596"/>
    <w:rsid w:val="00D60F93"/>
    <w:rsid w:val="00D677BE"/>
    <w:rsid w:val="00D71CC3"/>
    <w:rsid w:val="00D77494"/>
    <w:rsid w:val="00D85A0D"/>
    <w:rsid w:val="00D87692"/>
    <w:rsid w:val="00DA427E"/>
    <w:rsid w:val="00DB0B94"/>
    <w:rsid w:val="00DB1723"/>
    <w:rsid w:val="00DB4A07"/>
    <w:rsid w:val="00DB7B70"/>
    <w:rsid w:val="00DC088A"/>
    <w:rsid w:val="00DC6E4D"/>
    <w:rsid w:val="00DD3780"/>
    <w:rsid w:val="00DD3A75"/>
    <w:rsid w:val="00DD427C"/>
    <w:rsid w:val="00DE498F"/>
    <w:rsid w:val="00DF6EAE"/>
    <w:rsid w:val="00E03191"/>
    <w:rsid w:val="00E11778"/>
    <w:rsid w:val="00E1235B"/>
    <w:rsid w:val="00E139ED"/>
    <w:rsid w:val="00E169CC"/>
    <w:rsid w:val="00E25D77"/>
    <w:rsid w:val="00E36F0C"/>
    <w:rsid w:val="00E4136E"/>
    <w:rsid w:val="00E4225F"/>
    <w:rsid w:val="00E45157"/>
    <w:rsid w:val="00E6468F"/>
    <w:rsid w:val="00E64ECC"/>
    <w:rsid w:val="00E67B90"/>
    <w:rsid w:val="00E7442D"/>
    <w:rsid w:val="00E83071"/>
    <w:rsid w:val="00EF0034"/>
    <w:rsid w:val="00EF0259"/>
    <w:rsid w:val="00EF4C4A"/>
    <w:rsid w:val="00F10B3E"/>
    <w:rsid w:val="00F10D51"/>
    <w:rsid w:val="00F20F1E"/>
    <w:rsid w:val="00F23A7F"/>
    <w:rsid w:val="00F243B4"/>
    <w:rsid w:val="00F3231C"/>
    <w:rsid w:val="00F3508D"/>
    <w:rsid w:val="00F35EC9"/>
    <w:rsid w:val="00F403B2"/>
    <w:rsid w:val="00F447B8"/>
    <w:rsid w:val="00F5377A"/>
    <w:rsid w:val="00F54FCA"/>
    <w:rsid w:val="00F57163"/>
    <w:rsid w:val="00F7337A"/>
    <w:rsid w:val="00F82916"/>
    <w:rsid w:val="00F94C6A"/>
    <w:rsid w:val="00F97C18"/>
    <w:rsid w:val="00FB4B59"/>
    <w:rsid w:val="00FD7D08"/>
    <w:rsid w:val="00FE67AD"/>
    <w:rsid w:val="00FF3103"/>
    <w:rsid w:val="00FF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41889"/>
  <w15:chartTrackingRefBased/>
  <w15:docId w15:val="{81469FCA-2447-49A1-9ADF-97794020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2A3695"/>
    <w:pPr>
      <w:spacing w:before="-1" w:after="0" w:line="240" w:lineRule="auto"/>
    </w:pPr>
    <w:rPr>
      <w:rFonts w:ascii="Times New Roman" w:eastAsia="Times New Roman" w:hAnsi="Times New Roman" w:cs="Times New Roman"/>
    </w:rPr>
  </w:style>
  <w:style w:type="paragraph" w:styleId="1">
    <w:name w:val="heading 1"/>
    <w:basedOn w:val="a2"/>
    <w:next w:val="a2"/>
    <w:link w:val="10"/>
    <w:qFormat/>
    <w:rsid w:val="0017731F"/>
    <w:pPr>
      <w:keepNext/>
      <w:keepLines/>
      <w:suppressLineNumbers/>
      <w:tabs>
        <w:tab w:val="left" w:pos="567"/>
      </w:tabs>
      <w:spacing w:before="0"/>
      <w:ind w:firstLine="567"/>
      <w:jc w:val="center"/>
      <w:outlineLvl w:val="0"/>
    </w:pPr>
    <w:rPr>
      <w:rFonts w:ascii="Arial" w:eastAsia="Calibri" w:hAnsi="Arial"/>
      <w:b/>
      <w:caps/>
      <w:sz w:val="20"/>
      <w:szCs w:val="20"/>
      <w:lang w:eastAsia="ru-RU"/>
    </w:rPr>
  </w:style>
  <w:style w:type="paragraph" w:styleId="20">
    <w:name w:val="heading 2"/>
    <w:basedOn w:val="a2"/>
    <w:next w:val="a2"/>
    <w:link w:val="21"/>
    <w:uiPriority w:val="9"/>
    <w:semiHidden/>
    <w:unhideWhenUsed/>
    <w:qFormat/>
    <w:rsid w:val="001773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2"/>
    <w:next w:val="a2"/>
    <w:link w:val="70"/>
    <w:uiPriority w:val="9"/>
    <w:semiHidden/>
    <w:unhideWhenUsed/>
    <w:qFormat/>
    <w:rsid w:val="0017731F"/>
    <w:pPr>
      <w:keepNext/>
      <w:keepLines/>
      <w:spacing w:before="40" w:line="259" w:lineRule="auto"/>
      <w:outlineLvl w:val="6"/>
    </w:pPr>
    <w:rPr>
      <w:rFonts w:asciiTheme="majorHAnsi" w:eastAsiaTheme="majorEastAsia" w:hAnsiTheme="majorHAnsi" w:cstheme="majorBidi"/>
      <w:i/>
      <w:iCs/>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43080B"/>
    <w:pPr>
      <w:tabs>
        <w:tab w:val="center" w:pos="4677"/>
        <w:tab w:val="right" w:pos="9355"/>
      </w:tabs>
    </w:pPr>
  </w:style>
  <w:style w:type="character" w:customStyle="1" w:styleId="a7">
    <w:name w:val="Верхний колонтитул Знак"/>
    <w:basedOn w:val="a3"/>
    <w:link w:val="a6"/>
    <w:rsid w:val="0043080B"/>
  </w:style>
  <w:style w:type="paragraph" w:styleId="a8">
    <w:name w:val="footer"/>
    <w:basedOn w:val="a2"/>
    <w:link w:val="a9"/>
    <w:uiPriority w:val="99"/>
    <w:unhideWhenUsed/>
    <w:rsid w:val="0043080B"/>
    <w:pPr>
      <w:tabs>
        <w:tab w:val="center" w:pos="4677"/>
        <w:tab w:val="right" w:pos="9355"/>
      </w:tabs>
    </w:pPr>
  </w:style>
  <w:style w:type="character" w:customStyle="1" w:styleId="a9">
    <w:name w:val="Нижний колонтитул Знак"/>
    <w:basedOn w:val="a3"/>
    <w:link w:val="a8"/>
    <w:uiPriority w:val="99"/>
    <w:rsid w:val="0043080B"/>
  </w:style>
  <w:style w:type="paragraph" w:styleId="aa">
    <w:name w:val="Balloon Text"/>
    <w:basedOn w:val="a2"/>
    <w:link w:val="ab"/>
    <w:uiPriority w:val="99"/>
    <w:semiHidden/>
    <w:unhideWhenUsed/>
    <w:rsid w:val="00A168D1"/>
    <w:rPr>
      <w:rFonts w:ascii="Segoe UI" w:hAnsi="Segoe UI" w:cs="Segoe UI"/>
      <w:sz w:val="18"/>
      <w:szCs w:val="18"/>
    </w:rPr>
  </w:style>
  <w:style w:type="character" w:customStyle="1" w:styleId="ab">
    <w:name w:val="Текст выноски Знак"/>
    <w:basedOn w:val="a3"/>
    <w:link w:val="aa"/>
    <w:uiPriority w:val="99"/>
    <w:semiHidden/>
    <w:rsid w:val="00A168D1"/>
    <w:rPr>
      <w:rFonts w:ascii="Segoe UI" w:hAnsi="Segoe UI" w:cs="Segoe UI"/>
      <w:sz w:val="18"/>
      <w:szCs w:val="18"/>
    </w:rPr>
  </w:style>
  <w:style w:type="paragraph" w:styleId="ac">
    <w:name w:val="List Paragraph"/>
    <w:basedOn w:val="a2"/>
    <w:link w:val="ad"/>
    <w:qFormat/>
    <w:rsid w:val="001620EC"/>
    <w:pPr>
      <w:spacing w:before="0"/>
      <w:ind w:left="720"/>
      <w:contextualSpacing/>
    </w:pPr>
    <w:rPr>
      <w:sz w:val="24"/>
      <w:szCs w:val="24"/>
      <w:lang w:eastAsia="ru-RU"/>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
    <w:uiPriority w:val="99"/>
    <w:unhideWhenUsed/>
    <w:rsid w:val="001620EC"/>
    <w:pPr>
      <w:spacing w:before="0"/>
    </w:pPr>
    <w:rPr>
      <w:rFonts w:ascii="Tahoma" w:hAnsi="Tahoma"/>
      <w:sz w:val="20"/>
      <w:szCs w:val="20"/>
      <w:lang w:eastAsia="ru-RU"/>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e"/>
    <w:uiPriority w:val="99"/>
    <w:rsid w:val="001620EC"/>
    <w:rPr>
      <w:rFonts w:ascii="Tahoma" w:eastAsia="Times New Roman" w:hAnsi="Tahoma" w:cs="Times New Roman"/>
      <w:sz w:val="20"/>
      <w:szCs w:val="20"/>
      <w:lang w:eastAsia="ru-RU"/>
    </w:rPr>
  </w:style>
  <w:style w:type="character" w:styleId="af0">
    <w:name w:val="footnote reference"/>
    <w:uiPriority w:val="99"/>
    <w:unhideWhenUsed/>
    <w:rsid w:val="001620EC"/>
    <w:rPr>
      <w:vertAlign w:val="superscript"/>
    </w:rPr>
  </w:style>
  <w:style w:type="paragraph" w:styleId="af1">
    <w:name w:val="Body Text"/>
    <w:basedOn w:val="a2"/>
    <w:link w:val="af2"/>
    <w:unhideWhenUsed/>
    <w:rsid w:val="001620EC"/>
    <w:pPr>
      <w:spacing w:after="120"/>
    </w:pPr>
  </w:style>
  <w:style w:type="character" w:customStyle="1" w:styleId="af2">
    <w:name w:val="Основной текст Знак"/>
    <w:basedOn w:val="a3"/>
    <w:link w:val="af1"/>
    <w:rsid w:val="001620EC"/>
    <w:rPr>
      <w:rFonts w:ascii="Times New Roman" w:eastAsia="Times New Roman" w:hAnsi="Times New Roman" w:cs="Times New Roman"/>
    </w:rPr>
  </w:style>
  <w:style w:type="paragraph" w:styleId="af3">
    <w:name w:val="No Spacing"/>
    <w:uiPriority w:val="1"/>
    <w:qFormat/>
    <w:rsid w:val="001620EC"/>
    <w:pPr>
      <w:spacing w:after="0" w:line="240" w:lineRule="auto"/>
    </w:pPr>
    <w:rPr>
      <w:rFonts w:ascii="Times New Roman" w:eastAsia="Times New Roman" w:hAnsi="Times New Roman" w:cs="Times New Roman"/>
    </w:rPr>
  </w:style>
  <w:style w:type="paragraph" w:styleId="af4">
    <w:name w:val="endnote text"/>
    <w:basedOn w:val="a2"/>
    <w:link w:val="af5"/>
    <w:uiPriority w:val="99"/>
    <w:semiHidden/>
    <w:unhideWhenUsed/>
    <w:rsid w:val="001F72E8"/>
    <w:pPr>
      <w:spacing w:before="0"/>
    </w:pPr>
    <w:rPr>
      <w:sz w:val="20"/>
      <w:szCs w:val="20"/>
    </w:rPr>
  </w:style>
  <w:style w:type="character" w:customStyle="1" w:styleId="af5">
    <w:name w:val="Текст концевой сноски Знак"/>
    <w:basedOn w:val="a3"/>
    <w:link w:val="af4"/>
    <w:uiPriority w:val="99"/>
    <w:semiHidden/>
    <w:rsid w:val="001F72E8"/>
    <w:rPr>
      <w:rFonts w:ascii="Times New Roman" w:eastAsia="Times New Roman" w:hAnsi="Times New Roman" w:cs="Times New Roman"/>
      <w:sz w:val="20"/>
      <w:szCs w:val="20"/>
    </w:rPr>
  </w:style>
  <w:style w:type="character" w:styleId="af6">
    <w:name w:val="endnote reference"/>
    <w:basedOn w:val="a3"/>
    <w:uiPriority w:val="99"/>
    <w:semiHidden/>
    <w:unhideWhenUsed/>
    <w:rsid w:val="001F72E8"/>
    <w:rPr>
      <w:vertAlign w:val="superscript"/>
    </w:rPr>
  </w:style>
  <w:style w:type="character" w:styleId="af7">
    <w:name w:val="annotation reference"/>
    <w:basedOn w:val="a3"/>
    <w:uiPriority w:val="99"/>
    <w:semiHidden/>
    <w:unhideWhenUsed/>
    <w:rsid w:val="00267200"/>
    <w:rPr>
      <w:sz w:val="16"/>
      <w:szCs w:val="16"/>
    </w:rPr>
  </w:style>
  <w:style w:type="paragraph" w:styleId="af8">
    <w:name w:val="annotation text"/>
    <w:basedOn w:val="a2"/>
    <w:link w:val="af9"/>
    <w:uiPriority w:val="99"/>
    <w:semiHidden/>
    <w:unhideWhenUsed/>
    <w:rsid w:val="00267200"/>
    <w:rPr>
      <w:sz w:val="20"/>
      <w:szCs w:val="20"/>
    </w:rPr>
  </w:style>
  <w:style w:type="character" w:customStyle="1" w:styleId="af9">
    <w:name w:val="Текст примечания Знак"/>
    <w:basedOn w:val="a3"/>
    <w:link w:val="af8"/>
    <w:uiPriority w:val="99"/>
    <w:semiHidden/>
    <w:rsid w:val="00267200"/>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sid w:val="00267200"/>
    <w:rPr>
      <w:b/>
      <w:bCs/>
    </w:rPr>
  </w:style>
  <w:style w:type="character" w:customStyle="1" w:styleId="afb">
    <w:name w:val="Тема примечания Знак"/>
    <w:basedOn w:val="af9"/>
    <w:link w:val="afa"/>
    <w:uiPriority w:val="99"/>
    <w:semiHidden/>
    <w:rsid w:val="00267200"/>
    <w:rPr>
      <w:rFonts w:ascii="Times New Roman" w:eastAsia="Times New Roman" w:hAnsi="Times New Roman" w:cs="Times New Roman"/>
      <w:b/>
      <w:bCs/>
      <w:sz w:val="20"/>
      <w:szCs w:val="20"/>
    </w:rPr>
  </w:style>
  <w:style w:type="paragraph" w:styleId="afc">
    <w:name w:val="Revision"/>
    <w:hidden/>
    <w:uiPriority w:val="99"/>
    <w:semiHidden/>
    <w:rsid w:val="002E0EFE"/>
    <w:pPr>
      <w:spacing w:after="0" w:line="240" w:lineRule="auto"/>
    </w:pPr>
    <w:rPr>
      <w:rFonts w:ascii="Times New Roman" w:eastAsia="Times New Roman" w:hAnsi="Times New Roman" w:cs="Times New Roman"/>
    </w:rPr>
  </w:style>
  <w:style w:type="paragraph" w:styleId="afd">
    <w:name w:val="Body Text Indent"/>
    <w:basedOn w:val="a2"/>
    <w:link w:val="afe"/>
    <w:uiPriority w:val="99"/>
    <w:semiHidden/>
    <w:unhideWhenUsed/>
    <w:rsid w:val="005B1169"/>
    <w:pPr>
      <w:spacing w:after="120"/>
      <w:ind w:left="283"/>
    </w:pPr>
  </w:style>
  <w:style w:type="character" w:customStyle="1" w:styleId="afe">
    <w:name w:val="Основной текст с отступом Знак"/>
    <w:basedOn w:val="a3"/>
    <w:link w:val="afd"/>
    <w:uiPriority w:val="99"/>
    <w:semiHidden/>
    <w:rsid w:val="005B1169"/>
    <w:rPr>
      <w:rFonts w:ascii="Times New Roman" w:eastAsia="Times New Roman" w:hAnsi="Times New Roman" w:cs="Times New Roman"/>
    </w:rPr>
  </w:style>
  <w:style w:type="paragraph" w:styleId="aff">
    <w:name w:val="Normal (Web)"/>
    <w:basedOn w:val="a2"/>
    <w:rsid w:val="005B1169"/>
    <w:pPr>
      <w:spacing w:before="100" w:beforeAutospacing="1" w:after="100" w:afterAutospacing="1"/>
    </w:pPr>
    <w:rPr>
      <w:rFonts w:ascii="Arial" w:hAnsi="Arial" w:cs="Arial"/>
      <w:sz w:val="24"/>
      <w:szCs w:val="24"/>
      <w:lang w:eastAsia="ru-RU"/>
    </w:rPr>
  </w:style>
  <w:style w:type="character" w:customStyle="1" w:styleId="10">
    <w:name w:val="Заголовок 1 Знак"/>
    <w:basedOn w:val="a3"/>
    <w:link w:val="1"/>
    <w:rsid w:val="0017731F"/>
    <w:rPr>
      <w:rFonts w:ascii="Arial" w:eastAsia="Calibri" w:hAnsi="Arial" w:cs="Times New Roman"/>
      <w:b/>
      <w:caps/>
      <w:sz w:val="20"/>
      <w:szCs w:val="20"/>
      <w:lang w:eastAsia="ru-RU"/>
    </w:rPr>
  </w:style>
  <w:style w:type="character" w:customStyle="1" w:styleId="21">
    <w:name w:val="Заголовок 2 Знак"/>
    <w:basedOn w:val="a3"/>
    <w:link w:val="20"/>
    <w:uiPriority w:val="9"/>
    <w:semiHidden/>
    <w:rsid w:val="0017731F"/>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3"/>
    <w:link w:val="7"/>
    <w:uiPriority w:val="9"/>
    <w:semiHidden/>
    <w:rsid w:val="0017731F"/>
    <w:rPr>
      <w:rFonts w:asciiTheme="majorHAnsi" w:eastAsiaTheme="majorEastAsia" w:hAnsiTheme="majorHAnsi" w:cstheme="majorBidi"/>
      <w:i/>
      <w:iCs/>
      <w:color w:val="1F4D78" w:themeColor="accent1" w:themeShade="7F"/>
    </w:rPr>
  </w:style>
  <w:style w:type="numbering" w:customStyle="1" w:styleId="11">
    <w:name w:val="Нет списка1"/>
    <w:next w:val="a5"/>
    <w:uiPriority w:val="99"/>
    <w:semiHidden/>
    <w:unhideWhenUsed/>
    <w:rsid w:val="0017731F"/>
  </w:style>
  <w:style w:type="table" w:styleId="aff0">
    <w:name w:val="Table Grid"/>
    <w:basedOn w:val="a4"/>
    <w:uiPriority w:val="39"/>
    <w:rsid w:val="0017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aption"/>
    <w:basedOn w:val="a2"/>
    <w:qFormat/>
    <w:rsid w:val="0017731F"/>
    <w:pPr>
      <w:tabs>
        <w:tab w:val="right" w:pos="9356"/>
      </w:tabs>
      <w:spacing w:before="0"/>
      <w:ind w:firstLine="709"/>
      <w:jc w:val="center"/>
    </w:pPr>
    <w:rPr>
      <w:rFonts w:ascii="Arial" w:eastAsia="Calibri" w:hAnsi="Arial"/>
      <w:b/>
      <w:sz w:val="24"/>
      <w:szCs w:val="24"/>
      <w:lang w:eastAsia="ru-RU"/>
    </w:rPr>
  </w:style>
  <w:style w:type="paragraph" w:styleId="22">
    <w:name w:val="Body Text 2"/>
    <w:basedOn w:val="a2"/>
    <w:link w:val="23"/>
    <w:uiPriority w:val="99"/>
    <w:semiHidden/>
    <w:unhideWhenUsed/>
    <w:rsid w:val="0017731F"/>
    <w:pPr>
      <w:spacing w:before="0" w:after="120" w:line="480" w:lineRule="auto"/>
    </w:pPr>
    <w:rPr>
      <w:rFonts w:ascii="Calibri" w:hAnsi="Calibri"/>
      <w:lang w:eastAsia="ru-RU"/>
    </w:rPr>
  </w:style>
  <w:style w:type="character" w:customStyle="1" w:styleId="23">
    <w:name w:val="Основной текст 2 Знак"/>
    <w:basedOn w:val="a3"/>
    <w:link w:val="22"/>
    <w:uiPriority w:val="99"/>
    <w:semiHidden/>
    <w:rsid w:val="0017731F"/>
    <w:rPr>
      <w:rFonts w:ascii="Calibri" w:eastAsia="Times New Roman" w:hAnsi="Calibri" w:cs="Times New Roman"/>
      <w:lang w:eastAsia="ru-RU"/>
    </w:rPr>
  </w:style>
  <w:style w:type="paragraph" w:customStyle="1" w:styleId="3">
    <w:name w:val="Обычный3"/>
    <w:rsid w:val="0017731F"/>
    <w:pPr>
      <w:spacing w:after="0" w:line="240" w:lineRule="auto"/>
    </w:pPr>
    <w:rPr>
      <w:rFonts w:ascii="NTHelvetica/Cyrillic" w:eastAsia="Times New Roman" w:hAnsi="NTHelvetica/Cyrillic" w:cs="Times New Roman"/>
      <w:sz w:val="24"/>
      <w:szCs w:val="20"/>
      <w:lang w:val="en-GB" w:eastAsia="ru-RU"/>
    </w:rPr>
  </w:style>
  <w:style w:type="paragraph" w:styleId="30">
    <w:name w:val="Body Text 3"/>
    <w:basedOn w:val="a2"/>
    <w:link w:val="31"/>
    <w:rsid w:val="0017731F"/>
    <w:pPr>
      <w:spacing w:before="0" w:after="120"/>
    </w:pPr>
    <w:rPr>
      <w:sz w:val="16"/>
      <w:szCs w:val="16"/>
      <w:lang w:val="x-none"/>
    </w:rPr>
  </w:style>
  <w:style w:type="character" w:customStyle="1" w:styleId="31">
    <w:name w:val="Основной текст 3 Знак"/>
    <w:basedOn w:val="a3"/>
    <w:link w:val="30"/>
    <w:rsid w:val="0017731F"/>
    <w:rPr>
      <w:rFonts w:ascii="Times New Roman" w:eastAsia="Times New Roman" w:hAnsi="Times New Roman" w:cs="Times New Roman"/>
      <w:sz w:val="16"/>
      <w:szCs w:val="16"/>
      <w:lang w:val="x-none"/>
    </w:rPr>
  </w:style>
  <w:style w:type="paragraph" w:customStyle="1" w:styleId="a">
    <w:name w:val="Раздел"/>
    <w:basedOn w:val="a2"/>
    <w:rsid w:val="0017731F"/>
    <w:pPr>
      <w:widowControl w:val="0"/>
      <w:numPr>
        <w:numId w:val="2"/>
      </w:numPr>
      <w:tabs>
        <w:tab w:val="left" w:pos="851"/>
      </w:tabs>
      <w:suppressAutoHyphens/>
      <w:autoSpaceDE w:val="0"/>
      <w:spacing w:before="240" w:after="120" w:line="300" w:lineRule="exact"/>
      <w:jc w:val="center"/>
    </w:pPr>
    <w:rPr>
      <w:rFonts w:ascii="Arial" w:hAnsi="Arial" w:cs="Arial"/>
      <w:b/>
      <w:bCs/>
      <w:sz w:val="24"/>
      <w:szCs w:val="24"/>
      <w:lang w:eastAsia="ar-SA"/>
    </w:rPr>
  </w:style>
  <w:style w:type="paragraph" w:customStyle="1" w:styleId="a0">
    <w:name w:val="нумерованный абзац"/>
    <w:basedOn w:val="a2"/>
    <w:rsid w:val="0017731F"/>
    <w:pPr>
      <w:widowControl w:val="0"/>
      <w:numPr>
        <w:ilvl w:val="1"/>
        <w:numId w:val="2"/>
      </w:numPr>
      <w:tabs>
        <w:tab w:val="left" w:pos="851"/>
      </w:tabs>
      <w:suppressAutoHyphens/>
      <w:autoSpaceDE w:val="0"/>
      <w:spacing w:before="0" w:after="120"/>
      <w:jc w:val="both"/>
    </w:pPr>
    <w:rPr>
      <w:rFonts w:ascii="Arial" w:hAnsi="Arial" w:cs="Arial"/>
      <w:color w:val="000000"/>
      <w:sz w:val="24"/>
      <w:szCs w:val="24"/>
      <w:lang w:eastAsia="ar-SA"/>
    </w:rPr>
  </w:style>
  <w:style w:type="paragraph" w:customStyle="1" w:styleId="2">
    <w:name w:val="многоуровневый абзац 2"/>
    <w:basedOn w:val="a2"/>
    <w:rsid w:val="0017731F"/>
    <w:pPr>
      <w:widowControl w:val="0"/>
      <w:numPr>
        <w:ilvl w:val="2"/>
        <w:numId w:val="2"/>
      </w:numPr>
      <w:tabs>
        <w:tab w:val="left" w:pos="851"/>
      </w:tabs>
      <w:suppressAutoHyphens/>
      <w:autoSpaceDE w:val="0"/>
      <w:spacing w:before="0" w:after="120" w:line="300" w:lineRule="exact"/>
      <w:jc w:val="both"/>
    </w:pPr>
    <w:rPr>
      <w:rFonts w:ascii="Arial" w:hAnsi="Arial" w:cs="Arial"/>
      <w:sz w:val="24"/>
      <w:szCs w:val="24"/>
      <w:lang w:eastAsia="ar-SA"/>
    </w:rPr>
  </w:style>
  <w:style w:type="paragraph" w:customStyle="1" w:styleId="a1">
    <w:name w:val="Нумерабзац"/>
    <w:basedOn w:val="a0"/>
    <w:rsid w:val="0017731F"/>
    <w:pPr>
      <w:numPr>
        <w:numId w:val="1"/>
      </w:numPr>
    </w:pPr>
  </w:style>
  <w:style w:type="character" w:styleId="aff2">
    <w:name w:val="Hyperlink"/>
    <w:rsid w:val="0017731F"/>
    <w:rPr>
      <w:color w:val="000080"/>
      <w:u w:val="single"/>
    </w:rPr>
  </w:style>
  <w:style w:type="paragraph" w:customStyle="1" w:styleId="TDMbase">
    <w:name w:val="TDM:base"/>
    <w:basedOn w:val="a2"/>
    <w:next w:val="12"/>
    <w:rsid w:val="0017731F"/>
    <w:pPr>
      <w:spacing w:before="0" w:after="240"/>
    </w:pPr>
    <w:rPr>
      <w:rFonts w:ascii="Helv" w:hAnsi="Helv"/>
      <w:b/>
      <w:caps/>
      <w:sz w:val="24"/>
      <w:szCs w:val="20"/>
      <w:lang w:val="en-GB" w:eastAsia="de-DE"/>
    </w:rPr>
  </w:style>
  <w:style w:type="paragraph" w:customStyle="1" w:styleId="sigleemet">
    <w:name w:val="sigle_emet"/>
    <w:rsid w:val="0017731F"/>
    <w:pPr>
      <w:spacing w:after="0" w:line="240" w:lineRule="auto"/>
    </w:pPr>
    <w:rPr>
      <w:rFonts w:ascii="Helv" w:eastAsia="Times New Roman" w:hAnsi="Helv" w:cs="Times New Roman"/>
      <w:caps/>
      <w:sz w:val="24"/>
      <w:szCs w:val="20"/>
      <w:lang w:val="fr-FR" w:eastAsia="de-DE"/>
    </w:rPr>
  </w:style>
  <w:style w:type="paragraph" w:styleId="12">
    <w:name w:val="toc 1"/>
    <w:basedOn w:val="a2"/>
    <w:next w:val="a2"/>
    <w:autoRedefine/>
    <w:uiPriority w:val="39"/>
    <w:semiHidden/>
    <w:unhideWhenUsed/>
    <w:rsid w:val="0017731F"/>
    <w:pPr>
      <w:spacing w:before="0" w:after="100" w:line="259" w:lineRule="auto"/>
    </w:pPr>
    <w:rPr>
      <w:rFonts w:asciiTheme="minorHAnsi" w:eastAsiaTheme="minorHAnsi" w:hAnsiTheme="minorHAnsi" w:cstheme="minorBidi"/>
    </w:rPr>
  </w:style>
  <w:style w:type="paragraph" w:customStyle="1" w:styleId="-21">
    <w:name w:val="Цветной список - Акцент 21"/>
    <w:rsid w:val="0017731F"/>
    <w:pPr>
      <w:suppressAutoHyphens/>
      <w:spacing w:after="0" w:line="240" w:lineRule="auto"/>
    </w:pPr>
    <w:rPr>
      <w:rFonts w:ascii="Calibri" w:eastAsia="Times New Roman" w:hAnsi="Calibri" w:cs="Times New Roman"/>
      <w:color w:val="00000A"/>
      <w:lang w:eastAsia="ru-RU"/>
    </w:rPr>
  </w:style>
  <w:style w:type="paragraph" w:customStyle="1" w:styleId="aff3">
    <w:name w:val="a"/>
    <w:basedOn w:val="a2"/>
    <w:rsid w:val="00BD4F78"/>
    <w:pPr>
      <w:spacing w:before="100" w:beforeAutospacing="1" w:after="100" w:afterAutospacing="1"/>
    </w:pPr>
    <w:rPr>
      <w:sz w:val="24"/>
      <w:szCs w:val="24"/>
      <w:lang w:eastAsia="ru-RU"/>
    </w:rPr>
  </w:style>
  <w:style w:type="character" w:customStyle="1" w:styleId="ad">
    <w:name w:val="Абзац списка Знак"/>
    <w:link w:val="ac"/>
    <w:locked/>
    <w:rsid w:val="00BA328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A3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link w:val="25"/>
    <w:rsid w:val="00320007"/>
    <w:rPr>
      <w:rFonts w:ascii="Times New Roman" w:eastAsia="Times New Roman" w:hAnsi="Times New Roman"/>
      <w:shd w:val="clear" w:color="auto" w:fill="FFFFFF"/>
    </w:rPr>
  </w:style>
  <w:style w:type="character" w:customStyle="1" w:styleId="13">
    <w:name w:val="Заголовок №1_"/>
    <w:link w:val="14"/>
    <w:rsid w:val="00320007"/>
    <w:rPr>
      <w:rFonts w:ascii="Times New Roman" w:eastAsia="Times New Roman" w:hAnsi="Times New Roman"/>
      <w:b/>
      <w:bCs/>
      <w:shd w:val="clear" w:color="auto" w:fill="FFFFFF"/>
    </w:rPr>
  </w:style>
  <w:style w:type="paragraph" w:customStyle="1" w:styleId="25">
    <w:name w:val="Основной текст (2)"/>
    <w:basedOn w:val="a2"/>
    <w:link w:val="24"/>
    <w:rsid w:val="00320007"/>
    <w:pPr>
      <w:widowControl w:val="0"/>
      <w:shd w:val="clear" w:color="auto" w:fill="FFFFFF"/>
      <w:spacing w:before="360" w:after="240" w:line="274" w:lineRule="exact"/>
      <w:jc w:val="both"/>
    </w:pPr>
    <w:rPr>
      <w:rFonts w:cstheme="minorBidi"/>
    </w:rPr>
  </w:style>
  <w:style w:type="paragraph" w:customStyle="1" w:styleId="14">
    <w:name w:val="Заголовок №1"/>
    <w:basedOn w:val="a2"/>
    <w:link w:val="13"/>
    <w:rsid w:val="00320007"/>
    <w:pPr>
      <w:widowControl w:val="0"/>
      <w:shd w:val="clear" w:color="auto" w:fill="FFFFFF"/>
      <w:spacing w:before="60" w:line="0" w:lineRule="atLeast"/>
      <w:ind w:firstLine="600"/>
      <w:jc w:val="both"/>
      <w:outlineLvl w:val="0"/>
    </w:pPr>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08DA-5846-4732-B6DC-AEA9FFF8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 Ekaterina</dc:creator>
  <cp:keywords/>
  <dc:description/>
  <cp:lastModifiedBy>Юшкин Дмитрий Николаевич</cp:lastModifiedBy>
  <cp:revision>43</cp:revision>
  <cp:lastPrinted>2018-01-11T17:08:00Z</cp:lastPrinted>
  <dcterms:created xsi:type="dcterms:W3CDTF">2019-11-01T10:28:00Z</dcterms:created>
  <dcterms:modified xsi:type="dcterms:W3CDTF">2020-03-23T12:33:00Z</dcterms:modified>
</cp:coreProperties>
</file>