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b"/>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4E75B7" w:rsidRPr="00B47D6E" w14:paraId="5FD2EF72" w14:textId="77777777" w:rsidTr="00EC694B">
        <w:tc>
          <w:tcPr>
            <w:tcW w:w="10598" w:type="dxa"/>
            <w:tcBorders>
              <w:bottom w:val="double" w:sz="4" w:space="0" w:color="auto"/>
            </w:tcBorders>
          </w:tcPr>
          <w:p w14:paraId="1FD23F4B" w14:textId="77777777" w:rsidR="004E75B7" w:rsidRPr="00B47D6E" w:rsidRDefault="004E75B7" w:rsidP="000621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eastAsia="Times New Roman"/>
                <w:b/>
                <w:sz w:val="24"/>
                <w:szCs w:val="24"/>
              </w:rPr>
            </w:pPr>
            <w:r w:rsidRPr="00B47D6E">
              <w:rPr>
                <w:rFonts w:eastAsia="Times New Roman"/>
                <w:b/>
                <w:iCs/>
                <w:color w:val="000000"/>
                <w:sz w:val="24"/>
                <w:szCs w:val="24"/>
              </w:rPr>
              <w:t xml:space="preserve">Информационное сообщение о проведении </w:t>
            </w:r>
            <w:r w:rsidR="000621D8" w:rsidRPr="000621D8">
              <w:rPr>
                <w:rFonts w:eastAsia="Times New Roman"/>
                <w:b/>
                <w:iCs/>
                <w:color w:val="000000"/>
                <w:sz w:val="24"/>
                <w:szCs w:val="24"/>
              </w:rPr>
              <w:t>публичного предложения</w:t>
            </w:r>
            <w:r w:rsidR="000621D8">
              <w:rPr>
                <w:rFonts w:eastAsia="Times New Roman"/>
                <w:b/>
                <w:iCs/>
                <w:color w:val="000000"/>
                <w:sz w:val="24"/>
                <w:szCs w:val="24"/>
              </w:rPr>
              <w:t xml:space="preserve"> (по типу голландского </w:t>
            </w:r>
            <w:r w:rsidR="001F0B3C" w:rsidRPr="00B47D6E">
              <w:rPr>
                <w:rFonts w:eastAsia="Times New Roman"/>
                <w:b/>
                <w:iCs/>
                <w:color w:val="000000"/>
                <w:sz w:val="24"/>
                <w:szCs w:val="24"/>
              </w:rPr>
              <w:t>аукциона</w:t>
            </w:r>
            <w:r w:rsidR="000621D8">
              <w:rPr>
                <w:rFonts w:eastAsia="Times New Roman"/>
                <w:b/>
                <w:iCs/>
                <w:color w:val="000000"/>
                <w:sz w:val="24"/>
                <w:szCs w:val="24"/>
              </w:rPr>
              <w:t>)</w:t>
            </w:r>
            <w:r w:rsidR="001F0B3C" w:rsidRPr="00B47D6E">
              <w:rPr>
                <w:rFonts w:eastAsia="Times New Roman"/>
                <w:b/>
                <w:iCs/>
                <w:color w:val="000000"/>
                <w:sz w:val="24"/>
                <w:szCs w:val="24"/>
              </w:rPr>
              <w:t xml:space="preserve"> </w:t>
            </w:r>
            <w:r w:rsidRPr="00B47D6E">
              <w:rPr>
                <w:rFonts w:eastAsia="Times New Roman"/>
                <w:b/>
                <w:iCs/>
                <w:color w:val="000000"/>
                <w:sz w:val="24"/>
                <w:szCs w:val="24"/>
              </w:rPr>
              <w:t xml:space="preserve">в электронной форме </w:t>
            </w:r>
          </w:p>
        </w:tc>
      </w:tr>
    </w:tbl>
    <w:p w14:paraId="3A38C207" w14:textId="77777777" w:rsidR="00C46594" w:rsidRPr="00B47D6E" w:rsidRDefault="00C4659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426"/>
        <w:rPr>
          <w:rFonts w:eastAsia="Times New Roman"/>
          <w:b/>
          <w:sz w:val="24"/>
          <w:szCs w:val="24"/>
        </w:rPr>
      </w:pPr>
    </w:p>
    <w:p w14:paraId="2E7869AD" w14:textId="77777777" w:rsidR="0097784E" w:rsidRPr="00B47D6E" w:rsidRDefault="0097784E" w:rsidP="00C80BF3">
      <w:pPr>
        <w:pStyle w:val="af4"/>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426"/>
        <w:rPr>
          <w:rFonts w:eastAsia="Times New Roman"/>
          <w:b/>
          <w:sz w:val="24"/>
          <w:szCs w:val="24"/>
        </w:rPr>
      </w:pPr>
      <w:r w:rsidRPr="00B47D6E">
        <w:rPr>
          <w:rFonts w:eastAsia="Times New Roman"/>
          <w:b/>
          <w:sz w:val="24"/>
          <w:szCs w:val="24"/>
        </w:rPr>
        <w:t>1. Информация о Продавце и Организаторе продажи</w:t>
      </w:r>
    </w:p>
    <w:p w14:paraId="5C7AD13C" w14:textId="77777777" w:rsidR="0097784E" w:rsidRPr="00B47D6E" w:rsidRDefault="0097784E" w:rsidP="006C4B3E">
      <w:pPr>
        <w:pStyle w:val="af4"/>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eastAsia="Times New Roman"/>
          <w:b/>
          <w:sz w:val="24"/>
          <w:szCs w:val="24"/>
        </w:rPr>
      </w:pPr>
    </w:p>
    <w:p w14:paraId="6EB9DE42" w14:textId="77777777" w:rsidR="0097784E" w:rsidRPr="00B47D6E" w:rsidRDefault="00F3289E" w:rsidP="00A2610B">
      <w:pPr>
        <w:shd w:val="clear" w:color="auto" w:fill="FFFFFF"/>
        <w:spacing w:after="0" w:line="240" w:lineRule="auto"/>
        <w:ind w:firstLine="426"/>
        <w:rPr>
          <w:b/>
          <w:sz w:val="24"/>
          <w:szCs w:val="24"/>
        </w:rPr>
      </w:pPr>
      <w:r w:rsidRPr="00B47D6E">
        <w:rPr>
          <w:b/>
          <w:sz w:val="24"/>
          <w:szCs w:val="24"/>
        </w:rPr>
        <w:t>Информация о продавце:</w:t>
      </w:r>
    </w:p>
    <w:p w14:paraId="6B9086A8" w14:textId="77777777" w:rsidR="00FD2A69" w:rsidRPr="00FD2A69" w:rsidRDefault="00FD2A69" w:rsidP="00FD2A69">
      <w:pPr>
        <w:shd w:val="clear" w:color="auto" w:fill="FFFFFF"/>
        <w:spacing w:after="0" w:line="240" w:lineRule="auto"/>
        <w:ind w:left="567"/>
        <w:rPr>
          <w:sz w:val="24"/>
          <w:szCs w:val="24"/>
        </w:rPr>
      </w:pPr>
      <w:r w:rsidRPr="00FD2A69">
        <w:rPr>
          <w:sz w:val="24"/>
          <w:szCs w:val="24"/>
        </w:rPr>
        <w:t xml:space="preserve">Наименование: Публичное акционерное общество Национальный банк «ТРАСТ» </w:t>
      </w:r>
    </w:p>
    <w:p w14:paraId="228ABE77" w14:textId="77777777" w:rsidR="00FD2A69" w:rsidRPr="00FD2A69" w:rsidRDefault="00FD2A69" w:rsidP="00FD2A69">
      <w:pPr>
        <w:shd w:val="clear" w:color="auto" w:fill="FFFFFF"/>
        <w:spacing w:after="0" w:line="240" w:lineRule="auto"/>
        <w:ind w:left="567"/>
        <w:rPr>
          <w:sz w:val="24"/>
          <w:szCs w:val="24"/>
        </w:rPr>
      </w:pPr>
      <w:r w:rsidRPr="00FD2A69">
        <w:rPr>
          <w:sz w:val="24"/>
          <w:szCs w:val="24"/>
        </w:rPr>
        <w:t>ОГРН / ИНН: 1027800000480 / 7831001567</w:t>
      </w:r>
    </w:p>
    <w:p w14:paraId="3FB99035" w14:textId="77777777" w:rsidR="004B113E" w:rsidRPr="00B47D6E" w:rsidRDefault="004B113E" w:rsidP="004B113E">
      <w:pPr>
        <w:shd w:val="clear" w:color="auto" w:fill="FFFFFF"/>
        <w:spacing w:after="0" w:line="240" w:lineRule="auto"/>
        <w:ind w:left="567"/>
        <w:rPr>
          <w:sz w:val="24"/>
          <w:szCs w:val="24"/>
        </w:rPr>
      </w:pPr>
    </w:p>
    <w:p w14:paraId="4CDE04D7" w14:textId="77777777" w:rsidR="00F3289E" w:rsidRPr="00B47D6E" w:rsidRDefault="00F3289E" w:rsidP="00A2610B">
      <w:pPr>
        <w:shd w:val="clear" w:color="auto" w:fill="FFFFFF"/>
        <w:spacing w:after="0" w:line="240" w:lineRule="auto"/>
        <w:ind w:firstLine="426"/>
        <w:rPr>
          <w:b/>
          <w:sz w:val="24"/>
          <w:szCs w:val="24"/>
        </w:rPr>
      </w:pPr>
      <w:r w:rsidRPr="00B47D6E">
        <w:rPr>
          <w:b/>
          <w:sz w:val="24"/>
          <w:szCs w:val="24"/>
        </w:rPr>
        <w:t>Информация об организаторе:</w:t>
      </w:r>
    </w:p>
    <w:p w14:paraId="7C6C7FCC" w14:textId="77777777" w:rsidR="00F3289E" w:rsidRPr="00B47D6E" w:rsidRDefault="00F3289E" w:rsidP="001D2B83">
      <w:pPr>
        <w:shd w:val="clear" w:color="auto" w:fill="FFFFFF"/>
        <w:spacing w:after="0" w:line="240" w:lineRule="auto"/>
        <w:ind w:left="567"/>
        <w:rPr>
          <w:sz w:val="24"/>
          <w:szCs w:val="24"/>
        </w:rPr>
      </w:pPr>
      <w:r w:rsidRPr="00B47D6E">
        <w:rPr>
          <w:sz w:val="24"/>
          <w:szCs w:val="24"/>
        </w:rPr>
        <w:t xml:space="preserve">Наименование: </w:t>
      </w:r>
      <w:r w:rsidR="008C2100" w:rsidRPr="00B47D6E">
        <w:rPr>
          <w:sz w:val="24"/>
          <w:szCs w:val="24"/>
        </w:rPr>
        <w:t>АО "ЭТС"</w:t>
      </w:r>
    </w:p>
    <w:p w14:paraId="696FB130" w14:textId="77777777" w:rsidR="00F3289E" w:rsidRPr="00B47D6E" w:rsidRDefault="00F3289E" w:rsidP="001D2B83">
      <w:pPr>
        <w:shd w:val="clear" w:color="auto" w:fill="FFFFFF"/>
        <w:spacing w:after="0" w:line="240" w:lineRule="auto"/>
        <w:ind w:left="567"/>
        <w:rPr>
          <w:sz w:val="24"/>
          <w:szCs w:val="24"/>
        </w:rPr>
      </w:pPr>
      <w:r w:rsidRPr="00B47D6E">
        <w:rPr>
          <w:sz w:val="24"/>
          <w:szCs w:val="24"/>
        </w:rPr>
        <w:t xml:space="preserve">ОГРН / ИНН: </w:t>
      </w:r>
      <w:r w:rsidR="00020B24" w:rsidRPr="00B47D6E">
        <w:rPr>
          <w:sz w:val="24"/>
          <w:szCs w:val="24"/>
        </w:rPr>
        <w:t xml:space="preserve">1087746762597 </w:t>
      </w:r>
      <w:r w:rsidRPr="00B47D6E">
        <w:rPr>
          <w:sz w:val="24"/>
          <w:szCs w:val="24"/>
        </w:rPr>
        <w:t xml:space="preserve">/ </w:t>
      </w:r>
      <w:r w:rsidR="00020B24" w:rsidRPr="00B47D6E">
        <w:rPr>
          <w:sz w:val="24"/>
          <w:szCs w:val="24"/>
        </w:rPr>
        <w:t>7703668940</w:t>
      </w:r>
    </w:p>
    <w:p w14:paraId="7CED76D8" w14:textId="77777777" w:rsidR="00F3289E" w:rsidRPr="00B47D6E" w:rsidRDefault="00F3289E" w:rsidP="001D2B83">
      <w:pPr>
        <w:shd w:val="clear" w:color="auto" w:fill="FFFFFF"/>
        <w:spacing w:after="0" w:line="240" w:lineRule="auto"/>
        <w:ind w:left="567"/>
        <w:rPr>
          <w:sz w:val="24"/>
          <w:szCs w:val="24"/>
        </w:rPr>
      </w:pPr>
      <w:r w:rsidRPr="00B47D6E">
        <w:rPr>
          <w:sz w:val="24"/>
          <w:szCs w:val="24"/>
        </w:rPr>
        <w:t xml:space="preserve">Контактный телефон: </w:t>
      </w:r>
      <w:r w:rsidR="004D1E94" w:rsidRPr="00B47D6E">
        <w:rPr>
          <w:sz w:val="24"/>
          <w:szCs w:val="24"/>
        </w:rPr>
        <w:t>+7 495</w:t>
      </w:r>
      <w:r w:rsidR="00CC6E42" w:rsidRPr="00B47D6E">
        <w:rPr>
          <w:sz w:val="24"/>
          <w:szCs w:val="24"/>
        </w:rPr>
        <w:t> </w:t>
      </w:r>
      <w:r w:rsidR="00C0501D">
        <w:rPr>
          <w:sz w:val="24"/>
          <w:szCs w:val="24"/>
        </w:rPr>
        <w:t>109</w:t>
      </w:r>
      <w:r w:rsidR="00CC6E42" w:rsidRPr="00B47D6E">
        <w:rPr>
          <w:sz w:val="24"/>
          <w:szCs w:val="24"/>
        </w:rPr>
        <w:t xml:space="preserve"> </w:t>
      </w:r>
      <w:r w:rsidR="00C0501D">
        <w:rPr>
          <w:sz w:val="24"/>
          <w:szCs w:val="24"/>
        </w:rPr>
        <w:t>75</w:t>
      </w:r>
      <w:r w:rsidR="00CC6E42" w:rsidRPr="00B47D6E">
        <w:rPr>
          <w:sz w:val="24"/>
          <w:szCs w:val="24"/>
        </w:rPr>
        <w:t xml:space="preserve"> </w:t>
      </w:r>
      <w:r w:rsidR="00C0501D">
        <w:rPr>
          <w:sz w:val="24"/>
          <w:szCs w:val="24"/>
        </w:rPr>
        <w:t>75</w:t>
      </w:r>
      <w:r w:rsidR="00CC6E42" w:rsidRPr="00B47D6E">
        <w:rPr>
          <w:sz w:val="24"/>
          <w:szCs w:val="24"/>
        </w:rPr>
        <w:t xml:space="preserve"> доб. 1030</w:t>
      </w:r>
    </w:p>
    <w:p w14:paraId="3CF538B3" w14:textId="77777777" w:rsidR="00F3289E" w:rsidRPr="00B47D6E" w:rsidRDefault="00F3289E" w:rsidP="001D2B83">
      <w:pPr>
        <w:shd w:val="clear" w:color="auto" w:fill="FFFFFF"/>
        <w:spacing w:after="0" w:line="240" w:lineRule="auto"/>
        <w:ind w:left="567"/>
        <w:rPr>
          <w:sz w:val="24"/>
          <w:szCs w:val="24"/>
        </w:rPr>
      </w:pPr>
      <w:r w:rsidRPr="00B47D6E">
        <w:rPr>
          <w:sz w:val="24"/>
          <w:szCs w:val="24"/>
        </w:rPr>
        <w:t>Адрес электронной почты:</w:t>
      </w:r>
      <w:r w:rsidR="00991520" w:rsidRPr="00B47D6E">
        <w:rPr>
          <w:sz w:val="24"/>
          <w:szCs w:val="24"/>
        </w:rPr>
        <w:t xml:space="preserve"> </w:t>
      </w:r>
      <w:hyperlink r:id="rId8" w:history="1">
        <w:r w:rsidR="008C2100" w:rsidRPr="00B47D6E">
          <w:rPr>
            <w:sz w:val="24"/>
            <w:szCs w:val="24"/>
          </w:rPr>
          <w:t>realty@etpz.ru</w:t>
        </w:r>
      </w:hyperlink>
      <w:r w:rsidR="004B113E">
        <w:rPr>
          <w:sz w:val="24"/>
          <w:szCs w:val="24"/>
        </w:rPr>
        <w:t xml:space="preserve"> </w:t>
      </w:r>
    </w:p>
    <w:p w14:paraId="268D0B2A" w14:textId="77777777" w:rsidR="008C2100" w:rsidRPr="00B47D6E" w:rsidRDefault="008C2100" w:rsidP="00F3289E">
      <w:pPr>
        <w:shd w:val="clear" w:color="auto" w:fill="FFFFFF"/>
        <w:spacing w:after="0" w:line="240" w:lineRule="auto"/>
        <w:ind w:left="567"/>
        <w:rPr>
          <w:sz w:val="24"/>
          <w:szCs w:val="24"/>
        </w:rPr>
      </w:pPr>
    </w:p>
    <w:p w14:paraId="0BF1FF76" w14:textId="77777777" w:rsidR="00C46594" w:rsidRPr="00B47D6E" w:rsidRDefault="003F2D1A" w:rsidP="00C80BF3">
      <w:pPr>
        <w:pStyle w:val="af4"/>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426"/>
        <w:rPr>
          <w:sz w:val="24"/>
          <w:szCs w:val="24"/>
        </w:rPr>
      </w:pPr>
      <w:r w:rsidRPr="00B47D6E">
        <w:rPr>
          <w:rFonts w:eastAsia="Times New Roman"/>
          <w:b/>
          <w:sz w:val="24"/>
          <w:szCs w:val="24"/>
        </w:rPr>
        <w:t>2</w:t>
      </w:r>
      <w:r w:rsidR="0031437B" w:rsidRPr="00B47D6E">
        <w:rPr>
          <w:rFonts w:eastAsia="Times New Roman"/>
          <w:b/>
          <w:sz w:val="24"/>
          <w:szCs w:val="24"/>
        </w:rPr>
        <w:t xml:space="preserve">. </w:t>
      </w:r>
      <w:r w:rsidR="00F30E88" w:rsidRPr="00B47D6E">
        <w:rPr>
          <w:rFonts w:eastAsia="Times New Roman"/>
          <w:b/>
          <w:sz w:val="24"/>
          <w:szCs w:val="24"/>
        </w:rPr>
        <w:t>Форма торгов, с</w:t>
      </w:r>
      <w:r w:rsidR="00FC052F" w:rsidRPr="00B47D6E">
        <w:rPr>
          <w:rFonts w:eastAsia="Times New Roman"/>
          <w:b/>
          <w:sz w:val="24"/>
          <w:szCs w:val="24"/>
        </w:rPr>
        <w:t>ведения об Имуществе</w:t>
      </w:r>
      <w:r w:rsidR="00F30E88" w:rsidRPr="00B47D6E">
        <w:rPr>
          <w:rFonts w:eastAsia="Times New Roman"/>
          <w:b/>
          <w:sz w:val="24"/>
          <w:szCs w:val="24"/>
        </w:rPr>
        <w:t>, финансовые условия проведения торгов</w:t>
      </w:r>
    </w:p>
    <w:p w14:paraId="5DE203FE" w14:textId="77777777" w:rsidR="00C46594" w:rsidRPr="00B47D6E" w:rsidRDefault="00C46594">
      <w:pPr>
        <w:pStyle w:val="af4"/>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hanging="360"/>
        <w:jc w:val="center"/>
        <w:rPr>
          <w:sz w:val="24"/>
          <w:szCs w:val="24"/>
        </w:rPr>
      </w:pPr>
    </w:p>
    <w:p w14:paraId="42C014F8" w14:textId="77777777" w:rsidR="00F30E88" w:rsidRPr="00B47D6E" w:rsidRDefault="00B62140" w:rsidP="00C80BF3">
      <w:pPr>
        <w:shd w:val="clear" w:color="auto" w:fill="FFFFFF"/>
        <w:ind w:firstLine="426"/>
        <w:rPr>
          <w:sz w:val="24"/>
          <w:szCs w:val="24"/>
        </w:rPr>
      </w:pPr>
      <w:r w:rsidRPr="00B47D6E">
        <w:rPr>
          <w:b/>
          <w:sz w:val="24"/>
          <w:szCs w:val="24"/>
        </w:rPr>
        <w:t>2.1.</w:t>
      </w:r>
      <w:r w:rsidR="009D2BC0" w:rsidRPr="00B47D6E">
        <w:rPr>
          <w:b/>
          <w:sz w:val="24"/>
          <w:szCs w:val="24"/>
        </w:rPr>
        <w:t xml:space="preserve"> </w:t>
      </w:r>
      <w:r w:rsidR="00F30E88" w:rsidRPr="00B47D6E">
        <w:rPr>
          <w:b/>
          <w:sz w:val="24"/>
          <w:szCs w:val="24"/>
        </w:rPr>
        <w:t>Форма торгов</w:t>
      </w:r>
      <w:r w:rsidR="008F3A6D" w:rsidRPr="00B47D6E">
        <w:rPr>
          <w:sz w:val="24"/>
          <w:szCs w:val="24"/>
        </w:rPr>
        <w:t xml:space="preserve"> –</w:t>
      </w:r>
      <w:r w:rsidR="00991520" w:rsidRPr="00B47D6E">
        <w:rPr>
          <w:sz w:val="24"/>
          <w:szCs w:val="24"/>
        </w:rPr>
        <w:t xml:space="preserve"> </w:t>
      </w:r>
      <w:r w:rsidR="00282FF6">
        <w:rPr>
          <w:sz w:val="24"/>
          <w:szCs w:val="24"/>
        </w:rPr>
        <w:t>п</w:t>
      </w:r>
      <w:r w:rsidR="00282FF6" w:rsidRPr="00282FF6">
        <w:rPr>
          <w:sz w:val="24"/>
          <w:szCs w:val="24"/>
        </w:rPr>
        <w:t>убличное предложение (по типу голландского аукциона)</w:t>
      </w:r>
      <w:r w:rsidR="00F30E88" w:rsidRPr="00B47D6E">
        <w:rPr>
          <w:sz w:val="24"/>
          <w:szCs w:val="24"/>
        </w:rPr>
        <w:t>.</w:t>
      </w:r>
    </w:p>
    <w:p w14:paraId="5DF144EF" w14:textId="6C7C6ACD" w:rsidR="00AA207C" w:rsidRDefault="00AA207C" w:rsidP="0098461E">
      <w:pPr>
        <w:shd w:val="clear" w:color="auto" w:fill="FFFFFF"/>
        <w:tabs>
          <w:tab w:val="left" w:pos="6096"/>
        </w:tabs>
        <w:ind w:firstLine="426"/>
        <w:jc w:val="both"/>
        <w:rPr>
          <w:sz w:val="24"/>
          <w:szCs w:val="24"/>
        </w:rPr>
      </w:pPr>
      <w:r w:rsidRPr="00AA207C">
        <w:rPr>
          <w:sz w:val="24"/>
          <w:szCs w:val="24"/>
        </w:rPr>
        <w:t>Порядок взаимодействия между Организатор</w:t>
      </w:r>
      <w:r w:rsidR="00BC6971">
        <w:rPr>
          <w:sz w:val="24"/>
          <w:szCs w:val="24"/>
        </w:rPr>
        <w:t>ом торгов, исполняющим функции О</w:t>
      </w:r>
      <w:r w:rsidRPr="00AA207C">
        <w:rPr>
          <w:sz w:val="24"/>
          <w:szCs w:val="24"/>
        </w:rPr>
        <w:t>ператора электронной площадки</w:t>
      </w:r>
      <w:r w:rsidR="00BC6971">
        <w:rPr>
          <w:sz w:val="24"/>
          <w:szCs w:val="24"/>
        </w:rPr>
        <w:t xml:space="preserve"> (Оператор ЭТП)</w:t>
      </w:r>
      <w:r w:rsidRPr="00AA207C">
        <w:rPr>
          <w:sz w:val="24"/>
          <w:szCs w:val="24"/>
        </w:rPr>
        <w:t xml:space="preserve">, Пользователями, Претендентами, Участниками и иными лицами при проведении </w:t>
      </w:r>
      <w:r w:rsidR="0098461E" w:rsidRPr="0098461E">
        <w:rPr>
          <w:sz w:val="24"/>
          <w:szCs w:val="24"/>
        </w:rPr>
        <w:t xml:space="preserve">публичного предложения (по типу голландского аукциона) в электронной форме </w:t>
      </w:r>
      <w:r w:rsidRPr="00AA207C">
        <w:rPr>
          <w:sz w:val="24"/>
          <w:szCs w:val="24"/>
        </w:rPr>
        <w:t xml:space="preserve">регулируется Регламентом работы ЭТП Фабрикант с коммерческими закупками и продажами, размещённым на электронной площадке по адресу </w:t>
      </w:r>
      <w:hyperlink r:id="rId9" w:history="1">
        <w:r w:rsidRPr="00282AB7">
          <w:rPr>
            <w:rStyle w:val="afc"/>
            <w:sz w:val="24"/>
            <w:szCs w:val="24"/>
          </w:rPr>
          <w:t>https://www.fabrikant.ru/rules/common?category-id=1717</w:t>
        </w:r>
      </w:hyperlink>
      <w:r w:rsidRPr="00AA207C">
        <w:rPr>
          <w:sz w:val="24"/>
          <w:szCs w:val="24"/>
        </w:rPr>
        <w:t>. В тексте настоящего Информационного сообщения слова «торги» и «</w:t>
      </w:r>
      <w:r w:rsidR="0098461E">
        <w:rPr>
          <w:sz w:val="24"/>
          <w:szCs w:val="24"/>
        </w:rPr>
        <w:t>публичное предложение</w:t>
      </w:r>
      <w:r w:rsidRPr="00AA207C">
        <w:rPr>
          <w:sz w:val="24"/>
          <w:szCs w:val="24"/>
        </w:rPr>
        <w:t>» являются равнозначными и обозначают торговую процедуру, условия которой описаны в наст</w:t>
      </w:r>
      <w:r w:rsidR="005459BF">
        <w:rPr>
          <w:sz w:val="24"/>
          <w:szCs w:val="24"/>
        </w:rPr>
        <w:t>оящем Информационном сообщении.</w:t>
      </w:r>
    </w:p>
    <w:p w14:paraId="0BEE72AC" w14:textId="594201F4" w:rsidR="00F30E88" w:rsidRPr="00B47D6E" w:rsidRDefault="00F30E88" w:rsidP="00A2610B">
      <w:pPr>
        <w:shd w:val="clear" w:color="auto" w:fill="FFFFFF"/>
        <w:ind w:firstLine="426"/>
        <w:jc w:val="both"/>
        <w:rPr>
          <w:sz w:val="24"/>
          <w:szCs w:val="24"/>
        </w:rPr>
      </w:pPr>
      <w:r w:rsidRPr="00B47D6E">
        <w:rPr>
          <w:sz w:val="24"/>
          <w:szCs w:val="24"/>
        </w:rPr>
        <w:t xml:space="preserve">Настоящая процедура проводится в соответствии с </w:t>
      </w:r>
      <w:r w:rsidR="001C6D78">
        <w:rPr>
          <w:sz w:val="24"/>
          <w:szCs w:val="24"/>
        </w:rPr>
        <w:t>И</w:t>
      </w:r>
      <w:r w:rsidRPr="00B47D6E">
        <w:rPr>
          <w:sz w:val="24"/>
          <w:szCs w:val="24"/>
        </w:rPr>
        <w:t>звещением о проведении</w:t>
      </w:r>
      <w:r w:rsidR="001C6D78">
        <w:rPr>
          <w:sz w:val="24"/>
          <w:szCs w:val="24"/>
        </w:rPr>
        <w:t xml:space="preserve"> торговой процедуры, настоящим И</w:t>
      </w:r>
      <w:r w:rsidRPr="00B47D6E">
        <w:rPr>
          <w:sz w:val="24"/>
          <w:szCs w:val="24"/>
        </w:rPr>
        <w:t>нформационным сообщением и Регламент</w:t>
      </w:r>
      <w:r w:rsidR="00E41717" w:rsidRPr="00B47D6E">
        <w:rPr>
          <w:sz w:val="24"/>
          <w:szCs w:val="24"/>
        </w:rPr>
        <w:t>ом</w:t>
      </w:r>
      <w:r w:rsidRPr="00B47D6E">
        <w:rPr>
          <w:sz w:val="24"/>
          <w:szCs w:val="24"/>
        </w:rPr>
        <w:t xml:space="preserve"> проведения </w:t>
      </w:r>
      <w:r w:rsidR="004D2174" w:rsidRPr="00B47D6E">
        <w:rPr>
          <w:sz w:val="24"/>
          <w:szCs w:val="24"/>
        </w:rPr>
        <w:t>торгов в электронной форме</w:t>
      </w:r>
      <w:r w:rsidR="002E269D" w:rsidRPr="00B47D6E">
        <w:rPr>
          <w:sz w:val="24"/>
          <w:szCs w:val="24"/>
        </w:rPr>
        <w:t xml:space="preserve"> по </w:t>
      </w:r>
      <w:r w:rsidR="00F7064D" w:rsidRPr="00B47D6E">
        <w:rPr>
          <w:sz w:val="24"/>
          <w:szCs w:val="24"/>
        </w:rPr>
        <w:t>продаже</w:t>
      </w:r>
      <w:r w:rsidR="002E269D" w:rsidRPr="00B47D6E">
        <w:rPr>
          <w:sz w:val="24"/>
          <w:szCs w:val="24"/>
        </w:rPr>
        <w:t xml:space="preserve"> имущества на электронной площадк</w:t>
      </w:r>
      <w:r w:rsidR="001F0B3C" w:rsidRPr="00B47D6E">
        <w:rPr>
          <w:sz w:val="24"/>
          <w:szCs w:val="24"/>
        </w:rPr>
        <w:t>е</w:t>
      </w:r>
      <w:r w:rsidR="005E197B" w:rsidRPr="00B47D6E">
        <w:rPr>
          <w:sz w:val="24"/>
          <w:szCs w:val="24"/>
        </w:rPr>
        <w:t xml:space="preserve"> «Фабрикант»</w:t>
      </w:r>
      <w:r w:rsidR="00DA06B9">
        <w:rPr>
          <w:sz w:val="24"/>
          <w:szCs w:val="24"/>
        </w:rPr>
        <w:t xml:space="preserve"> (</w:t>
      </w:r>
      <w:hyperlink r:id="rId10" w:history="1">
        <w:r w:rsidR="00DA06B9" w:rsidRPr="00C46493">
          <w:rPr>
            <w:rStyle w:val="afc"/>
            <w:sz w:val="22"/>
            <w:szCs w:val="22"/>
          </w:rPr>
          <w:t>www.fabrikant.r</w:t>
        </w:r>
        <w:r w:rsidR="00DA06B9" w:rsidRPr="00C46493">
          <w:rPr>
            <w:rStyle w:val="afc"/>
            <w:sz w:val="22"/>
            <w:szCs w:val="22"/>
            <w:lang w:val="en-US"/>
          </w:rPr>
          <w:t>u</w:t>
        </w:r>
      </w:hyperlink>
      <w:r w:rsidR="00DA06B9">
        <w:rPr>
          <w:sz w:val="22"/>
          <w:szCs w:val="22"/>
        </w:rPr>
        <w:t>)</w:t>
      </w:r>
      <w:r w:rsidR="002E269D" w:rsidRPr="00B47D6E">
        <w:rPr>
          <w:sz w:val="24"/>
          <w:szCs w:val="24"/>
        </w:rPr>
        <w:t>.</w:t>
      </w:r>
    </w:p>
    <w:p w14:paraId="55B1EEE6" w14:textId="14A6F309" w:rsidR="00EB63AB" w:rsidRDefault="00F30E88" w:rsidP="00C80BF3">
      <w:pPr>
        <w:shd w:val="clear" w:color="auto" w:fill="FFFFFF"/>
        <w:ind w:firstLine="426"/>
        <w:jc w:val="both"/>
        <w:rPr>
          <w:sz w:val="24"/>
          <w:szCs w:val="24"/>
        </w:rPr>
      </w:pPr>
      <w:r w:rsidRPr="00B47D6E">
        <w:rPr>
          <w:b/>
          <w:sz w:val="24"/>
          <w:szCs w:val="24"/>
        </w:rPr>
        <w:t>2.2.</w:t>
      </w:r>
      <w:r w:rsidR="00775C79" w:rsidRPr="00B47D6E">
        <w:rPr>
          <w:b/>
          <w:sz w:val="24"/>
          <w:szCs w:val="24"/>
        </w:rPr>
        <w:t xml:space="preserve"> </w:t>
      </w:r>
      <w:r w:rsidR="00A4557F" w:rsidRPr="00B47D6E">
        <w:rPr>
          <w:b/>
          <w:sz w:val="24"/>
          <w:szCs w:val="24"/>
        </w:rPr>
        <w:t xml:space="preserve">Сведения </w:t>
      </w:r>
      <w:r w:rsidRPr="00B47D6E">
        <w:rPr>
          <w:b/>
          <w:sz w:val="24"/>
          <w:szCs w:val="24"/>
        </w:rPr>
        <w:t xml:space="preserve">об имуществе, </w:t>
      </w:r>
      <w:r w:rsidR="00A4557F" w:rsidRPr="00B47D6E">
        <w:rPr>
          <w:b/>
          <w:sz w:val="24"/>
          <w:szCs w:val="24"/>
        </w:rPr>
        <w:t>реализуем</w:t>
      </w:r>
      <w:r w:rsidRPr="00B47D6E">
        <w:rPr>
          <w:b/>
          <w:sz w:val="24"/>
          <w:szCs w:val="24"/>
        </w:rPr>
        <w:t xml:space="preserve">ом </w:t>
      </w:r>
      <w:r w:rsidR="008F3A6D" w:rsidRPr="00B47D6E">
        <w:rPr>
          <w:b/>
          <w:sz w:val="24"/>
          <w:szCs w:val="24"/>
        </w:rPr>
        <w:t xml:space="preserve">посредством </w:t>
      </w:r>
      <w:r w:rsidR="00282FF6">
        <w:rPr>
          <w:b/>
          <w:sz w:val="24"/>
          <w:szCs w:val="24"/>
        </w:rPr>
        <w:t>публичного предложения</w:t>
      </w:r>
      <w:r w:rsidR="00E735E7" w:rsidRPr="00B47D6E">
        <w:rPr>
          <w:b/>
          <w:sz w:val="24"/>
          <w:szCs w:val="24"/>
        </w:rPr>
        <w:t xml:space="preserve"> </w:t>
      </w:r>
      <w:r w:rsidR="00B27808" w:rsidRPr="00B47D6E">
        <w:rPr>
          <w:sz w:val="24"/>
          <w:szCs w:val="24"/>
        </w:rPr>
        <w:t>(далее – Объект</w:t>
      </w:r>
      <w:r w:rsidR="00EB63AB" w:rsidRPr="00B47D6E">
        <w:rPr>
          <w:sz w:val="24"/>
          <w:szCs w:val="24"/>
        </w:rPr>
        <w:t>, Лот</w:t>
      </w:r>
      <w:r w:rsidR="00DB0F49">
        <w:rPr>
          <w:sz w:val="24"/>
          <w:szCs w:val="24"/>
        </w:rPr>
        <w:t>, Имущество</w:t>
      </w:r>
      <w:r w:rsidR="00EB63AB" w:rsidRPr="00B47D6E">
        <w:rPr>
          <w:sz w:val="24"/>
          <w:szCs w:val="24"/>
        </w:rPr>
        <w:t xml:space="preserve">). </w:t>
      </w:r>
    </w:p>
    <w:p w14:paraId="263B86B9" w14:textId="5A37A37B" w:rsidR="00C569DF" w:rsidRPr="00C569DF" w:rsidRDefault="00C569DF" w:rsidP="00C569DF">
      <w:pPr>
        <w:tabs>
          <w:tab w:val="left" w:pos="1050"/>
          <w:tab w:val="right" w:leader="underscore" w:pos="7891"/>
          <w:tab w:val="right" w:pos="8366"/>
          <w:tab w:val="right" w:leader="underscore" w:pos="8669"/>
          <w:tab w:val="left" w:leader="underscore" w:pos="9624"/>
        </w:tabs>
        <w:spacing w:before="120" w:after="0"/>
        <w:ind w:firstLine="426"/>
        <w:jc w:val="both"/>
        <w:rPr>
          <w:i/>
          <w:sz w:val="24"/>
          <w:szCs w:val="24"/>
        </w:rPr>
      </w:pPr>
      <w:r w:rsidRPr="00C569DF">
        <w:rPr>
          <w:i/>
          <w:sz w:val="24"/>
          <w:szCs w:val="24"/>
        </w:rPr>
        <w:t>Обыкновенные акции в уставном капитале «Аналитическое Кредитное Рейтинговое Агентство»</w:t>
      </w:r>
      <w:r w:rsidR="00290DF2">
        <w:rPr>
          <w:i/>
          <w:sz w:val="24"/>
          <w:szCs w:val="24"/>
        </w:rPr>
        <w:t xml:space="preserve"> (Акционерное общество)</w:t>
      </w:r>
      <w:r w:rsidRPr="00C569DF">
        <w:rPr>
          <w:i/>
          <w:sz w:val="24"/>
          <w:szCs w:val="24"/>
        </w:rPr>
        <w:t xml:space="preserve"> («АКРА»</w:t>
      </w:r>
      <w:r w:rsidR="00290DF2">
        <w:rPr>
          <w:i/>
          <w:sz w:val="24"/>
          <w:szCs w:val="24"/>
        </w:rPr>
        <w:t xml:space="preserve"> (АО)</w:t>
      </w:r>
      <w:r w:rsidRPr="00C569DF">
        <w:rPr>
          <w:i/>
          <w:sz w:val="24"/>
          <w:szCs w:val="24"/>
        </w:rPr>
        <w:t>):</w:t>
      </w:r>
    </w:p>
    <w:p w14:paraId="54AC3C2D" w14:textId="40087EBE" w:rsidR="00C569DF" w:rsidRPr="00C569DF" w:rsidRDefault="00C569DF" w:rsidP="00C569DF">
      <w:pPr>
        <w:tabs>
          <w:tab w:val="left" w:pos="1050"/>
          <w:tab w:val="right" w:leader="underscore" w:pos="7891"/>
          <w:tab w:val="right" w:pos="8366"/>
          <w:tab w:val="right" w:leader="underscore" w:pos="8669"/>
          <w:tab w:val="left" w:leader="underscore" w:pos="9624"/>
        </w:tabs>
        <w:spacing w:after="0"/>
        <w:ind w:firstLine="425"/>
        <w:jc w:val="both"/>
        <w:rPr>
          <w:i/>
          <w:sz w:val="24"/>
          <w:szCs w:val="24"/>
        </w:rPr>
      </w:pPr>
      <w:r w:rsidRPr="00C569DF">
        <w:rPr>
          <w:i/>
          <w:sz w:val="24"/>
          <w:szCs w:val="24"/>
        </w:rPr>
        <w:t>Основной государственный регистрационный номер 5157746145167, адрес местонахождения: 115035, Российская Федерация, г. Москва, наб. Садовническая, д. 75</w:t>
      </w:r>
      <w:r>
        <w:rPr>
          <w:i/>
          <w:sz w:val="24"/>
          <w:szCs w:val="24"/>
        </w:rPr>
        <w:t>.</w:t>
      </w:r>
    </w:p>
    <w:p w14:paraId="6E8D636F" w14:textId="3E763C71" w:rsidR="00C569DF" w:rsidRPr="00C569DF" w:rsidRDefault="00C569DF" w:rsidP="00C569DF">
      <w:pPr>
        <w:tabs>
          <w:tab w:val="left" w:pos="1050"/>
          <w:tab w:val="right" w:leader="underscore" w:pos="7891"/>
          <w:tab w:val="right" w:pos="8366"/>
          <w:tab w:val="right" w:leader="underscore" w:pos="8669"/>
          <w:tab w:val="left" w:leader="underscore" w:pos="9624"/>
        </w:tabs>
        <w:spacing w:after="0"/>
        <w:ind w:firstLine="425"/>
        <w:jc w:val="both"/>
        <w:rPr>
          <w:i/>
          <w:sz w:val="24"/>
          <w:szCs w:val="24"/>
        </w:rPr>
      </w:pPr>
      <w:r w:rsidRPr="00C569DF">
        <w:rPr>
          <w:i/>
          <w:sz w:val="24"/>
          <w:szCs w:val="24"/>
        </w:rPr>
        <w:t>Вид ценных бумаг (категория, тип): акции (обыкновенные именные бездокументарные)</w:t>
      </w:r>
      <w:r w:rsidR="001C6D78">
        <w:rPr>
          <w:i/>
          <w:sz w:val="24"/>
          <w:szCs w:val="24"/>
        </w:rPr>
        <w:t>.</w:t>
      </w:r>
    </w:p>
    <w:p w14:paraId="412C9867" w14:textId="4EC6E623" w:rsidR="00C569DF" w:rsidRPr="00C569DF" w:rsidRDefault="00C569DF" w:rsidP="00C569DF">
      <w:pPr>
        <w:tabs>
          <w:tab w:val="left" w:pos="1050"/>
          <w:tab w:val="right" w:leader="underscore" w:pos="7891"/>
          <w:tab w:val="right" w:pos="8366"/>
          <w:tab w:val="right" w:leader="underscore" w:pos="8669"/>
          <w:tab w:val="left" w:leader="underscore" w:pos="9624"/>
        </w:tabs>
        <w:spacing w:after="0"/>
        <w:ind w:firstLine="425"/>
        <w:jc w:val="both"/>
        <w:rPr>
          <w:i/>
          <w:sz w:val="24"/>
          <w:szCs w:val="24"/>
        </w:rPr>
      </w:pPr>
      <w:r w:rsidRPr="00C569DF">
        <w:rPr>
          <w:i/>
          <w:sz w:val="24"/>
          <w:szCs w:val="24"/>
        </w:rPr>
        <w:t>Номер гос. регистрации выпуска ценных бумаг: 1-01-50529-A</w:t>
      </w:r>
      <w:r w:rsidR="001C6D78">
        <w:rPr>
          <w:i/>
          <w:sz w:val="24"/>
          <w:szCs w:val="24"/>
        </w:rPr>
        <w:t>.</w:t>
      </w:r>
    </w:p>
    <w:p w14:paraId="3A7F8B0F" w14:textId="66DF83A7" w:rsidR="00AA207C" w:rsidRPr="00AA207C" w:rsidRDefault="00C569DF" w:rsidP="00C569DF">
      <w:pPr>
        <w:tabs>
          <w:tab w:val="left" w:pos="1050"/>
          <w:tab w:val="right" w:leader="underscore" w:pos="7891"/>
          <w:tab w:val="right" w:pos="8366"/>
          <w:tab w:val="right" w:leader="underscore" w:pos="8669"/>
          <w:tab w:val="left" w:leader="underscore" w:pos="9624"/>
        </w:tabs>
        <w:spacing w:after="0"/>
        <w:ind w:firstLine="425"/>
        <w:jc w:val="both"/>
        <w:rPr>
          <w:sz w:val="24"/>
          <w:szCs w:val="24"/>
        </w:rPr>
      </w:pPr>
      <w:r w:rsidRPr="00C569DF">
        <w:rPr>
          <w:i/>
          <w:sz w:val="24"/>
          <w:szCs w:val="24"/>
        </w:rPr>
        <w:t>Номинал одной ценной бумаги: 1 000 (Одна тысяча) рублей</w:t>
      </w:r>
      <w:r w:rsidR="00AA207C" w:rsidRPr="00AA207C">
        <w:rPr>
          <w:sz w:val="24"/>
          <w:szCs w:val="24"/>
        </w:rPr>
        <w:t>.</w:t>
      </w:r>
    </w:p>
    <w:p w14:paraId="46076889" w14:textId="5C5A892F" w:rsidR="00287119" w:rsidRDefault="00287119" w:rsidP="00790D8C">
      <w:pPr>
        <w:tabs>
          <w:tab w:val="left" w:pos="1050"/>
          <w:tab w:val="right" w:leader="underscore" w:pos="7891"/>
          <w:tab w:val="right" w:pos="8366"/>
          <w:tab w:val="right" w:leader="underscore" w:pos="8669"/>
          <w:tab w:val="left" w:leader="underscore" w:pos="9624"/>
        </w:tabs>
        <w:spacing w:after="0" w:line="240" w:lineRule="auto"/>
        <w:ind w:firstLine="425"/>
        <w:jc w:val="both"/>
        <w:rPr>
          <w:sz w:val="24"/>
          <w:szCs w:val="24"/>
        </w:rPr>
      </w:pPr>
    </w:p>
    <w:p w14:paraId="3205532C" w14:textId="77777777" w:rsidR="00C569DF" w:rsidRPr="003B571D" w:rsidRDefault="00C569DF" w:rsidP="00C569DF">
      <w:pPr>
        <w:shd w:val="clear" w:color="auto" w:fill="FFFFFF"/>
        <w:spacing w:before="120" w:after="0"/>
        <w:rPr>
          <w:b/>
          <w:sz w:val="24"/>
          <w:szCs w:val="24"/>
          <w:shd w:val="clear" w:color="auto" w:fill="FFFFFF"/>
        </w:rPr>
      </w:pPr>
      <w:r w:rsidRPr="003B571D">
        <w:rPr>
          <w:b/>
          <w:sz w:val="24"/>
          <w:szCs w:val="24"/>
          <w:shd w:val="clear" w:color="auto" w:fill="FFFFFF"/>
        </w:rPr>
        <w:t xml:space="preserve">ЛОТ 1: </w:t>
      </w:r>
    </w:p>
    <w:p w14:paraId="19E28879" w14:textId="4A9D2A26" w:rsidR="00C569DF" w:rsidRPr="00290DF2" w:rsidRDefault="00C569DF" w:rsidP="00C569DF">
      <w:pPr>
        <w:tabs>
          <w:tab w:val="left" w:pos="1050"/>
          <w:tab w:val="right" w:leader="underscore" w:pos="7891"/>
          <w:tab w:val="right" w:pos="8366"/>
          <w:tab w:val="right" w:leader="underscore" w:pos="8669"/>
          <w:tab w:val="left" w:leader="underscore" w:pos="9624"/>
        </w:tabs>
        <w:spacing w:after="0" w:line="240" w:lineRule="auto"/>
        <w:ind w:firstLine="426"/>
        <w:jc w:val="both"/>
        <w:rPr>
          <w:sz w:val="24"/>
          <w:szCs w:val="24"/>
        </w:rPr>
      </w:pPr>
      <w:r w:rsidRPr="00C569DF">
        <w:rPr>
          <w:sz w:val="24"/>
          <w:szCs w:val="24"/>
        </w:rPr>
        <w:t xml:space="preserve">1,23% обыкновенных акций в уставном капитале «Аналитическое Кредитное Рейтинговое Агентство» </w:t>
      </w:r>
      <w:r w:rsidR="00290DF2" w:rsidRPr="00592173">
        <w:rPr>
          <w:sz w:val="24"/>
          <w:szCs w:val="24"/>
        </w:rPr>
        <w:t>(Акционерное общество) («АКРА» (АО))</w:t>
      </w:r>
      <w:r w:rsidR="001C6D78">
        <w:rPr>
          <w:sz w:val="24"/>
          <w:szCs w:val="24"/>
        </w:rPr>
        <w:t>.</w:t>
      </w:r>
      <w:r w:rsidR="00290DF2" w:rsidRPr="00290DF2" w:rsidDel="00290DF2">
        <w:rPr>
          <w:sz w:val="24"/>
          <w:szCs w:val="24"/>
        </w:rPr>
        <w:t xml:space="preserve"> </w:t>
      </w:r>
      <w:r w:rsidRPr="00290DF2">
        <w:rPr>
          <w:sz w:val="24"/>
          <w:szCs w:val="24"/>
        </w:rPr>
        <w:t xml:space="preserve"> </w:t>
      </w:r>
    </w:p>
    <w:p w14:paraId="296E722E" w14:textId="5FA2A498" w:rsidR="00547B01" w:rsidRDefault="00C569DF" w:rsidP="00C569DF">
      <w:pPr>
        <w:tabs>
          <w:tab w:val="left" w:pos="1050"/>
          <w:tab w:val="right" w:leader="underscore" w:pos="7891"/>
          <w:tab w:val="right" w:pos="8366"/>
          <w:tab w:val="right" w:leader="underscore" w:pos="8669"/>
          <w:tab w:val="left" w:leader="underscore" w:pos="9624"/>
        </w:tabs>
        <w:spacing w:after="0" w:line="240" w:lineRule="auto"/>
        <w:ind w:firstLine="426"/>
        <w:jc w:val="both"/>
        <w:rPr>
          <w:sz w:val="24"/>
          <w:szCs w:val="24"/>
        </w:rPr>
      </w:pPr>
      <w:r w:rsidRPr="00C569DF">
        <w:rPr>
          <w:sz w:val="24"/>
          <w:szCs w:val="24"/>
        </w:rPr>
        <w:t>Количество ценных бумаг: 37 037 (тридцать семь тысяч тридцать семь) шт.</w:t>
      </w:r>
    </w:p>
    <w:p w14:paraId="0D1F1359" w14:textId="4DA58ADD" w:rsidR="00254237" w:rsidRPr="00707E60" w:rsidRDefault="00254237" w:rsidP="00254237">
      <w:pPr>
        <w:tabs>
          <w:tab w:val="left" w:pos="1050"/>
          <w:tab w:val="right" w:leader="underscore" w:pos="7891"/>
          <w:tab w:val="right" w:pos="8366"/>
          <w:tab w:val="right" w:leader="underscore" w:pos="8669"/>
          <w:tab w:val="left" w:leader="underscore" w:pos="9624"/>
        </w:tabs>
        <w:spacing w:before="120" w:after="0"/>
        <w:ind w:firstLine="426"/>
        <w:jc w:val="both"/>
        <w:rPr>
          <w:rFonts w:eastAsia="Times New Roman"/>
          <w:color w:val="auto"/>
          <w:sz w:val="24"/>
          <w:szCs w:val="24"/>
          <w:lang w:val="x-none" w:eastAsia="zh-CN"/>
        </w:rPr>
      </w:pPr>
      <w:r w:rsidRPr="00870B8E">
        <w:rPr>
          <w:b/>
          <w:sz w:val="24"/>
          <w:szCs w:val="24"/>
        </w:rPr>
        <w:t>Начальная цена продажи имущества:</w:t>
      </w:r>
      <w:r w:rsidRPr="00707E60">
        <w:rPr>
          <w:b/>
          <w:sz w:val="24"/>
          <w:szCs w:val="24"/>
        </w:rPr>
        <w:t xml:space="preserve"> </w:t>
      </w:r>
      <w:r w:rsidR="00287119" w:rsidRPr="00287119">
        <w:rPr>
          <w:sz w:val="24"/>
          <w:szCs w:val="24"/>
          <w:shd w:val="clear" w:color="auto" w:fill="FFFFFF"/>
        </w:rPr>
        <w:t>20 033 800 (двадцать миллионов тридцать три тысячи восемьсот) рублей 00 копеек</w:t>
      </w:r>
      <w:r w:rsidRPr="00707E60">
        <w:rPr>
          <w:sz w:val="24"/>
          <w:szCs w:val="24"/>
          <w:shd w:val="clear" w:color="auto" w:fill="FFFFFF"/>
        </w:rPr>
        <w:t>.</w:t>
      </w:r>
    </w:p>
    <w:p w14:paraId="7C35FF7E" w14:textId="56CB5831" w:rsidR="00254237" w:rsidRPr="00707E60" w:rsidRDefault="00254237" w:rsidP="00254237">
      <w:pPr>
        <w:tabs>
          <w:tab w:val="left" w:pos="1050"/>
          <w:tab w:val="right" w:leader="underscore" w:pos="7891"/>
          <w:tab w:val="right" w:pos="8366"/>
          <w:tab w:val="right" w:leader="underscore" w:pos="8669"/>
          <w:tab w:val="left" w:leader="underscore" w:pos="9624"/>
        </w:tabs>
        <w:spacing w:after="0"/>
        <w:ind w:firstLine="426"/>
        <w:jc w:val="both"/>
        <w:rPr>
          <w:rFonts w:eastAsia="Times New Roman"/>
          <w:color w:val="auto"/>
          <w:sz w:val="24"/>
          <w:szCs w:val="24"/>
          <w:lang w:val="x-none" w:eastAsia="zh-CN"/>
        </w:rPr>
      </w:pPr>
      <w:r w:rsidRPr="00C335FA">
        <w:rPr>
          <w:rFonts w:eastAsia="Times New Roman"/>
          <w:b/>
          <w:color w:val="auto"/>
          <w:sz w:val="24"/>
          <w:szCs w:val="24"/>
          <w:lang w:eastAsia="zh-CN"/>
        </w:rPr>
        <w:t>Минимальная цена продажи имущества (цена отсечения):</w:t>
      </w:r>
      <w:r w:rsidRPr="00707E60">
        <w:rPr>
          <w:rFonts w:eastAsia="Times New Roman"/>
          <w:color w:val="auto"/>
          <w:sz w:val="24"/>
          <w:szCs w:val="24"/>
          <w:lang w:eastAsia="zh-CN"/>
        </w:rPr>
        <w:t xml:space="preserve"> </w:t>
      </w:r>
      <w:r w:rsidR="00287119" w:rsidRPr="00287119">
        <w:rPr>
          <w:sz w:val="24"/>
          <w:szCs w:val="24"/>
          <w:shd w:val="clear" w:color="auto" w:fill="FFFFFF"/>
        </w:rPr>
        <w:t>17 502 000 (семнадцать миллионов пятьсот две тысячи) рублей 00 копеек</w:t>
      </w:r>
      <w:r w:rsidR="00C569DF" w:rsidRPr="00287119">
        <w:rPr>
          <w:sz w:val="24"/>
          <w:szCs w:val="24"/>
          <w:shd w:val="clear" w:color="auto" w:fill="FFFFFF"/>
        </w:rPr>
        <w:t>.</w:t>
      </w:r>
    </w:p>
    <w:p w14:paraId="3E976D86" w14:textId="0AFD1671" w:rsidR="00254237" w:rsidRPr="00707E60" w:rsidRDefault="00254237" w:rsidP="00254237">
      <w:pPr>
        <w:tabs>
          <w:tab w:val="left" w:pos="1050"/>
          <w:tab w:val="right" w:leader="underscore" w:pos="7891"/>
          <w:tab w:val="right" w:pos="8366"/>
          <w:tab w:val="right" w:leader="underscore" w:pos="8669"/>
          <w:tab w:val="left" w:leader="underscore" w:pos="9624"/>
        </w:tabs>
        <w:spacing w:after="0"/>
        <w:ind w:firstLine="426"/>
        <w:jc w:val="both"/>
        <w:rPr>
          <w:rFonts w:eastAsia="Times New Roman"/>
          <w:color w:val="auto"/>
          <w:sz w:val="24"/>
          <w:szCs w:val="24"/>
          <w:lang w:val="x-none" w:eastAsia="zh-CN"/>
        </w:rPr>
      </w:pPr>
      <w:r w:rsidRPr="00C335FA">
        <w:rPr>
          <w:b/>
          <w:sz w:val="24"/>
          <w:szCs w:val="24"/>
        </w:rPr>
        <w:t>Шаг понижения</w:t>
      </w:r>
      <w:r w:rsidRPr="00C335FA">
        <w:rPr>
          <w:rFonts w:eastAsia="Times New Roman"/>
          <w:b/>
          <w:color w:val="auto"/>
          <w:sz w:val="24"/>
          <w:szCs w:val="24"/>
          <w:lang w:eastAsia="zh-CN"/>
        </w:rPr>
        <w:t>:</w:t>
      </w:r>
      <w:r w:rsidR="00AA207C" w:rsidRPr="00AA207C">
        <w:rPr>
          <w:sz w:val="24"/>
          <w:szCs w:val="24"/>
          <w:shd w:val="clear" w:color="auto" w:fill="FFFFFF"/>
        </w:rPr>
        <w:t xml:space="preserve"> </w:t>
      </w:r>
      <w:r w:rsidR="00683554" w:rsidRPr="00683554">
        <w:rPr>
          <w:sz w:val="24"/>
          <w:szCs w:val="24"/>
          <w:shd w:val="clear" w:color="auto" w:fill="FFFFFF"/>
        </w:rPr>
        <w:t>253 180 (двести пятьдесят три тысячи сто восемьдесят) руб. 00 копеек</w:t>
      </w:r>
      <w:r w:rsidRPr="00707E60">
        <w:rPr>
          <w:rFonts w:eastAsia="Times New Roman"/>
          <w:color w:val="auto"/>
          <w:sz w:val="24"/>
          <w:szCs w:val="24"/>
          <w:lang w:eastAsia="zh-CN"/>
        </w:rPr>
        <w:t>.</w:t>
      </w:r>
    </w:p>
    <w:p w14:paraId="5251851F" w14:textId="6588D60B" w:rsidR="00254237" w:rsidRPr="00254237" w:rsidRDefault="00254237" w:rsidP="00254237">
      <w:pPr>
        <w:tabs>
          <w:tab w:val="left" w:pos="1050"/>
          <w:tab w:val="right" w:leader="underscore" w:pos="7891"/>
          <w:tab w:val="right" w:pos="8366"/>
          <w:tab w:val="right" w:leader="underscore" w:pos="8669"/>
          <w:tab w:val="left" w:leader="underscore" w:pos="9624"/>
        </w:tabs>
        <w:spacing w:after="0"/>
        <w:ind w:firstLine="426"/>
        <w:jc w:val="both"/>
        <w:rPr>
          <w:rFonts w:eastAsia="Times New Roman"/>
          <w:color w:val="auto"/>
          <w:sz w:val="24"/>
          <w:szCs w:val="24"/>
          <w:lang w:val="x-none" w:eastAsia="zh-CN"/>
        </w:rPr>
      </w:pPr>
      <w:r w:rsidRPr="00C335FA">
        <w:rPr>
          <w:b/>
          <w:sz w:val="24"/>
          <w:szCs w:val="24"/>
        </w:rPr>
        <w:t>Шаг повышения:</w:t>
      </w:r>
      <w:r w:rsidRPr="00707E60">
        <w:rPr>
          <w:sz w:val="24"/>
          <w:szCs w:val="24"/>
        </w:rPr>
        <w:t xml:space="preserve"> </w:t>
      </w:r>
      <w:r w:rsidR="00C569DF" w:rsidRPr="00C569DF">
        <w:rPr>
          <w:rFonts w:eastAsia="Times New Roman"/>
          <w:color w:val="auto"/>
          <w:sz w:val="24"/>
          <w:szCs w:val="24"/>
          <w:lang w:eastAsia="zh-CN"/>
        </w:rPr>
        <w:t>300 000 (триста тысяч) рублей</w:t>
      </w:r>
      <w:r w:rsidR="00C569DF">
        <w:rPr>
          <w:rFonts w:eastAsia="Times New Roman"/>
          <w:color w:val="auto"/>
          <w:sz w:val="24"/>
          <w:szCs w:val="24"/>
          <w:lang w:eastAsia="zh-CN"/>
        </w:rPr>
        <w:t xml:space="preserve"> 00 копеек</w:t>
      </w:r>
      <w:r w:rsidRPr="00C569DF">
        <w:rPr>
          <w:rFonts w:eastAsia="Times New Roman"/>
          <w:color w:val="auto"/>
          <w:sz w:val="24"/>
          <w:szCs w:val="24"/>
          <w:lang w:eastAsia="zh-CN"/>
        </w:rPr>
        <w:t>.</w:t>
      </w:r>
    </w:p>
    <w:p w14:paraId="1C6CCF21" w14:textId="77777777" w:rsidR="00254237" w:rsidRPr="00B47D6E" w:rsidRDefault="00254237" w:rsidP="00254237">
      <w:pPr>
        <w:shd w:val="clear" w:color="auto" w:fill="FFFFFF"/>
        <w:spacing w:after="0"/>
        <w:ind w:firstLine="426"/>
        <w:rPr>
          <w:sz w:val="24"/>
          <w:szCs w:val="24"/>
          <w:shd w:val="clear" w:color="auto" w:fill="FFFFFF"/>
        </w:rPr>
      </w:pPr>
      <w:r w:rsidRPr="00254237">
        <w:rPr>
          <w:sz w:val="24"/>
          <w:szCs w:val="24"/>
          <w:shd w:val="clear" w:color="auto" w:fill="FFFFFF"/>
        </w:rPr>
        <w:t>Форма подачи предложений: открытая.</w:t>
      </w:r>
    </w:p>
    <w:p w14:paraId="3BA51572" w14:textId="27A875E5" w:rsidR="00C569DF" w:rsidRPr="003B571D" w:rsidRDefault="00C569DF" w:rsidP="00C569DF">
      <w:pPr>
        <w:shd w:val="clear" w:color="auto" w:fill="FFFFFF"/>
        <w:spacing w:before="120" w:after="0"/>
        <w:rPr>
          <w:b/>
          <w:sz w:val="24"/>
          <w:szCs w:val="24"/>
          <w:shd w:val="clear" w:color="auto" w:fill="FFFFFF"/>
        </w:rPr>
      </w:pPr>
      <w:r w:rsidRPr="003B571D">
        <w:rPr>
          <w:b/>
          <w:sz w:val="24"/>
          <w:szCs w:val="24"/>
          <w:shd w:val="clear" w:color="auto" w:fill="FFFFFF"/>
        </w:rPr>
        <w:lastRenderedPageBreak/>
        <w:t xml:space="preserve">ЛОТ </w:t>
      </w:r>
      <w:r>
        <w:rPr>
          <w:b/>
          <w:sz w:val="24"/>
          <w:szCs w:val="24"/>
          <w:shd w:val="clear" w:color="auto" w:fill="FFFFFF"/>
        </w:rPr>
        <w:t>2</w:t>
      </w:r>
      <w:r w:rsidRPr="003B571D">
        <w:rPr>
          <w:b/>
          <w:sz w:val="24"/>
          <w:szCs w:val="24"/>
          <w:shd w:val="clear" w:color="auto" w:fill="FFFFFF"/>
        </w:rPr>
        <w:t xml:space="preserve">: </w:t>
      </w:r>
    </w:p>
    <w:p w14:paraId="473491E7" w14:textId="58CD5D7B" w:rsidR="00C569DF" w:rsidRPr="00C569DF" w:rsidRDefault="00C569DF" w:rsidP="00C569DF">
      <w:pPr>
        <w:tabs>
          <w:tab w:val="left" w:pos="1050"/>
          <w:tab w:val="right" w:leader="underscore" w:pos="7891"/>
          <w:tab w:val="right" w:pos="8366"/>
          <w:tab w:val="right" w:leader="underscore" w:pos="8669"/>
          <w:tab w:val="left" w:leader="underscore" w:pos="9624"/>
        </w:tabs>
        <w:spacing w:after="0" w:line="240" w:lineRule="auto"/>
        <w:ind w:firstLine="426"/>
        <w:jc w:val="both"/>
        <w:rPr>
          <w:sz w:val="24"/>
          <w:szCs w:val="24"/>
        </w:rPr>
      </w:pPr>
      <w:r w:rsidRPr="00C569DF">
        <w:rPr>
          <w:sz w:val="24"/>
          <w:szCs w:val="24"/>
        </w:rPr>
        <w:t xml:space="preserve">1,23% обыкновенных акций в уставном капитале «Аналитическое Кредитное Рейтинговое Агентство» </w:t>
      </w:r>
      <w:r w:rsidR="00290DF2" w:rsidRPr="00FA5733">
        <w:rPr>
          <w:sz w:val="24"/>
          <w:szCs w:val="24"/>
        </w:rPr>
        <w:t>(Акционерное общество) («АКРА» (АО))</w:t>
      </w:r>
      <w:r w:rsidR="001C6D78">
        <w:rPr>
          <w:sz w:val="24"/>
          <w:szCs w:val="24"/>
        </w:rPr>
        <w:t>.</w:t>
      </w:r>
      <w:r w:rsidR="00290DF2" w:rsidRPr="00C569DF" w:rsidDel="00290DF2">
        <w:rPr>
          <w:sz w:val="24"/>
          <w:szCs w:val="24"/>
        </w:rPr>
        <w:t xml:space="preserve"> </w:t>
      </w:r>
      <w:r w:rsidRPr="00C569DF">
        <w:rPr>
          <w:sz w:val="24"/>
          <w:szCs w:val="24"/>
        </w:rPr>
        <w:t xml:space="preserve"> </w:t>
      </w:r>
    </w:p>
    <w:p w14:paraId="46CE1C71" w14:textId="77777777" w:rsidR="00C569DF" w:rsidRDefault="00C569DF" w:rsidP="00C569DF">
      <w:pPr>
        <w:tabs>
          <w:tab w:val="left" w:pos="1050"/>
          <w:tab w:val="right" w:leader="underscore" w:pos="7891"/>
          <w:tab w:val="right" w:pos="8366"/>
          <w:tab w:val="right" w:leader="underscore" w:pos="8669"/>
          <w:tab w:val="left" w:leader="underscore" w:pos="9624"/>
        </w:tabs>
        <w:spacing w:after="0" w:line="240" w:lineRule="auto"/>
        <w:ind w:firstLine="426"/>
        <w:jc w:val="both"/>
        <w:rPr>
          <w:sz w:val="24"/>
          <w:szCs w:val="24"/>
        </w:rPr>
      </w:pPr>
      <w:r w:rsidRPr="00C569DF">
        <w:rPr>
          <w:sz w:val="24"/>
          <w:szCs w:val="24"/>
        </w:rPr>
        <w:t>Количество ценных бумаг: 37 037 (тридцать семь тысяч тридцать семь) шт.</w:t>
      </w:r>
    </w:p>
    <w:p w14:paraId="6C25E680" w14:textId="46E9713C" w:rsidR="00C569DF" w:rsidRPr="00707E60" w:rsidRDefault="00C569DF" w:rsidP="00C569DF">
      <w:pPr>
        <w:tabs>
          <w:tab w:val="left" w:pos="1050"/>
          <w:tab w:val="right" w:leader="underscore" w:pos="7891"/>
          <w:tab w:val="right" w:pos="8366"/>
          <w:tab w:val="right" w:leader="underscore" w:pos="8669"/>
          <w:tab w:val="left" w:leader="underscore" w:pos="9624"/>
        </w:tabs>
        <w:spacing w:before="120" w:after="0"/>
        <w:ind w:firstLine="426"/>
        <w:jc w:val="both"/>
        <w:rPr>
          <w:rFonts w:eastAsia="Times New Roman"/>
          <w:color w:val="auto"/>
          <w:sz w:val="24"/>
          <w:szCs w:val="24"/>
          <w:lang w:val="x-none" w:eastAsia="zh-CN"/>
        </w:rPr>
      </w:pPr>
      <w:r w:rsidRPr="00870B8E">
        <w:rPr>
          <w:b/>
          <w:sz w:val="24"/>
          <w:szCs w:val="24"/>
        </w:rPr>
        <w:t>Начальная цена продажи имущества:</w:t>
      </w:r>
      <w:r w:rsidRPr="00707E60">
        <w:rPr>
          <w:b/>
          <w:sz w:val="24"/>
          <w:szCs w:val="24"/>
        </w:rPr>
        <w:t xml:space="preserve"> </w:t>
      </w:r>
      <w:r w:rsidR="00287119" w:rsidRPr="00287119">
        <w:rPr>
          <w:sz w:val="24"/>
          <w:szCs w:val="24"/>
          <w:shd w:val="clear" w:color="auto" w:fill="FFFFFF"/>
        </w:rPr>
        <w:t>20 033 800,00 (двадцать миллионов тридцать три тысячи восемьсот) рублей 00 копеек</w:t>
      </w:r>
      <w:r w:rsidRPr="00707E60">
        <w:rPr>
          <w:sz w:val="24"/>
          <w:szCs w:val="24"/>
          <w:shd w:val="clear" w:color="auto" w:fill="FFFFFF"/>
        </w:rPr>
        <w:t>.</w:t>
      </w:r>
    </w:p>
    <w:p w14:paraId="0508B956" w14:textId="56A64AED" w:rsidR="00C569DF" w:rsidRPr="00707E60" w:rsidRDefault="00C569DF" w:rsidP="00C569DF">
      <w:pPr>
        <w:tabs>
          <w:tab w:val="left" w:pos="1050"/>
          <w:tab w:val="right" w:leader="underscore" w:pos="7891"/>
          <w:tab w:val="right" w:pos="8366"/>
          <w:tab w:val="right" w:leader="underscore" w:pos="8669"/>
          <w:tab w:val="left" w:leader="underscore" w:pos="9624"/>
        </w:tabs>
        <w:spacing w:after="0"/>
        <w:ind w:firstLine="426"/>
        <w:jc w:val="both"/>
        <w:rPr>
          <w:rFonts w:eastAsia="Times New Roman"/>
          <w:color w:val="auto"/>
          <w:sz w:val="24"/>
          <w:szCs w:val="24"/>
          <w:lang w:val="x-none" w:eastAsia="zh-CN"/>
        </w:rPr>
      </w:pPr>
      <w:r w:rsidRPr="00C335FA">
        <w:rPr>
          <w:rFonts w:eastAsia="Times New Roman"/>
          <w:b/>
          <w:color w:val="auto"/>
          <w:sz w:val="24"/>
          <w:szCs w:val="24"/>
          <w:lang w:eastAsia="zh-CN"/>
        </w:rPr>
        <w:t>Минимальная цена продажи имущества (цена отсечения):</w:t>
      </w:r>
      <w:r w:rsidRPr="00707E60">
        <w:rPr>
          <w:rFonts w:eastAsia="Times New Roman"/>
          <w:color w:val="auto"/>
          <w:sz w:val="24"/>
          <w:szCs w:val="24"/>
          <w:lang w:eastAsia="zh-CN"/>
        </w:rPr>
        <w:t xml:space="preserve"> </w:t>
      </w:r>
      <w:r w:rsidR="00287119" w:rsidRPr="00287119">
        <w:rPr>
          <w:sz w:val="24"/>
          <w:szCs w:val="24"/>
          <w:shd w:val="clear" w:color="auto" w:fill="FFFFFF"/>
        </w:rPr>
        <w:t>17 502 000,00 (семнадцать миллионов пятьсот две тысячи) рублей 00 копеек</w:t>
      </w:r>
      <w:r w:rsidRPr="00287119">
        <w:rPr>
          <w:sz w:val="24"/>
          <w:szCs w:val="24"/>
          <w:shd w:val="clear" w:color="auto" w:fill="FFFFFF"/>
        </w:rPr>
        <w:t>.</w:t>
      </w:r>
    </w:p>
    <w:p w14:paraId="3ABABD08" w14:textId="65F82820" w:rsidR="00C569DF" w:rsidRPr="00707E60" w:rsidRDefault="00C569DF" w:rsidP="00C569DF">
      <w:pPr>
        <w:tabs>
          <w:tab w:val="left" w:pos="1050"/>
          <w:tab w:val="right" w:leader="underscore" w:pos="7891"/>
          <w:tab w:val="right" w:pos="8366"/>
          <w:tab w:val="right" w:leader="underscore" w:pos="8669"/>
          <w:tab w:val="left" w:leader="underscore" w:pos="9624"/>
        </w:tabs>
        <w:spacing w:after="0"/>
        <w:ind w:firstLine="426"/>
        <w:jc w:val="both"/>
        <w:rPr>
          <w:rFonts w:eastAsia="Times New Roman"/>
          <w:color w:val="auto"/>
          <w:sz w:val="24"/>
          <w:szCs w:val="24"/>
          <w:lang w:val="x-none" w:eastAsia="zh-CN"/>
        </w:rPr>
      </w:pPr>
      <w:r w:rsidRPr="00C335FA">
        <w:rPr>
          <w:b/>
          <w:sz w:val="24"/>
          <w:szCs w:val="24"/>
        </w:rPr>
        <w:t>Шаг понижения</w:t>
      </w:r>
      <w:r w:rsidRPr="00C335FA">
        <w:rPr>
          <w:rFonts w:eastAsia="Times New Roman"/>
          <w:b/>
          <w:color w:val="auto"/>
          <w:sz w:val="24"/>
          <w:szCs w:val="24"/>
          <w:lang w:eastAsia="zh-CN"/>
        </w:rPr>
        <w:t>:</w:t>
      </w:r>
      <w:r w:rsidRPr="00AA207C">
        <w:rPr>
          <w:sz w:val="24"/>
          <w:szCs w:val="24"/>
          <w:shd w:val="clear" w:color="auto" w:fill="FFFFFF"/>
        </w:rPr>
        <w:t xml:space="preserve"> </w:t>
      </w:r>
      <w:r w:rsidR="00683554" w:rsidRPr="00683554">
        <w:rPr>
          <w:sz w:val="24"/>
          <w:szCs w:val="24"/>
          <w:shd w:val="clear" w:color="auto" w:fill="FFFFFF"/>
        </w:rPr>
        <w:t>253 180 (двести пятьдесят три тысячи сто восемьдесят) руб. 00 копеек</w:t>
      </w:r>
      <w:r w:rsidRPr="00707E60">
        <w:rPr>
          <w:rFonts w:eastAsia="Times New Roman"/>
          <w:color w:val="auto"/>
          <w:sz w:val="24"/>
          <w:szCs w:val="24"/>
          <w:lang w:eastAsia="zh-CN"/>
        </w:rPr>
        <w:t>.</w:t>
      </w:r>
    </w:p>
    <w:p w14:paraId="28F2BCDD" w14:textId="77777777" w:rsidR="00C569DF" w:rsidRPr="00254237" w:rsidRDefault="00C569DF" w:rsidP="00C569DF">
      <w:pPr>
        <w:tabs>
          <w:tab w:val="left" w:pos="1050"/>
          <w:tab w:val="right" w:leader="underscore" w:pos="7891"/>
          <w:tab w:val="right" w:pos="8366"/>
          <w:tab w:val="right" w:leader="underscore" w:pos="8669"/>
          <w:tab w:val="left" w:leader="underscore" w:pos="9624"/>
        </w:tabs>
        <w:spacing w:after="0"/>
        <w:ind w:firstLine="426"/>
        <w:jc w:val="both"/>
        <w:rPr>
          <w:rFonts w:eastAsia="Times New Roman"/>
          <w:color w:val="auto"/>
          <w:sz w:val="24"/>
          <w:szCs w:val="24"/>
          <w:lang w:val="x-none" w:eastAsia="zh-CN"/>
        </w:rPr>
      </w:pPr>
      <w:r w:rsidRPr="00C335FA">
        <w:rPr>
          <w:b/>
          <w:sz w:val="24"/>
          <w:szCs w:val="24"/>
        </w:rPr>
        <w:t>Шаг повышения:</w:t>
      </w:r>
      <w:r w:rsidRPr="00707E60">
        <w:rPr>
          <w:sz w:val="24"/>
          <w:szCs w:val="24"/>
        </w:rPr>
        <w:t xml:space="preserve"> </w:t>
      </w:r>
      <w:r w:rsidRPr="00C569DF">
        <w:rPr>
          <w:rFonts w:eastAsia="Times New Roman"/>
          <w:color w:val="auto"/>
          <w:sz w:val="24"/>
          <w:szCs w:val="24"/>
          <w:lang w:eastAsia="zh-CN"/>
        </w:rPr>
        <w:t>300 000 (триста тысяч) рублей</w:t>
      </w:r>
      <w:r>
        <w:rPr>
          <w:rFonts w:eastAsia="Times New Roman"/>
          <w:color w:val="auto"/>
          <w:sz w:val="24"/>
          <w:szCs w:val="24"/>
          <w:lang w:eastAsia="zh-CN"/>
        </w:rPr>
        <w:t xml:space="preserve"> 00 копеек</w:t>
      </w:r>
      <w:r w:rsidRPr="00C569DF">
        <w:rPr>
          <w:rFonts w:eastAsia="Times New Roman"/>
          <w:color w:val="auto"/>
          <w:sz w:val="24"/>
          <w:szCs w:val="24"/>
          <w:lang w:eastAsia="zh-CN"/>
        </w:rPr>
        <w:t>.</w:t>
      </w:r>
    </w:p>
    <w:p w14:paraId="034445C7" w14:textId="77777777" w:rsidR="00C569DF" w:rsidRPr="00B47D6E" w:rsidRDefault="00C569DF" w:rsidP="00C569DF">
      <w:pPr>
        <w:shd w:val="clear" w:color="auto" w:fill="FFFFFF"/>
        <w:spacing w:after="0"/>
        <w:ind w:firstLine="426"/>
        <w:rPr>
          <w:sz w:val="24"/>
          <w:szCs w:val="24"/>
          <w:shd w:val="clear" w:color="auto" w:fill="FFFFFF"/>
        </w:rPr>
      </w:pPr>
      <w:r w:rsidRPr="00254237">
        <w:rPr>
          <w:sz w:val="24"/>
          <w:szCs w:val="24"/>
          <w:shd w:val="clear" w:color="auto" w:fill="FFFFFF"/>
        </w:rPr>
        <w:t>Форма подачи предложений: открытая.</w:t>
      </w:r>
    </w:p>
    <w:p w14:paraId="6A248C89" w14:textId="5395B103" w:rsidR="00C569DF" w:rsidRPr="003B571D" w:rsidRDefault="00C569DF" w:rsidP="00C569DF">
      <w:pPr>
        <w:shd w:val="clear" w:color="auto" w:fill="FFFFFF"/>
        <w:spacing w:before="120" w:after="0"/>
        <w:rPr>
          <w:b/>
          <w:sz w:val="24"/>
          <w:szCs w:val="24"/>
          <w:shd w:val="clear" w:color="auto" w:fill="FFFFFF"/>
        </w:rPr>
      </w:pPr>
      <w:r w:rsidRPr="003B571D">
        <w:rPr>
          <w:b/>
          <w:sz w:val="24"/>
          <w:szCs w:val="24"/>
          <w:shd w:val="clear" w:color="auto" w:fill="FFFFFF"/>
        </w:rPr>
        <w:t xml:space="preserve">ЛОТ </w:t>
      </w:r>
      <w:r>
        <w:rPr>
          <w:b/>
          <w:sz w:val="24"/>
          <w:szCs w:val="24"/>
          <w:shd w:val="clear" w:color="auto" w:fill="FFFFFF"/>
        </w:rPr>
        <w:t>3</w:t>
      </w:r>
      <w:r w:rsidRPr="003B571D">
        <w:rPr>
          <w:b/>
          <w:sz w:val="24"/>
          <w:szCs w:val="24"/>
          <w:shd w:val="clear" w:color="auto" w:fill="FFFFFF"/>
        </w:rPr>
        <w:t xml:space="preserve">: </w:t>
      </w:r>
    </w:p>
    <w:p w14:paraId="2C01DDCC" w14:textId="7AB4DABE" w:rsidR="000E24B5" w:rsidRPr="000E24B5" w:rsidRDefault="000E24B5" w:rsidP="000E24B5">
      <w:pPr>
        <w:tabs>
          <w:tab w:val="left" w:pos="1050"/>
          <w:tab w:val="right" w:leader="underscore" w:pos="7891"/>
          <w:tab w:val="right" w:pos="8366"/>
          <w:tab w:val="right" w:leader="underscore" w:pos="8669"/>
          <w:tab w:val="left" w:leader="underscore" w:pos="9624"/>
        </w:tabs>
        <w:spacing w:after="0" w:line="240" w:lineRule="auto"/>
        <w:ind w:firstLine="426"/>
        <w:jc w:val="both"/>
        <w:rPr>
          <w:sz w:val="24"/>
          <w:szCs w:val="24"/>
        </w:rPr>
      </w:pPr>
      <w:r w:rsidRPr="000E24B5">
        <w:rPr>
          <w:sz w:val="24"/>
          <w:szCs w:val="24"/>
        </w:rPr>
        <w:t xml:space="preserve">1,23% обыкновенных акций в уставном капитале «Аналитическое Кредитное Рейтинговое Агентство» </w:t>
      </w:r>
      <w:r w:rsidR="00290DF2" w:rsidRPr="00FA5733">
        <w:rPr>
          <w:sz w:val="24"/>
          <w:szCs w:val="24"/>
        </w:rPr>
        <w:t>(Акционерное общество) («АКРА» (АО))</w:t>
      </w:r>
      <w:r w:rsidR="001C6D78">
        <w:rPr>
          <w:sz w:val="24"/>
          <w:szCs w:val="24"/>
        </w:rPr>
        <w:t>.</w:t>
      </w:r>
      <w:r w:rsidRPr="000E24B5">
        <w:rPr>
          <w:sz w:val="24"/>
          <w:szCs w:val="24"/>
        </w:rPr>
        <w:t xml:space="preserve"> </w:t>
      </w:r>
    </w:p>
    <w:p w14:paraId="3261C834" w14:textId="769DBBAC" w:rsidR="00C569DF" w:rsidRDefault="000E24B5" w:rsidP="000E24B5">
      <w:pPr>
        <w:tabs>
          <w:tab w:val="left" w:pos="1050"/>
          <w:tab w:val="right" w:leader="underscore" w:pos="7891"/>
          <w:tab w:val="right" w:pos="8366"/>
          <w:tab w:val="right" w:leader="underscore" w:pos="8669"/>
          <w:tab w:val="left" w:leader="underscore" w:pos="9624"/>
        </w:tabs>
        <w:spacing w:after="0" w:line="240" w:lineRule="auto"/>
        <w:ind w:firstLine="426"/>
        <w:jc w:val="both"/>
        <w:rPr>
          <w:sz w:val="24"/>
          <w:szCs w:val="24"/>
        </w:rPr>
      </w:pPr>
      <w:r w:rsidRPr="000E24B5">
        <w:rPr>
          <w:sz w:val="24"/>
          <w:szCs w:val="24"/>
        </w:rPr>
        <w:t>Количество ценных бумаг: 37 038 (тридцать семь тысяч тридцать восемь) шт.</w:t>
      </w:r>
    </w:p>
    <w:p w14:paraId="6C4A502D" w14:textId="417BF80B" w:rsidR="00C569DF" w:rsidRPr="00707E60" w:rsidRDefault="00C569DF" w:rsidP="00C569DF">
      <w:pPr>
        <w:tabs>
          <w:tab w:val="left" w:pos="1050"/>
          <w:tab w:val="right" w:leader="underscore" w:pos="7891"/>
          <w:tab w:val="right" w:pos="8366"/>
          <w:tab w:val="right" w:leader="underscore" w:pos="8669"/>
          <w:tab w:val="left" w:leader="underscore" w:pos="9624"/>
        </w:tabs>
        <w:spacing w:before="120" w:after="0"/>
        <w:ind w:firstLine="426"/>
        <w:jc w:val="both"/>
        <w:rPr>
          <w:rFonts w:eastAsia="Times New Roman"/>
          <w:color w:val="auto"/>
          <w:sz w:val="24"/>
          <w:szCs w:val="24"/>
          <w:lang w:val="x-none" w:eastAsia="zh-CN"/>
        </w:rPr>
      </w:pPr>
      <w:r w:rsidRPr="00870B8E">
        <w:rPr>
          <w:b/>
          <w:sz w:val="24"/>
          <w:szCs w:val="24"/>
        </w:rPr>
        <w:t>Начальная цена продажи имущества:</w:t>
      </w:r>
      <w:r w:rsidRPr="00707E60">
        <w:rPr>
          <w:b/>
          <w:sz w:val="24"/>
          <w:szCs w:val="24"/>
        </w:rPr>
        <w:t xml:space="preserve"> </w:t>
      </w:r>
      <w:r w:rsidR="00287119" w:rsidRPr="00287119">
        <w:rPr>
          <w:sz w:val="24"/>
          <w:szCs w:val="24"/>
          <w:shd w:val="clear" w:color="auto" w:fill="FFFFFF"/>
        </w:rPr>
        <w:t>20 034 200,58 (двадцать миллионов тридцать четыре тысячи двести) рублей 58 копеек</w:t>
      </w:r>
      <w:r w:rsidRPr="00287119">
        <w:rPr>
          <w:sz w:val="24"/>
          <w:szCs w:val="24"/>
          <w:shd w:val="clear" w:color="auto" w:fill="FFFFFF"/>
        </w:rPr>
        <w:t>.</w:t>
      </w:r>
    </w:p>
    <w:p w14:paraId="79F2ADA7" w14:textId="0902F211" w:rsidR="00C569DF" w:rsidRPr="00707E60" w:rsidRDefault="00C569DF" w:rsidP="00683554">
      <w:pPr>
        <w:tabs>
          <w:tab w:val="left" w:pos="1050"/>
          <w:tab w:val="right" w:leader="underscore" w:pos="7891"/>
          <w:tab w:val="right" w:pos="8366"/>
          <w:tab w:val="right" w:leader="underscore" w:pos="8669"/>
          <w:tab w:val="left" w:leader="underscore" w:pos="9624"/>
        </w:tabs>
        <w:spacing w:after="0"/>
        <w:ind w:firstLine="426"/>
        <w:jc w:val="both"/>
        <w:rPr>
          <w:rFonts w:eastAsia="Times New Roman"/>
          <w:color w:val="auto"/>
          <w:sz w:val="24"/>
          <w:szCs w:val="24"/>
          <w:lang w:val="x-none" w:eastAsia="zh-CN"/>
        </w:rPr>
      </w:pPr>
      <w:r w:rsidRPr="00C335FA">
        <w:rPr>
          <w:rFonts w:eastAsia="Times New Roman"/>
          <w:b/>
          <w:color w:val="auto"/>
          <w:sz w:val="24"/>
          <w:szCs w:val="24"/>
          <w:lang w:eastAsia="zh-CN"/>
        </w:rPr>
        <w:t>Минимальная цена продажи имущества (цена отсечения):</w:t>
      </w:r>
      <w:r w:rsidRPr="00707E60">
        <w:rPr>
          <w:rFonts w:eastAsia="Times New Roman"/>
          <w:color w:val="auto"/>
          <w:sz w:val="24"/>
          <w:szCs w:val="24"/>
          <w:lang w:eastAsia="zh-CN"/>
        </w:rPr>
        <w:t xml:space="preserve"> </w:t>
      </w:r>
      <w:r w:rsidR="00683554" w:rsidRPr="00683554">
        <w:rPr>
          <w:sz w:val="24"/>
          <w:szCs w:val="24"/>
          <w:shd w:val="clear" w:color="auto" w:fill="FFFFFF"/>
        </w:rPr>
        <w:t xml:space="preserve">17 503 </w:t>
      </w:r>
      <w:r w:rsidR="00683554" w:rsidRPr="004D652C">
        <w:rPr>
          <w:sz w:val="24"/>
          <w:szCs w:val="24"/>
          <w:shd w:val="clear" w:color="auto" w:fill="FFFFFF"/>
        </w:rPr>
        <w:t>000</w:t>
      </w:r>
      <w:r w:rsidR="00683554" w:rsidRPr="00683554">
        <w:rPr>
          <w:sz w:val="24"/>
          <w:szCs w:val="24"/>
          <w:shd w:val="clear" w:color="auto" w:fill="FFFFFF"/>
        </w:rPr>
        <w:t>,58 (семнадцать миллионов пятьсот три тысячи) рублей 58 копеек</w:t>
      </w:r>
      <w:r w:rsidRPr="00707E60">
        <w:rPr>
          <w:sz w:val="24"/>
          <w:szCs w:val="24"/>
          <w:shd w:val="clear" w:color="auto" w:fill="FFFFFF"/>
        </w:rPr>
        <w:t>.</w:t>
      </w:r>
    </w:p>
    <w:p w14:paraId="6DFCE1AB" w14:textId="46158C55" w:rsidR="00C569DF" w:rsidRPr="00707E60" w:rsidRDefault="00C569DF" w:rsidP="00C569DF">
      <w:pPr>
        <w:tabs>
          <w:tab w:val="left" w:pos="1050"/>
          <w:tab w:val="right" w:leader="underscore" w:pos="7891"/>
          <w:tab w:val="right" w:pos="8366"/>
          <w:tab w:val="right" w:leader="underscore" w:pos="8669"/>
          <w:tab w:val="left" w:leader="underscore" w:pos="9624"/>
        </w:tabs>
        <w:spacing w:after="0"/>
        <w:ind w:firstLine="426"/>
        <w:jc w:val="both"/>
        <w:rPr>
          <w:rFonts w:eastAsia="Times New Roman"/>
          <w:color w:val="auto"/>
          <w:sz w:val="24"/>
          <w:szCs w:val="24"/>
          <w:lang w:val="x-none" w:eastAsia="zh-CN"/>
        </w:rPr>
      </w:pPr>
      <w:r w:rsidRPr="00C335FA">
        <w:rPr>
          <w:b/>
          <w:sz w:val="24"/>
          <w:szCs w:val="24"/>
        </w:rPr>
        <w:t>Шаг понижения</w:t>
      </w:r>
      <w:r w:rsidRPr="00C335FA">
        <w:rPr>
          <w:rFonts w:eastAsia="Times New Roman"/>
          <w:b/>
          <w:color w:val="auto"/>
          <w:sz w:val="24"/>
          <w:szCs w:val="24"/>
          <w:lang w:eastAsia="zh-CN"/>
        </w:rPr>
        <w:t>:</w:t>
      </w:r>
      <w:r w:rsidRPr="00AA207C">
        <w:rPr>
          <w:sz w:val="24"/>
          <w:szCs w:val="24"/>
          <w:shd w:val="clear" w:color="auto" w:fill="FFFFFF"/>
        </w:rPr>
        <w:t xml:space="preserve"> </w:t>
      </w:r>
      <w:r w:rsidR="00683554" w:rsidRPr="00683554">
        <w:rPr>
          <w:sz w:val="24"/>
          <w:szCs w:val="24"/>
          <w:shd w:val="clear" w:color="auto" w:fill="FFFFFF"/>
        </w:rPr>
        <w:t>253 120 (двести пятьдесят три тысячи сто двадцать) руб. 00 копеек</w:t>
      </w:r>
      <w:r w:rsidRPr="00707E60">
        <w:rPr>
          <w:rFonts w:eastAsia="Times New Roman"/>
          <w:color w:val="auto"/>
          <w:sz w:val="24"/>
          <w:szCs w:val="24"/>
          <w:lang w:eastAsia="zh-CN"/>
        </w:rPr>
        <w:t>.</w:t>
      </w:r>
    </w:p>
    <w:p w14:paraId="196A3CA8" w14:textId="77777777" w:rsidR="00C569DF" w:rsidRPr="00254237" w:rsidRDefault="00C569DF" w:rsidP="00C569DF">
      <w:pPr>
        <w:tabs>
          <w:tab w:val="left" w:pos="1050"/>
          <w:tab w:val="right" w:leader="underscore" w:pos="7891"/>
          <w:tab w:val="right" w:pos="8366"/>
          <w:tab w:val="right" w:leader="underscore" w:pos="8669"/>
          <w:tab w:val="left" w:leader="underscore" w:pos="9624"/>
        </w:tabs>
        <w:spacing w:after="0"/>
        <w:ind w:firstLine="426"/>
        <w:jc w:val="both"/>
        <w:rPr>
          <w:rFonts w:eastAsia="Times New Roman"/>
          <w:color w:val="auto"/>
          <w:sz w:val="24"/>
          <w:szCs w:val="24"/>
          <w:lang w:val="x-none" w:eastAsia="zh-CN"/>
        </w:rPr>
      </w:pPr>
      <w:r w:rsidRPr="00C335FA">
        <w:rPr>
          <w:b/>
          <w:sz w:val="24"/>
          <w:szCs w:val="24"/>
        </w:rPr>
        <w:t>Шаг повышения:</w:t>
      </w:r>
      <w:r w:rsidRPr="00707E60">
        <w:rPr>
          <w:sz w:val="24"/>
          <w:szCs w:val="24"/>
        </w:rPr>
        <w:t xml:space="preserve"> </w:t>
      </w:r>
      <w:r w:rsidRPr="00C569DF">
        <w:rPr>
          <w:rFonts w:eastAsia="Times New Roman"/>
          <w:color w:val="auto"/>
          <w:sz w:val="24"/>
          <w:szCs w:val="24"/>
          <w:lang w:eastAsia="zh-CN"/>
        </w:rPr>
        <w:t>300 000 (триста тысяч) рублей</w:t>
      </w:r>
      <w:r>
        <w:rPr>
          <w:rFonts w:eastAsia="Times New Roman"/>
          <w:color w:val="auto"/>
          <w:sz w:val="24"/>
          <w:szCs w:val="24"/>
          <w:lang w:eastAsia="zh-CN"/>
        </w:rPr>
        <w:t xml:space="preserve"> 00 копеек</w:t>
      </w:r>
      <w:r w:rsidRPr="00C569DF">
        <w:rPr>
          <w:rFonts w:eastAsia="Times New Roman"/>
          <w:color w:val="auto"/>
          <w:sz w:val="24"/>
          <w:szCs w:val="24"/>
          <w:lang w:eastAsia="zh-CN"/>
        </w:rPr>
        <w:t>.</w:t>
      </w:r>
    </w:p>
    <w:p w14:paraId="1BA5C34A" w14:textId="77777777" w:rsidR="00C569DF" w:rsidRPr="00B47D6E" w:rsidRDefault="00C569DF" w:rsidP="00C569DF">
      <w:pPr>
        <w:shd w:val="clear" w:color="auto" w:fill="FFFFFF"/>
        <w:spacing w:after="0"/>
        <w:ind w:firstLine="426"/>
        <w:rPr>
          <w:sz w:val="24"/>
          <w:szCs w:val="24"/>
          <w:shd w:val="clear" w:color="auto" w:fill="FFFFFF"/>
        </w:rPr>
      </w:pPr>
      <w:r w:rsidRPr="00254237">
        <w:rPr>
          <w:sz w:val="24"/>
          <w:szCs w:val="24"/>
          <w:shd w:val="clear" w:color="auto" w:fill="FFFFFF"/>
        </w:rPr>
        <w:t>Форма подачи предложений: открытая.</w:t>
      </w:r>
    </w:p>
    <w:p w14:paraId="71AD6776" w14:textId="77777777" w:rsidR="00C569DF" w:rsidRPr="003B571D" w:rsidRDefault="00C569DF" w:rsidP="003B571D">
      <w:pPr>
        <w:shd w:val="clear" w:color="auto" w:fill="FFFFFF"/>
        <w:spacing w:after="0"/>
        <w:rPr>
          <w:sz w:val="24"/>
          <w:szCs w:val="24"/>
          <w:shd w:val="clear" w:color="auto" w:fill="FFFFFF"/>
        </w:rPr>
      </w:pPr>
    </w:p>
    <w:p w14:paraId="28B9C2B6" w14:textId="77777777" w:rsidR="00B62140" w:rsidRPr="00B47D6E" w:rsidRDefault="006B4CD4" w:rsidP="00C80BF3">
      <w:pPr>
        <w:shd w:val="clear" w:color="auto" w:fill="FFFFFF"/>
        <w:ind w:firstLine="426"/>
        <w:rPr>
          <w:b/>
          <w:sz w:val="24"/>
          <w:szCs w:val="24"/>
        </w:rPr>
      </w:pPr>
      <w:r w:rsidRPr="00B47D6E">
        <w:rPr>
          <w:b/>
          <w:sz w:val="24"/>
          <w:szCs w:val="24"/>
        </w:rPr>
        <w:t>2.3</w:t>
      </w:r>
      <w:r w:rsidR="00B62140" w:rsidRPr="00B47D6E">
        <w:rPr>
          <w:b/>
          <w:sz w:val="24"/>
          <w:szCs w:val="24"/>
        </w:rPr>
        <w:t>. Финансовые условия:</w:t>
      </w:r>
    </w:p>
    <w:p w14:paraId="7957FB96" w14:textId="05F40001" w:rsidR="00C569DF" w:rsidRDefault="006B4CD4" w:rsidP="00293DE4">
      <w:pPr>
        <w:shd w:val="clear" w:color="auto" w:fill="FFFFFF"/>
        <w:spacing w:after="0"/>
        <w:ind w:firstLine="425"/>
        <w:rPr>
          <w:b/>
          <w:sz w:val="24"/>
          <w:szCs w:val="24"/>
        </w:rPr>
      </w:pPr>
      <w:r w:rsidRPr="00C80BF3">
        <w:rPr>
          <w:b/>
          <w:sz w:val="24"/>
          <w:szCs w:val="24"/>
        </w:rPr>
        <w:t>2.3</w:t>
      </w:r>
      <w:r w:rsidR="00B62140" w:rsidRPr="00C80BF3">
        <w:rPr>
          <w:b/>
          <w:sz w:val="24"/>
          <w:szCs w:val="24"/>
        </w:rPr>
        <w:t>.1.</w:t>
      </w:r>
      <w:r w:rsidR="008D37A0" w:rsidRPr="00B47D6E">
        <w:rPr>
          <w:sz w:val="24"/>
          <w:szCs w:val="24"/>
        </w:rPr>
        <w:t xml:space="preserve"> </w:t>
      </w:r>
      <w:r w:rsidR="00FD52FC" w:rsidRPr="00FD52FC">
        <w:rPr>
          <w:b/>
          <w:sz w:val="24"/>
          <w:szCs w:val="24"/>
        </w:rPr>
        <w:t>Сумма задатк</w:t>
      </w:r>
      <w:r w:rsidR="00AA207C">
        <w:rPr>
          <w:b/>
          <w:sz w:val="24"/>
          <w:szCs w:val="24"/>
        </w:rPr>
        <w:t>а</w:t>
      </w:r>
      <w:r w:rsidR="00FD52FC" w:rsidRPr="00FD52FC">
        <w:rPr>
          <w:b/>
          <w:sz w:val="24"/>
          <w:szCs w:val="24"/>
        </w:rPr>
        <w:t xml:space="preserve"> составляет </w:t>
      </w:r>
      <w:r w:rsidR="00AA207C">
        <w:rPr>
          <w:b/>
          <w:sz w:val="24"/>
          <w:szCs w:val="24"/>
        </w:rPr>
        <w:t>10 % начальной цены продажи, что составляет</w:t>
      </w:r>
      <w:r w:rsidR="001C6D78">
        <w:rPr>
          <w:b/>
          <w:sz w:val="24"/>
          <w:szCs w:val="24"/>
        </w:rPr>
        <w:t>:</w:t>
      </w:r>
    </w:p>
    <w:p w14:paraId="1E585F7A" w14:textId="60763FBE" w:rsidR="00293DE4" w:rsidRPr="00293DE4" w:rsidRDefault="00293DE4" w:rsidP="00293DE4">
      <w:pPr>
        <w:shd w:val="clear" w:color="auto" w:fill="FFFFFF"/>
        <w:spacing w:after="0"/>
        <w:ind w:firstLine="425"/>
        <w:rPr>
          <w:sz w:val="24"/>
          <w:szCs w:val="24"/>
        </w:rPr>
      </w:pPr>
      <w:r w:rsidRPr="00293DE4">
        <w:rPr>
          <w:sz w:val="24"/>
          <w:szCs w:val="24"/>
        </w:rPr>
        <w:t xml:space="preserve">для лота №1 – </w:t>
      </w:r>
      <w:r w:rsidR="00683554" w:rsidRPr="00683554">
        <w:rPr>
          <w:sz w:val="24"/>
          <w:szCs w:val="24"/>
        </w:rPr>
        <w:t>2 003 380 (два миллиона три тысячи триста восемьдесят)</w:t>
      </w:r>
      <w:r w:rsidR="00050F6B" w:rsidRPr="00050F6B">
        <w:rPr>
          <w:sz w:val="24"/>
          <w:szCs w:val="24"/>
        </w:rPr>
        <w:t xml:space="preserve"> руб</w:t>
      </w:r>
      <w:r w:rsidR="00050F6B">
        <w:rPr>
          <w:sz w:val="24"/>
          <w:szCs w:val="24"/>
        </w:rPr>
        <w:t>лей</w:t>
      </w:r>
      <w:r w:rsidRPr="00293DE4">
        <w:rPr>
          <w:sz w:val="24"/>
          <w:szCs w:val="24"/>
        </w:rPr>
        <w:t>,</w:t>
      </w:r>
    </w:p>
    <w:p w14:paraId="3F538F0E" w14:textId="2C599059" w:rsidR="00293DE4" w:rsidRPr="00293DE4" w:rsidRDefault="00293DE4" w:rsidP="00293DE4">
      <w:pPr>
        <w:shd w:val="clear" w:color="auto" w:fill="FFFFFF"/>
        <w:spacing w:after="0"/>
        <w:ind w:firstLine="425"/>
        <w:rPr>
          <w:sz w:val="24"/>
          <w:szCs w:val="24"/>
        </w:rPr>
      </w:pPr>
      <w:r w:rsidRPr="00293DE4">
        <w:rPr>
          <w:sz w:val="24"/>
          <w:szCs w:val="24"/>
        </w:rPr>
        <w:t xml:space="preserve">для лота №2 – </w:t>
      </w:r>
      <w:r w:rsidR="00683554" w:rsidRPr="00683554">
        <w:rPr>
          <w:sz w:val="24"/>
          <w:szCs w:val="24"/>
        </w:rPr>
        <w:t>2 003 380 (два миллиона три тысячи триста восемьдесят)</w:t>
      </w:r>
      <w:r w:rsidR="00050F6B" w:rsidRPr="00050F6B">
        <w:rPr>
          <w:sz w:val="24"/>
          <w:szCs w:val="24"/>
        </w:rPr>
        <w:t xml:space="preserve"> руб</w:t>
      </w:r>
      <w:r w:rsidR="00050F6B">
        <w:rPr>
          <w:sz w:val="24"/>
          <w:szCs w:val="24"/>
        </w:rPr>
        <w:t>лей</w:t>
      </w:r>
      <w:r w:rsidRPr="00293DE4">
        <w:rPr>
          <w:sz w:val="24"/>
          <w:szCs w:val="24"/>
        </w:rPr>
        <w:t>,</w:t>
      </w:r>
    </w:p>
    <w:p w14:paraId="0F2FEE58" w14:textId="085F1F84" w:rsidR="00293DE4" w:rsidRPr="00293DE4" w:rsidRDefault="00293DE4" w:rsidP="00293DE4">
      <w:pPr>
        <w:shd w:val="clear" w:color="auto" w:fill="FFFFFF"/>
        <w:spacing w:after="120"/>
        <w:ind w:firstLine="425"/>
        <w:rPr>
          <w:sz w:val="24"/>
          <w:szCs w:val="24"/>
        </w:rPr>
      </w:pPr>
      <w:r w:rsidRPr="00293DE4">
        <w:rPr>
          <w:sz w:val="24"/>
          <w:szCs w:val="24"/>
        </w:rPr>
        <w:t xml:space="preserve">для лота №3 – </w:t>
      </w:r>
      <w:r w:rsidR="00683554" w:rsidRPr="00683554">
        <w:rPr>
          <w:sz w:val="24"/>
          <w:szCs w:val="24"/>
        </w:rPr>
        <w:t>2 003 420 (два миллиона три тысячи четыреста двадцать)</w:t>
      </w:r>
      <w:r w:rsidR="00050F6B" w:rsidRPr="00050F6B">
        <w:rPr>
          <w:sz w:val="24"/>
          <w:szCs w:val="24"/>
        </w:rPr>
        <w:t xml:space="preserve"> руб</w:t>
      </w:r>
      <w:r w:rsidR="00050F6B">
        <w:rPr>
          <w:sz w:val="24"/>
          <w:szCs w:val="24"/>
        </w:rPr>
        <w:t>лей</w:t>
      </w:r>
      <w:r>
        <w:rPr>
          <w:sz w:val="24"/>
          <w:szCs w:val="24"/>
        </w:rPr>
        <w:t>.</w:t>
      </w:r>
    </w:p>
    <w:p w14:paraId="46F9BA21" w14:textId="171ECD3D" w:rsidR="00746964" w:rsidRPr="00B47D6E" w:rsidRDefault="00746964" w:rsidP="00790D8C">
      <w:pPr>
        <w:shd w:val="clear" w:color="auto" w:fill="FFFFFF"/>
        <w:spacing w:after="0" w:line="240" w:lineRule="auto"/>
        <w:ind w:firstLine="425"/>
        <w:jc w:val="both"/>
        <w:rPr>
          <w:sz w:val="24"/>
          <w:szCs w:val="24"/>
          <w:shd w:val="clear" w:color="auto" w:fill="FFFFFF"/>
        </w:rPr>
      </w:pPr>
      <w:r w:rsidRPr="00B47D6E">
        <w:rPr>
          <w:sz w:val="24"/>
          <w:szCs w:val="24"/>
          <w:shd w:val="clear" w:color="auto" w:fill="FFFFFF"/>
        </w:rPr>
        <w:t>Задаток служит обеспечением исполнения обязательства по заключению договора купли-продажи и оплате приобрет</w:t>
      </w:r>
      <w:r w:rsidR="00777A12">
        <w:rPr>
          <w:sz w:val="24"/>
          <w:szCs w:val="24"/>
          <w:shd w:val="clear" w:color="auto" w:fill="FFFFFF"/>
        </w:rPr>
        <w:t>аемых</w:t>
      </w:r>
      <w:r w:rsidRPr="00B47D6E">
        <w:rPr>
          <w:sz w:val="24"/>
          <w:szCs w:val="24"/>
          <w:shd w:val="clear" w:color="auto" w:fill="FFFFFF"/>
        </w:rPr>
        <w:t xml:space="preserve"> </w:t>
      </w:r>
      <w:r w:rsidR="00E735E7" w:rsidRPr="00B47D6E">
        <w:rPr>
          <w:sz w:val="24"/>
          <w:szCs w:val="24"/>
          <w:shd w:val="clear" w:color="auto" w:fill="FFFFFF"/>
        </w:rPr>
        <w:t xml:space="preserve">по результатам </w:t>
      </w:r>
      <w:r w:rsidR="00282FF6">
        <w:rPr>
          <w:sz w:val="24"/>
          <w:szCs w:val="24"/>
          <w:shd w:val="clear" w:color="auto" w:fill="FFFFFF"/>
        </w:rPr>
        <w:t>публичного предложения</w:t>
      </w:r>
      <w:r w:rsidR="00E735E7" w:rsidRPr="00B47D6E">
        <w:rPr>
          <w:sz w:val="24"/>
          <w:szCs w:val="24"/>
          <w:shd w:val="clear" w:color="auto" w:fill="FFFFFF"/>
        </w:rPr>
        <w:t xml:space="preserve"> </w:t>
      </w:r>
      <w:r w:rsidR="00777A12">
        <w:rPr>
          <w:sz w:val="24"/>
          <w:szCs w:val="24"/>
          <w:shd w:val="clear" w:color="auto" w:fill="FFFFFF"/>
        </w:rPr>
        <w:t>акций (ДКПА)</w:t>
      </w:r>
      <w:r w:rsidR="00767502" w:rsidRPr="00B47D6E">
        <w:rPr>
          <w:sz w:val="24"/>
          <w:szCs w:val="24"/>
          <w:shd w:val="clear" w:color="auto" w:fill="FFFFFF"/>
        </w:rPr>
        <w:t>.</w:t>
      </w:r>
    </w:p>
    <w:p w14:paraId="75664F70" w14:textId="614C4886" w:rsidR="004D2174" w:rsidRPr="00B47D6E" w:rsidRDefault="004D2174" w:rsidP="00790D8C">
      <w:pPr>
        <w:shd w:val="clear" w:color="auto" w:fill="FFFFFF"/>
        <w:spacing w:after="0" w:line="240" w:lineRule="auto"/>
        <w:ind w:firstLine="425"/>
        <w:jc w:val="both"/>
        <w:rPr>
          <w:sz w:val="24"/>
          <w:szCs w:val="24"/>
          <w:shd w:val="clear" w:color="auto" w:fill="FFFFFF"/>
        </w:rPr>
      </w:pPr>
      <w:r w:rsidRPr="00B47D6E">
        <w:rPr>
          <w:sz w:val="24"/>
          <w:szCs w:val="24"/>
          <w:shd w:val="clear" w:color="auto" w:fill="FFFFFF"/>
        </w:rPr>
        <w:t xml:space="preserve">Перечисление </w:t>
      </w:r>
      <w:r w:rsidR="00767502" w:rsidRPr="00B47D6E">
        <w:rPr>
          <w:sz w:val="24"/>
          <w:szCs w:val="24"/>
          <w:shd w:val="clear" w:color="auto" w:fill="FFFFFF"/>
        </w:rPr>
        <w:t>задатка</w:t>
      </w:r>
      <w:r w:rsidRPr="00B47D6E">
        <w:rPr>
          <w:sz w:val="24"/>
          <w:szCs w:val="24"/>
          <w:shd w:val="clear" w:color="auto" w:fill="FFFFFF"/>
        </w:rPr>
        <w:t xml:space="preserve"> на участие в </w:t>
      </w:r>
      <w:r w:rsidR="00282FF6">
        <w:rPr>
          <w:sz w:val="24"/>
          <w:szCs w:val="24"/>
          <w:shd w:val="clear" w:color="auto" w:fill="FFFFFF"/>
        </w:rPr>
        <w:t>публичном предложении</w:t>
      </w:r>
      <w:r w:rsidR="00E735E7" w:rsidRPr="00B47D6E">
        <w:rPr>
          <w:sz w:val="24"/>
          <w:szCs w:val="24"/>
          <w:shd w:val="clear" w:color="auto" w:fill="FFFFFF"/>
        </w:rPr>
        <w:t xml:space="preserve"> </w:t>
      </w:r>
      <w:r w:rsidRPr="00B47D6E">
        <w:rPr>
          <w:sz w:val="24"/>
          <w:szCs w:val="24"/>
          <w:shd w:val="clear" w:color="auto" w:fill="FFFFFF"/>
        </w:rPr>
        <w:t xml:space="preserve">осуществляется </w:t>
      </w:r>
      <w:r w:rsidR="00740FDB" w:rsidRPr="00B47D6E">
        <w:rPr>
          <w:sz w:val="24"/>
          <w:szCs w:val="24"/>
          <w:shd w:val="clear" w:color="auto" w:fill="FFFFFF"/>
        </w:rPr>
        <w:t xml:space="preserve">в </w:t>
      </w:r>
      <w:r w:rsidR="00EB6F02" w:rsidRPr="00B47D6E">
        <w:rPr>
          <w:sz w:val="24"/>
          <w:szCs w:val="24"/>
          <w:shd w:val="clear" w:color="auto" w:fill="FFFFFF"/>
        </w:rPr>
        <w:t>установленном порядке,</w:t>
      </w:r>
      <w:r w:rsidR="00740FDB" w:rsidRPr="00B47D6E">
        <w:rPr>
          <w:sz w:val="24"/>
          <w:szCs w:val="24"/>
          <w:shd w:val="clear" w:color="auto" w:fill="FFFFFF"/>
        </w:rPr>
        <w:t xml:space="preserve"> </w:t>
      </w:r>
      <w:r w:rsidR="00EB6F02">
        <w:rPr>
          <w:sz w:val="24"/>
          <w:szCs w:val="24"/>
          <w:shd w:val="clear" w:color="auto" w:fill="FFFFFF"/>
        </w:rPr>
        <w:t>указанном</w:t>
      </w:r>
      <w:r w:rsidR="00740FDB" w:rsidRPr="00B47D6E">
        <w:rPr>
          <w:sz w:val="24"/>
          <w:szCs w:val="24"/>
          <w:shd w:val="clear" w:color="auto" w:fill="FFFFFF"/>
        </w:rPr>
        <w:t xml:space="preserve"> в </w:t>
      </w:r>
      <w:r w:rsidR="00FD0435" w:rsidRPr="00FD0435">
        <w:rPr>
          <w:sz w:val="24"/>
          <w:szCs w:val="24"/>
          <w:shd w:val="clear" w:color="auto" w:fill="FFFFFF"/>
        </w:rPr>
        <w:t>Д</w:t>
      </w:r>
      <w:r w:rsidR="00A1645B" w:rsidRPr="00FD0435">
        <w:rPr>
          <w:sz w:val="24"/>
          <w:szCs w:val="24"/>
          <w:shd w:val="clear" w:color="auto" w:fill="FFFFFF"/>
        </w:rPr>
        <w:t>оговоре о задатке,</w:t>
      </w:r>
      <w:r w:rsidR="00A1645B" w:rsidRPr="00A1645B">
        <w:rPr>
          <w:rFonts w:eastAsia="Times New Roman"/>
          <w:sz w:val="24"/>
          <w:szCs w:val="24"/>
        </w:rPr>
        <w:t xml:space="preserve"> </w:t>
      </w:r>
      <w:r w:rsidR="00A1645B" w:rsidRPr="00B47D6E">
        <w:rPr>
          <w:rFonts w:eastAsia="Times New Roman"/>
          <w:sz w:val="24"/>
          <w:szCs w:val="24"/>
        </w:rPr>
        <w:t>приложенн</w:t>
      </w:r>
      <w:r w:rsidR="00777A12">
        <w:rPr>
          <w:rFonts w:eastAsia="Times New Roman"/>
          <w:sz w:val="24"/>
          <w:szCs w:val="24"/>
        </w:rPr>
        <w:t>о</w:t>
      </w:r>
      <w:r w:rsidR="00A1645B" w:rsidRPr="00B47D6E">
        <w:rPr>
          <w:rFonts w:eastAsia="Times New Roman"/>
          <w:sz w:val="24"/>
          <w:szCs w:val="24"/>
        </w:rPr>
        <w:t>м к торгам в разделе «</w:t>
      </w:r>
      <w:r w:rsidR="00DA06B9">
        <w:rPr>
          <w:rFonts w:eastAsia="Times New Roman"/>
          <w:sz w:val="24"/>
          <w:szCs w:val="24"/>
        </w:rPr>
        <w:t>Документация</w:t>
      </w:r>
      <w:r w:rsidR="00A1645B" w:rsidRPr="00B47D6E">
        <w:rPr>
          <w:rFonts w:eastAsia="Times New Roman"/>
          <w:sz w:val="24"/>
          <w:szCs w:val="24"/>
        </w:rPr>
        <w:t>»</w:t>
      </w:r>
      <w:r w:rsidR="00AC08A4">
        <w:rPr>
          <w:rFonts w:eastAsia="Times New Roman"/>
          <w:sz w:val="24"/>
          <w:szCs w:val="24"/>
        </w:rPr>
        <w:t>.</w:t>
      </w:r>
    </w:p>
    <w:p w14:paraId="71027884" w14:textId="53C9522B" w:rsidR="00817CC5" w:rsidRDefault="00746964" w:rsidP="00790D8C">
      <w:pPr>
        <w:shd w:val="clear" w:color="auto" w:fill="FFFFFF"/>
        <w:spacing w:after="0" w:line="240" w:lineRule="auto"/>
        <w:ind w:firstLine="425"/>
        <w:jc w:val="both"/>
        <w:rPr>
          <w:sz w:val="24"/>
          <w:szCs w:val="24"/>
          <w:shd w:val="clear" w:color="auto" w:fill="FFFFFF"/>
        </w:rPr>
      </w:pPr>
      <w:r w:rsidRPr="00B47D6E">
        <w:rPr>
          <w:sz w:val="24"/>
          <w:szCs w:val="24"/>
          <w:shd w:val="clear" w:color="auto" w:fill="FFFFFF"/>
        </w:rPr>
        <w:t xml:space="preserve">Фактом внесения денежных средств в качестве задатка на участие </w:t>
      </w:r>
      <w:r w:rsidR="00E735E7" w:rsidRPr="00B47D6E">
        <w:rPr>
          <w:sz w:val="24"/>
          <w:szCs w:val="24"/>
          <w:shd w:val="clear" w:color="auto" w:fill="FFFFFF"/>
        </w:rPr>
        <w:t xml:space="preserve">в </w:t>
      </w:r>
      <w:r w:rsidR="00282FF6">
        <w:rPr>
          <w:sz w:val="24"/>
          <w:szCs w:val="24"/>
          <w:shd w:val="clear" w:color="auto" w:fill="FFFFFF"/>
        </w:rPr>
        <w:t>публичном предложении</w:t>
      </w:r>
      <w:r w:rsidR="00E735E7" w:rsidRPr="00B47D6E">
        <w:rPr>
          <w:sz w:val="24"/>
          <w:szCs w:val="24"/>
          <w:shd w:val="clear" w:color="auto" w:fill="FFFFFF"/>
        </w:rPr>
        <w:t xml:space="preserve"> </w:t>
      </w:r>
      <w:r w:rsidR="00C7796F" w:rsidRPr="00B47D6E">
        <w:rPr>
          <w:sz w:val="24"/>
          <w:szCs w:val="24"/>
          <w:shd w:val="clear" w:color="auto" w:fill="FFFFFF"/>
        </w:rPr>
        <w:t xml:space="preserve">и подачей заявки </w:t>
      </w:r>
      <w:r w:rsidR="00ED16FC" w:rsidRPr="00B47D6E">
        <w:rPr>
          <w:sz w:val="24"/>
          <w:szCs w:val="24"/>
          <w:shd w:val="clear" w:color="auto" w:fill="FFFFFF"/>
        </w:rPr>
        <w:t xml:space="preserve">претендент </w:t>
      </w:r>
      <w:r w:rsidR="000A0A30" w:rsidRPr="00B47D6E">
        <w:rPr>
          <w:sz w:val="24"/>
          <w:szCs w:val="24"/>
          <w:shd w:val="clear" w:color="auto" w:fill="FFFFFF"/>
        </w:rPr>
        <w:t xml:space="preserve">осуществляет </w:t>
      </w:r>
      <w:r w:rsidR="00225E20">
        <w:rPr>
          <w:sz w:val="24"/>
          <w:szCs w:val="24"/>
          <w:shd w:val="clear" w:color="auto" w:fill="FFFFFF"/>
        </w:rPr>
        <w:t>заключение</w:t>
      </w:r>
      <w:r w:rsidR="0045617E" w:rsidRPr="00B47D6E">
        <w:rPr>
          <w:sz w:val="24"/>
          <w:szCs w:val="24"/>
          <w:shd w:val="clear" w:color="auto" w:fill="FFFFFF"/>
        </w:rPr>
        <w:t xml:space="preserve"> </w:t>
      </w:r>
      <w:r w:rsidR="00594C52" w:rsidRPr="00B47D6E">
        <w:rPr>
          <w:sz w:val="24"/>
          <w:szCs w:val="24"/>
          <w:shd w:val="clear" w:color="auto" w:fill="FFFFFF"/>
        </w:rPr>
        <w:t>Д</w:t>
      </w:r>
      <w:r w:rsidR="000A0A30" w:rsidRPr="00B47D6E">
        <w:rPr>
          <w:sz w:val="24"/>
          <w:szCs w:val="24"/>
          <w:shd w:val="clear" w:color="auto" w:fill="FFFFFF"/>
        </w:rPr>
        <w:t>оговор</w:t>
      </w:r>
      <w:r w:rsidR="002E5CD1">
        <w:rPr>
          <w:sz w:val="24"/>
          <w:szCs w:val="24"/>
          <w:shd w:val="clear" w:color="auto" w:fill="FFFFFF"/>
        </w:rPr>
        <w:t>а</w:t>
      </w:r>
      <w:r w:rsidR="000A0A30" w:rsidRPr="00B47D6E">
        <w:rPr>
          <w:sz w:val="24"/>
          <w:szCs w:val="24"/>
          <w:shd w:val="clear" w:color="auto" w:fill="FFFFFF"/>
        </w:rPr>
        <w:t xml:space="preserve"> о задатке</w:t>
      </w:r>
      <w:r w:rsidR="00225E20">
        <w:rPr>
          <w:sz w:val="24"/>
          <w:szCs w:val="24"/>
          <w:shd w:val="clear" w:color="auto" w:fill="FFFFFF"/>
        </w:rPr>
        <w:t xml:space="preserve"> в соответствии с п.3, ст.438 ГК РФ.</w:t>
      </w:r>
      <w:r w:rsidR="00225E20">
        <w:rPr>
          <w:rFonts w:eastAsia="Times New Roman"/>
          <w:sz w:val="24"/>
          <w:szCs w:val="24"/>
        </w:rPr>
        <w:t xml:space="preserve"> Ф</w:t>
      </w:r>
      <w:r w:rsidR="00501519">
        <w:rPr>
          <w:sz w:val="24"/>
          <w:szCs w:val="24"/>
          <w:shd w:val="clear" w:color="auto" w:fill="FFFFFF"/>
        </w:rPr>
        <w:t>орма которого приложена</w:t>
      </w:r>
      <w:r w:rsidR="003303C3" w:rsidRPr="00B47D6E">
        <w:rPr>
          <w:rFonts w:eastAsia="Times New Roman"/>
          <w:sz w:val="24"/>
          <w:szCs w:val="24"/>
        </w:rPr>
        <w:t xml:space="preserve"> к торгам в разделе «</w:t>
      </w:r>
      <w:r w:rsidR="00DA06B9">
        <w:rPr>
          <w:rFonts w:eastAsia="Times New Roman"/>
          <w:sz w:val="24"/>
          <w:szCs w:val="24"/>
        </w:rPr>
        <w:t>Документация</w:t>
      </w:r>
      <w:r w:rsidR="003303C3" w:rsidRPr="00B47D6E">
        <w:rPr>
          <w:rFonts w:eastAsia="Times New Roman"/>
          <w:sz w:val="24"/>
          <w:szCs w:val="24"/>
        </w:rPr>
        <w:t>»</w:t>
      </w:r>
      <w:r w:rsidR="0045617E" w:rsidRPr="00B47D6E">
        <w:rPr>
          <w:sz w:val="24"/>
          <w:szCs w:val="24"/>
          <w:shd w:val="clear" w:color="auto" w:fill="FFFFFF"/>
        </w:rPr>
        <w:t xml:space="preserve">, а также </w:t>
      </w:r>
      <w:r w:rsidR="00C7796F" w:rsidRPr="00B47D6E">
        <w:rPr>
          <w:sz w:val="24"/>
          <w:szCs w:val="24"/>
          <w:shd w:val="clear" w:color="auto" w:fill="FFFFFF"/>
        </w:rPr>
        <w:t xml:space="preserve">подтверждает согласие со всеми условиями </w:t>
      </w:r>
      <w:r w:rsidR="00E41717" w:rsidRPr="00B47D6E">
        <w:rPr>
          <w:sz w:val="24"/>
          <w:szCs w:val="24"/>
          <w:shd w:val="clear" w:color="auto" w:fill="FFFFFF"/>
        </w:rPr>
        <w:t>проведения</w:t>
      </w:r>
      <w:r w:rsidR="00767502" w:rsidRPr="00B47D6E">
        <w:rPr>
          <w:sz w:val="24"/>
          <w:szCs w:val="24"/>
          <w:shd w:val="clear" w:color="auto" w:fill="FFFFFF"/>
        </w:rPr>
        <w:t xml:space="preserve"> процедуры</w:t>
      </w:r>
      <w:r w:rsidR="00E41717" w:rsidRPr="00B47D6E">
        <w:rPr>
          <w:sz w:val="24"/>
          <w:szCs w:val="24"/>
          <w:shd w:val="clear" w:color="auto" w:fill="FFFFFF"/>
        </w:rPr>
        <w:t xml:space="preserve">, опубликованными в сообщении </w:t>
      </w:r>
      <w:r w:rsidR="00817CC5" w:rsidRPr="00B47D6E">
        <w:rPr>
          <w:sz w:val="24"/>
          <w:szCs w:val="24"/>
          <w:shd w:val="clear" w:color="auto" w:fill="FFFFFF"/>
        </w:rPr>
        <w:t>о проведении</w:t>
      </w:r>
      <w:r w:rsidR="00E735E7" w:rsidRPr="00B47D6E">
        <w:rPr>
          <w:sz w:val="24"/>
          <w:szCs w:val="24"/>
          <w:shd w:val="clear" w:color="auto" w:fill="FFFFFF"/>
        </w:rPr>
        <w:t xml:space="preserve"> </w:t>
      </w:r>
      <w:r w:rsidR="00282FF6">
        <w:rPr>
          <w:sz w:val="24"/>
          <w:szCs w:val="24"/>
          <w:shd w:val="clear" w:color="auto" w:fill="FFFFFF"/>
        </w:rPr>
        <w:t>публичного предложения</w:t>
      </w:r>
      <w:r w:rsidR="00817CC5" w:rsidRPr="00B47D6E">
        <w:rPr>
          <w:sz w:val="24"/>
          <w:szCs w:val="24"/>
          <w:shd w:val="clear" w:color="auto" w:fill="FFFFFF"/>
        </w:rPr>
        <w:t>.</w:t>
      </w:r>
    </w:p>
    <w:p w14:paraId="06D65179" w14:textId="77777777" w:rsidR="00666F27" w:rsidRDefault="00666F27" w:rsidP="00790D8C">
      <w:pPr>
        <w:shd w:val="clear" w:color="auto" w:fill="FFFFFF"/>
        <w:spacing w:after="0" w:line="240" w:lineRule="auto"/>
        <w:ind w:firstLine="425"/>
        <w:jc w:val="both"/>
        <w:rPr>
          <w:sz w:val="24"/>
          <w:szCs w:val="24"/>
          <w:shd w:val="clear" w:color="auto" w:fill="FFFFFF"/>
        </w:rPr>
      </w:pPr>
      <w:r w:rsidRPr="00666F27">
        <w:rPr>
          <w:sz w:val="24"/>
          <w:szCs w:val="24"/>
          <w:shd w:val="clear" w:color="auto" w:fill="FFFFFF"/>
        </w:rPr>
        <w:t xml:space="preserve">Задаток, внесенный Покупателем для участия в </w:t>
      </w:r>
      <w:r w:rsidR="0098461E">
        <w:rPr>
          <w:sz w:val="24"/>
          <w:szCs w:val="24"/>
          <w:shd w:val="clear" w:color="auto" w:fill="FFFFFF"/>
        </w:rPr>
        <w:t xml:space="preserve">публичном предложении, </w:t>
      </w:r>
      <w:r w:rsidR="0098461E" w:rsidRPr="00666F27">
        <w:rPr>
          <w:sz w:val="24"/>
          <w:szCs w:val="24"/>
          <w:shd w:val="clear" w:color="auto" w:fill="FFFFFF"/>
        </w:rPr>
        <w:t>засчиты</w:t>
      </w:r>
      <w:r w:rsidRPr="00666F27">
        <w:rPr>
          <w:sz w:val="24"/>
          <w:szCs w:val="24"/>
          <w:shd w:val="clear" w:color="auto" w:fill="FFFFFF"/>
        </w:rPr>
        <w:t>вается в счет Обеспечительного платежа Покупателя в пользу Продавца (ст.  381.1 ГК РФ)</w:t>
      </w:r>
      <w:r>
        <w:rPr>
          <w:sz w:val="24"/>
          <w:szCs w:val="24"/>
          <w:shd w:val="clear" w:color="auto" w:fill="FFFFFF"/>
        </w:rPr>
        <w:t>.</w:t>
      </w:r>
    </w:p>
    <w:p w14:paraId="6DEDBDD1" w14:textId="14551B76" w:rsidR="00C1353F" w:rsidRPr="008D4B9B" w:rsidRDefault="00DA06B9" w:rsidP="00790D8C">
      <w:pPr>
        <w:shd w:val="clear" w:color="auto" w:fill="FFFFFF"/>
        <w:spacing w:after="0" w:line="240" w:lineRule="auto"/>
        <w:ind w:firstLine="425"/>
        <w:jc w:val="both"/>
        <w:rPr>
          <w:sz w:val="24"/>
          <w:szCs w:val="24"/>
          <w:shd w:val="clear" w:color="auto" w:fill="FFFFFF"/>
        </w:rPr>
      </w:pPr>
      <w:r w:rsidRPr="008D4B9B">
        <w:rPr>
          <w:sz w:val="24"/>
          <w:szCs w:val="24"/>
          <w:shd w:val="clear" w:color="auto" w:fill="FFFFFF"/>
        </w:rPr>
        <w:t xml:space="preserve">Задаток возвращается всем участникам </w:t>
      </w:r>
      <w:r w:rsidR="00282FF6" w:rsidRPr="008D4B9B">
        <w:rPr>
          <w:sz w:val="24"/>
          <w:szCs w:val="24"/>
          <w:shd w:val="clear" w:color="auto" w:fill="FFFFFF"/>
        </w:rPr>
        <w:t>публичного предложения</w:t>
      </w:r>
      <w:r w:rsidR="00103632" w:rsidRPr="00103632">
        <w:rPr>
          <w:sz w:val="24"/>
          <w:szCs w:val="24"/>
          <w:shd w:val="clear" w:color="auto" w:fill="FFFFFF"/>
        </w:rPr>
        <w:t xml:space="preserve"> не позднее 5 (пяти) рабочих дней с даты получения Организатором заявления о возврате задатка, после подведения итогов торгов</w:t>
      </w:r>
      <w:r w:rsidRPr="008D4B9B">
        <w:rPr>
          <w:sz w:val="24"/>
          <w:szCs w:val="24"/>
          <w:shd w:val="clear" w:color="auto" w:fill="FFFFFF"/>
        </w:rPr>
        <w:t>, за исключением</w:t>
      </w:r>
      <w:r w:rsidR="00C1353F" w:rsidRPr="008D4B9B">
        <w:rPr>
          <w:sz w:val="24"/>
          <w:szCs w:val="24"/>
          <w:shd w:val="clear" w:color="auto" w:fill="FFFFFF"/>
        </w:rPr>
        <w:t>:</w:t>
      </w:r>
    </w:p>
    <w:p w14:paraId="40465D3B" w14:textId="77777777" w:rsidR="00C1353F" w:rsidRPr="008D4B9B" w:rsidRDefault="00C1353F" w:rsidP="00790D8C">
      <w:pPr>
        <w:shd w:val="clear" w:color="auto" w:fill="FFFFFF"/>
        <w:spacing w:after="0" w:line="240" w:lineRule="auto"/>
        <w:ind w:firstLine="425"/>
        <w:jc w:val="both"/>
        <w:rPr>
          <w:sz w:val="24"/>
          <w:szCs w:val="24"/>
          <w:shd w:val="clear" w:color="auto" w:fill="FFFFFF"/>
        </w:rPr>
      </w:pPr>
      <w:r w:rsidRPr="008D4B9B">
        <w:rPr>
          <w:sz w:val="24"/>
          <w:szCs w:val="24"/>
          <w:shd w:val="clear" w:color="auto" w:fill="FFFFFF"/>
        </w:rPr>
        <w:t>-</w:t>
      </w:r>
      <w:r w:rsidR="00DA06B9" w:rsidRPr="008D4B9B">
        <w:rPr>
          <w:sz w:val="24"/>
          <w:szCs w:val="24"/>
          <w:shd w:val="clear" w:color="auto" w:fill="FFFFFF"/>
        </w:rPr>
        <w:t xml:space="preserve"> победителя</w:t>
      </w:r>
      <w:r w:rsidRPr="008D4B9B">
        <w:rPr>
          <w:sz w:val="24"/>
          <w:szCs w:val="24"/>
          <w:shd w:val="clear" w:color="auto" w:fill="FFFFFF"/>
        </w:rPr>
        <w:t xml:space="preserve"> торгов;</w:t>
      </w:r>
    </w:p>
    <w:p w14:paraId="7CD7171E" w14:textId="77777777" w:rsidR="00C1353F" w:rsidRPr="008D4B9B" w:rsidRDefault="00C1353F" w:rsidP="00790D8C">
      <w:pPr>
        <w:shd w:val="clear" w:color="auto" w:fill="FFFFFF"/>
        <w:spacing w:after="0" w:line="240" w:lineRule="auto"/>
        <w:ind w:firstLine="425"/>
        <w:jc w:val="both"/>
        <w:rPr>
          <w:sz w:val="24"/>
          <w:szCs w:val="24"/>
          <w:shd w:val="clear" w:color="auto" w:fill="FFFFFF"/>
        </w:rPr>
      </w:pPr>
      <w:r w:rsidRPr="008D4B9B">
        <w:rPr>
          <w:sz w:val="24"/>
          <w:szCs w:val="24"/>
          <w:shd w:val="clear" w:color="auto" w:fill="FFFFFF"/>
        </w:rPr>
        <w:t xml:space="preserve">- </w:t>
      </w:r>
      <w:r w:rsidR="00556BE8" w:rsidRPr="008D4B9B">
        <w:rPr>
          <w:sz w:val="24"/>
          <w:szCs w:val="24"/>
          <w:shd w:val="clear" w:color="auto" w:fill="FFFFFF"/>
        </w:rPr>
        <w:t>единственного участника</w:t>
      </w:r>
      <w:r w:rsidRPr="008D4B9B">
        <w:rPr>
          <w:sz w:val="24"/>
          <w:szCs w:val="24"/>
          <w:shd w:val="clear" w:color="auto" w:fill="FFFFFF"/>
        </w:rPr>
        <w:t>;</w:t>
      </w:r>
    </w:p>
    <w:p w14:paraId="27A5B1C6" w14:textId="5F255A49" w:rsidR="00C1353F" w:rsidRPr="008D4B9B" w:rsidRDefault="00C1353F" w:rsidP="00790D8C">
      <w:pPr>
        <w:shd w:val="clear" w:color="auto" w:fill="FFFFFF"/>
        <w:spacing w:after="0" w:line="240" w:lineRule="auto"/>
        <w:ind w:firstLine="425"/>
        <w:jc w:val="both"/>
        <w:rPr>
          <w:sz w:val="24"/>
          <w:szCs w:val="24"/>
          <w:shd w:val="clear" w:color="auto" w:fill="FFFFFF"/>
        </w:rPr>
      </w:pPr>
      <w:r w:rsidRPr="008D4B9B">
        <w:rPr>
          <w:sz w:val="24"/>
          <w:szCs w:val="24"/>
          <w:shd w:val="clear" w:color="auto" w:fill="FFFFFF"/>
        </w:rPr>
        <w:t>- участ</w:t>
      </w:r>
      <w:r w:rsidR="00AE1E3C" w:rsidRPr="008D4B9B">
        <w:rPr>
          <w:sz w:val="24"/>
          <w:szCs w:val="24"/>
          <w:shd w:val="clear" w:color="auto" w:fill="FFFFFF"/>
        </w:rPr>
        <w:t>ника</w:t>
      </w:r>
      <w:r w:rsidR="00556BE8" w:rsidRPr="008D4B9B">
        <w:rPr>
          <w:sz w:val="24"/>
          <w:szCs w:val="24"/>
          <w:shd w:val="clear" w:color="auto" w:fill="FFFFFF"/>
        </w:rPr>
        <w:t xml:space="preserve">, </w:t>
      </w:r>
      <w:r w:rsidR="00AE1E3C" w:rsidRPr="008D4B9B">
        <w:rPr>
          <w:sz w:val="24"/>
          <w:szCs w:val="24"/>
          <w:shd w:val="clear" w:color="auto" w:fill="FFFFFF"/>
        </w:rPr>
        <w:t>который подал</w:t>
      </w:r>
      <w:r w:rsidR="00556BE8" w:rsidRPr="008D4B9B">
        <w:rPr>
          <w:sz w:val="24"/>
          <w:szCs w:val="24"/>
          <w:shd w:val="clear" w:color="auto" w:fill="FFFFFF"/>
        </w:rPr>
        <w:t xml:space="preserve"> заявку на участие первым</w:t>
      </w:r>
      <w:r w:rsidR="003B710E" w:rsidRPr="008D4B9B">
        <w:rPr>
          <w:sz w:val="24"/>
          <w:szCs w:val="24"/>
          <w:shd w:val="clear" w:color="auto" w:fill="FFFFFF"/>
        </w:rPr>
        <w:t xml:space="preserve"> относительно прочих лиц, допущенных к участию в торгах;</w:t>
      </w:r>
    </w:p>
    <w:p w14:paraId="4EE148C6" w14:textId="3F9448AE" w:rsidR="003B710E" w:rsidRPr="008D4B9B" w:rsidRDefault="003B710E" w:rsidP="00790D8C">
      <w:pPr>
        <w:shd w:val="clear" w:color="auto" w:fill="FFFFFF"/>
        <w:spacing w:after="0" w:line="240" w:lineRule="auto"/>
        <w:ind w:firstLine="425"/>
        <w:jc w:val="both"/>
        <w:rPr>
          <w:sz w:val="24"/>
          <w:szCs w:val="24"/>
          <w:shd w:val="clear" w:color="auto" w:fill="FFFFFF"/>
        </w:rPr>
      </w:pPr>
      <w:r w:rsidRPr="008D4B9B">
        <w:rPr>
          <w:sz w:val="24"/>
          <w:szCs w:val="24"/>
          <w:shd w:val="clear" w:color="auto" w:fill="FFFFFF"/>
        </w:rPr>
        <w:t xml:space="preserve">- </w:t>
      </w:r>
      <w:r w:rsidRPr="000F4C7E">
        <w:rPr>
          <w:sz w:val="24"/>
          <w:szCs w:val="24"/>
          <w:shd w:val="clear" w:color="auto" w:fill="FFFFFF"/>
        </w:rPr>
        <w:t>участника, который подал заявку на участие</w:t>
      </w:r>
      <w:r w:rsidR="001472CD" w:rsidRPr="000F4C7E">
        <w:rPr>
          <w:sz w:val="24"/>
          <w:szCs w:val="24"/>
          <w:shd w:val="clear" w:color="auto" w:fill="FFFFFF"/>
        </w:rPr>
        <w:t xml:space="preserve"> вторым</w:t>
      </w:r>
      <w:r w:rsidR="00556BE8" w:rsidRPr="000F4C7E">
        <w:rPr>
          <w:sz w:val="24"/>
          <w:szCs w:val="24"/>
          <w:shd w:val="clear" w:color="auto" w:fill="FFFFFF"/>
        </w:rPr>
        <w:t xml:space="preserve"> относительно прочих лиц, допущенных к участию в торга</w:t>
      </w:r>
      <w:r w:rsidR="00B71FB3" w:rsidRPr="000F4C7E">
        <w:rPr>
          <w:sz w:val="24"/>
          <w:szCs w:val="24"/>
          <w:shd w:val="clear" w:color="auto" w:fill="FFFFFF"/>
        </w:rPr>
        <w:t>х</w:t>
      </w:r>
      <w:r w:rsidRPr="000F4C7E">
        <w:rPr>
          <w:sz w:val="24"/>
          <w:szCs w:val="24"/>
          <w:shd w:val="clear" w:color="auto" w:fill="FFFFFF"/>
        </w:rPr>
        <w:t>, при условии уклонения от заключения договора участника, который подал заявку на участие первым относительно прочих лиц, допущенных к участию в торгах;</w:t>
      </w:r>
    </w:p>
    <w:p w14:paraId="73E39F2E" w14:textId="5EADECD8" w:rsidR="00103632" w:rsidRDefault="003B710E" w:rsidP="00103632">
      <w:pPr>
        <w:shd w:val="clear" w:color="auto" w:fill="FFFFFF"/>
        <w:spacing w:after="0" w:line="240" w:lineRule="auto"/>
        <w:ind w:firstLine="425"/>
        <w:jc w:val="both"/>
        <w:rPr>
          <w:sz w:val="24"/>
          <w:szCs w:val="24"/>
          <w:shd w:val="clear" w:color="auto" w:fill="FFFFFF"/>
        </w:rPr>
      </w:pPr>
      <w:r w:rsidRPr="008D4B9B">
        <w:rPr>
          <w:sz w:val="24"/>
          <w:szCs w:val="24"/>
          <w:shd w:val="clear" w:color="auto" w:fill="FFFFFF"/>
        </w:rPr>
        <w:t xml:space="preserve">- </w:t>
      </w:r>
      <w:r w:rsidR="00AE1E3C" w:rsidRPr="008D4B9B">
        <w:rPr>
          <w:sz w:val="24"/>
          <w:szCs w:val="24"/>
          <w:shd w:val="clear" w:color="auto" w:fill="FFFFFF"/>
        </w:rPr>
        <w:t xml:space="preserve">участника, который предпоследним </w:t>
      </w:r>
      <w:r w:rsidRPr="008D4B9B">
        <w:rPr>
          <w:sz w:val="24"/>
          <w:szCs w:val="24"/>
          <w:shd w:val="clear" w:color="auto" w:fill="FFFFFF"/>
        </w:rPr>
        <w:t xml:space="preserve">подал </w:t>
      </w:r>
      <w:r w:rsidR="00AE1E3C" w:rsidRPr="008D4B9B">
        <w:rPr>
          <w:sz w:val="24"/>
          <w:szCs w:val="24"/>
          <w:shd w:val="clear" w:color="auto" w:fill="FFFFFF"/>
        </w:rPr>
        <w:t xml:space="preserve">ценовое предложение </w:t>
      </w:r>
      <w:r w:rsidRPr="008D4B9B">
        <w:rPr>
          <w:sz w:val="24"/>
          <w:szCs w:val="24"/>
          <w:shd w:val="clear" w:color="auto" w:fill="FFFFFF"/>
        </w:rPr>
        <w:t>в</w:t>
      </w:r>
      <w:r w:rsidR="00AE1E3C" w:rsidRPr="008D4B9B">
        <w:rPr>
          <w:sz w:val="24"/>
          <w:szCs w:val="24"/>
          <w:shd w:val="clear" w:color="auto" w:fill="FFFFFF"/>
        </w:rPr>
        <w:t xml:space="preserve"> торгах</w:t>
      </w:r>
      <w:r w:rsidR="00DA06B9" w:rsidRPr="008D4B9B">
        <w:rPr>
          <w:sz w:val="24"/>
          <w:szCs w:val="24"/>
          <w:shd w:val="clear" w:color="auto" w:fill="FFFFFF"/>
        </w:rPr>
        <w:t xml:space="preserve">, </w:t>
      </w:r>
      <w:r w:rsidRPr="008D4B9B">
        <w:rPr>
          <w:sz w:val="24"/>
          <w:szCs w:val="24"/>
          <w:shd w:val="clear" w:color="auto" w:fill="FFFFFF"/>
        </w:rPr>
        <w:t>при условии уклонения победителя от за</w:t>
      </w:r>
      <w:r w:rsidR="00103632">
        <w:rPr>
          <w:sz w:val="24"/>
          <w:szCs w:val="24"/>
          <w:shd w:val="clear" w:color="auto" w:fill="FFFFFF"/>
        </w:rPr>
        <w:t>ключения договора.</w:t>
      </w:r>
    </w:p>
    <w:p w14:paraId="0F31BBA7" w14:textId="64615F55" w:rsidR="00EB318A" w:rsidRPr="008D4B9B" w:rsidRDefault="003B710E" w:rsidP="00790D8C">
      <w:pPr>
        <w:shd w:val="clear" w:color="auto" w:fill="FFFFFF"/>
        <w:spacing w:after="0" w:line="240" w:lineRule="auto"/>
        <w:ind w:firstLine="425"/>
        <w:jc w:val="both"/>
        <w:rPr>
          <w:sz w:val="24"/>
          <w:szCs w:val="24"/>
          <w:shd w:val="clear" w:color="auto" w:fill="FFFFFF"/>
        </w:rPr>
      </w:pPr>
      <w:r w:rsidRPr="008D4B9B">
        <w:rPr>
          <w:sz w:val="24"/>
          <w:szCs w:val="24"/>
          <w:shd w:val="clear" w:color="auto" w:fill="FFFFFF"/>
        </w:rPr>
        <w:t>Порядок внесения и возврата суммы задатка определен в договоре о задатке</w:t>
      </w:r>
      <w:r w:rsidR="00DA06B9" w:rsidRPr="008D4B9B">
        <w:rPr>
          <w:sz w:val="24"/>
          <w:szCs w:val="24"/>
          <w:shd w:val="clear" w:color="auto" w:fill="FFFFFF"/>
        </w:rPr>
        <w:t>, размещенн</w:t>
      </w:r>
      <w:r w:rsidRPr="008D4B9B">
        <w:rPr>
          <w:sz w:val="24"/>
          <w:szCs w:val="24"/>
          <w:shd w:val="clear" w:color="auto" w:fill="FFFFFF"/>
        </w:rPr>
        <w:t>о</w:t>
      </w:r>
      <w:r w:rsidR="00DA06B9" w:rsidRPr="008D4B9B">
        <w:rPr>
          <w:sz w:val="24"/>
          <w:szCs w:val="24"/>
          <w:shd w:val="clear" w:color="auto" w:fill="FFFFFF"/>
        </w:rPr>
        <w:t xml:space="preserve">м в разделе «Документация» </w:t>
      </w:r>
      <w:r w:rsidRPr="008D4B9B">
        <w:rPr>
          <w:sz w:val="24"/>
          <w:szCs w:val="24"/>
          <w:shd w:val="clear" w:color="auto" w:fill="FFFFFF"/>
        </w:rPr>
        <w:t>настоящего</w:t>
      </w:r>
      <w:r w:rsidR="00DA06B9" w:rsidRPr="008D4B9B">
        <w:rPr>
          <w:sz w:val="24"/>
          <w:szCs w:val="24"/>
          <w:shd w:val="clear" w:color="auto" w:fill="FFFFFF"/>
        </w:rPr>
        <w:t xml:space="preserve"> </w:t>
      </w:r>
      <w:r w:rsidR="001776E3" w:rsidRPr="008D4B9B">
        <w:rPr>
          <w:sz w:val="24"/>
          <w:szCs w:val="24"/>
          <w:shd w:val="clear" w:color="auto" w:fill="FFFFFF"/>
        </w:rPr>
        <w:t>публичного предложения</w:t>
      </w:r>
      <w:r w:rsidRPr="008D4B9B">
        <w:rPr>
          <w:sz w:val="24"/>
          <w:szCs w:val="24"/>
          <w:shd w:val="clear" w:color="auto" w:fill="FFFFFF"/>
        </w:rPr>
        <w:t>.</w:t>
      </w:r>
    </w:p>
    <w:p w14:paraId="670049A0" w14:textId="7FA5205F" w:rsidR="00DA06B9" w:rsidRPr="008D4B9B" w:rsidRDefault="00DB19B1" w:rsidP="00790D8C">
      <w:pPr>
        <w:shd w:val="clear" w:color="auto" w:fill="FFFFFF"/>
        <w:spacing w:after="0" w:line="240" w:lineRule="auto"/>
        <w:ind w:firstLine="425"/>
        <w:jc w:val="both"/>
        <w:rPr>
          <w:sz w:val="24"/>
          <w:szCs w:val="24"/>
          <w:shd w:val="clear" w:color="auto" w:fill="FFFFFF"/>
        </w:rPr>
      </w:pPr>
      <w:r w:rsidRPr="008D4B9B">
        <w:rPr>
          <w:sz w:val="24"/>
          <w:szCs w:val="24"/>
          <w:shd w:val="clear" w:color="auto" w:fill="FFFFFF"/>
        </w:rPr>
        <w:t xml:space="preserve">В случае принятия Продавцом решения о заключении договора с Заявителем, </w:t>
      </w:r>
      <w:r w:rsidR="006D36D0" w:rsidRPr="008D4B9B">
        <w:rPr>
          <w:sz w:val="24"/>
          <w:szCs w:val="24"/>
          <w:shd w:val="clear" w:color="auto" w:fill="FFFFFF"/>
        </w:rPr>
        <w:t>сумма задатка,</w:t>
      </w:r>
      <w:r w:rsidRPr="008D4B9B">
        <w:rPr>
          <w:sz w:val="24"/>
          <w:szCs w:val="24"/>
          <w:shd w:val="clear" w:color="auto" w:fill="FFFFFF"/>
        </w:rPr>
        <w:t xml:space="preserve"> внесенная </w:t>
      </w:r>
      <w:r w:rsidR="006D36D0" w:rsidRPr="008D4B9B">
        <w:rPr>
          <w:sz w:val="24"/>
          <w:szCs w:val="24"/>
          <w:shd w:val="clear" w:color="auto" w:fill="FFFFFF"/>
        </w:rPr>
        <w:t>Заявителем,</w:t>
      </w:r>
      <w:r w:rsidRPr="008D4B9B">
        <w:rPr>
          <w:sz w:val="24"/>
          <w:szCs w:val="24"/>
          <w:shd w:val="clear" w:color="auto" w:fill="FFFFFF"/>
        </w:rPr>
        <w:t xml:space="preserve"> </w:t>
      </w:r>
      <w:r w:rsidR="00DA06B9" w:rsidRPr="008D4B9B">
        <w:rPr>
          <w:sz w:val="24"/>
          <w:szCs w:val="24"/>
          <w:shd w:val="clear" w:color="auto" w:fill="FFFFFF"/>
        </w:rPr>
        <w:t xml:space="preserve">засчитывается в </w:t>
      </w:r>
      <w:r w:rsidRPr="008D4B9B">
        <w:rPr>
          <w:sz w:val="24"/>
          <w:szCs w:val="24"/>
          <w:shd w:val="clear" w:color="auto" w:fill="FFFFFF"/>
        </w:rPr>
        <w:t xml:space="preserve">счёт исполнения обязанности Заявителя по оплате имущества по </w:t>
      </w:r>
      <w:r w:rsidR="00DA06B9" w:rsidRPr="008D4B9B">
        <w:rPr>
          <w:sz w:val="24"/>
          <w:szCs w:val="24"/>
          <w:shd w:val="clear" w:color="auto" w:fill="FFFFFF"/>
        </w:rPr>
        <w:t>договору купли-продажи.</w:t>
      </w:r>
    </w:p>
    <w:p w14:paraId="60A82C04" w14:textId="2EAD8B3E" w:rsidR="00AE1E3C" w:rsidRPr="008D4B9B" w:rsidRDefault="00AE1E3C" w:rsidP="00790D8C">
      <w:pPr>
        <w:shd w:val="clear" w:color="auto" w:fill="FFFFFF"/>
        <w:spacing w:after="0" w:line="240" w:lineRule="auto"/>
        <w:ind w:firstLine="425"/>
        <w:jc w:val="both"/>
        <w:rPr>
          <w:sz w:val="24"/>
          <w:szCs w:val="24"/>
          <w:shd w:val="clear" w:color="auto" w:fill="FFFFFF"/>
        </w:rPr>
      </w:pPr>
      <w:r w:rsidRPr="008D4B9B">
        <w:rPr>
          <w:sz w:val="24"/>
          <w:szCs w:val="24"/>
          <w:shd w:val="clear" w:color="auto" w:fill="FFFFFF"/>
        </w:rPr>
        <w:t>В случае уклонения вышеперечисленных лиц от заключения ДКПА, задаток им не возвращается.</w:t>
      </w:r>
    </w:p>
    <w:p w14:paraId="11156195" w14:textId="77777777" w:rsidR="001A7363" w:rsidRPr="008D4B9B" w:rsidRDefault="00C80BF3" w:rsidP="00790D8C">
      <w:pPr>
        <w:shd w:val="clear" w:color="auto" w:fill="FFFFFF"/>
        <w:spacing w:before="160" w:after="120"/>
        <w:ind w:firstLine="425"/>
        <w:jc w:val="both"/>
        <w:rPr>
          <w:b/>
          <w:sz w:val="24"/>
          <w:szCs w:val="24"/>
          <w:shd w:val="clear" w:color="auto" w:fill="FFFFFF"/>
        </w:rPr>
      </w:pPr>
      <w:r w:rsidRPr="008D4B9B">
        <w:rPr>
          <w:b/>
          <w:sz w:val="24"/>
          <w:szCs w:val="24"/>
          <w:shd w:val="clear" w:color="auto" w:fill="FFFFFF"/>
        </w:rPr>
        <w:t xml:space="preserve">2.3.2. </w:t>
      </w:r>
      <w:r w:rsidR="00BD3ABA" w:rsidRPr="008D4B9B">
        <w:rPr>
          <w:b/>
          <w:sz w:val="24"/>
          <w:szCs w:val="24"/>
          <w:shd w:val="clear" w:color="auto" w:fill="FFFFFF"/>
        </w:rPr>
        <w:t>Условия оплаты цены договора Победителем:</w:t>
      </w:r>
      <w:r w:rsidR="00961C6E" w:rsidRPr="008D4B9B">
        <w:rPr>
          <w:b/>
          <w:sz w:val="24"/>
          <w:szCs w:val="24"/>
          <w:shd w:val="clear" w:color="auto" w:fill="FFFFFF"/>
        </w:rPr>
        <w:t xml:space="preserve"> </w:t>
      </w:r>
    </w:p>
    <w:p w14:paraId="19AF60D4" w14:textId="59BE6E63" w:rsidR="001A7363" w:rsidRPr="008D4B9B" w:rsidRDefault="000A5A74" w:rsidP="000A5A74">
      <w:pPr>
        <w:shd w:val="clear" w:color="auto" w:fill="FFFFFF"/>
        <w:spacing w:after="0" w:line="240" w:lineRule="auto"/>
        <w:ind w:firstLine="425"/>
        <w:jc w:val="both"/>
        <w:rPr>
          <w:sz w:val="24"/>
          <w:szCs w:val="24"/>
          <w:shd w:val="clear" w:color="auto" w:fill="FFFFFF"/>
        </w:rPr>
      </w:pPr>
      <w:r w:rsidRPr="008D4B9B">
        <w:rPr>
          <w:sz w:val="24"/>
          <w:szCs w:val="24"/>
          <w:shd w:val="clear" w:color="auto" w:fill="FFFFFF"/>
        </w:rPr>
        <w:t>В срок не позднее 3 (трех) рабочих дней с даты подписания ДКПА Покупатель обязан перечислить Продавцу обеспечительный платеж, обеспечивающий надлежащее исполнение обязательств Покупателя по оплате цены Акций (далее – «Обеспечительный платеж») в размере задатка, внесенного Покупателем для участия в торгах (далее – «Задаток»). В качестве оплаты Обеспечительного платежа может быть засчитан Задаток. Оставшаяся часть цены Акций оплачивается Покупателем путем перечисления денежных средств на счет Продавца, в срок не позднее 3 (трех) рабочих дней с даты подписания ДКПА или даты выполнения всех применимых согласно ДКПА отлагательных условий (в зависимости от того что наступит раньше).</w:t>
      </w:r>
    </w:p>
    <w:p w14:paraId="799DC1D3" w14:textId="4C2F160C" w:rsidR="000A5A74" w:rsidRPr="000A5A74" w:rsidRDefault="000A5A74" w:rsidP="00830144">
      <w:pPr>
        <w:shd w:val="clear" w:color="auto" w:fill="FFFFFF"/>
        <w:spacing w:after="0" w:line="240" w:lineRule="auto"/>
        <w:ind w:firstLine="425"/>
        <w:jc w:val="both"/>
        <w:rPr>
          <w:sz w:val="24"/>
          <w:szCs w:val="24"/>
          <w:shd w:val="clear" w:color="auto" w:fill="FFFFFF"/>
        </w:rPr>
      </w:pPr>
      <w:r w:rsidRPr="008D4B9B">
        <w:rPr>
          <w:sz w:val="24"/>
          <w:szCs w:val="24"/>
          <w:shd w:val="clear" w:color="auto" w:fill="FFFFFF"/>
        </w:rPr>
        <w:t xml:space="preserve">В случае признания </w:t>
      </w:r>
      <w:r w:rsidR="004B5C15" w:rsidRPr="008D4B9B">
        <w:rPr>
          <w:sz w:val="24"/>
          <w:szCs w:val="24"/>
          <w:shd w:val="clear" w:color="auto" w:fill="FFFFFF"/>
        </w:rPr>
        <w:t>Заявителя</w:t>
      </w:r>
      <w:r w:rsidR="00990337" w:rsidRPr="008D4B9B">
        <w:rPr>
          <w:sz w:val="24"/>
          <w:szCs w:val="24"/>
          <w:shd w:val="clear" w:color="auto" w:fill="FFFFFF"/>
        </w:rPr>
        <w:t xml:space="preserve"> </w:t>
      </w:r>
      <w:r w:rsidR="004B5C15" w:rsidRPr="008D4B9B">
        <w:rPr>
          <w:sz w:val="24"/>
          <w:szCs w:val="24"/>
          <w:shd w:val="clear" w:color="auto" w:fill="FFFFFF"/>
        </w:rPr>
        <w:t>победител</w:t>
      </w:r>
      <w:r w:rsidR="00990337" w:rsidRPr="008D4B9B">
        <w:rPr>
          <w:sz w:val="24"/>
          <w:szCs w:val="24"/>
          <w:shd w:val="clear" w:color="auto" w:fill="FFFFFF"/>
        </w:rPr>
        <w:t>ем</w:t>
      </w:r>
      <w:r w:rsidR="004B5C15" w:rsidRPr="008D4B9B">
        <w:rPr>
          <w:sz w:val="24"/>
          <w:szCs w:val="24"/>
          <w:shd w:val="clear" w:color="auto" w:fill="FFFFFF"/>
        </w:rPr>
        <w:t xml:space="preserve"> торгов</w:t>
      </w:r>
      <w:r w:rsidR="00990337" w:rsidRPr="008D4B9B">
        <w:rPr>
          <w:sz w:val="24"/>
          <w:szCs w:val="24"/>
          <w:shd w:val="clear" w:color="auto" w:fill="FFFFFF"/>
        </w:rPr>
        <w:t>, е</w:t>
      </w:r>
      <w:r w:rsidR="004B5C15" w:rsidRPr="008D4B9B">
        <w:rPr>
          <w:sz w:val="24"/>
          <w:szCs w:val="24"/>
          <w:shd w:val="clear" w:color="auto" w:fill="FFFFFF"/>
        </w:rPr>
        <w:t>динственным участником</w:t>
      </w:r>
      <w:r w:rsidR="00990337" w:rsidRPr="008D4B9B">
        <w:rPr>
          <w:sz w:val="24"/>
          <w:szCs w:val="24"/>
          <w:shd w:val="clear" w:color="auto" w:fill="FFFFFF"/>
        </w:rPr>
        <w:t xml:space="preserve">, </w:t>
      </w:r>
      <w:r w:rsidR="004B5C15" w:rsidRPr="008D4B9B">
        <w:rPr>
          <w:sz w:val="24"/>
          <w:szCs w:val="24"/>
          <w:shd w:val="clear" w:color="auto" w:fill="FFFFFF"/>
        </w:rPr>
        <w:t>участником, который подал заявку на участие первым относительно прочих лиц, допущенных к участию в торгах</w:t>
      </w:r>
      <w:r w:rsidR="00990337" w:rsidRPr="008D4B9B">
        <w:rPr>
          <w:sz w:val="24"/>
          <w:szCs w:val="24"/>
          <w:shd w:val="clear" w:color="auto" w:fill="FFFFFF"/>
        </w:rPr>
        <w:t xml:space="preserve">, </w:t>
      </w:r>
      <w:r w:rsidR="004B5C15" w:rsidRPr="008D4B9B">
        <w:rPr>
          <w:sz w:val="24"/>
          <w:szCs w:val="24"/>
          <w:shd w:val="clear" w:color="auto" w:fill="FFFFFF"/>
        </w:rPr>
        <w:t>участником, который подал заявку на участие вторым относительно прочих лиц, допущенных к участию в торгах, при условии уклонения от заключения договора участника, который подал заявку на участие первым относительно прочих лиц, допущенных к участию в торгах</w:t>
      </w:r>
      <w:r w:rsidR="00990337" w:rsidRPr="008D4B9B">
        <w:rPr>
          <w:sz w:val="24"/>
          <w:szCs w:val="24"/>
          <w:shd w:val="clear" w:color="auto" w:fill="FFFFFF"/>
        </w:rPr>
        <w:t xml:space="preserve">, </w:t>
      </w:r>
      <w:r w:rsidR="004B5C15" w:rsidRPr="008D4B9B">
        <w:rPr>
          <w:sz w:val="24"/>
          <w:szCs w:val="24"/>
          <w:shd w:val="clear" w:color="auto" w:fill="FFFFFF"/>
        </w:rPr>
        <w:t>участником, который предпоследним подал ценовое предложение в торгах, при условии уклонения победителя от заключения договора</w:t>
      </w:r>
      <w:r w:rsidR="00990337" w:rsidRPr="008D4B9B">
        <w:rPr>
          <w:sz w:val="24"/>
          <w:szCs w:val="24"/>
          <w:shd w:val="clear" w:color="auto" w:fill="FFFFFF"/>
        </w:rPr>
        <w:t>, О</w:t>
      </w:r>
      <w:r w:rsidRPr="008D4B9B">
        <w:rPr>
          <w:sz w:val="24"/>
          <w:szCs w:val="24"/>
          <w:shd w:val="clear" w:color="auto" w:fill="FFFFFF"/>
        </w:rPr>
        <w:t xml:space="preserve">рганизатор не позднее 3 (трех) рабочих дней с момента получения письменного уведомления от Продавца о заключении (подписании) с </w:t>
      </w:r>
      <w:r w:rsidR="00990337" w:rsidRPr="008D4B9B">
        <w:rPr>
          <w:sz w:val="24"/>
          <w:szCs w:val="24"/>
          <w:shd w:val="clear" w:color="auto" w:fill="FFFFFF"/>
        </w:rPr>
        <w:t>Заявителем</w:t>
      </w:r>
      <w:r w:rsidRPr="008D4B9B">
        <w:rPr>
          <w:sz w:val="24"/>
          <w:szCs w:val="24"/>
          <w:shd w:val="clear" w:color="auto" w:fill="FFFFFF"/>
        </w:rPr>
        <w:t xml:space="preserve"> договора </w:t>
      </w:r>
      <w:r w:rsidR="00990337" w:rsidRPr="008D4B9B">
        <w:rPr>
          <w:sz w:val="24"/>
          <w:szCs w:val="24"/>
          <w:shd w:val="clear" w:color="auto" w:fill="FFFFFF"/>
        </w:rPr>
        <w:t xml:space="preserve">обязан </w:t>
      </w:r>
      <w:r w:rsidRPr="008D4B9B">
        <w:rPr>
          <w:sz w:val="24"/>
          <w:szCs w:val="24"/>
          <w:shd w:val="clear" w:color="auto" w:fill="FFFFFF"/>
        </w:rPr>
        <w:t>перечислить денежные средства, полученные от</w:t>
      </w:r>
      <w:r w:rsidR="00830144" w:rsidRPr="008D4B9B">
        <w:rPr>
          <w:sz w:val="24"/>
          <w:szCs w:val="24"/>
          <w:shd w:val="clear" w:color="auto" w:fill="FFFFFF"/>
        </w:rPr>
        <w:t xml:space="preserve"> покупателя в качестве задатка на расчетный счет Продавца</w:t>
      </w:r>
      <w:r w:rsidRPr="008D4B9B">
        <w:rPr>
          <w:sz w:val="24"/>
          <w:szCs w:val="24"/>
          <w:shd w:val="clear" w:color="auto" w:fill="FFFFFF"/>
        </w:rPr>
        <w:t>.</w:t>
      </w:r>
    </w:p>
    <w:p w14:paraId="219038EE" w14:textId="77777777" w:rsidR="00164141" w:rsidRPr="000D3AB3" w:rsidRDefault="00164141" w:rsidP="00141881">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eastAsia="Times New Roman"/>
          <w:b/>
          <w:sz w:val="24"/>
          <w:szCs w:val="24"/>
        </w:rPr>
      </w:pPr>
    </w:p>
    <w:p w14:paraId="34E4BB68" w14:textId="77777777" w:rsidR="00812926" w:rsidRPr="00B47D6E" w:rsidRDefault="003F2D1A" w:rsidP="00141881">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sz w:val="24"/>
          <w:szCs w:val="24"/>
        </w:rPr>
      </w:pPr>
      <w:r w:rsidRPr="00B47D6E">
        <w:rPr>
          <w:rFonts w:eastAsia="Times New Roman"/>
          <w:b/>
          <w:sz w:val="24"/>
          <w:szCs w:val="24"/>
        </w:rPr>
        <w:t>3</w:t>
      </w:r>
      <w:r w:rsidR="0031437B" w:rsidRPr="00B47D6E">
        <w:rPr>
          <w:rFonts w:eastAsia="Times New Roman"/>
          <w:b/>
          <w:sz w:val="24"/>
          <w:szCs w:val="24"/>
        </w:rPr>
        <w:t xml:space="preserve">. </w:t>
      </w:r>
      <w:r w:rsidR="00FE635B" w:rsidRPr="00B47D6E">
        <w:rPr>
          <w:rFonts w:eastAsia="Times New Roman"/>
          <w:b/>
          <w:sz w:val="24"/>
          <w:szCs w:val="24"/>
        </w:rPr>
        <w:t>Порядок проведения</w:t>
      </w:r>
      <w:r w:rsidR="00C1502A" w:rsidRPr="00B47D6E">
        <w:rPr>
          <w:rFonts w:eastAsia="Times New Roman"/>
          <w:b/>
          <w:sz w:val="24"/>
          <w:szCs w:val="24"/>
        </w:rPr>
        <w:t xml:space="preserve"> </w:t>
      </w:r>
      <w:r w:rsidR="00123C80" w:rsidRPr="00B47D6E">
        <w:rPr>
          <w:rFonts w:eastAsia="Times New Roman"/>
          <w:b/>
          <w:sz w:val="24"/>
          <w:szCs w:val="24"/>
        </w:rPr>
        <w:t>процедуры продажи</w:t>
      </w:r>
    </w:p>
    <w:p w14:paraId="45F6606B" w14:textId="77777777" w:rsidR="00812926" w:rsidRPr="00B47D6E" w:rsidRDefault="00812926" w:rsidP="001C7A64">
      <w:pPr>
        <w:spacing w:after="0" w:line="228" w:lineRule="auto"/>
        <w:ind w:firstLine="426"/>
        <w:jc w:val="both"/>
        <w:rPr>
          <w:rFonts w:eastAsia="Times New Roman"/>
          <w:bCs/>
          <w:sz w:val="24"/>
          <w:szCs w:val="24"/>
        </w:rPr>
      </w:pPr>
    </w:p>
    <w:p w14:paraId="3FB80770" w14:textId="103C9E01" w:rsidR="000142CB" w:rsidRPr="00FA4579" w:rsidRDefault="000142CB" w:rsidP="000142CB">
      <w:pPr>
        <w:spacing w:after="0" w:line="276" w:lineRule="auto"/>
        <w:ind w:firstLine="426"/>
        <w:jc w:val="both"/>
        <w:rPr>
          <w:rFonts w:eastAsia="Times New Roman"/>
          <w:b/>
          <w:bCs/>
          <w:sz w:val="24"/>
          <w:szCs w:val="24"/>
        </w:rPr>
      </w:pPr>
      <w:r w:rsidRPr="00FA4579">
        <w:rPr>
          <w:rFonts w:eastAsia="Times New Roman"/>
          <w:b/>
          <w:bCs/>
          <w:sz w:val="24"/>
          <w:szCs w:val="24"/>
        </w:rPr>
        <w:t xml:space="preserve">3.1. Дата и время начала приема заявок – </w:t>
      </w:r>
      <w:r w:rsidR="00B77CBE">
        <w:rPr>
          <w:rFonts w:eastAsia="Times New Roman"/>
          <w:bCs/>
          <w:sz w:val="24"/>
          <w:szCs w:val="24"/>
        </w:rPr>
        <w:t>21</w:t>
      </w:r>
      <w:r>
        <w:rPr>
          <w:rFonts w:eastAsia="Times New Roman"/>
          <w:bCs/>
          <w:sz w:val="24"/>
          <w:szCs w:val="24"/>
        </w:rPr>
        <w:t>.11</w:t>
      </w:r>
      <w:r w:rsidRPr="00FA4579">
        <w:rPr>
          <w:rFonts w:eastAsia="Times New Roman"/>
          <w:bCs/>
          <w:sz w:val="24"/>
          <w:szCs w:val="24"/>
        </w:rPr>
        <w:t xml:space="preserve">.2023 г. </w:t>
      </w:r>
      <w:r w:rsidR="00B77CBE">
        <w:rPr>
          <w:rFonts w:eastAsia="Times New Roman"/>
          <w:bCs/>
          <w:sz w:val="24"/>
          <w:szCs w:val="24"/>
        </w:rPr>
        <w:t>16</w:t>
      </w:r>
      <w:r w:rsidRPr="00FA4579">
        <w:rPr>
          <w:rFonts w:eastAsia="Times New Roman"/>
          <w:bCs/>
          <w:sz w:val="24"/>
          <w:szCs w:val="24"/>
        </w:rPr>
        <w:t>:00 (по московскому времени);</w:t>
      </w:r>
    </w:p>
    <w:p w14:paraId="120230AD" w14:textId="682D887C" w:rsidR="000142CB" w:rsidRPr="00FA4579" w:rsidRDefault="000142CB" w:rsidP="000142CB">
      <w:pPr>
        <w:spacing w:after="0" w:line="276" w:lineRule="auto"/>
        <w:ind w:firstLine="426"/>
        <w:jc w:val="both"/>
        <w:rPr>
          <w:rFonts w:eastAsia="Times New Roman"/>
          <w:sz w:val="24"/>
          <w:szCs w:val="24"/>
        </w:rPr>
      </w:pPr>
      <w:r w:rsidRPr="00FA4579">
        <w:rPr>
          <w:rFonts w:eastAsia="Times New Roman"/>
          <w:b/>
          <w:bCs/>
          <w:sz w:val="24"/>
          <w:szCs w:val="24"/>
        </w:rPr>
        <w:t>3.2. Дата и время окончания подачи заявок</w:t>
      </w:r>
      <w:r w:rsidRPr="00FA4579">
        <w:rPr>
          <w:rFonts w:eastAsia="Times New Roman"/>
          <w:bCs/>
          <w:sz w:val="24"/>
          <w:szCs w:val="24"/>
        </w:rPr>
        <w:t xml:space="preserve"> – </w:t>
      </w:r>
      <w:r>
        <w:rPr>
          <w:rFonts w:eastAsia="Times New Roman"/>
          <w:bCs/>
          <w:sz w:val="24"/>
          <w:szCs w:val="24"/>
        </w:rPr>
        <w:t>1</w:t>
      </w:r>
      <w:r w:rsidR="00B77CBE">
        <w:rPr>
          <w:rFonts w:eastAsia="Times New Roman"/>
          <w:bCs/>
          <w:sz w:val="24"/>
          <w:szCs w:val="24"/>
        </w:rPr>
        <w:t>9</w:t>
      </w:r>
      <w:r>
        <w:rPr>
          <w:rFonts w:eastAsia="Times New Roman"/>
          <w:bCs/>
          <w:sz w:val="24"/>
          <w:szCs w:val="24"/>
        </w:rPr>
        <w:t>.02.2024</w:t>
      </w:r>
      <w:r w:rsidRPr="00FA4579">
        <w:rPr>
          <w:rFonts w:eastAsia="Times New Roman"/>
          <w:bCs/>
          <w:sz w:val="24"/>
          <w:szCs w:val="24"/>
        </w:rPr>
        <w:t xml:space="preserve"> г. </w:t>
      </w:r>
      <w:r w:rsidR="00B77CBE">
        <w:rPr>
          <w:rFonts w:eastAsia="Times New Roman"/>
          <w:bCs/>
          <w:sz w:val="24"/>
          <w:szCs w:val="24"/>
        </w:rPr>
        <w:t>16</w:t>
      </w:r>
      <w:r w:rsidRPr="00FA4579">
        <w:rPr>
          <w:rFonts w:eastAsia="Times New Roman"/>
          <w:bCs/>
          <w:sz w:val="24"/>
          <w:szCs w:val="24"/>
        </w:rPr>
        <w:t>:00 (по московскому времени);</w:t>
      </w:r>
    </w:p>
    <w:p w14:paraId="79122048" w14:textId="43084167" w:rsidR="000142CB" w:rsidRPr="00FA4579" w:rsidRDefault="000142CB" w:rsidP="000142CB">
      <w:pPr>
        <w:spacing w:after="0" w:line="276" w:lineRule="auto"/>
        <w:ind w:firstLine="426"/>
        <w:jc w:val="both"/>
        <w:rPr>
          <w:rFonts w:eastAsia="Times New Roman"/>
          <w:sz w:val="24"/>
          <w:szCs w:val="24"/>
        </w:rPr>
      </w:pPr>
      <w:r w:rsidRPr="00FA4579">
        <w:rPr>
          <w:rFonts w:eastAsia="Times New Roman"/>
          <w:b/>
          <w:sz w:val="24"/>
          <w:szCs w:val="24"/>
        </w:rPr>
        <w:t>3.</w:t>
      </w:r>
      <w:r>
        <w:rPr>
          <w:rFonts w:eastAsia="Times New Roman"/>
          <w:b/>
          <w:sz w:val="24"/>
          <w:szCs w:val="24"/>
        </w:rPr>
        <w:t>3</w:t>
      </w:r>
      <w:r w:rsidRPr="00FA4579">
        <w:rPr>
          <w:rFonts w:eastAsia="Times New Roman"/>
          <w:b/>
          <w:sz w:val="24"/>
          <w:szCs w:val="24"/>
        </w:rPr>
        <w:t xml:space="preserve">. </w:t>
      </w:r>
      <w:r w:rsidRPr="00FA4579">
        <w:rPr>
          <w:rFonts w:eastAsia="Times New Roman"/>
          <w:b/>
          <w:bCs/>
          <w:sz w:val="24"/>
          <w:szCs w:val="24"/>
        </w:rPr>
        <w:t xml:space="preserve">Дата и время окончания срока рассмотрения заявок </w:t>
      </w:r>
      <w:r w:rsidRPr="00FA4579">
        <w:rPr>
          <w:rFonts w:eastAsia="Times New Roman"/>
          <w:bCs/>
          <w:sz w:val="24"/>
          <w:szCs w:val="24"/>
        </w:rPr>
        <w:t xml:space="preserve">– </w:t>
      </w:r>
      <w:r>
        <w:rPr>
          <w:rFonts w:eastAsia="Times New Roman"/>
          <w:bCs/>
          <w:sz w:val="24"/>
          <w:szCs w:val="24"/>
        </w:rPr>
        <w:t>2</w:t>
      </w:r>
      <w:r w:rsidR="00B77CBE">
        <w:rPr>
          <w:rFonts w:eastAsia="Times New Roman"/>
          <w:bCs/>
          <w:sz w:val="24"/>
          <w:szCs w:val="24"/>
        </w:rPr>
        <w:t>6</w:t>
      </w:r>
      <w:r w:rsidRPr="00FA4579">
        <w:rPr>
          <w:rFonts w:eastAsia="Times New Roman"/>
          <w:bCs/>
          <w:sz w:val="24"/>
          <w:szCs w:val="24"/>
        </w:rPr>
        <w:t>.</w:t>
      </w:r>
      <w:r>
        <w:rPr>
          <w:rFonts w:eastAsia="Times New Roman"/>
          <w:bCs/>
          <w:sz w:val="24"/>
          <w:szCs w:val="24"/>
        </w:rPr>
        <w:t>02</w:t>
      </w:r>
      <w:r w:rsidRPr="00FA4579">
        <w:rPr>
          <w:rFonts w:eastAsia="Times New Roman"/>
          <w:bCs/>
          <w:sz w:val="24"/>
          <w:szCs w:val="24"/>
        </w:rPr>
        <w:t>.202</w:t>
      </w:r>
      <w:r>
        <w:rPr>
          <w:rFonts w:eastAsia="Times New Roman"/>
          <w:bCs/>
          <w:sz w:val="24"/>
          <w:szCs w:val="24"/>
        </w:rPr>
        <w:t>4</w:t>
      </w:r>
      <w:r w:rsidRPr="00FA4579">
        <w:rPr>
          <w:rFonts w:eastAsia="Times New Roman"/>
          <w:bCs/>
          <w:sz w:val="24"/>
          <w:szCs w:val="24"/>
        </w:rPr>
        <w:t xml:space="preserve"> г. 1</w:t>
      </w:r>
      <w:r>
        <w:rPr>
          <w:rFonts w:eastAsia="Times New Roman"/>
          <w:bCs/>
          <w:sz w:val="24"/>
          <w:szCs w:val="24"/>
        </w:rPr>
        <w:t>7</w:t>
      </w:r>
      <w:r w:rsidRPr="00FA4579">
        <w:rPr>
          <w:rFonts w:eastAsia="Times New Roman"/>
          <w:bCs/>
          <w:sz w:val="24"/>
          <w:szCs w:val="24"/>
        </w:rPr>
        <w:t>:00 (по московскому времени);</w:t>
      </w:r>
    </w:p>
    <w:p w14:paraId="476D5647" w14:textId="7CB4BDA4" w:rsidR="000142CB" w:rsidRDefault="000142CB" w:rsidP="000142CB">
      <w:pPr>
        <w:spacing w:after="0" w:line="276" w:lineRule="auto"/>
        <w:ind w:firstLine="426"/>
        <w:jc w:val="both"/>
        <w:rPr>
          <w:rFonts w:eastAsia="Times New Roman"/>
          <w:bCs/>
          <w:sz w:val="24"/>
          <w:szCs w:val="24"/>
        </w:rPr>
      </w:pPr>
      <w:r w:rsidRPr="00FA4579">
        <w:rPr>
          <w:rFonts w:eastAsia="Times New Roman"/>
          <w:b/>
          <w:bCs/>
          <w:sz w:val="24"/>
          <w:szCs w:val="24"/>
        </w:rPr>
        <w:t>3.</w:t>
      </w:r>
      <w:r>
        <w:rPr>
          <w:rFonts w:eastAsia="Times New Roman"/>
          <w:b/>
          <w:bCs/>
          <w:sz w:val="24"/>
          <w:szCs w:val="24"/>
        </w:rPr>
        <w:t>4</w:t>
      </w:r>
      <w:r w:rsidRPr="00FA4579">
        <w:rPr>
          <w:rFonts w:eastAsia="Times New Roman"/>
          <w:b/>
          <w:bCs/>
          <w:sz w:val="24"/>
          <w:szCs w:val="24"/>
        </w:rPr>
        <w:t>. Дата и время начала торгов</w:t>
      </w:r>
      <w:r w:rsidRPr="00FA4579">
        <w:rPr>
          <w:rFonts w:eastAsia="Times New Roman"/>
          <w:bCs/>
          <w:sz w:val="24"/>
          <w:szCs w:val="24"/>
        </w:rPr>
        <w:t xml:space="preserve"> – </w:t>
      </w:r>
      <w:r>
        <w:rPr>
          <w:rFonts w:eastAsia="Times New Roman"/>
          <w:bCs/>
          <w:sz w:val="24"/>
          <w:szCs w:val="24"/>
        </w:rPr>
        <w:t>2</w:t>
      </w:r>
      <w:r w:rsidR="00B77CBE">
        <w:rPr>
          <w:rFonts w:eastAsia="Times New Roman"/>
          <w:bCs/>
          <w:sz w:val="24"/>
          <w:szCs w:val="24"/>
        </w:rPr>
        <w:t>7</w:t>
      </w:r>
      <w:r>
        <w:rPr>
          <w:rFonts w:eastAsia="Times New Roman"/>
          <w:bCs/>
          <w:sz w:val="24"/>
          <w:szCs w:val="24"/>
        </w:rPr>
        <w:t>.02.</w:t>
      </w:r>
      <w:r w:rsidRPr="00FA4579">
        <w:rPr>
          <w:rFonts w:eastAsia="Times New Roman"/>
          <w:bCs/>
          <w:sz w:val="24"/>
          <w:szCs w:val="24"/>
        </w:rPr>
        <w:t>202</w:t>
      </w:r>
      <w:r>
        <w:rPr>
          <w:rFonts w:eastAsia="Times New Roman"/>
          <w:bCs/>
          <w:sz w:val="24"/>
          <w:szCs w:val="24"/>
        </w:rPr>
        <w:t>4</w:t>
      </w:r>
      <w:r w:rsidRPr="00FA4579">
        <w:rPr>
          <w:rFonts w:eastAsia="Times New Roman"/>
          <w:bCs/>
          <w:sz w:val="24"/>
          <w:szCs w:val="24"/>
        </w:rPr>
        <w:t xml:space="preserve"> г. 1</w:t>
      </w:r>
      <w:r>
        <w:rPr>
          <w:rFonts w:eastAsia="Times New Roman"/>
          <w:bCs/>
          <w:sz w:val="24"/>
          <w:szCs w:val="24"/>
        </w:rPr>
        <w:t>0</w:t>
      </w:r>
      <w:r w:rsidRPr="00FA4579">
        <w:rPr>
          <w:rFonts w:eastAsia="Times New Roman"/>
          <w:bCs/>
          <w:sz w:val="24"/>
          <w:szCs w:val="24"/>
        </w:rPr>
        <w:t xml:space="preserve">:00 </w:t>
      </w:r>
      <w:r>
        <w:rPr>
          <w:rFonts w:eastAsia="Times New Roman"/>
          <w:bCs/>
          <w:sz w:val="24"/>
          <w:szCs w:val="24"/>
        </w:rPr>
        <w:t>(по московскому времени);</w:t>
      </w:r>
    </w:p>
    <w:p w14:paraId="4893BFD4" w14:textId="244B0B74" w:rsidR="000142CB" w:rsidRPr="00374C58" w:rsidRDefault="000142CB" w:rsidP="000142CB">
      <w:pPr>
        <w:spacing w:after="0" w:line="276" w:lineRule="auto"/>
        <w:ind w:firstLine="426"/>
        <w:jc w:val="both"/>
        <w:rPr>
          <w:rFonts w:eastAsia="Times New Roman"/>
          <w:b/>
          <w:bCs/>
          <w:sz w:val="24"/>
          <w:szCs w:val="24"/>
        </w:rPr>
      </w:pPr>
      <w:r w:rsidRPr="00374C58">
        <w:rPr>
          <w:rFonts w:eastAsia="Times New Roman"/>
          <w:b/>
          <w:bCs/>
          <w:sz w:val="24"/>
          <w:szCs w:val="24"/>
        </w:rPr>
        <w:t>3.</w:t>
      </w:r>
      <w:r>
        <w:rPr>
          <w:rFonts w:eastAsia="Times New Roman"/>
          <w:b/>
          <w:bCs/>
          <w:sz w:val="24"/>
          <w:szCs w:val="24"/>
        </w:rPr>
        <w:t>5</w:t>
      </w:r>
      <w:r w:rsidRPr="00374C58">
        <w:rPr>
          <w:rFonts w:eastAsia="Times New Roman"/>
          <w:b/>
          <w:bCs/>
          <w:sz w:val="24"/>
          <w:szCs w:val="24"/>
        </w:rPr>
        <w:t>. Дата и время подведения итогов</w:t>
      </w:r>
      <w:r>
        <w:rPr>
          <w:rFonts w:eastAsia="Times New Roman"/>
          <w:b/>
          <w:bCs/>
          <w:sz w:val="24"/>
          <w:szCs w:val="24"/>
        </w:rPr>
        <w:t xml:space="preserve"> (не позднее)</w:t>
      </w:r>
      <w:r w:rsidRPr="00374C58">
        <w:rPr>
          <w:rFonts w:eastAsia="Times New Roman"/>
          <w:b/>
          <w:bCs/>
          <w:sz w:val="24"/>
          <w:szCs w:val="24"/>
        </w:rPr>
        <w:t xml:space="preserve"> - </w:t>
      </w:r>
      <w:r w:rsidRPr="008E016C">
        <w:rPr>
          <w:rFonts w:eastAsia="Times New Roman"/>
          <w:bCs/>
          <w:sz w:val="24"/>
          <w:szCs w:val="24"/>
        </w:rPr>
        <w:t>2</w:t>
      </w:r>
      <w:r w:rsidR="00B77CBE">
        <w:rPr>
          <w:rFonts w:eastAsia="Times New Roman"/>
          <w:bCs/>
          <w:sz w:val="24"/>
          <w:szCs w:val="24"/>
        </w:rPr>
        <w:t>7</w:t>
      </w:r>
      <w:r>
        <w:rPr>
          <w:rFonts w:eastAsia="Times New Roman"/>
          <w:bCs/>
          <w:sz w:val="24"/>
          <w:szCs w:val="24"/>
        </w:rPr>
        <w:t>.02.20</w:t>
      </w:r>
      <w:r w:rsidRPr="00374C58">
        <w:rPr>
          <w:rFonts w:eastAsia="Times New Roman"/>
          <w:bCs/>
          <w:sz w:val="24"/>
          <w:szCs w:val="24"/>
        </w:rPr>
        <w:t>2</w:t>
      </w:r>
      <w:r>
        <w:rPr>
          <w:rFonts w:eastAsia="Times New Roman"/>
          <w:bCs/>
          <w:sz w:val="24"/>
          <w:szCs w:val="24"/>
        </w:rPr>
        <w:t>4</w:t>
      </w:r>
      <w:r w:rsidRPr="00374C58">
        <w:rPr>
          <w:rFonts w:eastAsia="Times New Roman"/>
          <w:bCs/>
          <w:sz w:val="24"/>
          <w:szCs w:val="24"/>
        </w:rPr>
        <w:t xml:space="preserve"> г. 1</w:t>
      </w:r>
      <w:r>
        <w:rPr>
          <w:rFonts w:eastAsia="Times New Roman"/>
          <w:bCs/>
          <w:sz w:val="24"/>
          <w:szCs w:val="24"/>
        </w:rPr>
        <w:t>7</w:t>
      </w:r>
      <w:r w:rsidRPr="00374C58">
        <w:rPr>
          <w:rFonts w:eastAsia="Times New Roman"/>
          <w:bCs/>
          <w:sz w:val="24"/>
          <w:szCs w:val="24"/>
        </w:rPr>
        <w:t>:00 (по московскому времени).</w:t>
      </w:r>
      <w:bookmarkStart w:id="0" w:name="_GoBack"/>
      <w:bookmarkEnd w:id="0"/>
    </w:p>
    <w:p w14:paraId="1453595B" w14:textId="27BCA5FD" w:rsidR="00C67BC6" w:rsidRPr="00B47D6E" w:rsidRDefault="00C67BC6" w:rsidP="001C7A64">
      <w:pPr>
        <w:suppressAutoHyphens w:val="0"/>
        <w:spacing w:after="0" w:line="240" w:lineRule="auto"/>
        <w:ind w:firstLine="426"/>
        <w:jc w:val="both"/>
        <w:rPr>
          <w:rFonts w:eastAsiaTheme="minorHAnsi"/>
          <w:color w:val="auto"/>
          <w:sz w:val="24"/>
          <w:szCs w:val="24"/>
        </w:rPr>
      </w:pPr>
      <w:r w:rsidRPr="00B47D6E">
        <w:rPr>
          <w:rFonts w:eastAsiaTheme="minorHAnsi"/>
          <w:color w:val="auto"/>
          <w:sz w:val="24"/>
          <w:szCs w:val="24"/>
        </w:rPr>
        <w:t xml:space="preserve">Сообщение о внесении изменений в Информационное сообщение размещается в торговой секции. Любое изменение </w:t>
      </w:r>
      <w:r w:rsidR="00093ED7">
        <w:rPr>
          <w:rFonts w:eastAsiaTheme="minorHAnsi"/>
          <w:color w:val="auto"/>
          <w:sz w:val="24"/>
          <w:szCs w:val="24"/>
        </w:rPr>
        <w:t xml:space="preserve">в настоящее Информационное сообщение </w:t>
      </w:r>
      <w:r w:rsidRPr="00B47D6E">
        <w:rPr>
          <w:rFonts w:eastAsiaTheme="minorHAnsi"/>
          <w:color w:val="auto"/>
          <w:sz w:val="24"/>
          <w:szCs w:val="24"/>
        </w:rPr>
        <w:t xml:space="preserve">является </w:t>
      </w:r>
      <w:r w:rsidR="00093ED7">
        <w:rPr>
          <w:rFonts w:eastAsiaTheme="minorHAnsi"/>
          <w:color w:val="auto"/>
          <w:sz w:val="24"/>
          <w:szCs w:val="24"/>
        </w:rPr>
        <w:t xml:space="preserve">его </w:t>
      </w:r>
      <w:r w:rsidRPr="00B47D6E">
        <w:rPr>
          <w:rFonts w:eastAsiaTheme="minorHAnsi"/>
          <w:color w:val="auto"/>
          <w:sz w:val="24"/>
          <w:szCs w:val="24"/>
        </w:rPr>
        <w:t>неотъемлемой частью</w:t>
      </w:r>
      <w:r w:rsidR="00093ED7">
        <w:rPr>
          <w:rFonts w:eastAsiaTheme="minorHAnsi"/>
          <w:color w:val="auto"/>
          <w:sz w:val="24"/>
          <w:szCs w:val="24"/>
        </w:rPr>
        <w:t>.</w:t>
      </w:r>
    </w:p>
    <w:p w14:paraId="5C97A17E" w14:textId="6AB4DADE" w:rsidR="00556BE8" w:rsidRPr="00556BE8" w:rsidRDefault="001C6D78" w:rsidP="00556BE8">
      <w:pPr>
        <w:suppressAutoHyphens w:val="0"/>
        <w:spacing w:after="0" w:line="240" w:lineRule="auto"/>
        <w:ind w:firstLine="426"/>
        <w:jc w:val="both"/>
        <w:rPr>
          <w:rFonts w:eastAsiaTheme="minorHAnsi"/>
          <w:color w:val="auto"/>
          <w:sz w:val="24"/>
          <w:szCs w:val="24"/>
        </w:rPr>
      </w:pPr>
      <w:r w:rsidRPr="001C6D78">
        <w:rPr>
          <w:rFonts w:eastAsiaTheme="minorHAnsi"/>
          <w:color w:val="auto"/>
          <w:sz w:val="24"/>
          <w:szCs w:val="24"/>
        </w:rPr>
        <w:t xml:space="preserve">Организатор Торгов по указанию </w:t>
      </w:r>
      <w:r>
        <w:rPr>
          <w:rFonts w:eastAsiaTheme="minorHAnsi"/>
          <w:color w:val="auto"/>
          <w:sz w:val="24"/>
          <w:szCs w:val="24"/>
        </w:rPr>
        <w:t>Продавца</w:t>
      </w:r>
      <w:r w:rsidRPr="001C6D78">
        <w:rPr>
          <w:rFonts w:eastAsiaTheme="minorHAnsi"/>
          <w:color w:val="auto"/>
          <w:sz w:val="24"/>
          <w:szCs w:val="24"/>
        </w:rPr>
        <w:t xml:space="preserve"> вносит изменения в документацию Торгов в срок не позднее, чем за 1 (один) рабочий день до даты окончания срока подачи заявок на участие в Торгах (в части внесения изменений в условия сделки и условия проведения Торгов) и в срок не позднее, чем до даты окончания срока подачи заявок на участие в Торгах (в части исправления технических ошибок)</w:t>
      </w:r>
      <w:r w:rsidR="00556BE8" w:rsidRPr="00556BE8">
        <w:rPr>
          <w:rFonts w:eastAsiaTheme="minorHAnsi"/>
          <w:color w:val="auto"/>
          <w:sz w:val="24"/>
          <w:szCs w:val="24"/>
        </w:rPr>
        <w:t>.</w:t>
      </w:r>
    </w:p>
    <w:p w14:paraId="401B49C5" w14:textId="77777777" w:rsidR="00556BE8" w:rsidRPr="00B47D6E" w:rsidRDefault="00556BE8" w:rsidP="00556BE8">
      <w:pPr>
        <w:suppressAutoHyphens w:val="0"/>
        <w:spacing w:after="0" w:line="240" w:lineRule="auto"/>
        <w:ind w:firstLine="426"/>
        <w:jc w:val="both"/>
        <w:rPr>
          <w:rFonts w:eastAsiaTheme="minorHAnsi"/>
          <w:color w:val="auto"/>
          <w:sz w:val="24"/>
          <w:szCs w:val="24"/>
        </w:rPr>
      </w:pPr>
      <w:r w:rsidRPr="00B47D6E">
        <w:rPr>
          <w:rFonts w:eastAsiaTheme="minorHAnsi"/>
          <w:color w:val="auto"/>
          <w:sz w:val="24"/>
          <w:szCs w:val="24"/>
        </w:rPr>
        <w:t xml:space="preserve">Изменения подлежат размещению на сайте электронной площадки не позднее срока окончания приема заявок. </w:t>
      </w:r>
    </w:p>
    <w:p w14:paraId="371FA21B" w14:textId="2B91FE2F" w:rsidR="00C67BC6" w:rsidRPr="00790D8C" w:rsidRDefault="001C6D78" w:rsidP="00790D8C">
      <w:pPr>
        <w:suppressAutoHyphens w:val="0"/>
        <w:spacing w:after="0" w:line="240" w:lineRule="auto"/>
        <w:ind w:firstLine="426"/>
        <w:jc w:val="both"/>
        <w:rPr>
          <w:rFonts w:eastAsiaTheme="minorHAnsi"/>
          <w:color w:val="auto"/>
          <w:sz w:val="24"/>
          <w:szCs w:val="24"/>
        </w:rPr>
      </w:pPr>
      <w:r w:rsidRPr="00A62558">
        <w:rPr>
          <w:rFonts w:eastAsiaTheme="minorHAnsi"/>
          <w:color w:val="auto"/>
          <w:sz w:val="24"/>
          <w:szCs w:val="24"/>
        </w:rPr>
        <w:t>Организатор Торгов по указанию Продавца вправе на любом этапе Торгов, но не позднее чем за 3 (Три) дня до даты их проведения отменить Торги без заключения каких-либо договоров.</w:t>
      </w:r>
    </w:p>
    <w:p w14:paraId="539ABD40" w14:textId="77777777" w:rsidR="00080A68" w:rsidRPr="00B47D6E" w:rsidRDefault="00080A68" w:rsidP="001C7A64">
      <w:pPr>
        <w:spacing w:after="0" w:line="228" w:lineRule="auto"/>
        <w:ind w:firstLine="426"/>
        <w:jc w:val="both"/>
        <w:rPr>
          <w:rFonts w:eastAsia="Times New Roman"/>
          <w:b/>
          <w:bCs/>
          <w:sz w:val="24"/>
          <w:szCs w:val="24"/>
        </w:rPr>
      </w:pPr>
    </w:p>
    <w:p w14:paraId="725B191D" w14:textId="77777777" w:rsidR="007C152D" w:rsidRPr="00B47D6E" w:rsidRDefault="00187D0B" w:rsidP="001C7A64">
      <w:pPr>
        <w:spacing w:after="0" w:line="228" w:lineRule="auto"/>
        <w:ind w:firstLine="426"/>
        <w:jc w:val="both"/>
        <w:rPr>
          <w:rFonts w:eastAsia="Times New Roman"/>
          <w:bCs/>
          <w:sz w:val="24"/>
          <w:szCs w:val="24"/>
        </w:rPr>
      </w:pPr>
      <w:r w:rsidRPr="00B47D6E">
        <w:rPr>
          <w:rFonts w:eastAsia="Times New Roman"/>
          <w:b/>
          <w:bCs/>
          <w:sz w:val="24"/>
          <w:szCs w:val="24"/>
        </w:rPr>
        <w:t>3.</w:t>
      </w:r>
      <w:r w:rsidR="007557B5" w:rsidRPr="00B47D6E">
        <w:rPr>
          <w:rFonts w:eastAsia="Times New Roman"/>
          <w:b/>
          <w:bCs/>
          <w:sz w:val="24"/>
          <w:szCs w:val="24"/>
        </w:rPr>
        <w:t>6</w:t>
      </w:r>
      <w:r w:rsidRPr="00B47D6E">
        <w:rPr>
          <w:rFonts w:eastAsia="Times New Roman"/>
          <w:b/>
          <w:bCs/>
          <w:sz w:val="24"/>
          <w:szCs w:val="24"/>
        </w:rPr>
        <w:t xml:space="preserve">. </w:t>
      </w:r>
      <w:r w:rsidR="007C152D" w:rsidRPr="00B47D6E">
        <w:rPr>
          <w:rFonts w:eastAsia="Times New Roman"/>
          <w:b/>
          <w:bCs/>
          <w:sz w:val="24"/>
          <w:szCs w:val="24"/>
        </w:rPr>
        <w:t>Порядок подачи заявок:</w:t>
      </w:r>
    </w:p>
    <w:p w14:paraId="2BDF57B6" w14:textId="77777777" w:rsidR="00790D8C" w:rsidRPr="00790D8C" w:rsidRDefault="00790D8C" w:rsidP="00790D8C">
      <w:pPr>
        <w:spacing w:after="0" w:line="228" w:lineRule="auto"/>
        <w:ind w:firstLine="426"/>
        <w:jc w:val="both"/>
        <w:rPr>
          <w:rFonts w:eastAsia="Times New Roman"/>
          <w:bCs/>
          <w:sz w:val="24"/>
          <w:szCs w:val="24"/>
        </w:rPr>
      </w:pPr>
      <w:r w:rsidRPr="00790D8C">
        <w:rPr>
          <w:rFonts w:eastAsia="Times New Roman"/>
          <w:bCs/>
          <w:sz w:val="24"/>
          <w:szCs w:val="24"/>
        </w:rPr>
        <w:t xml:space="preserve">Принимать участие в </w:t>
      </w:r>
      <w:r w:rsidR="00932746">
        <w:rPr>
          <w:rFonts w:eastAsia="Times New Roman"/>
          <w:bCs/>
          <w:sz w:val="24"/>
          <w:szCs w:val="24"/>
        </w:rPr>
        <w:t>публичном предложении</w:t>
      </w:r>
      <w:r w:rsidRPr="00790D8C">
        <w:rPr>
          <w:rFonts w:eastAsia="Times New Roman"/>
          <w:bCs/>
          <w:sz w:val="24"/>
          <w:szCs w:val="24"/>
        </w:rPr>
        <w:t xml:space="preserve">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71965F40" w14:textId="6010B870" w:rsidR="00A567CD" w:rsidRDefault="00862DB9" w:rsidP="001C7A64">
      <w:pPr>
        <w:spacing w:after="0" w:line="228" w:lineRule="auto"/>
        <w:ind w:firstLine="426"/>
        <w:jc w:val="both"/>
        <w:rPr>
          <w:rFonts w:eastAsia="Times New Roman"/>
          <w:bCs/>
          <w:sz w:val="24"/>
          <w:szCs w:val="24"/>
        </w:rPr>
      </w:pPr>
      <w:r w:rsidRPr="00862DB9">
        <w:rPr>
          <w:rFonts w:eastAsia="Times New Roman"/>
          <w:bCs/>
          <w:sz w:val="24"/>
          <w:szCs w:val="24"/>
        </w:rPr>
        <w:t xml:space="preserve">К участию в </w:t>
      </w:r>
      <w:r w:rsidR="000A5A74">
        <w:rPr>
          <w:rFonts w:eastAsia="Times New Roman"/>
          <w:bCs/>
          <w:sz w:val="24"/>
          <w:szCs w:val="24"/>
        </w:rPr>
        <w:t>публичном предложении</w:t>
      </w:r>
      <w:r w:rsidRPr="00862DB9">
        <w:rPr>
          <w:rFonts w:eastAsia="Times New Roman"/>
          <w:bCs/>
          <w:sz w:val="24"/>
          <w:szCs w:val="24"/>
        </w:rPr>
        <w:t xml:space="preserve"> допускаются лица, соответствующие совокупно следующим критериям: </w:t>
      </w:r>
    </w:p>
    <w:p w14:paraId="286E8349" w14:textId="289DF4C5" w:rsidR="00790D8C" w:rsidRDefault="00A567CD" w:rsidP="001C7A64">
      <w:pPr>
        <w:spacing w:after="0" w:line="228" w:lineRule="auto"/>
        <w:ind w:firstLine="426"/>
        <w:jc w:val="both"/>
        <w:rPr>
          <w:rFonts w:eastAsia="Times New Roman"/>
          <w:bCs/>
          <w:sz w:val="24"/>
          <w:szCs w:val="24"/>
        </w:rPr>
      </w:pPr>
      <w:r w:rsidRPr="00B44494">
        <w:rPr>
          <w:rFonts w:eastAsia="Times New Roman"/>
          <w:bCs/>
          <w:sz w:val="24"/>
          <w:szCs w:val="24"/>
        </w:rPr>
        <w:t xml:space="preserve">1) </w:t>
      </w:r>
      <w:r w:rsidR="009D3189" w:rsidRPr="00B44494">
        <w:rPr>
          <w:rFonts w:eastAsia="Times New Roman"/>
          <w:bCs/>
          <w:sz w:val="24"/>
          <w:szCs w:val="24"/>
        </w:rPr>
        <w:t>по которому получено положительное заключение Департамента Безопасности Банка «ТРАСТ» (ПАО), заключение Юридического департамента Банка «ТРАСТ» (ПАО) о подтверждении правоспособности и полномочий представителя или верифицированное Юридическим департаментом Банка «ТРАСТ» (ПАО) заключение внешнего консультанта, компетентного в соответствующем иностранном праве, а также заключения Юридического департамента о том, что такое лицо не включено в списки лиц, в отношении которых установлены блокирующие санкции (иные ограничительные меры) какого-либо государства</w:t>
      </w:r>
      <w:r w:rsidR="00862DB9" w:rsidRPr="00B44494">
        <w:rPr>
          <w:rFonts w:eastAsia="Times New Roman"/>
          <w:bCs/>
          <w:sz w:val="24"/>
          <w:szCs w:val="24"/>
        </w:rPr>
        <w:t>.</w:t>
      </w:r>
    </w:p>
    <w:p w14:paraId="0B90257C" w14:textId="315784FA" w:rsidR="00A567CD" w:rsidRPr="00A567CD" w:rsidRDefault="00A567CD" w:rsidP="00A567CD">
      <w:pPr>
        <w:spacing w:after="0" w:line="228" w:lineRule="auto"/>
        <w:ind w:firstLine="426"/>
        <w:jc w:val="both"/>
        <w:rPr>
          <w:rFonts w:eastAsia="Times New Roman"/>
          <w:bCs/>
          <w:sz w:val="24"/>
          <w:szCs w:val="24"/>
        </w:rPr>
      </w:pPr>
      <w:r>
        <w:rPr>
          <w:rFonts w:eastAsia="Times New Roman"/>
          <w:bCs/>
          <w:sz w:val="24"/>
          <w:szCs w:val="24"/>
        </w:rPr>
        <w:t xml:space="preserve">2) </w:t>
      </w:r>
      <w:r w:rsidRPr="00A567CD">
        <w:rPr>
          <w:rFonts w:eastAsia="Times New Roman"/>
          <w:bCs/>
          <w:sz w:val="24"/>
          <w:szCs w:val="24"/>
        </w:rPr>
        <w:t xml:space="preserve">не являющиеся лицами недружественного государства*, поименованного в перечне, утвержденном распоряжением Правительства РФ от 05.03.2022 N 430-р. </w:t>
      </w:r>
    </w:p>
    <w:p w14:paraId="33FAB10F" w14:textId="77777777" w:rsidR="00A567CD" w:rsidRPr="00A567CD" w:rsidRDefault="00A567CD" w:rsidP="00A567CD">
      <w:pPr>
        <w:spacing w:before="120" w:after="0" w:line="228" w:lineRule="auto"/>
        <w:ind w:firstLine="425"/>
        <w:jc w:val="both"/>
        <w:rPr>
          <w:rFonts w:eastAsia="Times New Roman"/>
          <w:bCs/>
          <w:sz w:val="24"/>
          <w:szCs w:val="24"/>
        </w:rPr>
      </w:pPr>
      <w:r w:rsidRPr="00A567CD">
        <w:rPr>
          <w:rFonts w:eastAsia="Times New Roman"/>
          <w:bCs/>
          <w:sz w:val="24"/>
          <w:szCs w:val="24"/>
        </w:rPr>
        <w:t>*К лицам недружественных государств относятся:</w:t>
      </w:r>
    </w:p>
    <w:p w14:paraId="336749F7" w14:textId="77777777" w:rsidR="00A567CD" w:rsidRPr="00A567CD" w:rsidRDefault="00A567CD" w:rsidP="00A567CD">
      <w:pPr>
        <w:numPr>
          <w:ilvl w:val="0"/>
          <w:numId w:val="34"/>
        </w:numPr>
        <w:spacing w:after="0" w:line="240" w:lineRule="auto"/>
        <w:jc w:val="both"/>
        <w:rPr>
          <w:sz w:val="24"/>
          <w:szCs w:val="24"/>
        </w:rPr>
      </w:pPr>
      <w:r w:rsidRPr="00A567CD">
        <w:rPr>
          <w:sz w:val="24"/>
          <w:szCs w:val="24"/>
        </w:rPr>
        <w:t>иностранные лица, имеющие регистрацию и/или гражданство и/или ведущие хозяйственную деятельность в недружественном государстве;</w:t>
      </w:r>
    </w:p>
    <w:p w14:paraId="1C8D6771" w14:textId="77777777" w:rsidR="00A567CD" w:rsidRPr="00A567CD" w:rsidRDefault="00A567CD" w:rsidP="00A567CD">
      <w:pPr>
        <w:numPr>
          <w:ilvl w:val="0"/>
          <w:numId w:val="34"/>
        </w:numPr>
        <w:spacing w:after="0" w:line="240" w:lineRule="auto"/>
        <w:jc w:val="both"/>
        <w:rPr>
          <w:sz w:val="24"/>
          <w:szCs w:val="24"/>
        </w:rPr>
      </w:pPr>
      <w:r w:rsidRPr="00A567CD">
        <w:rPr>
          <w:sz w:val="24"/>
          <w:szCs w:val="24"/>
        </w:rPr>
        <w:t>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и/или гражданство или места ведения ими хозяйственной деятельности.</w:t>
      </w:r>
    </w:p>
    <w:p w14:paraId="77C6244D" w14:textId="77777777" w:rsidR="00A567CD" w:rsidRPr="00A567CD" w:rsidRDefault="00A567CD" w:rsidP="00A567CD">
      <w:pPr>
        <w:spacing w:before="120" w:after="0" w:line="228" w:lineRule="auto"/>
        <w:ind w:firstLine="425"/>
        <w:jc w:val="both"/>
        <w:rPr>
          <w:rFonts w:eastAsia="Times New Roman"/>
          <w:bCs/>
          <w:sz w:val="24"/>
          <w:szCs w:val="24"/>
        </w:rPr>
      </w:pPr>
      <w:r w:rsidRPr="00A567CD">
        <w:rPr>
          <w:rFonts w:eastAsia="Times New Roman"/>
          <w:bCs/>
          <w:sz w:val="24"/>
          <w:szCs w:val="24"/>
        </w:rPr>
        <w:t xml:space="preserve">К лицам недружественных государств не относятся: </w:t>
      </w:r>
    </w:p>
    <w:p w14:paraId="7C8BEF08" w14:textId="77777777" w:rsidR="00164E40" w:rsidRPr="00164E40" w:rsidRDefault="00164E40" w:rsidP="00164E40">
      <w:pPr>
        <w:numPr>
          <w:ilvl w:val="0"/>
          <w:numId w:val="35"/>
        </w:numPr>
        <w:spacing w:after="0" w:line="240" w:lineRule="auto"/>
        <w:jc w:val="both"/>
        <w:rPr>
          <w:sz w:val="24"/>
          <w:szCs w:val="24"/>
        </w:rPr>
      </w:pPr>
      <w:r w:rsidRPr="00164E40">
        <w:rPr>
          <w:sz w:val="24"/>
          <w:szCs w:val="24"/>
        </w:rPr>
        <w:t xml:space="preserve">лица, в уставном капитале которых доля прямого и (или) косвенного участия иностранных лиц недружественных государств, либо подконтрольных им лиц составляет: для публичных акционерных обществ - не более 50% минус 1 акция; для непубличных акционерных обществ - не более 25% минус 1 акция; для обществ с ограниченной ответственностью - не более 25% минус 1 голос; </w:t>
      </w:r>
    </w:p>
    <w:p w14:paraId="1F5DF03B" w14:textId="77777777" w:rsidR="00164E40" w:rsidRPr="00164E40" w:rsidRDefault="00164E40" w:rsidP="00164E40">
      <w:pPr>
        <w:numPr>
          <w:ilvl w:val="0"/>
          <w:numId w:val="35"/>
        </w:numPr>
        <w:spacing w:after="0" w:line="240" w:lineRule="auto"/>
        <w:jc w:val="both"/>
        <w:rPr>
          <w:sz w:val="24"/>
          <w:szCs w:val="24"/>
        </w:rPr>
      </w:pPr>
      <w:r w:rsidRPr="00164E40">
        <w:rPr>
          <w:sz w:val="24"/>
          <w:szCs w:val="24"/>
        </w:rPr>
        <w:t>специальные иностранные лица, то есть находящихся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p>
    <w:p w14:paraId="71D5D7AE" w14:textId="77777777" w:rsidR="00164E40" w:rsidRPr="00164E40" w:rsidRDefault="00164E40" w:rsidP="00164E40">
      <w:pPr>
        <w:numPr>
          <w:ilvl w:val="0"/>
          <w:numId w:val="35"/>
        </w:numPr>
        <w:spacing w:after="0" w:line="240" w:lineRule="auto"/>
        <w:jc w:val="both"/>
        <w:rPr>
          <w:sz w:val="24"/>
          <w:szCs w:val="24"/>
        </w:rPr>
      </w:pPr>
      <w:r w:rsidRPr="00164E40">
        <w:rPr>
          <w:sz w:val="24"/>
          <w:szCs w:val="24"/>
        </w:rPr>
        <w:t>лица, которые находятся под контролем юридических лиц или физических лиц, личным законом которых является право иностранного государства, не относящегося к недружественным государствам, при условии, что такой контроль установлен до 1 марта 2022 г.;</w:t>
      </w:r>
    </w:p>
    <w:p w14:paraId="70633EDE" w14:textId="129BCE69" w:rsidR="00A567CD" w:rsidRPr="00A567CD" w:rsidRDefault="00164E40" w:rsidP="00164E40">
      <w:pPr>
        <w:numPr>
          <w:ilvl w:val="0"/>
          <w:numId w:val="35"/>
        </w:numPr>
        <w:spacing w:after="0" w:line="240" w:lineRule="auto"/>
        <w:jc w:val="both"/>
        <w:rPr>
          <w:sz w:val="24"/>
          <w:szCs w:val="24"/>
        </w:rPr>
      </w:pPr>
      <w:r w:rsidRPr="00164E40">
        <w:rPr>
          <w:sz w:val="24"/>
          <w:szCs w:val="24"/>
        </w:rPr>
        <w:t>лица, которые находятся под контролем иностранного государства, не относящегося к недружественным, при условии, что такой контроль установлен до 1 марта 2022 г.</w:t>
      </w:r>
    </w:p>
    <w:p w14:paraId="01CB5525" w14:textId="453DCD90" w:rsidR="0058666B" w:rsidRPr="0058666B" w:rsidRDefault="0058666B" w:rsidP="0058666B">
      <w:pPr>
        <w:spacing w:after="0" w:line="228" w:lineRule="auto"/>
        <w:ind w:firstLine="426"/>
        <w:jc w:val="both"/>
        <w:rPr>
          <w:rFonts w:eastAsia="Times New Roman"/>
          <w:bCs/>
          <w:sz w:val="24"/>
          <w:szCs w:val="24"/>
        </w:rPr>
      </w:pPr>
      <w:r>
        <w:rPr>
          <w:rFonts w:eastAsia="Times New Roman"/>
          <w:bCs/>
          <w:sz w:val="24"/>
          <w:szCs w:val="24"/>
        </w:rPr>
        <w:t xml:space="preserve">3) </w:t>
      </w:r>
      <w:r w:rsidRPr="0058666B">
        <w:rPr>
          <w:rFonts w:eastAsia="Times New Roman"/>
          <w:bCs/>
          <w:sz w:val="24"/>
          <w:szCs w:val="24"/>
        </w:rPr>
        <w:t>внесение претендентом Задатка в соответствующем размере на счет Организатора Торгов;</w:t>
      </w:r>
    </w:p>
    <w:p w14:paraId="1C10FFC6" w14:textId="43D41B66" w:rsidR="00A567CD" w:rsidRDefault="0058666B" w:rsidP="0058666B">
      <w:pPr>
        <w:spacing w:after="0" w:line="228" w:lineRule="auto"/>
        <w:ind w:firstLine="426"/>
        <w:jc w:val="both"/>
        <w:rPr>
          <w:rFonts w:eastAsia="Times New Roman"/>
          <w:bCs/>
          <w:sz w:val="24"/>
          <w:szCs w:val="24"/>
        </w:rPr>
      </w:pPr>
      <w:r>
        <w:rPr>
          <w:rFonts w:eastAsia="Times New Roman"/>
          <w:bCs/>
          <w:sz w:val="24"/>
          <w:szCs w:val="24"/>
        </w:rPr>
        <w:t>4)</w:t>
      </w:r>
      <w:r w:rsidRPr="0058666B">
        <w:rPr>
          <w:rFonts w:eastAsia="Times New Roman"/>
          <w:bCs/>
          <w:sz w:val="24"/>
          <w:szCs w:val="24"/>
        </w:rPr>
        <w:t xml:space="preserve"> подача претендентом необходимого пакета документов (в том числе, но не исключительно, заявки на участие в </w:t>
      </w:r>
      <w:r w:rsidR="00027FC1">
        <w:rPr>
          <w:rFonts w:eastAsia="Times New Roman"/>
          <w:bCs/>
          <w:sz w:val="24"/>
          <w:szCs w:val="24"/>
        </w:rPr>
        <w:t>публичном предложении</w:t>
      </w:r>
      <w:r w:rsidRPr="0058666B">
        <w:rPr>
          <w:rFonts w:eastAsia="Times New Roman"/>
          <w:bCs/>
          <w:sz w:val="24"/>
          <w:szCs w:val="24"/>
        </w:rPr>
        <w:t xml:space="preserve">) в соответствии с требованиями, указанными в </w:t>
      </w:r>
      <w:r w:rsidR="00027FC1">
        <w:rPr>
          <w:rFonts w:eastAsia="Times New Roman"/>
          <w:bCs/>
          <w:sz w:val="24"/>
          <w:szCs w:val="24"/>
        </w:rPr>
        <w:t xml:space="preserve">настоящем </w:t>
      </w:r>
      <w:r w:rsidR="00103632">
        <w:rPr>
          <w:rFonts w:eastAsia="Times New Roman"/>
          <w:bCs/>
          <w:sz w:val="24"/>
          <w:szCs w:val="24"/>
        </w:rPr>
        <w:t>Информационном сообщении</w:t>
      </w:r>
      <w:r>
        <w:rPr>
          <w:rFonts w:eastAsia="Times New Roman"/>
          <w:bCs/>
          <w:sz w:val="24"/>
          <w:szCs w:val="24"/>
        </w:rPr>
        <w:t>;</w:t>
      </w:r>
    </w:p>
    <w:p w14:paraId="2AF9616E" w14:textId="2DF9E3DE" w:rsidR="0058666B" w:rsidRPr="0058666B" w:rsidRDefault="0058666B" w:rsidP="0058666B">
      <w:pPr>
        <w:spacing w:after="0" w:line="228" w:lineRule="auto"/>
        <w:ind w:firstLine="426"/>
        <w:jc w:val="both"/>
        <w:rPr>
          <w:rFonts w:eastAsia="Times New Roman"/>
          <w:bCs/>
          <w:sz w:val="24"/>
          <w:szCs w:val="24"/>
        </w:rPr>
      </w:pPr>
      <w:r>
        <w:rPr>
          <w:rFonts w:eastAsia="Times New Roman"/>
          <w:bCs/>
          <w:sz w:val="24"/>
          <w:szCs w:val="24"/>
        </w:rPr>
        <w:t xml:space="preserve">5) </w:t>
      </w:r>
      <w:r w:rsidRPr="0058666B">
        <w:rPr>
          <w:rFonts w:eastAsia="Times New Roman"/>
          <w:bCs/>
          <w:sz w:val="24"/>
          <w:szCs w:val="24"/>
        </w:rPr>
        <w:t>раскрытие претендентом структуры собственников вплоть до конечных бенефициаров-физических лиц и состава органов управления</w:t>
      </w:r>
      <w:r>
        <w:rPr>
          <w:rFonts w:eastAsia="Times New Roman"/>
          <w:bCs/>
          <w:sz w:val="24"/>
          <w:szCs w:val="24"/>
        </w:rPr>
        <w:t>;</w:t>
      </w:r>
    </w:p>
    <w:p w14:paraId="194136A2" w14:textId="32B5BCE2" w:rsidR="0058666B" w:rsidRDefault="0058666B" w:rsidP="0058666B">
      <w:pPr>
        <w:spacing w:after="0" w:line="228" w:lineRule="auto"/>
        <w:ind w:firstLine="426"/>
        <w:jc w:val="both"/>
        <w:rPr>
          <w:rFonts w:eastAsia="Times New Roman"/>
          <w:bCs/>
          <w:sz w:val="24"/>
          <w:szCs w:val="24"/>
        </w:rPr>
      </w:pPr>
      <w:r>
        <w:rPr>
          <w:rFonts w:eastAsia="Times New Roman"/>
          <w:bCs/>
          <w:sz w:val="24"/>
          <w:szCs w:val="24"/>
        </w:rPr>
        <w:t>6)</w:t>
      </w:r>
      <w:r w:rsidRPr="0058666B">
        <w:rPr>
          <w:rFonts w:eastAsia="Times New Roman"/>
          <w:bCs/>
          <w:sz w:val="24"/>
          <w:szCs w:val="24"/>
        </w:rPr>
        <w:t xml:space="preserve"> предоставление претендентом надлежащих корпоративных одобрений уполномоченными органами управления на заключение и исполнение ДКПА по всем основаниям, предусмотренным Уставом претендента и иными внутренними документами претендента, применимым к заключению и исполнению ДКПА.</w:t>
      </w:r>
    </w:p>
    <w:p w14:paraId="6216A851" w14:textId="77777777" w:rsidR="0058666B" w:rsidRDefault="0058666B" w:rsidP="001C7A64">
      <w:pPr>
        <w:spacing w:after="0" w:line="228" w:lineRule="auto"/>
        <w:ind w:firstLine="426"/>
        <w:jc w:val="both"/>
        <w:rPr>
          <w:rFonts w:eastAsia="Times New Roman"/>
          <w:bCs/>
          <w:sz w:val="24"/>
          <w:szCs w:val="24"/>
        </w:rPr>
      </w:pPr>
    </w:p>
    <w:p w14:paraId="32AF5692" w14:textId="77777777" w:rsidR="00726A1D" w:rsidRPr="006F0C52" w:rsidRDefault="003E7B50" w:rsidP="001C7A64">
      <w:pPr>
        <w:spacing w:after="0" w:line="228" w:lineRule="auto"/>
        <w:ind w:firstLine="426"/>
        <w:jc w:val="both"/>
        <w:rPr>
          <w:rFonts w:eastAsia="Times New Roman"/>
          <w:bCs/>
          <w:sz w:val="24"/>
          <w:szCs w:val="24"/>
          <w:u w:val="single"/>
        </w:rPr>
      </w:pPr>
      <w:r w:rsidRPr="006F0C52">
        <w:rPr>
          <w:rFonts w:eastAsia="Times New Roman"/>
          <w:bCs/>
          <w:sz w:val="24"/>
          <w:szCs w:val="24"/>
          <w:u w:val="single"/>
        </w:rPr>
        <w:t xml:space="preserve">Для участия в </w:t>
      </w:r>
      <w:r w:rsidR="00F10CD9" w:rsidRPr="006F0C52">
        <w:rPr>
          <w:rFonts w:eastAsia="Times New Roman"/>
          <w:bCs/>
          <w:sz w:val="24"/>
          <w:szCs w:val="24"/>
          <w:u w:val="single"/>
        </w:rPr>
        <w:t xml:space="preserve">торгах </w:t>
      </w:r>
      <w:r w:rsidRPr="006F0C52">
        <w:rPr>
          <w:rFonts w:eastAsia="Times New Roman"/>
          <w:bCs/>
          <w:sz w:val="24"/>
          <w:szCs w:val="24"/>
          <w:u w:val="single"/>
        </w:rPr>
        <w:t xml:space="preserve">по продаже имущества </w:t>
      </w:r>
      <w:r w:rsidR="00F10CD9" w:rsidRPr="006F0C52">
        <w:rPr>
          <w:rFonts w:eastAsia="Times New Roman"/>
          <w:bCs/>
          <w:sz w:val="24"/>
          <w:szCs w:val="24"/>
          <w:u w:val="single"/>
        </w:rPr>
        <w:t xml:space="preserve">посредством </w:t>
      </w:r>
      <w:r w:rsidR="00041CA6" w:rsidRPr="006F0C52">
        <w:rPr>
          <w:rFonts w:eastAsia="Times New Roman"/>
          <w:bCs/>
          <w:sz w:val="24"/>
          <w:szCs w:val="24"/>
          <w:u w:val="single"/>
        </w:rPr>
        <w:t>публичного предложения</w:t>
      </w:r>
      <w:r w:rsidR="008F41CE" w:rsidRPr="006F0C52">
        <w:rPr>
          <w:rFonts w:eastAsia="Times New Roman"/>
          <w:bCs/>
          <w:sz w:val="24"/>
          <w:szCs w:val="24"/>
          <w:u w:val="single"/>
        </w:rPr>
        <w:t xml:space="preserve"> </w:t>
      </w:r>
      <w:r w:rsidR="00884AD9" w:rsidRPr="006F0C52">
        <w:rPr>
          <w:rFonts w:eastAsia="Times New Roman"/>
          <w:bCs/>
          <w:sz w:val="24"/>
          <w:szCs w:val="24"/>
          <w:u w:val="single"/>
        </w:rPr>
        <w:t>претендент</w:t>
      </w:r>
      <w:r w:rsidR="00726A1D" w:rsidRPr="006F0C52">
        <w:rPr>
          <w:rFonts w:eastAsia="Times New Roman"/>
          <w:bCs/>
          <w:sz w:val="24"/>
          <w:szCs w:val="24"/>
          <w:u w:val="single"/>
        </w:rPr>
        <w:t>:</w:t>
      </w:r>
    </w:p>
    <w:p w14:paraId="0B98EAB8" w14:textId="77777777" w:rsidR="003D5FB4" w:rsidRPr="003D5FB4" w:rsidRDefault="00BC4D81" w:rsidP="003D5FB4">
      <w:pPr>
        <w:spacing w:after="0" w:line="240" w:lineRule="auto"/>
        <w:ind w:firstLine="425"/>
        <w:jc w:val="both"/>
        <w:rPr>
          <w:rFonts w:eastAsia="Times New Roman"/>
          <w:bCs/>
          <w:color w:val="auto"/>
          <w:sz w:val="24"/>
          <w:szCs w:val="24"/>
        </w:rPr>
      </w:pPr>
      <w:r w:rsidRPr="00B47D6E">
        <w:rPr>
          <w:rFonts w:eastAsia="Times New Roman"/>
          <w:bCs/>
          <w:sz w:val="24"/>
          <w:szCs w:val="24"/>
        </w:rPr>
        <w:t>1</w:t>
      </w:r>
      <w:r w:rsidR="00726A1D" w:rsidRPr="00B47D6E">
        <w:rPr>
          <w:rFonts w:eastAsia="Times New Roman"/>
          <w:bCs/>
          <w:sz w:val="24"/>
          <w:szCs w:val="24"/>
        </w:rPr>
        <w:t>)</w:t>
      </w:r>
      <w:r w:rsidR="00790D8C" w:rsidRPr="00790D8C">
        <w:rPr>
          <w:rFonts w:eastAsia="Times New Roman"/>
          <w:bCs/>
          <w:i/>
          <w:color w:val="auto"/>
        </w:rPr>
        <w:t xml:space="preserve"> </w:t>
      </w:r>
      <w:r w:rsidR="003D5FB4" w:rsidRPr="003D5FB4">
        <w:rPr>
          <w:rFonts w:eastAsia="Times New Roman"/>
          <w:bCs/>
          <w:color w:val="auto"/>
          <w:sz w:val="24"/>
          <w:szCs w:val="24"/>
        </w:rPr>
        <w:t xml:space="preserve">осуществляет подачу заявки, формируя ее автоматически средствами ЭТП, в том числе путем загрузки электронных образов следующих документов: </w:t>
      </w:r>
    </w:p>
    <w:p w14:paraId="533D7E94" w14:textId="7D709D0A" w:rsidR="009D3189" w:rsidRPr="009D3189" w:rsidRDefault="009D3189" w:rsidP="009D3189">
      <w:pPr>
        <w:spacing w:after="0" w:line="240" w:lineRule="auto"/>
        <w:ind w:firstLine="425"/>
        <w:jc w:val="both"/>
        <w:rPr>
          <w:rFonts w:eastAsia="Times New Roman"/>
          <w:bCs/>
          <w:color w:val="auto"/>
          <w:sz w:val="24"/>
          <w:szCs w:val="24"/>
        </w:rPr>
      </w:pPr>
      <w:r w:rsidRPr="009D3189">
        <w:rPr>
          <w:rFonts w:eastAsia="Times New Roman"/>
          <w:bCs/>
          <w:color w:val="auto"/>
          <w:sz w:val="24"/>
          <w:szCs w:val="24"/>
        </w:rPr>
        <w:t>- заявка (для участия претендент заполняет и подписывает электронной подписью утвержденный бланк заявки, приложенный</w:t>
      </w:r>
      <w:r w:rsidR="00103632">
        <w:rPr>
          <w:rFonts w:eastAsia="Times New Roman"/>
          <w:bCs/>
          <w:color w:val="auto"/>
          <w:sz w:val="24"/>
          <w:szCs w:val="24"/>
        </w:rPr>
        <w:t xml:space="preserve"> к Ин</w:t>
      </w:r>
      <w:r w:rsidRPr="009D3189">
        <w:rPr>
          <w:rFonts w:eastAsia="Times New Roman"/>
          <w:bCs/>
          <w:color w:val="auto"/>
          <w:sz w:val="24"/>
          <w:szCs w:val="24"/>
        </w:rPr>
        <w:t>формационному сообщению (Приложение № 5);</w:t>
      </w:r>
    </w:p>
    <w:p w14:paraId="76FA8CCA" w14:textId="77777777" w:rsidR="009D3189" w:rsidRDefault="009D3189" w:rsidP="009D3189">
      <w:pPr>
        <w:spacing w:after="0" w:line="240" w:lineRule="auto"/>
        <w:ind w:firstLine="425"/>
        <w:jc w:val="both"/>
        <w:rPr>
          <w:rFonts w:eastAsia="Times New Roman"/>
          <w:bCs/>
          <w:color w:val="auto"/>
          <w:sz w:val="24"/>
          <w:szCs w:val="24"/>
        </w:rPr>
      </w:pPr>
      <w:r w:rsidRPr="009D3189">
        <w:rPr>
          <w:rFonts w:eastAsia="Times New Roman"/>
          <w:bCs/>
          <w:color w:val="auto"/>
          <w:sz w:val="24"/>
          <w:szCs w:val="24"/>
        </w:rPr>
        <w:t>- подписанные электронной подписью Претендента документы согласно Перечню, включенному в Приложение № 3 к настоящему Информационному сообщению (файл «Перечень документов для участия в торгах и для сделки»).</w:t>
      </w:r>
    </w:p>
    <w:p w14:paraId="50B5A9AC" w14:textId="76214FAD" w:rsidR="00790D8C" w:rsidRPr="00790D8C" w:rsidRDefault="00790D8C" w:rsidP="009D3189">
      <w:pPr>
        <w:spacing w:after="0" w:line="240" w:lineRule="auto"/>
        <w:ind w:firstLine="425"/>
        <w:jc w:val="both"/>
        <w:rPr>
          <w:rFonts w:eastAsia="Times New Roman"/>
          <w:bCs/>
          <w:color w:val="auto"/>
          <w:sz w:val="24"/>
          <w:szCs w:val="24"/>
        </w:rPr>
      </w:pPr>
      <w:r w:rsidRPr="00790D8C">
        <w:rPr>
          <w:rFonts w:eastAsia="Times New Roman"/>
          <w:bCs/>
          <w:color w:val="auto"/>
          <w:sz w:val="24"/>
          <w:szCs w:val="24"/>
        </w:rPr>
        <w:t xml:space="preserve">Заявки, поступившие после истечения срока приема заявок, указанного в сообщении о проведении </w:t>
      </w:r>
      <w:r w:rsidR="00932746">
        <w:rPr>
          <w:rFonts w:eastAsia="Times New Roman"/>
          <w:bCs/>
          <w:color w:val="auto"/>
          <w:sz w:val="24"/>
          <w:szCs w:val="24"/>
        </w:rPr>
        <w:t>публичного предложения</w:t>
      </w:r>
      <w:r w:rsidRPr="00790D8C">
        <w:rPr>
          <w:rFonts w:eastAsia="Times New Roman"/>
          <w:bCs/>
          <w:color w:val="auto"/>
          <w:sz w:val="24"/>
          <w:szCs w:val="24"/>
        </w:rPr>
        <w:t xml:space="preserve">,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643B04A6" w14:textId="77777777" w:rsidR="00790D8C" w:rsidRPr="00790D8C" w:rsidRDefault="00790D8C" w:rsidP="00862DB9">
      <w:pPr>
        <w:spacing w:after="0" w:line="240" w:lineRule="auto"/>
        <w:ind w:firstLine="425"/>
        <w:jc w:val="both"/>
        <w:rPr>
          <w:rFonts w:eastAsia="Times New Roman"/>
          <w:bCs/>
          <w:color w:val="auto"/>
          <w:sz w:val="24"/>
          <w:szCs w:val="24"/>
        </w:rPr>
      </w:pPr>
      <w:r w:rsidRPr="00790D8C">
        <w:rPr>
          <w:rFonts w:eastAsia="Times New Roman"/>
          <w:bCs/>
          <w:color w:val="auto"/>
          <w:sz w:val="24"/>
          <w:szCs w:val="24"/>
        </w:rP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w:t>
      </w:r>
      <w:r w:rsidR="00437CA4">
        <w:rPr>
          <w:rFonts w:eastAsia="Times New Roman"/>
          <w:bCs/>
          <w:color w:val="auto"/>
          <w:sz w:val="24"/>
          <w:szCs w:val="24"/>
        </w:rPr>
        <w:t xml:space="preserve">квалифицированной </w:t>
      </w:r>
      <w:r w:rsidRPr="00790D8C">
        <w:rPr>
          <w:rFonts w:eastAsia="Times New Roman"/>
          <w:bCs/>
          <w:color w:val="auto"/>
          <w:sz w:val="24"/>
          <w:szCs w:val="24"/>
        </w:rPr>
        <w:t xml:space="preserve">электронной подписью лица, имеющего право действовать от имени соответственно Претендента, Участника торгов, за исключением договора купли-продажи имущества, который заключается </w:t>
      </w:r>
      <w:r w:rsidR="00437CA4">
        <w:rPr>
          <w:rFonts w:eastAsia="Times New Roman"/>
          <w:bCs/>
          <w:color w:val="auto"/>
          <w:sz w:val="24"/>
          <w:szCs w:val="24"/>
        </w:rPr>
        <w:t xml:space="preserve">на бумажном носителе </w:t>
      </w:r>
      <w:r w:rsidRPr="00790D8C">
        <w:rPr>
          <w:rFonts w:eastAsia="Times New Roman"/>
          <w:bCs/>
          <w:color w:val="auto"/>
          <w:sz w:val="24"/>
          <w:szCs w:val="24"/>
        </w:rPr>
        <w:t>в простой письменной форме.</w:t>
      </w:r>
    </w:p>
    <w:p w14:paraId="472E33FD" w14:textId="77777777" w:rsidR="00790D8C" w:rsidRPr="00790D8C" w:rsidRDefault="00790D8C" w:rsidP="00862DB9">
      <w:pPr>
        <w:spacing w:after="0" w:line="240" w:lineRule="auto"/>
        <w:ind w:firstLine="425"/>
        <w:jc w:val="both"/>
        <w:rPr>
          <w:rFonts w:eastAsia="Times New Roman"/>
          <w:bCs/>
          <w:color w:val="auto"/>
          <w:sz w:val="24"/>
          <w:szCs w:val="24"/>
        </w:rPr>
      </w:pPr>
      <w:r w:rsidRPr="00790D8C">
        <w:rPr>
          <w:rFonts w:eastAsia="Times New Roman"/>
          <w:bCs/>
          <w:color w:val="auto"/>
          <w:sz w:val="24"/>
          <w:szCs w:val="24"/>
        </w:rPr>
        <w:t xml:space="preserve">Наличие </w:t>
      </w:r>
      <w:r w:rsidR="00437CA4">
        <w:rPr>
          <w:rFonts w:eastAsia="Times New Roman"/>
          <w:bCs/>
          <w:color w:val="auto"/>
          <w:sz w:val="24"/>
          <w:szCs w:val="24"/>
        </w:rPr>
        <w:t xml:space="preserve">квалифицированной </w:t>
      </w:r>
      <w:r w:rsidRPr="00790D8C">
        <w:rPr>
          <w:rFonts w:eastAsia="Times New Roman"/>
          <w:bCs/>
          <w:color w:val="auto"/>
          <w:sz w:val="24"/>
          <w:szCs w:val="24"/>
        </w:rPr>
        <w:t xml:space="preserve">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7C9BA71B" w14:textId="77777777" w:rsidR="00027FC1" w:rsidRDefault="00027FC1" w:rsidP="00027FC1">
      <w:pPr>
        <w:spacing w:after="0" w:line="228" w:lineRule="auto"/>
        <w:ind w:firstLine="426"/>
        <w:jc w:val="both"/>
        <w:rPr>
          <w:i/>
          <w:sz w:val="24"/>
          <w:szCs w:val="24"/>
        </w:rPr>
      </w:pPr>
    </w:p>
    <w:p w14:paraId="5E8CFF1D" w14:textId="5C853052" w:rsidR="00027FC1" w:rsidRPr="00027FC1" w:rsidRDefault="00F10CD9" w:rsidP="00027FC1">
      <w:pPr>
        <w:spacing w:after="0" w:line="228" w:lineRule="auto"/>
        <w:ind w:firstLine="426"/>
        <w:jc w:val="both"/>
        <w:rPr>
          <w:i/>
          <w:sz w:val="24"/>
          <w:szCs w:val="24"/>
        </w:rPr>
      </w:pPr>
      <w:r w:rsidRPr="00027FC1">
        <w:rPr>
          <w:i/>
          <w:sz w:val="24"/>
          <w:szCs w:val="24"/>
        </w:rPr>
        <w:t>Заявка не должна содержать предложение о цене договора.</w:t>
      </w:r>
      <w:r w:rsidR="00027FC1" w:rsidRPr="00027FC1">
        <w:rPr>
          <w:i/>
          <w:sz w:val="24"/>
          <w:szCs w:val="24"/>
        </w:rPr>
        <w:t xml:space="preserve"> Предложения о цене подаются открыто в ходе аукциона.</w:t>
      </w:r>
    </w:p>
    <w:p w14:paraId="11375C66" w14:textId="77777777" w:rsidR="00C67BC6" w:rsidRPr="00B47D6E" w:rsidRDefault="00C67BC6" w:rsidP="00C67BC6">
      <w:pPr>
        <w:spacing w:after="0" w:line="228" w:lineRule="auto"/>
        <w:ind w:firstLine="426"/>
        <w:jc w:val="both"/>
        <w:rPr>
          <w:i/>
          <w:sz w:val="24"/>
          <w:szCs w:val="24"/>
        </w:rPr>
      </w:pPr>
      <w:r w:rsidRPr="00B47D6E">
        <w:rPr>
          <w:i/>
          <w:sz w:val="24"/>
          <w:szCs w:val="24"/>
        </w:rPr>
        <w:t>Подавая заявку на участие, участник принимает и соглашается с условиями настоящего Информационного сообщения.</w:t>
      </w:r>
    </w:p>
    <w:p w14:paraId="13E07A24" w14:textId="77777777" w:rsidR="00BC4D81" w:rsidRPr="00B47D6E" w:rsidRDefault="00BC4D81" w:rsidP="00C67BC6">
      <w:pPr>
        <w:spacing w:after="0" w:line="228" w:lineRule="auto"/>
        <w:ind w:firstLine="426"/>
        <w:jc w:val="both"/>
        <w:rPr>
          <w:rFonts w:eastAsia="Times New Roman"/>
          <w:bCs/>
          <w:sz w:val="24"/>
          <w:szCs w:val="24"/>
        </w:rPr>
      </w:pPr>
    </w:p>
    <w:p w14:paraId="25BA7CB0" w14:textId="77777777" w:rsidR="00BC4D81" w:rsidRPr="00B47D6E" w:rsidRDefault="00BC4D81" w:rsidP="00BC4D81">
      <w:pPr>
        <w:spacing w:after="0" w:line="240" w:lineRule="auto"/>
        <w:ind w:firstLine="426"/>
        <w:jc w:val="both"/>
        <w:rPr>
          <w:rFonts w:eastAsia="Times New Roman"/>
          <w:sz w:val="24"/>
          <w:szCs w:val="24"/>
        </w:rPr>
      </w:pPr>
      <w:r w:rsidRPr="00B47D6E">
        <w:rPr>
          <w:rFonts w:eastAsia="Times New Roman"/>
          <w:bCs/>
          <w:sz w:val="24"/>
          <w:szCs w:val="24"/>
        </w:rPr>
        <w:t>2)</w:t>
      </w:r>
      <w:r w:rsidRPr="00B47D6E">
        <w:rPr>
          <w:rFonts w:eastAsia="Times New Roman"/>
          <w:sz w:val="24"/>
          <w:szCs w:val="24"/>
        </w:rPr>
        <w:t xml:space="preserve"> перечисляет задаток в размере</w:t>
      </w:r>
      <w:r w:rsidR="001E5EA5" w:rsidRPr="00B47D6E">
        <w:rPr>
          <w:rFonts w:eastAsia="Times New Roman"/>
          <w:sz w:val="24"/>
          <w:szCs w:val="24"/>
        </w:rPr>
        <w:t xml:space="preserve">, </w:t>
      </w:r>
      <w:r w:rsidRPr="00B47D6E">
        <w:rPr>
          <w:rFonts w:eastAsia="Times New Roman"/>
          <w:sz w:val="24"/>
          <w:szCs w:val="24"/>
        </w:rPr>
        <w:t>сроки</w:t>
      </w:r>
      <w:r w:rsidR="001E5EA5" w:rsidRPr="00B47D6E">
        <w:rPr>
          <w:rFonts w:eastAsia="Times New Roman"/>
          <w:sz w:val="24"/>
          <w:szCs w:val="24"/>
        </w:rPr>
        <w:t xml:space="preserve"> и на реквизиты</w:t>
      </w:r>
      <w:r w:rsidRPr="00B47D6E">
        <w:rPr>
          <w:rFonts w:eastAsia="Times New Roman"/>
          <w:sz w:val="24"/>
          <w:szCs w:val="24"/>
        </w:rPr>
        <w:t>,</w:t>
      </w:r>
      <w:r w:rsidR="00E87767">
        <w:rPr>
          <w:rFonts w:eastAsia="Times New Roman"/>
          <w:sz w:val="24"/>
          <w:szCs w:val="24"/>
        </w:rPr>
        <w:t xml:space="preserve"> </w:t>
      </w:r>
      <w:r w:rsidR="00E87767" w:rsidRPr="00E87767">
        <w:rPr>
          <w:rFonts w:eastAsia="Times New Roman"/>
          <w:sz w:val="24"/>
          <w:szCs w:val="24"/>
        </w:rPr>
        <w:t>по правилам указанным</w:t>
      </w:r>
      <w:r w:rsidRPr="00B47D6E">
        <w:rPr>
          <w:rFonts w:eastAsia="Times New Roman"/>
          <w:sz w:val="24"/>
          <w:szCs w:val="24"/>
        </w:rPr>
        <w:t xml:space="preserve"> Организатором торгов в </w:t>
      </w:r>
      <w:r w:rsidR="0095071D" w:rsidRPr="0095071D">
        <w:rPr>
          <w:rFonts w:eastAsia="Times New Roman"/>
          <w:sz w:val="24"/>
          <w:szCs w:val="24"/>
        </w:rPr>
        <w:t>Д</w:t>
      </w:r>
      <w:r w:rsidR="00A1645B" w:rsidRPr="0095071D">
        <w:rPr>
          <w:rFonts w:eastAsia="Times New Roman"/>
          <w:sz w:val="24"/>
          <w:szCs w:val="24"/>
        </w:rPr>
        <w:t>оговоре о задатке</w:t>
      </w:r>
      <w:r w:rsidRPr="00B47D6E">
        <w:rPr>
          <w:rFonts w:eastAsia="Times New Roman"/>
          <w:sz w:val="24"/>
          <w:szCs w:val="24"/>
        </w:rPr>
        <w:t xml:space="preserve">, в счет обеспечения </w:t>
      </w:r>
      <w:r w:rsidR="00437CA4">
        <w:rPr>
          <w:rFonts w:eastAsia="Times New Roman"/>
          <w:sz w:val="24"/>
          <w:szCs w:val="24"/>
        </w:rPr>
        <w:t xml:space="preserve">заключения договора и </w:t>
      </w:r>
      <w:r w:rsidRPr="00B47D6E">
        <w:rPr>
          <w:rFonts w:eastAsia="Times New Roman"/>
          <w:sz w:val="24"/>
          <w:szCs w:val="24"/>
        </w:rPr>
        <w:t>оплаты приобретаемого имущества.</w:t>
      </w:r>
    </w:p>
    <w:p w14:paraId="7E4E3BF5" w14:textId="4C135A9F" w:rsidR="00BC4D81" w:rsidRDefault="0072723C" w:rsidP="00BC4D81">
      <w:pPr>
        <w:shd w:val="clear" w:color="auto" w:fill="FFFFFF"/>
        <w:spacing w:after="0" w:line="240" w:lineRule="auto"/>
        <w:ind w:firstLine="426"/>
        <w:jc w:val="both"/>
        <w:rPr>
          <w:rFonts w:eastAsia="Times New Roman"/>
          <w:bCs/>
          <w:sz w:val="24"/>
          <w:szCs w:val="24"/>
        </w:rPr>
      </w:pPr>
      <w:r w:rsidRPr="0072723C">
        <w:rPr>
          <w:rFonts w:eastAsia="Times New Roman"/>
          <w:bCs/>
          <w:sz w:val="24"/>
          <w:szCs w:val="24"/>
        </w:rPr>
        <w:t xml:space="preserve">Перечисление задатка Заявителями на участие в </w:t>
      </w:r>
      <w:r w:rsidR="008D7A1F">
        <w:rPr>
          <w:rFonts w:eastAsia="Times New Roman"/>
          <w:bCs/>
          <w:sz w:val="24"/>
          <w:szCs w:val="24"/>
        </w:rPr>
        <w:t>публичном предложении</w:t>
      </w:r>
      <w:r w:rsidRPr="0072723C">
        <w:rPr>
          <w:rFonts w:eastAsia="Times New Roman"/>
          <w:bCs/>
          <w:sz w:val="24"/>
          <w:szCs w:val="24"/>
        </w:rPr>
        <w:t xml:space="preserve"> осуществляется на счет Организатора торгов, по правилам, указанным в Извещении о проведении </w:t>
      </w:r>
      <w:r>
        <w:rPr>
          <w:rFonts w:eastAsia="Times New Roman"/>
          <w:bCs/>
          <w:sz w:val="24"/>
          <w:szCs w:val="24"/>
        </w:rPr>
        <w:t>публичного предложения</w:t>
      </w:r>
      <w:r w:rsidRPr="0072723C">
        <w:rPr>
          <w:rFonts w:eastAsia="Times New Roman"/>
          <w:bCs/>
          <w:sz w:val="24"/>
          <w:szCs w:val="24"/>
        </w:rPr>
        <w:t xml:space="preserve"> по продаже Имущества и </w:t>
      </w:r>
      <w:r w:rsidR="000A4FD1">
        <w:rPr>
          <w:rFonts w:eastAsia="Times New Roman"/>
          <w:bCs/>
          <w:sz w:val="24"/>
          <w:szCs w:val="24"/>
        </w:rPr>
        <w:t>Д</w:t>
      </w:r>
      <w:r w:rsidRPr="0072723C">
        <w:rPr>
          <w:rFonts w:eastAsia="Times New Roman"/>
          <w:bCs/>
          <w:sz w:val="24"/>
          <w:szCs w:val="24"/>
        </w:rPr>
        <w:t>оговоре о задатке</w:t>
      </w:r>
      <w:r>
        <w:rPr>
          <w:rFonts w:eastAsia="Times New Roman"/>
          <w:bCs/>
          <w:sz w:val="24"/>
          <w:szCs w:val="24"/>
        </w:rPr>
        <w:t>.</w:t>
      </w:r>
    </w:p>
    <w:p w14:paraId="1A5F25E9" w14:textId="77777777" w:rsidR="0072723C" w:rsidRPr="00B47D6E" w:rsidRDefault="0072723C" w:rsidP="00BC4D81">
      <w:pPr>
        <w:shd w:val="clear" w:color="auto" w:fill="FFFFFF"/>
        <w:spacing w:after="0" w:line="240" w:lineRule="auto"/>
        <w:ind w:firstLine="426"/>
        <w:jc w:val="both"/>
        <w:rPr>
          <w:rFonts w:eastAsia="Times New Roman"/>
          <w:bCs/>
          <w:sz w:val="24"/>
          <w:szCs w:val="24"/>
        </w:rPr>
      </w:pPr>
    </w:p>
    <w:p w14:paraId="4F3E1184" w14:textId="77777777" w:rsidR="001811D1" w:rsidRPr="00412D87" w:rsidRDefault="00811A61" w:rsidP="001811D1">
      <w:pPr>
        <w:spacing w:after="0" w:line="228" w:lineRule="auto"/>
        <w:ind w:firstLine="426"/>
        <w:jc w:val="both"/>
        <w:rPr>
          <w:rFonts w:eastAsia="Times New Roman"/>
          <w:bCs/>
          <w:sz w:val="24"/>
          <w:szCs w:val="24"/>
          <w:u w:val="single"/>
        </w:rPr>
      </w:pPr>
      <w:r w:rsidRPr="00412D87">
        <w:rPr>
          <w:rFonts w:eastAsia="Times New Roman"/>
          <w:bCs/>
          <w:sz w:val="24"/>
          <w:szCs w:val="24"/>
          <w:u w:val="single"/>
        </w:rPr>
        <w:t>Претендент</w:t>
      </w:r>
      <w:r w:rsidR="00767502" w:rsidRPr="00412D87">
        <w:rPr>
          <w:rFonts w:eastAsia="Times New Roman"/>
          <w:bCs/>
          <w:sz w:val="24"/>
          <w:szCs w:val="24"/>
          <w:u w:val="single"/>
        </w:rPr>
        <w:t xml:space="preserve"> </w:t>
      </w:r>
      <w:r w:rsidR="001811D1" w:rsidRPr="00412D87">
        <w:rPr>
          <w:rFonts w:eastAsia="Times New Roman"/>
          <w:bCs/>
          <w:sz w:val="24"/>
          <w:szCs w:val="24"/>
          <w:u w:val="single"/>
        </w:rPr>
        <w:t xml:space="preserve">не допускается к участию в </w:t>
      </w:r>
      <w:r w:rsidR="00041CA6" w:rsidRPr="00412D87">
        <w:rPr>
          <w:rFonts w:eastAsia="Times New Roman"/>
          <w:bCs/>
          <w:sz w:val="24"/>
          <w:szCs w:val="24"/>
          <w:u w:val="single"/>
        </w:rPr>
        <w:t>публичном предложении</w:t>
      </w:r>
      <w:r w:rsidR="008F41CE" w:rsidRPr="00412D87">
        <w:rPr>
          <w:rFonts w:eastAsia="Times New Roman"/>
          <w:bCs/>
          <w:sz w:val="24"/>
          <w:szCs w:val="24"/>
          <w:u w:val="single"/>
        </w:rPr>
        <w:t xml:space="preserve"> </w:t>
      </w:r>
      <w:r w:rsidR="001811D1" w:rsidRPr="00412D87">
        <w:rPr>
          <w:rFonts w:eastAsia="Times New Roman"/>
          <w:bCs/>
          <w:sz w:val="24"/>
          <w:szCs w:val="24"/>
          <w:u w:val="single"/>
        </w:rPr>
        <w:t>в следующих случаях:</w:t>
      </w:r>
    </w:p>
    <w:p w14:paraId="17ABFAA2" w14:textId="15202274" w:rsidR="00E8450D" w:rsidRPr="00E8450D" w:rsidRDefault="00E8450D" w:rsidP="00E8450D">
      <w:pPr>
        <w:numPr>
          <w:ilvl w:val="0"/>
          <w:numId w:val="5"/>
        </w:numPr>
        <w:spacing w:line="228" w:lineRule="auto"/>
        <w:ind w:left="0" w:firstLine="426"/>
        <w:contextualSpacing/>
        <w:jc w:val="both"/>
        <w:rPr>
          <w:rFonts w:eastAsia="Times New Roman"/>
          <w:bCs/>
          <w:color w:val="auto"/>
          <w:sz w:val="24"/>
          <w:szCs w:val="24"/>
        </w:rPr>
      </w:pPr>
      <w:r w:rsidRPr="00E8450D">
        <w:rPr>
          <w:rFonts w:eastAsia="Times New Roman"/>
          <w:bCs/>
          <w:color w:val="auto"/>
          <w:sz w:val="24"/>
          <w:szCs w:val="24"/>
        </w:rPr>
        <w:t>заявка на участие в публичном предложении не соответствует требованиям, установленным в настоящем Информационном сообщение;</w:t>
      </w:r>
    </w:p>
    <w:p w14:paraId="3BBAE2A8" w14:textId="640CF12E" w:rsidR="00E8450D" w:rsidRPr="00E8450D" w:rsidRDefault="00E8450D" w:rsidP="00E8450D">
      <w:pPr>
        <w:numPr>
          <w:ilvl w:val="0"/>
          <w:numId w:val="5"/>
        </w:numPr>
        <w:spacing w:line="228" w:lineRule="auto"/>
        <w:ind w:left="0" w:firstLine="426"/>
        <w:contextualSpacing/>
        <w:jc w:val="both"/>
        <w:rPr>
          <w:rFonts w:eastAsia="Times New Roman"/>
          <w:bCs/>
          <w:color w:val="auto"/>
          <w:sz w:val="24"/>
          <w:szCs w:val="24"/>
        </w:rPr>
      </w:pPr>
      <w:r w:rsidRPr="00E8450D">
        <w:rPr>
          <w:rFonts w:eastAsia="Times New Roman"/>
          <w:bCs/>
          <w:color w:val="auto"/>
          <w:sz w:val="24"/>
          <w:szCs w:val="24"/>
        </w:rPr>
        <w:t>представленные Претендентом документы не соответствуют установленным к ним требованиям или сведения, содержащиеся в них, недостоверны.</w:t>
      </w:r>
    </w:p>
    <w:p w14:paraId="0B961DA7" w14:textId="6FFC217A" w:rsidR="00E8450D" w:rsidRPr="00E8450D" w:rsidRDefault="00E8450D" w:rsidP="00E8450D">
      <w:pPr>
        <w:numPr>
          <w:ilvl w:val="0"/>
          <w:numId w:val="5"/>
        </w:numPr>
        <w:spacing w:line="228" w:lineRule="auto"/>
        <w:ind w:left="0" w:firstLine="426"/>
        <w:contextualSpacing/>
        <w:jc w:val="both"/>
        <w:rPr>
          <w:rFonts w:eastAsia="Times New Roman"/>
          <w:bCs/>
          <w:color w:val="auto"/>
          <w:sz w:val="24"/>
          <w:szCs w:val="24"/>
        </w:rPr>
      </w:pPr>
      <w:r w:rsidRPr="00E8450D">
        <w:rPr>
          <w:rFonts w:eastAsia="Times New Roman"/>
          <w:bCs/>
          <w:color w:val="auto"/>
          <w:sz w:val="24"/>
          <w:szCs w:val="24"/>
        </w:rPr>
        <w:t xml:space="preserve">поступление обеспечения (задатка) для участия в торгах </w:t>
      </w:r>
      <w:r w:rsidR="00C1308A">
        <w:rPr>
          <w:rFonts w:eastAsia="Times New Roman"/>
          <w:bCs/>
          <w:color w:val="auto"/>
          <w:sz w:val="24"/>
          <w:szCs w:val="24"/>
        </w:rPr>
        <w:t>на счет, указанный в настоящем И</w:t>
      </w:r>
      <w:r w:rsidRPr="00E8450D">
        <w:rPr>
          <w:rFonts w:eastAsia="Times New Roman"/>
          <w:bCs/>
          <w:color w:val="auto"/>
          <w:sz w:val="24"/>
          <w:szCs w:val="24"/>
        </w:rPr>
        <w:t>нформационном сообщении в соответс</w:t>
      </w:r>
      <w:r w:rsidR="00C1308A">
        <w:rPr>
          <w:rFonts w:eastAsia="Times New Roman"/>
          <w:bCs/>
          <w:color w:val="auto"/>
          <w:sz w:val="24"/>
          <w:szCs w:val="24"/>
        </w:rPr>
        <w:t>твии с условиями Д</w:t>
      </w:r>
      <w:r w:rsidRPr="00E8450D">
        <w:rPr>
          <w:rFonts w:eastAsia="Times New Roman"/>
          <w:bCs/>
          <w:color w:val="auto"/>
          <w:sz w:val="24"/>
          <w:szCs w:val="24"/>
        </w:rPr>
        <w:t>оговора о задатке, не подтверждено на дату окончания приема заявок;</w:t>
      </w:r>
    </w:p>
    <w:p w14:paraId="798F0BD0" w14:textId="451DB108" w:rsidR="00DE2F44" w:rsidRPr="00DE2F44" w:rsidRDefault="00E8450D" w:rsidP="00E8450D">
      <w:pPr>
        <w:numPr>
          <w:ilvl w:val="0"/>
          <w:numId w:val="5"/>
        </w:numPr>
        <w:spacing w:line="228" w:lineRule="auto"/>
        <w:ind w:left="0" w:firstLine="426"/>
        <w:contextualSpacing/>
        <w:jc w:val="both"/>
        <w:rPr>
          <w:rFonts w:eastAsia="Times New Roman"/>
          <w:bCs/>
          <w:color w:val="auto"/>
          <w:sz w:val="24"/>
          <w:szCs w:val="24"/>
        </w:rPr>
      </w:pPr>
      <w:r w:rsidRPr="00E8450D">
        <w:rPr>
          <w:rFonts w:eastAsia="Times New Roman"/>
          <w:bCs/>
          <w:color w:val="auto"/>
          <w:sz w:val="24"/>
          <w:szCs w:val="24"/>
        </w:rPr>
        <w:t>претендент не получил положительное заключение Департамента безопасности Продавца по проверке благонадежности и деловой репутации, положительное заключение профильных служб Продавца по вопросам платежеспособности и отсутствия признаков банкротства, а также заключение Юридического департамента Продавца о подтверждении правоспособности.</w:t>
      </w:r>
    </w:p>
    <w:p w14:paraId="7FC515B5" w14:textId="77777777" w:rsidR="002B1DCF" w:rsidRPr="00B47D6E" w:rsidRDefault="002B1DCF">
      <w:pPr>
        <w:shd w:val="clear" w:color="auto" w:fill="FFFFFF"/>
        <w:spacing w:after="0" w:line="240" w:lineRule="auto"/>
        <w:ind w:firstLine="426"/>
        <w:contextualSpacing/>
        <w:jc w:val="both"/>
        <w:rPr>
          <w:rFonts w:eastAsia="Times New Roman"/>
          <w:sz w:val="24"/>
          <w:szCs w:val="24"/>
        </w:rPr>
      </w:pPr>
    </w:p>
    <w:p w14:paraId="46DEB75E" w14:textId="77777777" w:rsidR="00DE2F44" w:rsidRPr="00DE2F44" w:rsidRDefault="00DE2F44" w:rsidP="00DE2F44">
      <w:pPr>
        <w:shd w:val="clear" w:color="auto" w:fill="FFFFFF"/>
        <w:spacing w:after="0" w:line="240" w:lineRule="auto"/>
        <w:ind w:firstLine="426"/>
        <w:jc w:val="both"/>
        <w:rPr>
          <w:rFonts w:eastAsia="Times New Roman"/>
          <w:sz w:val="24"/>
          <w:szCs w:val="24"/>
        </w:rPr>
      </w:pPr>
      <w:r w:rsidRPr="00DE2F44">
        <w:rPr>
          <w:rFonts w:eastAsia="Times New Roman"/>
          <w:sz w:val="24"/>
          <w:szCs w:val="24"/>
        </w:rPr>
        <w:t xml:space="preserve">Для участия в </w:t>
      </w:r>
      <w:r>
        <w:rPr>
          <w:rFonts w:eastAsia="Times New Roman"/>
          <w:sz w:val="24"/>
          <w:szCs w:val="24"/>
        </w:rPr>
        <w:t>публичном предложении</w:t>
      </w:r>
      <w:r w:rsidRPr="00DE2F44">
        <w:rPr>
          <w:rFonts w:eastAsia="Times New Roman"/>
          <w:sz w:val="24"/>
          <w:szCs w:val="24"/>
        </w:rPr>
        <w:t xml:space="preserve"> по лоту претендент может подать только одну заявку.</w:t>
      </w:r>
    </w:p>
    <w:p w14:paraId="692D594D" w14:textId="77777777" w:rsidR="00DE2F44" w:rsidRPr="00DE2F44" w:rsidRDefault="00DE2F44" w:rsidP="00DE2F44">
      <w:pPr>
        <w:shd w:val="clear" w:color="auto" w:fill="FFFFFF"/>
        <w:spacing w:after="0" w:line="240" w:lineRule="auto"/>
        <w:ind w:firstLine="426"/>
        <w:jc w:val="both"/>
        <w:rPr>
          <w:rFonts w:eastAsia="Times New Roman"/>
          <w:sz w:val="24"/>
          <w:szCs w:val="24"/>
        </w:rPr>
      </w:pPr>
      <w:r w:rsidRPr="00B47D6E">
        <w:rPr>
          <w:rFonts w:eastAsia="Times New Roman"/>
          <w:sz w:val="24"/>
          <w:szCs w:val="24"/>
        </w:rPr>
        <w:t>Претендент вправе не позднее дня окончания подачи заявок отозвать заявку путем направления уведомления об отзыве заявки на электронную площадку.</w:t>
      </w:r>
    </w:p>
    <w:p w14:paraId="0BC7DC1B" w14:textId="77777777" w:rsidR="00DE2F44" w:rsidRPr="00DE2F44" w:rsidRDefault="00DE2F44" w:rsidP="00DE2F44">
      <w:pPr>
        <w:shd w:val="clear" w:color="auto" w:fill="FFFFFF"/>
        <w:spacing w:after="0" w:line="240" w:lineRule="auto"/>
        <w:ind w:firstLine="426"/>
        <w:jc w:val="both"/>
        <w:rPr>
          <w:rFonts w:eastAsia="Times New Roman"/>
          <w:sz w:val="24"/>
          <w:szCs w:val="24"/>
        </w:rPr>
      </w:pPr>
      <w:r w:rsidRPr="00DE2F44">
        <w:rPr>
          <w:rFonts w:eastAsia="Times New Roman"/>
          <w:sz w:val="24"/>
          <w:szCs w:val="24"/>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0D53B853" w14:textId="77777777" w:rsidR="00B3557C" w:rsidRPr="00B47D6E" w:rsidRDefault="00B3557C" w:rsidP="006234D1">
      <w:pPr>
        <w:shd w:val="clear" w:color="auto" w:fill="FFFFFF"/>
        <w:spacing w:after="0" w:line="240" w:lineRule="auto"/>
        <w:ind w:firstLine="426"/>
        <w:jc w:val="both"/>
        <w:rPr>
          <w:rFonts w:eastAsia="Times New Roman"/>
          <w:sz w:val="24"/>
          <w:szCs w:val="24"/>
        </w:rPr>
      </w:pPr>
    </w:p>
    <w:p w14:paraId="5FD30AB0" w14:textId="77777777" w:rsidR="007557B5" w:rsidRPr="00B47D6E" w:rsidRDefault="00187D0B" w:rsidP="007557B5">
      <w:pPr>
        <w:shd w:val="clear" w:color="auto" w:fill="FFFFFF"/>
        <w:spacing w:after="0" w:line="240" w:lineRule="auto"/>
        <w:ind w:firstLine="426"/>
        <w:jc w:val="both"/>
        <w:rPr>
          <w:rFonts w:eastAsia="Times New Roman"/>
          <w:b/>
          <w:sz w:val="24"/>
          <w:szCs w:val="24"/>
        </w:rPr>
      </w:pPr>
      <w:r w:rsidRPr="00B47D6E">
        <w:rPr>
          <w:rFonts w:eastAsia="Times New Roman"/>
          <w:b/>
          <w:sz w:val="24"/>
          <w:szCs w:val="24"/>
        </w:rPr>
        <w:t>3.</w:t>
      </w:r>
      <w:r w:rsidR="007557B5" w:rsidRPr="00B47D6E">
        <w:rPr>
          <w:rFonts w:eastAsia="Times New Roman"/>
          <w:b/>
          <w:sz w:val="24"/>
          <w:szCs w:val="24"/>
        </w:rPr>
        <w:t>7</w:t>
      </w:r>
      <w:r w:rsidRPr="00B47D6E">
        <w:rPr>
          <w:rFonts w:eastAsia="Times New Roman"/>
          <w:b/>
          <w:sz w:val="24"/>
          <w:szCs w:val="24"/>
        </w:rPr>
        <w:t xml:space="preserve">. </w:t>
      </w:r>
      <w:r w:rsidR="00726A1D" w:rsidRPr="00B47D6E">
        <w:rPr>
          <w:rFonts w:eastAsia="Times New Roman"/>
          <w:b/>
          <w:sz w:val="24"/>
          <w:szCs w:val="24"/>
        </w:rPr>
        <w:t>Порядок предоставления разъяснений:</w:t>
      </w:r>
    </w:p>
    <w:p w14:paraId="3E4DE72B" w14:textId="33AE8BCB" w:rsidR="007557B5" w:rsidRPr="00F06E09" w:rsidRDefault="007557B5" w:rsidP="007557B5">
      <w:pPr>
        <w:shd w:val="clear" w:color="auto" w:fill="FFFFFF"/>
        <w:spacing w:after="0" w:line="240" w:lineRule="auto"/>
        <w:ind w:firstLine="426"/>
        <w:jc w:val="both"/>
        <w:rPr>
          <w:rFonts w:eastAsia="Times New Roman"/>
          <w:b/>
          <w:sz w:val="24"/>
          <w:szCs w:val="24"/>
        </w:rPr>
      </w:pPr>
      <w:r w:rsidRPr="00B47D6E">
        <w:rPr>
          <w:rFonts w:eastAsia="Times New Roman"/>
          <w:bCs/>
          <w:sz w:val="24"/>
          <w:szCs w:val="24"/>
        </w:rPr>
        <w:t>3.7.1.</w:t>
      </w:r>
      <w:r w:rsidR="00187D60" w:rsidRPr="00B47D6E">
        <w:rPr>
          <w:rFonts w:eastAsia="Times New Roman"/>
          <w:color w:val="auto"/>
          <w:sz w:val="24"/>
          <w:szCs w:val="24"/>
          <w:lang w:eastAsia="ru-RU"/>
        </w:rPr>
        <w:t>Любое лицо независимо от регистрации на электронной площадке вправе направить на адрес электронной почты</w:t>
      </w:r>
      <w:r w:rsidR="000765C3" w:rsidRPr="00B47D6E">
        <w:rPr>
          <w:rFonts w:eastAsia="Times New Roman"/>
          <w:color w:val="auto"/>
          <w:sz w:val="24"/>
          <w:szCs w:val="24"/>
          <w:lang w:eastAsia="ru-RU"/>
        </w:rPr>
        <w:t xml:space="preserve"> </w:t>
      </w:r>
      <w:hyperlink r:id="rId11" w:history="1">
        <w:r w:rsidR="00187D60" w:rsidRPr="00B47D6E">
          <w:rPr>
            <w:rStyle w:val="afc"/>
            <w:rFonts w:eastAsia="Times New Roman"/>
            <w:sz w:val="24"/>
            <w:szCs w:val="24"/>
            <w:lang w:eastAsia="ru-RU"/>
          </w:rPr>
          <w:t>realty@etpz.ru</w:t>
        </w:r>
      </w:hyperlink>
      <w:r w:rsidR="000765C3" w:rsidRPr="00B47D6E">
        <w:rPr>
          <w:sz w:val="24"/>
          <w:szCs w:val="24"/>
        </w:rPr>
        <w:t xml:space="preserve"> </w:t>
      </w:r>
      <w:r w:rsidR="00027EC1" w:rsidRPr="00B47D6E">
        <w:rPr>
          <w:rFonts w:eastAsia="Times New Roman"/>
          <w:color w:val="auto"/>
          <w:sz w:val="24"/>
          <w:szCs w:val="24"/>
          <w:lang w:eastAsia="ru-RU"/>
        </w:rPr>
        <w:t xml:space="preserve">вопрос </w:t>
      </w:r>
      <w:r w:rsidR="00187D60" w:rsidRPr="00B47D6E">
        <w:rPr>
          <w:rFonts w:eastAsia="Times New Roman"/>
          <w:color w:val="auto"/>
          <w:sz w:val="24"/>
          <w:szCs w:val="24"/>
          <w:lang w:eastAsia="ru-RU"/>
        </w:rPr>
        <w:t xml:space="preserve">о разъяснении размещенной информации с даты начала подачи заявок не позднее чем за </w:t>
      </w:r>
      <w:r w:rsidR="00F06E09" w:rsidRPr="00F06E09">
        <w:rPr>
          <w:rFonts w:eastAsia="Times New Roman"/>
          <w:color w:val="auto"/>
          <w:sz w:val="24"/>
          <w:szCs w:val="24"/>
          <w:lang w:eastAsia="ru-RU"/>
        </w:rPr>
        <w:t>2</w:t>
      </w:r>
      <w:r w:rsidR="00187D60" w:rsidRPr="00F06E09">
        <w:rPr>
          <w:rFonts w:eastAsia="Times New Roman"/>
          <w:color w:val="auto"/>
          <w:sz w:val="24"/>
          <w:szCs w:val="24"/>
          <w:lang w:eastAsia="ru-RU"/>
        </w:rPr>
        <w:t xml:space="preserve"> (</w:t>
      </w:r>
      <w:r w:rsidR="00F06E09" w:rsidRPr="00F06E09">
        <w:rPr>
          <w:rFonts w:eastAsia="Times New Roman"/>
          <w:color w:val="auto"/>
          <w:sz w:val="24"/>
          <w:szCs w:val="24"/>
          <w:lang w:eastAsia="ru-RU"/>
        </w:rPr>
        <w:t>Два</w:t>
      </w:r>
      <w:r w:rsidR="00187D60" w:rsidRPr="00F06E09">
        <w:rPr>
          <w:rFonts w:eastAsia="Times New Roman"/>
          <w:color w:val="auto"/>
          <w:sz w:val="24"/>
          <w:szCs w:val="24"/>
          <w:lang w:eastAsia="ru-RU"/>
        </w:rPr>
        <w:t xml:space="preserve">) </w:t>
      </w:r>
      <w:r w:rsidR="00027EC1" w:rsidRPr="00F06E09">
        <w:rPr>
          <w:rFonts w:eastAsia="Times New Roman"/>
          <w:color w:val="auto"/>
          <w:sz w:val="24"/>
          <w:szCs w:val="24"/>
          <w:lang w:eastAsia="ru-RU"/>
        </w:rPr>
        <w:t xml:space="preserve">рабочих </w:t>
      </w:r>
      <w:r w:rsidR="00187D60" w:rsidRPr="00F06E09">
        <w:rPr>
          <w:rFonts w:eastAsia="Times New Roman"/>
          <w:color w:val="auto"/>
          <w:sz w:val="24"/>
          <w:szCs w:val="24"/>
          <w:lang w:eastAsia="ru-RU"/>
        </w:rPr>
        <w:t>дней до даты окончания подачи заявок на участие в</w:t>
      </w:r>
      <w:r w:rsidR="00027EC1" w:rsidRPr="00F06E09">
        <w:rPr>
          <w:rFonts w:eastAsia="Times New Roman"/>
          <w:color w:val="auto"/>
          <w:sz w:val="24"/>
          <w:szCs w:val="24"/>
          <w:lang w:eastAsia="ru-RU"/>
        </w:rPr>
        <w:t xml:space="preserve"> торгах по продаже имущества</w:t>
      </w:r>
      <w:r w:rsidR="00187D60" w:rsidRPr="00F06E09">
        <w:rPr>
          <w:rFonts w:eastAsia="Times New Roman"/>
          <w:color w:val="auto"/>
          <w:sz w:val="24"/>
          <w:szCs w:val="24"/>
          <w:lang w:eastAsia="ru-RU"/>
        </w:rPr>
        <w:t>.</w:t>
      </w:r>
    </w:p>
    <w:p w14:paraId="4DAA1F4F" w14:textId="77777777" w:rsidR="00187D60" w:rsidRPr="00B47D6E" w:rsidRDefault="007557B5" w:rsidP="007557B5">
      <w:pPr>
        <w:shd w:val="clear" w:color="auto" w:fill="FFFFFF"/>
        <w:spacing w:after="0" w:line="240" w:lineRule="auto"/>
        <w:ind w:firstLine="426"/>
        <w:jc w:val="both"/>
        <w:rPr>
          <w:rFonts w:eastAsia="Times New Roman"/>
          <w:b/>
          <w:sz w:val="24"/>
          <w:szCs w:val="24"/>
        </w:rPr>
      </w:pPr>
      <w:r w:rsidRPr="00F06E09">
        <w:rPr>
          <w:rFonts w:eastAsia="Times New Roman"/>
          <w:bCs/>
          <w:sz w:val="24"/>
          <w:szCs w:val="24"/>
        </w:rPr>
        <w:t>3.7.2</w:t>
      </w:r>
      <w:r w:rsidR="000765C3" w:rsidRPr="00F06E09">
        <w:rPr>
          <w:rFonts w:eastAsia="Times New Roman"/>
          <w:bCs/>
          <w:sz w:val="24"/>
          <w:szCs w:val="24"/>
        </w:rPr>
        <w:t xml:space="preserve">. </w:t>
      </w:r>
      <w:r w:rsidR="00187D60" w:rsidRPr="00F06E09">
        <w:rPr>
          <w:rFonts w:eastAsia="Times New Roman"/>
          <w:color w:val="auto"/>
          <w:sz w:val="24"/>
          <w:szCs w:val="24"/>
          <w:lang w:eastAsia="ru-RU"/>
        </w:rPr>
        <w:t xml:space="preserve">В течение </w:t>
      </w:r>
      <w:r w:rsidR="00027EC1" w:rsidRPr="00F06E09">
        <w:rPr>
          <w:rFonts w:eastAsia="Times New Roman"/>
          <w:color w:val="auto"/>
          <w:sz w:val="24"/>
          <w:szCs w:val="24"/>
          <w:lang w:eastAsia="ru-RU"/>
        </w:rPr>
        <w:t>2</w:t>
      </w:r>
      <w:r w:rsidR="00187D60" w:rsidRPr="00F06E09">
        <w:rPr>
          <w:rFonts w:eastAsia="Times New Roman"/>
          <w:color w:val="auto"/>
          <w:sz w:val="24"/>
          <w:szCs w:val="24"/>
          <w:lang w:eastAsia="ru-RU"/>
        </w:rPr>
        <w:t xml:space="preserve"> (</w:t>
      </w:r>
      <w:r w:rsidR="00027EC1" w:rsidRPr="00F06E09">
        <w:rPr>
          <w:rFonts w:eastAsia="Times New Roman"/>
          <w:color w:val="auto"/>
          <w:sz w:val="24"/>
          <w:szCs w:val="24"/>
          <w:lang w:eastAsia="ru-RU"/>
        </w:rPr>
        <w:t>Двух</w:t>
      </w:r>
      <w:r w:rsidR="00187D60" w:rsidRPr="00F06E09">
        <w:rPr>
          <w:rFonts w:eastAsia="Times New Roman"/>
          <w:color w:val="auto"/>
          <w:sz w:val="24"/>
          <w:szCs w:val="24"/>
          <w:lang w:eastAsia="ru-RU"/>
        </w:rPr>
        <w:t>) рабочих д</w:t>
      </w:r>
      <w:r w:rsidR="00187D60" w:rsidRPr="00B47D6E">
        <w:rPr>
          <w:rFonts w:eastAsia="Times New Roman"/>
          <w:color w:val="auto"/>
          <w:sz w:val="24"/>
          <w:szCs w:val="24"/>
          <w:lang w:eastAsia="ru-RU"/>
        </w:rPr>
        <w:t xml:space="preserve">ней со дня поступления </w:t>
      </w:r>
      <w:r w:rsidR="00027EC1" w:rsidRPr="00B47D6E">
        <w:rPr>
          <w:rFonts w:eastAsia="Times New Roman"/>
          <w:color w:val="auto"/>
          <w:sz w:val="24"/>
          <w:szCs w:val="24"/>
          <w:lang w:eastAsia="ru-RU"/>
        </w:rPr>
        <w:t>вопроса</w:t>
      </w:r>
      <w:r w:rsidR="00187D60" w:rsidRPr="00B47D6E">
        <w:rPr>
          <w:rFonts w:eastAsia="Times New Roman"/>
          <w:color w:val="auto"/>
          <w:sz w:val="24"/>
          <w:szCs w:val="24"/>
          <w:lang w:eastAsia="ru-RU"/>
        </w:rPr>
        <w:t xml:space="preserve"> при условии, что такой </w:t>
      </w:r>
      <w:r w:rsidR="00027EC1" w:rsidRPr="00B47D6E">
        <w:rPr>
          <w:rFonts w:eastAsia="Times New Roman"/>
          <w:color w:val="auto"/>
          <w:sz w:val="24"/>
          <w:szCs w:val="24"/>
          <w:lang w:eastAsia="ru-RU"/>
        </w:rPr>
        <w:t>вопрос</w:t>
      </w:r>
      <w:r w:rsidR="00187D60" w:rsidRPr="00B47D6E">
        <w:rPr>
          <w:rFonts w:eastAsia="Times New Roman"/>
          <w:color w:val="auto"/>
          <w:sz w:val="24"/>
          <w:szCs w:val="24"/>
          <w:lang w:eastAsia="ru-RU"/>
        </w:rPr>
        <w:t xml:space="preserve"> поступил не позднее срока, установленного в п. 3.</w:t>
      </w:r>
      <w:r w:rsidR="004E204C" w:rsidRPr="00B47D6E">
        <w:rPr>
          <w:rFonts w:eastAsia="Times New Roman"/>
          <w:color w:val="auto"/>
          <w:sz w:val="24"/>
          <w:szCs w:val="24"/>
          <w:lang w:eastAsia="ru-RU"/>
        </w:rPr>
        <w:t>7</w:t>
      </w:r>
      <w:r w:rsidR="00187D60" w:rsidRPr="00B47D6E">
        <w:rPr>
          <w:rFonts w:eastAsia="Times New Roman"/>
          <w:color w:val="auto"/>
          <w:sz w:val="24"/>
          <w:szCs w:val="24"/>
          <w:lang w:eastAsia="ru-RU"/>
        </w:rPr>
        <w:t xml:space="preserve">.1. настоящего Информационного сообщения, Организатор </w:t>
      </w:r>
      <w:r w:rsidR="00600A4E" w:rsidRPr="00600A4E">
        <w:rPr>
          <w:rFonts w:eastAsia="Times New Roman"/>
          <w:color w:val="auto"/>
          <w:sz w:val="24"/>
          <w:szCs w:val="24"/>
          <w:lang w:eastAsia="ru-RU"/>
        </w:rPr>
        <w:t>направляет ответ на электронную почту с которой поступил запрос или на электронную почту которая указана для ответа в запросе.</w:t>
      </w:r>
    </w:p>
    <w:p w14:paraId="127FE681" w14:textId="77777777" w:rsidR="00726A1D" w:rsidRPr="00B47D6E" w:rsidRDefault="00726A1D" w:rsidP="00187D60">
      <w:pPr>
        <w:shd w:val="clear" w:color="auto" w:fill="FFFFFF"/>
        <w:tabs>
          <w:tab w:val="left" w:pos="851"/>
          <w:tab w:val="left" w:pos="1134"/>
        </w:tabs>
        <w:spacing w:after="0" w:line="240" w:lineRule="auto"/>
        <w:ind w:firstLine="426"/>
        <w:jc w:val="both"/>
        <w:rPr>
          <w:rFonts w:eastAsia="Times New Roman"/>
          <w:b/>
          <w:sz w:val="24"/>
          <w:szCs w:val="24"/>
        </w:rPr>
      </w:pPr>
    </w:p>
    <w:p w14:paraId="4FBA9D4F" w14:textId="77777777" w:rsidR="00B3557C" w:rsidRPr="00B47D6E" w:rsidRDefault="00187D0B" w:rsidP="006234D1">
      <w:pPr>
        <w:shd w:val="clear" w:color="auto" w:fill="FFFFFF"/>
        <w:spacing w:after="0" w:line="240" w:lineRule="auto"/>
        <w:ind w:firstLine="426"/>
        <w:jc w:val="both"/>
        <w:rPr>
          <w:rFonts w:eastAsia="Times New Roman"/>
          <w:b/>
          <w:sz w:val="24"/>
          <w:szCs w:val="24"/>
        </w:rPr>
      </w:pPr>
      <w:r w:rsidRPr="00B47D6E">
        <w:rPr>
          <w:rFonts w:eastAsia="Times New Roman"/>
          <w:b/>
          <w:sz w:val="24"/>
          <w:szCs w:val="24"/>
        </w:rPr>
        <w:t>3.</w:t>
      </w:r>
      <w:r w:rsidR="00F62B40" w:rsidRPr="00B47D6E">
        <w:rPr>
          <w:rFonts w:eastAsia="Times New Roman"/>
          <w:b/>
          <w:sz w:val="24"/>
          <w:szCs w:val="24"/>
        </w:rPr>
        <w:t>8</w:t>
      </w:r>
      <w:r w:rsidRPr="00B47D6E">
        <w:rPr>
          <w:rFonts w:eastAsia="Times New Roman"/>
          <w:b/>
          <w:sz w:val="24"/>
          <w:szCs w:val="24"/>
        </w:rPr>
        <w:t xml:space="preserve">. </w:t>
      </w:r>
      <w:r w:rsidR="00B3557C" w:rsidRPr="00B47D6E">
        <w:rPr>
          <w:rFonts w:eastAsia="Times New Roman"/>
          <w:b/>
          <w:sz w:val="24"/>
          <w:szCs w:val="24"/>
        </w:rPr>
        <w:t>Порядок проведения</w:t>
      </w:r>
      <w:r w:rsidR="00027EC1" w:rsidRPr="00B47D6E">
        <w:rPr>
          <w:rFonts w:eastAsia="Times New Roman"/>
          <w:b/>
          <w:sz w:val="24"/>
          <w:szCs w:val="24"/>
        </w:rPr>
        <w:t xml:space="preserve"> торгов по продаже имущества посредством</w:t>
      </w:r>
      <w:r w:rsidR="008F41CE" w:rsidRPr="00B47D6E">
        <w:rPr>
          <w:rFonts w:eastAsia="Times New Roman"/>
          <w:b/>
          <w:sz w:val="24"/>
          <w:szCs w:val="24"/>
        </w:rPr>
        <w:t xml:space="preserve"> </w:t>
      </w:r>
      <w:r w:rsidR="00041CA6">
        <w:rPr>
          <w:rFonts w:eastAsia="Times New Roman"/>
          <w:b/>
          <w:sz w:val="24"/>
          <w:szCs w:val="24"/>
        </w:rPr>
        <w:t xml:space="preserve">публичного </w:t>
      </w:r>
      <w:r w:rsidR="00041CA6" w:rsidRPr="002A4080">
        <w:rPr>
          <w:rFonts w:eastAsia="Times New Roman"/>
          <w:b/>
          <w:sz w:val="24"/>
          <w:szCs w:val="24"/>
        </w:rPr>
        <w:t>предложения</w:t>
      </w:r>
      <w:r w:rsidR="007E1D7F" w:rsidRPr="002A4080">
        <w:rPr>
          <w:rFonts w:eastAsia="Times New Roman"/>
          <w:b/>
          <w:sz w:val="24"/>
          <w:szCs w:val="24"/>
        </w:rPr>
        <w:t xml:space="preserve"> (по типу голландского аукциона)</w:t>
      </w:r>
      <w:r w:rsidR="00B3557C" w:rsidRPr="002A4080">
        <w:rPr>
          <w:rFonts w:eastAsia="Times New Roman"/>
          <w:b/>
          <w:sz w:val="24"/>
          <w:szCs w:val="24"/>
        </w:rPr>
        <w:t>:</w:t>
      </w:r>
    </w:p>
    <w:p w14:paraId="4531AD40" w14:textId="24283CBE" w:rsidR="00D034A4" w:rsidRPr="00B47D6E" w:rsidRDefault="00D034A4" w:rsidP="00E83C78">
      <w:pPr>
        <w:autoSpaceDE w:val="0"/>
        <w:autoSpaceDN w:val="0"/>
        <w:adjustRightInd w:val="0"/>
        <w:spacing w:after="0" w:line="240" w:lineRule="auto"/>
        <w:ind w:firstLine="540"/>
        <w:jc w:val="both"/>
        <w:rPr>
          <w:sz w:val="24"/>
          <w:szCs w:val="24"/>
        </w:rPr>
      </w:pPr>
      <w:r w:rsidRPr="00B47D6E">
        <w:rPr>
          <w:sz w:val="24"/>
          <w:szCs w:val="24"/>
          <w:lang w:eastAsia="ru-RU"/>
        </w:rPr>
        <w:t xml:space="preserve">По итогам рассмотрения заявок и прилагаемых к ним документов Претендентов и установления факта поступления задатка Организатор </w:t>
      </w:r>
      <w:r w:rsidR="00246527" w:rsidRPr="00B47D6E">
        <w:rPr>
          <w:sz w:val="24"/>
          <w:szCs w:val="24"/>
          <w:lang w:eastAsia="ru-RU"/>
        </w:rPr>
        <w:t xml:space="preserve">в указанный в Информационном сообщении срок </w:t>
      </w:r>
      <w:r w:rsidRPr="00B47D6E">
        <w:rPr>
          <w:sz w:val="24"/>
          <w:szCs w:val="24"/>
          <w:lang w:eastAsia="ru-RU"/>
        </w:rPr>
        <w:t xml:space="preserve">подписывает Протокол об определении участников. </w:t>
      </w:r>
    </w:p>
    <w:p w14:paraId="1DD04A04" w14:textId="76821E7D" w:rsidR="001F456F" w:rsidRPr="00B47D6E" w:rsidRDefault="00502B8E" w:rsidP="001F456F">
      <w:pPr>
        <w:shd w:val="clear" w:color="auto" w:fill="FFFFFF"/>
        <w:spacing w:after="0" w:line="240" w:lineRule="auto"/>
        <w:ind w:firstLine="567"/>
        <w:jc w:val="both"/>
        <w:rPr>
          <w:rFonts w:eastAsia="Times New Roman"/>
          <w:sz w:val="24"/>
          <w:szCs w:val="24"/>
        </w:rPr>
      </w:pPr>
      <w:r w:rsidRPr="00B47D6E">
        <w:rPr>
          <w:sz w:val="24"/>
          <w:szCs w:val="24"/>
        </w:rPr>
        <w:t xml:space="preserve">Проведение торгов </w:t>
      </w:r>
      <w:r w:rsidR="005C0094" w:rsidRPr="00B47D6E">
        <w:rPr>
          <w:sz w:val="24"/>
          <w:szCs w:val="24"/>
        </w:rPr>
        <w:t>осуществляется</w:t>
      </w:r>
      <w:r w:rsidR="00277114" w:rsidRPr="00B47D6E">
        <w:rPr>
          <w:sz w:val="24"/>
          <w:szCs w:val="24"/>
        </w:rPr>
        <w:t xml:space="preserve"> в день и </w:t>
      </w:r>
      <w:r w:rsidRPr="00B47D6E">
        <w:rPr>
          <w:sz w:val="24"/>
          <w:szCs w:val="24"/>
        </w:rPr>
        <w:t xml:space="preserve">время, указанные в </w:t>
      </w:r>
      <w:r w:rsidR="00863FBC">
        <w:rPr>
          <w:sz w:val="24"/>
          <w:szCs w:val="24"/>
        </w:rPr>
        <w:t>И</w:t>
      </w:r>
      <w:r w:rsidRPr="00B47D6E">
        <w:rPr>
          <w:sz w:val="24"/>
          <w:szCs w:val="24"/>
        </w:rPr>
        <w:t>звещении, путем</w:t>
      </w:r>
      <w:r w:rsidRPr="00B47D6E">
        <w:rPr>
          <w:sz w:val="24"/>
          <w:szCs w:val="24"/>
          <w:lang w:eastAsia="ru-RU"/>
        </w:rPr>
        <w:t xml:space="preserve"> последовательного понижения</w:t>
      </w:r>
      <w:r w:rsidR="00F64BF8" w:rsidRPr="00B47D6E">
        <w:rPr>
          <w:sz w:val="24"/>
          <w:szCs w:val="24"/>
          <w:lang w:eastAsia="ru-RU"/>
        </w:rPr>
        <w:t xml:space="preserve"> начальной</w:t>
      </w:r>
      <w:r w:rsidRPr="00B47D6E">
        <w:rPr>
          <w:sz w:val="24"/>
          <w:szCs w:val="24"/>
          <w:lang w:eastAsia="ru-RU"/>
        </w:rPr>
        <w:t xml:space="preserve"> цены </w:t>
      </w:r>
      <w:r w:rsidR="00F64BF8" w:rsidRPr="00B47D6E">
        <w:rPr>
          <w:sz w:val="24"/>
          <w:szCs w:val="24"/>
          <w:lang w:eastAsia="ru-RU"/>
        </w:rPr>
        <w:t xml:space="preserve">объекта </w:t>
      </w:r>
      <w:r w:rsidRPr="00B47D6E">
        <w:rPr>
          <w:sz w:val="24"/>
          <w:szCs w:val="24"/>
          <w:lang w:eastAsia="ru-RU"/>
        </w:rPr>
        <w:t xml:space="preserve">(цена имущества, указанная в </w:t>
      </w:r>
      <w:r w:rsidR="00A107F1" w:rsidRPr="00B47D6E">
        <w:rPr>
          <w:sz w:val="24"/>
          <w:szCs w:val="24"/>
          <w:lang w:eastAsia="ru-RU"/>
        </w:rPr>
        <w:t>И</w:t>
      </w:r>
      <w:r w:rsidRPr="00B47D6E">
        <w:rPr>
          <w:sz w:val="24"/>
          <w:szCs w:val="24"/>
          <w:lang w:eastAsia="ru-RU"/>
        </w:rPr>
        <w:t xml:space="preserve">нформационном сообщении) на величину, равную величине «шага понижения», но не ниже цены отсечения. </w:t>
      </w:r>
      <w:r w:rsidR="001F456F" w:rsidRPr="00B47D6E">
        <w:rPr>
          <w:rFonts w:eastAsia="Times New Roman"/>
          <w:sz w:val="24"/>
          <w:szCs w:val="24"/>
        </w:rPr>
        <w:t>На любом этапе снижения цены Претенденты, которые были допущены и признаны Участниками продажи, могут подтвердить сложившуюся цену лота.</w:t>
      </w:r>
    </w:p>
    <w:p w14:paraId="5AB44628" w14:textId="77777777" w:rsidR="00502B8E" w:rsidRPr="00B47D6E" w:rsidRDefault="00502B8E" w:rsidP="00E735E7">
      <w:pPr>
        <w:autoSpaceDE w:val="0"/>
        <w:autoSpaceDN w:val="0"/>
        <w:adjustRightInd w:val="0"/>
        <w:spacing w:after="0" w:line="240" w:lineRule="auto"/>
        <w:ind w:firstLine="540"/>
        <w:jc w:val="both"/>
        <w:rPr>
          <w:sz w:val="24"/>
          <w:szCs w:val="24"/>
          <w:lang w:eastAsia="ru-RU"/>
        </w:rPr>
      </w:pPr>
      <w:r w:rsidRPr="00B47D6E">
        <w:rPr>
          <w:sz w:val="24"/>
          <w:szCs w:val="24"/>
          <w:lang w:eastAsia="ru-RU"/>
        </w:rPr>
        <w:t>Время приема предложений Участников продажи о цене первоначального предложения составляет один час от времени начала проведения процедуры продажи имущества и 1</w:t>
      </w:r>
      <w:r w:rsidR="001F456F" w:rsidRPr="00B47D6E">
        <w:rPr>
          <w:sz w:val="24"/>
          <w:szCs w:val="24"/>
          <w:lang w:eastAsia="ru-RU"/>
        </w:rPr>
        <w:t>0</w:t>
      </w:r>
      <w:r w:rsidRPr="00B47D6E">
        <w:rPr>
          <w:sz w:val="24"/>
          <w:szCs w:val="24"/>
          <w:lang w:eastAsia="ru-RU"/>
        </w:rPr>
        <w:t xml:space="preserve"> минут на представление предложений о цене имущества на каждом «шаге понижения».</w:t>
      </w:r>
    </w:p>
    <w:p w14:paraId="50F44A0B" w14:textId="77777777" w:rsidR="00502B8E" w:rsidRPr="00B47D6E" w:rsidRDefault="0062338E" w:rsidP="00E735E7">
      <w:pPr>
        <w:autoSpaceDE w:val="0"/>
        <w:autoSpaceDN w:val="0"/>
        <w:adjustRightInd w:val="0"/>
        <w:spacing w:after="0" w:line="240" w:lineRule="auto"/>
        <w:ind w:firstLine="540"/>
        <w:jc w:val="both"/>
        <w:rPr>
          <w:sz w:val="24"/>
          <w:szCs w:val="24"/>
          <w:lang w:eastAsia="ru-RU"/>
        </w:rPr>
      </w:pPr>
      <w:r w:rsidRPr="002A4080">
        <w:rPr>
          <w:sz w:val="24"/>
          <w:szCs w:val="24"/>
          <w:lang w:eastAsia="ru-RU"/>
        </w:rPr>
        <w:t>В случае если любой из Участников продажи подтвержда</w:t>
      </w:r>
      <w:r w:rsidR="00B94684" w:rsidRPr="002A4080">
        <w:rPr>
          <w:sz w:val="24"/>
          <w:szCs w:val="24"/>
          <w:lang w:eastAsia="ru-RU"/>
        </w:rPr>
        <w:t>е</w:t>
      </w:r>
      <w:r w:rsidRPr="002A4080">
        <w:rPr>
          <w:sz w:val="24"/>
          <w:szCs w:val="24"/>
          <w:lang w:eastAsia="ru-RU"/>
        </w:rPr>
        <w:t>т цену первоначального предложения или цену предложения, сложившуюся на одном из "шагов понижения", со всеми Участниками продажи проводится аукцион в порядке, установленном Р</w:t>
      </w:r>
      <w:r w:rsidR="00AB0305" w:rsidRPr="002A4080">
        <w:rPr>
          <w:sz w:val="24"/>
          <w:szCs w:val="24"/>
          <w:lang w:eastAsia="ru-RU"/>
        </w:rPr>
        <w:t xml:space="preserve">уководством </w:t>
      </w:r>
      <w:r w:rsidR="00977F1D" w:rsidRPr="002A4080">
        <w:rPr>
          <w:sz w:val="24"/>
          <w:szCs w:val="24"/>
          <w:lang w:eastAsia="ru-RU"/>
        </w:rPr>
        <w:t>проведения публичного предложения</w:t>
      </w:r>
      <w:r w:rsidR="00BA2F49" w:rsidRPr="002A4080">
        <w:rPr>
          <w:sz w:val="24"/>
          <w:szCs w:val="24"/>
          <w:lang w:eastAsia="ru-RU"/>
        </w:rPr>
        <w:t xml:space="preserve"> </w:t>
      </w:r>
      <w:hyperlink r:id="rId12" w:history="1">
        <w:r w:rsidR="00477F96" w:rsidRPr="00A41AB6">
          <w:rPr>
            <w:rStyle w:val="afc"/>
            <w:sz w:val="24"/>
            <w:szCs w:val="24"/>
            <w:lang w:eastAsia="ru-RU"/>
          </w:rPr>
          <w:t>https://www.fabrikant.ru/rules/sale-procedures?category-id=1768</w:t>
        </w:r>
      </w:hyperlink>
      <w:r w:rsidRPr="002A4080">
        <w:rPr>
          <w:sz w:val="24"/>
          <w:szCs w:val="24"/>
          <w:lang w:eastAsia="ru-RU"/>
        </w:rPr>
        <w:t>. Начальной ценой</w:t>
      </w:r>
      <w:r w:rsidRPr="00B47D6E">
        <w:rPr>
          <w:sz w:val="24"/>
          <w:szCs w:val="24"/>
          <w:lang w:eastAsia="ru-RU"/>
        </w:rPr>
        <w:t xml:space="preserve">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продажи о цене имущества составляет 10 минут.</w:t>
      </w:r>
    </w:p>
    <w:p w14:paraId="46C955D9" w14:textId="77777777" w:rsidR="0022551E" w:rsidRPr="00B47D6E" w:rsidRDefault="0022551E" w:rsidP="00E735E7">
      <w:pPr>
        <w:autoSpaceDE w:val="0"/>
        <w:autoSpaceDN w:val="0"/>
        <w:adjustRightInd w:val="0"/>
        <w:spacing w:after="0" w:line="240" w:lineRule="auto"/>
        <w:ind w:firstLine="540"/>
        <w:jc w:val="both"/>
        <w:rPr>
          <w:sz w:val="24"/>
          <w:szCs w:val="24"/>
          <w:lang w:eastAsia="ru-RU"/>
        </w:rPr>
      </w:pPr>
      <w:r w:rsidRPr="00B47D6E">
        <w:rPr>
          <w:sz w:val="24"/>
          <w:szCs w:val="24"/>
          <w:lang w:eastAsia="ru-RU"/>
        </w:rPr>
        <w:t xml:space="preserve">Победителем признается участник, предложивший наиболее высокое предложение о цене в ходе аукциона. </w:t>
      </w:r>
      <w:r w:rsidR="00807C1E" w:rsidRPr="00807C1E">
        <w:rPr>
          <w:sz w:val="24"/>
          <w:szCs w:val="24"/>
          <w:lang w:eastAsia="ru-RU"/>
        </w:rPr>
        <w:t>В случае отсутствия в ходе аукциона предложений о цене, победителем признается участник, который первым подтвердил цену первоначального предложения или цену предложения, сложившуюся на соответствующем «шаге понижения».</w:t>
      </w:r>
    </w:p>
    <w:p w14:paraId="34EF351B" w14:textId="6722EAA4" w:rsidR="00502B8E" w:rsidRPr="00B47D6E" w:rsidRDefault="00502B8E" w:rsidP="00E735E7">
      <w:pPr>
        <w:autoSpaceDE w:val="0"/>
        <w:autoSpaceDN w:val="0"/>
        <w:adjustRightInd w:val="0"/>
        <w:spacing w:after="0" w:line="240" w:lineRule="auto"/>
        <w:ind w:firstLine="540"/>
        <w:jc w:val="both"/>
        <w:rPr>
          <w:sz w:val="24"/>
          <w:szCs w:val="24"/>
          <w:lang w:eastAsia="ru-RU"/>
        </w:rPr>
      </w:pPr>
      <w:r w:rsidRPr="00B47D6E">
        <w:rPr>
          <w:sz w:val="24"/>
          <w:szCs w:val="24"/>
          <w:lang w:eastAsia="ru-RU"/>
        </w:rPr>
        <w:t>Протокол об итогах</w:t>
      </w:r>
      <w:r w:rsidR="00D92188" w:rsidRPr="00B47D6E">
        <w:rPr>
          <w:sz w:val="24"/>
          <w:szCs w:val="24"/>
          <w:lang w:eastAsia="ru-RU"/>
        </w:rPr>
        <w:t xml:space="preserve"> </w:t>
      </w:r>
      <w:r w:rsidR="00041CA6">
        <w:rPr>
          <w:sz w:val="24"/>
          <w:szCs w:val="24"/>
          <w:lang w:eastAsia="ru-RU"/>
        </w:rPr>
        <w:t>публичного предложения</w:t>
      </w:r>
      <w:r w:rsidRPr="00B47D6E">
        <w:rPr>
          <w:sz w:val="24"/>
          <w:szCs w:val="24"/>
          <w:lang w:eastAsia="ru-RU"/>
        </w:rPr>
        <w:t xml:space="preserve">, содержащий цену имущества, предложенную победителем, и удостоверяющий право победителя на заключение договора купли-продажи имущества, подписывается </w:t>
      </w:r>
      <w:r w:rsidR="00A215FB" w:rsidRPr="00B47D6E">
        <w:rPr>
          <w:sz w:val="24"/>
          <w:szCs w:val="24"/>
          <w:lang w:eastAsia="ru-RU"/>
        </w:rPr>
        <w:t xml:space="preserve">Организатором </w:t>
      </w:r>
      <w:r w:rsidR="00863FBC">
        <w:rPr>
          <w:sz w:val="24"/>
          <w:szCs w:val="24"/>
          <w:lang w:eastAsia="ru-RU"/>
        </w:rPr>
        <w:t xml:space="preserve">до даты и времени подведения итогов, </w:t>
      </w:r>
      <w:r w:rsidR="002813B7">
        <w:rPr>
          <w:sz w:val="24"/>
          <w:szCs w:val="24"/>
          <w:lang w:eastAsia="ru-RU"/>
        </w:rPr>
        <w:t xml:space="preserve">указанных </w:t>
      </w:r>
      <w:r w:rsidR="00863FBC">
        <w:rPr>
          <w:sz w:val="24"/>
          <w:szCs w:val="24"/>
          <w:lang w:eastAsia="ru-RU"/>
        </w:rPr>
        <w:t>в Извещении</w:t>
      </w:r>
      <w:r w:rsidRPr="00B47D6E">
        <w:rPr>
          <w:sz w:val="24"/>
          <w:szCs w:val="24"/>
          <w:lang w:eastAsia="ru-RU"/>
        </w:rPr>
        <w:t xml:space="preserve">. Процедура продажи имущества посредством </w:t>
      </w:r>
      <w:r w:rsidR="000621D8">
        <w:rPr>
          <w:sz w:val="24"/>
          <w:szCs w:val="24"/>
          <w:lang w:eastAsia="ru-RU"/>
        </w:rPr>
        <w:t>публичного предложения</w:t>
      </w:r>
      <w:r w:rsidR="00D92188" w:rsidRPr="00B47D6E">
        <w:rPr>
          <w:sz w:val="24"/>
          <w:szCs w:val="24"/>
          <w:lang w:eastAsia="ru-RU"/>
        </w:rPr>
        <w:t xml:space="preserve"> </w:t>
      </w:r>
      <w:r w:rsidRPr="00B47D6E">
        <w:rPr>
          <w:sz w:val="24"/>
          <w:szCs w:val="24"/>
          <w:lang w:eastAsia="ru-RU"/>
        </w:rPr>
        <w:t xml:space="preserve">считается завершенной со времени подписания </w:t>
      </w:r>
      <w:r w:rsidR="00A215FB" w:rsidRPr="00B47D6E">
        <w:rPr>
          <w:sz w:val="24"/>
          <w:szCs w:val="24"/>
          <w:lang w:eastAsia="ru-RU"/>
        </w:rPr>
        <w:t xml:space="preserve">Организатором </w:t>
      </w:r>
      <w:r w:rsidRPr="00B47D6E">
        <w:rPr>
          <w:sz w:val="24"/>
          <w:szCs w:val="24"/>
          <w:lang w:eastAsia="ru-RU"/>
        </w:rPr>
        <w:t>протокола об итогах такой продажи.</w:t>
      </w:r>
    </w:p>
    <w:p w14:paraId="57D52D64" w14:textId="77777777" w:rsidR="0007577C" w:rsidRPr="00B47D6E" w:rsidRDefault="0007577C" w:rsidP="00E735E7">
      <w:pPr>
        <w:autoSpaceDE w:val="0"/>
        <w:autoSpaceDN w:val="0"/>
        <w:adjustRightInd w:val="0"/>
        <w:spacing w:after="0" w:line="240" w:lineRule="auto"/>
        <w:ind w:firstLine="540"/>
        <w:jc w:val="both"/>
        <w:rPr>
          <w:rFonts w:eastAsia="Times New Roman"/>
          <w:sz w:val="24"/>
          <w:szCs w:val="24"/>
        </w:rPr>
      </w:pPr>
    </w:p>
    <w:p w14:paraId="0253AD60" w14:textId="49CB3F92" w:rsidR="00FD5184" w:rsidRDefault="006234D1" w:rsidP="00726A1D">
      <w:pPr>
        <w:shd w:val="clear" w:color="auto" w:fill="FFFFFF"/>
        <w:spacing w:after="0" w:line="240" w:lineRule="auto"/>
        <w:ind w:firstLine="426"/>
        <w:jc w:val="both"/>
        <w:rPr>
          <w:rFonts w:eastAsia="Times New Roman"/>
          <w:i/>
          <w:sz w:val="24"/>
          <w:szCs w:val="24"/>
        </w:rPr>
      </w:pPr>
      <w:r w:rsidRPr="008D4B9B">
        <w:rPr>
          <w:rFonts w:eastAsia="Times New Roman"/>
          <w:i/>
          <w:sz w:val="24"/>
          <w:szCs w:val="24"/>
        </w:rPr>
        <w:t xml:space="preserve">Любое предложение, направленное через электронную площадку </w:t>
      </w:r>
      <w:r w:rsidR="00990337" w:rsidRPr="008D4B9B">
        <w:rPr>
          <w:rFonts w:eastAsia="Times New Roman"/>
          <w:i/>
          <w:sz w:val="24"/>
          <w:szCs w:val="24"/>
        </w:rPr>
        <w:t>с целью</w:t>
      </w:r>
      <w:r w:rsidRPr="008D4B9B">
        <w:rPr>
          <w:rFonts w:eastAsia="Times New Roman"/>
          <w:i/>
          <w:sz w:val="24"/>
          <w:szCs w:val="24"/>
        </w:rPr>
        <w:t xml:space="preserve"> участия в</w:t>
      </w:r>
      <w:r w:rsidR="00502B8E" w:rsidRPr="008D4B9B">
        <w:rPr>
          <w:rFonts w:eastAsia="Times New Roman"/>
          <w:i/>
          <w:sz w:val="24"/>
          <w:szCs w:val="24"/>
        </w:rPr>
        <w:t xml:space="preserve"> процедуре, </w:t>
      </w:r>
      <w:r w:rsidRPr="008D4B9B">
        <w:rPr>
          <w:rFonts w:eastAsia="Times New Roman"/>
          <w:i/>
          <w:sz w:val="24"/>
          <w:szCs w:val="24"/>
        </w:rPr>
        <w:t xml:space="preserve">считается офертой. Участник </w:t>
      </w:r>
      <w:r w:rsidR="00502B8E" w:rsidRPr="008D4B9B">
        <w:rPr>
          <w:rFonts w:eastAsia="Times New Roman"/>
          <w:i/>
          <w:sz w:val="24"/>
          <w:szCs w:val="24"/>
        </w:rPr>
        <w:t xml:space="preserve">процедуры </w:t>
      </w:r>
      <w:r w:rsidRPr="008D4B9B">
        <w:rPr>
          <w:rFonts w:eastAsia="Times New Roman"/>
          <w:i/>
          <w:sz w:val="24"/>
          <w:szCs w:val="24"/>
        </w:rPr>
        <w:t xml:space="preserve">обязуется заключить договор </w:t>
      </w:r>
      <w:r w:rsidR="00E94C1A" w:rsidRPr="008D4B9B">
        <w:rPr>
          <w:rFonts w:eastAsia="Times New Roman"/>
          <w:i/>
          <w:sz w:val="24"/>
          <w:szCs w:val="24"/>
        </w:rPr>
        <w:t xml:space="preserve">купли-продажи имущества </w:t>
      </w:r>
      <w:r w:rsidRPr="008D4B9B">
        <w:rPr>
          <w:rFonts w:eastAsia="Times New Roman"/>
          <w:i/>
          <w:sz w:val="24"/>
          <w:szCs w:val="24"/>
        </w:rPr>
        <w:t xml:space="preserve">с </w:t>
      </w:r>
      <w:r w:rsidR="00891E1B" w:rsidRPr="008D4B9B">
        <w:rPr>
          <w:rFonts w:eastAsia="Times New Roman"/>
          <w:i/>
          <w:sz w:val="24"/>
          <w:szCs w:val="24"/>
        </w:rPr>
        <w:t>Продавцом</w:t>
      </w:r>
      <w:r w:rsidR="00502B8E" w:rsidRPr="008D4B9B">
        <w:rPr>
          <w:rFonts w:eastAsia="Times New Roman"/>
          <w:i/>
          <w:sz w:val="24"/>
          <w:szCs w:val="24"/>
        </w:rPr>
        <w:t xml:space="preserve"> </w:t>
      </w:r>
      <w:r w:rsidR="00990337" w:rsidRPr="008D4B9B">
        <w:rPr>
          <w:rFonts w:eastAsia="Times New Roman"/>
          <w:i/>
          <w:sz w:val="24"/>
          <w:szCs w:val="24"/>
        </w:rPr>
        <w:t>на условиях, указанных в проекте договора купли-продажи</w:t>
      </w:r>
      <w:r w:rsidR="00502B8E" w:rsidRPr="008D4B9B">
        <w:rPr>
          <w:rFonts w:eastAsia="Times New Roman"/>
          <w:i/>
          <w:sz w:val="24"/>
          <w:szCs w:val="24"/>
        </w:rPr>
        <w:t xml:space="preserve">, а </w:t>
      </w:r>
      <w:r w:rsidR="00891E1B" w:rsidRPr="008D4B9B">
        <w:rPr>
          <w:rFonts w:eastAsia="Times New Roman"/>
          <w:i/>
          <w:sz w:val="24"/>
          <w:szCs w:val="24"/>
        </w:rPr>
        <w:t>также на условиях, указанных в Информационном сообщении/ Извещении</w:t>
      </w:r>
      <w:r w:rsidR="00502B8E" w:rsidRPr="008D4B9B">
        <w:rPr>
          <w:rFonts w:eastAsia="Times New Roman"/>
          <w:i/>
          <w:sz w:val="24"/>
          <w:szCs w:val="24"/>
        </w:rPr>
        <w:t xml:space="preserve"> о провед</w:t>
      </w:r>
      <w:r w:rsidR="00891E1B" w:rsidRPr="008D4B9B">
        <w:rPr>
          <w:rFonts w:eastAsia="Times New Roman"/>
          <w:i/>
          <w:sz w:val="24"/>
          <w:szCs w:val="24"/>
        </w:rPr>
        <w:t>ении процедуры.</w:t>
      </w:r>
    </w:p>
    <w:p w14:paraId="191FE62C" w14:textId="77777777" w:rsidR="00891E1B" w:rsidRPr="00B47D6E" w:rsidRDefault="00891E1B" w:rsidP="00726A1D">
      <w:pPr>
        <w:shd w:val="clear" w:color="auto" w:fill="FFFFFF"/>
        <w:spacing w:after="0" w:line="240" w:lineRule="auto"/>
        <w:ind w:firstLine="426"/>
        <w:jc w:val="both"/>
        <w:rPr>
          <w:sz w:val="24"/>
          <w:szCs w:val="24"/>
        </w:rPr>
      </w:pPr>
    </w:p>
    <w:p w14:paraId="5F2EDF17" w14:textId="77777777" w:rsidR="008C47A8" w:rsidRPr="00B47D6E" w:rsidRDefault="003F2D1A" w:rsidP="008C47A8">
      <w:pPr>
        <w:pStyle w:val="af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sz w:val="24"/>
          <w:szCs w:val="24"/>
        </w:rPr>
      </w:pPr>
      <w:r w:rsidRPr="00B47D6E">
        <w:rPr>
          <w:rFonts w:eastAsia="Times New Roman"/>
          <w:b/>
          <w:sz w:val="24"/>
          <w:szCs w:val="24"/>
        </w:rPr>
        <w:t>4</w:t>
      </w:r>
      <w:r w:rsidR="0031437B" w:rsidRPr="00B47D6E">
        <w:rPr>
          <w:rFonts w:eastAsia="Times New Roman"/>
          <w:b/>
          <w:sz w:val="24"/>
          <w:szCs w:val="24"/>
        </w:rPr>
        <w:t xml:space="preserve">. </w:t>
      </w:r>
      <w:r w:rsidR="008C47A8" w:rsidRPr="00B47D6E">
        <w:rPr>
          <w:rFonts w:eastAsia="Times New Roman"/>
          <w:b/>
          <w:sz w:val="24"/>
          <w:szCs w:val="24"/>
        </w:rPr>
        <w:t xml:space="preserve">Срок </w:t>
      </w:r>
      <w:r w:rsidR="008342FA" w:rsidRPr="00B47D6E">
        <w:rPr>
          <w:rFonts w:eastAsia="Times New Roman"/>
          <w:b/>
          <w:sz w:val="24"/>
          <w:szCs w:val="24"/>
        </w:rPr>
        <w:t>и порядок заключения договора</w:t>
      </w:r>
    </w:p>
    <w:p w14:paraId="24315D6F" w14:textId="77777777" w:rsidR="008C47A8" w:rsidRPr="00B47D6E" w:rsidRDefault="008C47A8">
      <w:pPr>
        <w:shd w:val="clear" w:color="auto" w:fill="FFFFFF"/>
        <w:spacing w:after="0" w:line="240" w:lineRule="auto"/>
        <w:ind w:firstLine="426"/>
        <w:contextualSpacing/>
        <w:jc w:val="both"/>
        <w:rPr>
          <w:rFonts w:eastAsia="Times New Roman"/>
          <w:sz w:val="24"/>
          <w:szCs w:val="24"/>
        </w:rPr>
      </w:pPr>
    </w:p>
    <w:p w14:paraId="14DA4145" w14:textId="77777777" w:rsidR="001238AE" w:rsidRPr="00B47D6E" w:rsidRDefault="001238AE" w:rsidP="008A2277">
      <w:pPr>
        <w:shd w:val="clear" w:color="auto" w:fill="FFFFFF"/>
        <w:spacing w:after="0" w:line="240" w:lineRule="auto"/>
        <w:ind w:firstLine="426"/>
        <w:contextualSpacing/>
        <w:jc w:val="both"/>
        <w:rPr>
          <w:rFonts w:eastAsia="Times New Roman"/>
          <w:b/>
          <w:sz w:val="24"/>
          <w:szCs w:val="24"/>
        </w:rPr>
      </w:pPr>
      <w:r w:rsidRPr="00B47D6E">
        <w:rPr>
          <w:rFonts w:eastAsia="Times New Roman"/>
          <w:b/>
          <w:sz w:val="24"/>
          <w:szCs w:val="24"/>
        </w:rPr>
        <w:t xml:space="preserve">4.1. </w:t>
      </w:r>
      <w:r w:rsidR="004F2A26" w:rsidRPr="00B47D6E">
        <w:rPr>
          <w:rFonts w:eastAsia="Times New Roman"/>
          <w:b/>
          <w:sz w:val="24"/>
          <w:szCs w:val="24"/>
        </w:rPr>
        <w:t>У</w:t>
      </w:r>
      <w:r w:rsidRPr="00B47D6E">
        <w:rPr>
          <w:rFonts w:eastAsia="Times New Roman"/>
          <w:b/>
          <w:sz w:val="24"/>
          <w:szCs w:val="24"/>
        </w:rPr>
        <w:t>словия заключения договора</w:t>
      </w:r>
    </w:p>
    <w:p w14:paraId="1406B4A8" w14:textId="5DD4B2C1" w:rsidR="00A23EB3" w:rsidRPr="00B47D6E" w:rsidRDefault="00A23EB3" w:rsidP="008D44FE">
      <w:pPr>
        <w:spacing w:after="0" w:line="240" w:lineRule="auto"/>
        <w:ind w:firstLine="426"/>
        <w:contextualSpacing/>
        <w:jc w:val="both"/>
        <w:rPr>
          <w:color w:val="auto"/>
          <w:sz w:val="24"/>
          <w:szCs w:val="24"/>
        </w:rPr>
      </w:pPr>
      <w:r w:rsidRPr="00B47D6E">
        <w:rPr>
          <w:color w:val="auto"/>
          <w:sz w:val="24"/>
          <w:szCs w:val="24"/>
        </w:rPr>
        <w:t>Договор купли-продажи заключается по цене, определенной по итогам</w:t>
      </w:r>
      <w:r w:rsidR="00FA0666" w:rsidRPr="00B47D6E">
        <w:rPr>
          <w:color w:val="auto"/>
          <w:sz w:val="24"/>
          <w:szCs w:val="24"/>
        </w:rPr>
        <w:t xml:space="preserve"> торгов по продаже имущества посредством</w:t>
      </w:r>
      <w:r w:rsidR="00D92188" w:rsidRPr="00B47D6E">
        <w:rPr>
          <w:color w:val="auto"/>
          <w:sz w:val="24"/>
          <w:szCs w:val="24"/>
        </w:rPr>
        <w:t xml:space="preserve"> </w:t>
      </w:r>
      <w:r w:rsidR="000621D8">
        <w:rPr>
          <w:color w:val="auto"/>
          <w:sz w:val="24"/>
          <w:szCs w:val="24"/>
        </w:rPr>
        <w:t>публичного предложения</w:t>
      </w:r>
      <w:r w:rsidR="005225EC">
        <w:rPr>
          <w:color w:val="auto"/>
          <w:sz w:val="24"/>
          <w:szCs w:val="24"/>
        </w:rPr>
        <w:t>.</w:t>
      </w:r>
    </w:p>
    <w:p w14:paraId="069C37B7" w14:textId="106AE533" w:rsidR="00C42524" w:rsidRPr="00C42524" w:rsidRDefault="00C42524" w:rsidP="00C42524">
      <w:pPr>
        <w:shd w:val="clear" w:color="auto" w:fill="FFFFFF"/>
        <w:spacing w:after="0" w:line="240" w:lineRule="auto"/>
        <w:ind w:firstLine="426"/>
        <w:contextualSpacing/>
        <w:jc w:val="both"/>
        <w:rPr>
          <w:rFonts w:eastAsia="Times New Roman"/>
          <w:color w:val="auto"/>
          <w:sz w:val="24"/>
          <w:szCs w:val="24"/>
        </w:rPr>
      </w:pPr>
      <w:r w:rsidRPr="00C42524">
        <w:rPr>
          <w:rFonts w:eastAsia="Times New Roman"/>
          <w:color w:val="auto"/>
          <w:sz w:val="24"/>
          <w:szCs w:val="24"/>
        </w:rPr>
        <w:t xml:space="preserve">В случае признания </w:t>
      </w:r>
      <w:r>
        <w:rPr>
          <w:rFonts w:eastAsia="Times New Roman"/>
          <w:color w:val="auto"/>
          <w:sz w:val="24"/>
          <w:szCs w:val="24"/>
        </w:rPr>
        <w:t>публичного предложения</w:t>
      </w:r>
      <w:r w:rsidRPr="00C42524">
        <w:rPr>
          <w:rFonts w:eastAsia="Times New Roman"/>
          <w:color w:val="auto"/>
          <w:sz w:val="24"/>
          <w:szCs w:val="24"/>
        </w:rPr>
        <w:t xml:space="preserve"> несостоявшимся по причине участия в </w:t>
      </w:r>
      <w:r>
        <w:rPr>
          <w:rFonts w:eastAsia="Times New Roman"/>
          <w:color w:val="auto"/>
          <w:sz w:val="24"/>
          <w:szCs w:val="24"/>
        </w:rPr>
        <w:t>публичном предложении</w:t>
      </w:r>
      <w:r w:rsidRPr="00C42524">
        <w:rPr>
          <w:rFonts w:eastAsia="Times New Roman"/>
          <w:color w:val="auto"/>
          <w:sz w:val="24"/>
          <w:szCs w:val="24"/>
        </w:rPr>
        <w:t xml:space="preserve"> только одного участника, </w:t>
      </w:r>
      <w:r>
        <w:rPr>
          <w:rFonts w:eastAsia="Times New Roman"/>
          <w:color w:val="auto"/>
          <w:sz w:val="24"/>
          <w:szCs w:val="24"/>
        </w:rPr>
        <w:t>Продавец</w:t>
      </w:r>
      <w:r w:rsidRPr="00C42524">
        <w:rPr>
          <w:rFonts w:eastAsia="Times New Roman"/>
          <w:color w:val="auto"/>
          <w:sz w:val="24"/>
          <w:szCs w:val="24"/>
        </w:rPr>
        <w:t xml:space="preserve"> вправе заключить ДКПА с единственным участником </w:t>
      </w:r>
      <w:r>
        <w:rPr>
          <w:rFonts w:eastAsia="Times New Roman"/>
          <w:color w:val="auto"/>
          <w:sz w:val="24"/>
          <w:szCs w:val="24"/>
        </w:rPr>
        <w:t>публичного предложения</w:t>
      </w:r>
      <w:r w:rsidRPr="00C42524">
        <w:rPr>
          <w:rFonts w:eastAsia="Times New Roman"/>
          <w:color w:val="auto"/>
          <w:sz w:val="24"/>
          <w:szCs w:val="24"/>
        </w:rPr>
        <w:t xml:space="preserve">, а в случае признания </w:t>
      </w:r>
      <w:r>
        <w:rPr>
          <w:rFonts w:eastAsia="Times New Roman"/>
          <w:color w:val="auto"/>
          <w:sz w:val="24"/>
          <w:szCs w:val="24"/>
        </w:rPr>
        <w:t>публичного предложения</w:t>
      </w:r>
      <w:r w:rsidRPr="00C42524">
        <w:rPr>
          <w:rFonts w:eastAsia="Times New Roman"/>
          <w:color w:val="auto"/>
          <w:sz w:val="24"/>
          <w:szCs w:val="24"/>
        </w:rPr>
        <w:t xml:space="preserve"> несостоявшимися по причине не совершения никем из участников </w:t>
      </w:r>
      <w:r>
        <w:rPr>
          <w:rFonts w:eastAsia="Times New Roman"/>
          <w:color w:val="auto"/>
          <w:sz w:val="24"/>
          <w:szCs w:val="24"/>
        </w:rPr>
        <w:t>публичного предложения</w:t>
      </w:r>
      <w:r w:rsidRPr="00C42524">
        <w:rPr>
          <w:rFonts w:eastAsia="Times New Roman"/>
          <w:color w:val="auto"/>
          <w:sz w:val="24"/>
          <w:szCs w:val="24"/>
        </w:rPr>
        <w:t xml:space="preserve"> шагов - с тем из лиц, допущенных к участию в </w:t>
      </w:r>
      <w:r>
        <w:rPr>
          <w:rFonts w:eastAsia="Times New Roman"/>
          <w:color w:val="auto"/>
          <w:sz w:val="24"/>
          <w:szCs w:val="24"/>
        </w:rPr>
        <w:t>публичном предложении</w:t>
      </w:r>
      <w:r w:rsidRPr="00C42524">
        <w:rPr>
          <w:rFonts w:eastAsia="Times New Roman"/>
          <w:color w:val="auto"/>
          <w:sz w:val="24"/>
          <w:szCs w:val="24"/>
        </w:rPr>
        <w:t xml:space="preserve">, кто подал заявку на участие в </w:t>
      </w:r>
      <w:r>
        <w:rPr>
          <w:rFonts w:eastAsia="Times New Roman"/>
          <w:color w:val="auto"/>
          <w:sz w:val="24"/>
          <w:szCs w:val="24"/>
        </w:rPr>
        <w:t>публичном предложении</w:t>
      </w:r>
      <w:r w:rsidRPr="00C42524">
        <w:rPr>
          <w:rFonts w:eastAsia="Times New Roman"/>
          <w:color w:val="auto"/>
          <w:sz w:val="24"/>
          <w:szCs w:val="24"/>
        </w:rPr>
        <w:t xml:space="preserve"> первым относительно прочих лиц, допущенных к участию в </w:t>
      </w:r>
      <w:r>
        <w:rPr>
          <w:rFonts w:eastAsia="Times New Roman"/>
          <w:color w:val="auto"/>
          <w:sz w:val="24"/>
          <w:szCs w:val="24"/>
        </w:rPr>
        <w:t>публичном предложении</w:t>
      </w:r>
      <w:r w:rsidRPr="00C42524">
        <w:rPr>
          <w:rFonts w:eastAsia="Times New Roman"/>
          <w:color w:val="auto"/>
          <w:sz w:val="24"/>
          <w:szCs w:val="24"/>
        </w:rPr>
        <w:t xml:space="preserve">, по цене не ниже Минимальной цены продажи. Такие участники обязаны заключить договор с </w:t>
      </w:r>
      <w:r>
        <w:rPr>
          <w:rFonts w:eastAsia="Times New Roman"/>
          <w:color w:val="auto"/>
          <w:sz w:val="24"/>
          <w:szCs w:val="24"/>
        </w:rPr>
        <w:t xml:space="preserve">Продавцом, </w:t>
      </w:r>
      <w:r w:rsidRPr="00C42524">
        <w:rPr>
          <w:rFonts w:eastAsia="Times New Roman"/>
          <w:color w:val="auto"/>
          <w:sz w:val="24"/>
          <w:szCs w:val="24"/>
        </w:rPr>
        <w:t xml:space="preserve">в случае получения соответствующего уведомления от </w:t>
      </w:r>
      <w:r>
        <w:rPr>
          <w:rFonts w:eastAsia="Times New Roman"/>
          <w:color w:val="auto"/>
          <w:sz w:val="24"/>
          <w:szCs w:val="24"/>
        </w:rPr>
        <w:t>Продавца</w:t>
      </w:r>
      <w:r w:rsidRPr="00C42524">
        <w:rPr>
          <w:rFonts w:eastAsia="Times New Roman"/>
          <w:color w:val="auto"/>
          <w:sz w:val="24"/>
          <w:szCs w:val="24"/>
        </w:rPr>
        <w:t>. Внесенный указанными участниками Задаток в случае заключения с ними ДКПА будет засчитан в счет оплаты Обеспечительного платежа по условиям договора купли-продажи акций. Если такой участник отказывается/уклоняется от Заключения (подписания) договора и/или оплаты по договору, задаток (обеспечительный платеж) ему не возвращается</w:t>
      </w:r>
    </w:p>
    <w:p w14:paraId="0374BCF5" w14:textId="1AF6CE0D" w:rsidR="00C42524" w:rsidRDefault="00C42524" w:rsidP="00C42524">
      <w:pPr>
        <w:shd w:val="clear" w:color="auto" w:fill="FFFFFF"/>
        <w:spacing w:after="0" w:line="240" w:lineRule="auto"/>
        <w:ind w:firstLine="426"/>
        <w:contextualSpacing/>
        <w:jc w:val="both"/>
        <w:rPr>
          <w:rFonts w:eastAsia="Times New Roman"/>
          <w:color w:val="auto"/>
          <w:sz w:val="24"/>
          <w:szCs w:val="24"/>
        </w:rPr>
      </w:pPr>
      <w:r w:rsidRPr="00C42524">
        <w:rPr>
          <w:rFonts w:eastAsia="Times New Roman"/>
          <w:color w:val="auto"/>
          <w:sz w:val="24"/>
          <w:szCs w:val="24"/>
        </w:rPr>
        <w:t xml:space="preserve">В случае не подписания ДКПА с Победителем </w:t>
      </w:r>
      <w:r>
        <w:rPr>
          <w:rFonts w:eastAsia="Times New Roman"/>
          <w:color w:val="auto"/>
          <w:sz w:val="24"/>
          <w:szCs w:val="24"/>
        </w:rPr>
        <w:t xml:space="preserve">публичного предложения </w:t>
      </w:r>
      <w:r w:rsidRPr="00C42524">
        <w:rPr>
          <w:rFonts w:eastAsia="Times New Roman"/>
          <w:color w:val="auto"/>
          <w:sz w:val="24"/>
          <w:szCs w:val="24"/>
        </w:rPr>
        <w:t xml:space="preserve">или лицом, указанным </w:t>
      </w:r>
      <w:r>
        <w:rPr>
          <w:rFonts w:eastAsia="Times New Roman"/>
          <w:color w:val="auto"/>
          <w:sz w:val="24"/>
          <w:szCs w:val="24"/>
        </w:rPr>
        <w:t>в предыдущем абзаце</w:t>
      </w:r>
      <w:r w:rsidRPr="00C42524">
        <w:rPr>
          <w:rFonts w:eastAsia="Times New Roman"/>
          <w:color w:val="auto"/>
          <w:sz w:val="24"/>
          <w:szCs w:val="24"/>
        </w:rPr>
        <w:t xml:space="preserve">, </w:t>
      </w:r>
      <w:r>
        <w:rPr>
          <w:rFonts w:eastAsia="Times New Roman"/>
          <w:color w:val="auto"/>
          <w:sz w:val="24"/>
          <w:szCs w:val="24"/>
        </w:rPr>
        <w:t>Продавец</w:t>
      </w:r>
      <w:r w:rsidRPr="00C42524">
        <w:rPr>
          <w:rFonts w:eastAsia="Times New Roman"/>
          <w:color w:val="auto"/>
          <w:sz w:val="24"/>
          <w:szCs w:val="24"/>
        </w:rPr>
        <w:t xml:space="preserve"> вправе заключить ДКПА </w:t>
      </w:r>
      <w:r>
        <w:rPr>
          <w:rFonts w:eastAsia="Times New Roman"/>
          <w:color w:val="auto"/>
          <w:sz w:val="24"/>
          <w:szCs w:val="24"/>
        </w:rPr>
        <w:t>с</w:t>
      </w:r>
      <w:r w:rsidRPr="00C42524">
        <w:rPr>
          <w:rFonts w:eastAsia="Times New Roman"/>
          <w:color w:val="auto"/>
          <w:sz w:val="24"/>
          <w:szCs w:val="24"/>
        </w:rPr>
        <w:t xml:space="preserve"> тем из лиц, допущенных к участию в </w:t>
      </w:r>
      <w:r>
        <w:rPr>
          <w:rFonts w:eastAsia="Times New Roman"/>
          <w:color w:val="auto"/>
          <w:sz w:val="24"/>
          <w:szCs w:val="24"/>
        </w:rPr>
        <w:t>публичном предложении</w:t>
      </w:r>
      <w:r w:rsidRPr="00C42524">
        <w:rPr>
          <w:rFonts w:eastAsia="Times New Roman"/>
          <w:color w:val="auto"/>
          <w:sz w:val="24"/>
          <w:szCs w:val="24"/>
        </w:rPr>
        <w:t xml:space="preserve">, кто подал заявку на участие в </w:t>
      </w:r>
      <w:r>
        <w:rPr>
          <w:rFonts w:eastAsia="Times New Roman"/>
          <w:color w:val="auto"/>
          <w:sz w:val="24"/>
          <w:szCs w:val="24"/>
        </w:rPr>
        <w:t>публичном предложении</w:t>
      </w:r>
      <w:r w:rsidRPr="00C42524">
        <w:rPr>
          <w:rFonts w:eastAsia="Times New Roman"/>
          <w:color w:val="auto"/>
          <w:sz w:val="24"/>
          <w:szCs w:val="24"/>
        </w:rPr>
        <w:t xml:space="preserve"> вторым относительно прочих лиц</w:t>
      </w:r>
      <w:r>
        <w:rPr>
          <w:rFonts w:eastAsia="Times New Roman"/>
          <w:color w:val="auto"/>
          <w:sz w:val="24"/>
          <w:szCs w:val="24"/>
        </w:rPr>
        <w:t xml:space="preserve">, допущенных к участию в публичном предложении, либо </w:t>
      </w:r>
      <w:r w:rsidRPr="00C42524">
        <w:rPr>
          <w:rFonts w:eastAsia="Times New Roman"/>
          <w:color w:val="auto"/>
          <w:sz w:val="24"/>
          <w:szCs w:val="24"/>
        </w:rPr>
        <w:t>сделал предпоследнее предложение по цене, по цене не ниже Минимальной цены продажи или по предоставленному таким участником ценовому предложению. Внесенный указанным участником Задаток (Обеспечительный платеж по условиям договора купли-продажи акций) засчитывается в счет оплаты Обеспечительного платежа. Если такой участник отказывается/уклоняется от заключения (подписания) договора и/или оплаты по договору, Задаток (Обеспечительный платеж по условиям договора купли-продажи акций) ему не возвращается</w:t>
      </w:r>
    </w:p>
    <w:p w14:paraId="0D0B7A52" w14:textId="77777777" w:rsidR="00C42524" w:rsidRDefault="00C42524" w:rsidP="00FD5184">
      <w:pPr>
        <w:shd w:val="clear" w:color="auto" w:fill="FFFFFF"/>
        <w:spacing w:after="0" w:line="240" w:lineRule="auto"/>
        <w:ind w:firstLine="426"/>
        <w:contextualSpacing/>
        <w:jc w:val="both"/>
        <w:rPr>
          <w:rFonts w:eastAsia="Times New Roman"/>
          <w:color w:val="auto"/>
          <w:sz w:val="24"/>
          <w:szCs w:val="24"/>
        </w:rPr>
      </w:pPr>
    </w:p>
    <w:p w14:paraId="7B00AFEC" w14:textId="77777777" w:rsidR="001238AE" w:rsidRPr="008D4B9B" w:rsidRDefault="001238AE" w:rsidP="00FD5184">
      <w:pPr>
        <w:shd w:val="clear" w:color="auto" w:fill="FFFFFF"/>
        <w:spacing w:after="0" w:line="240" w:lineRule="auto"/>
        <w:ind w:firstLine="426"/>
        <w:contextualSpacing/>
        <w:jc w:val="both"/>
        <w:rPr>
          <w:b/>
          <w:color w:val="auto"/>
          <w:sz w:val="24"/>
          <w:szCs w:val="24"/>
        </w:rPr>
      </w:pPr>
      <w:r w:rsidRPr="008D4B9B">
        <w:rPr>
          <w:b/>
          <w:color w:val="auto"/>
          <w:sz w:val="24"/>
          <w:szCs w:val="24"/>
        </w:rPr>
        <w:t xml:space="preserve">4.2. </w:t>
      </w:r>
      <w:r w:rsidR="004F2A26" w:rsidRPr="008D4B9B">
        <w:rPr>
          <w:b/>
          <w:color w:val="auto"/>
          <w:sz w:val="24"/>
          <w:szCs w:val="24"/>
        </w:rPr>
        <w:t>Срок и п</w:t>
      </w:r>
      <w:r w:rsidRPr="008D4B9B">
        <w:rPr>
          <w:b/>
          <w:color w:val="auto"/>
          <w:sz w:val="24"/>
          <w:szCs w:val="24"/>
        </w:rPr>
        <w:t>орядок заключения договора</w:t>
      </w:r>
    </w:p>
    <w:p w14:paraId="2DAC581E" w14:textId="77777777" w:rsidR="00787FE6" w:rsidRPr="008D4B9B" w:rsidRDefault="00B52834" w:rsidP="00B52834">
      <w:pPr>
        <w:shd w:val="clear" w:color="auto" w:fill="FFFFFF"/>
        <w:spacing w:after="0" w:line="240" w:lineRule="auto"/>
        <w:ind w:firstLine="425"/>
        <w:jc w:val="both"/>
        <w:rPr>
          <w:rFonts w:eastAsia="Times New Roman"/>
          <w:sz w:val="24"/>
          <w:szCs w:val="24"/>
        </w:rPr>
      </w:pPr>
      <w:r w:rsidRPr="008D4B9B">
        <w:rPr>
          <w:rFonts w:eastAsia="Times New Roman"/>
          <w:sz w:val="24"/>
          <w:szCs w:val="24"/>
        </w:rPr>
        <w:t xml:space="preserve">Договор купли-продажи имущества </w:t>
      </w:r>
      <w:r w:rsidR="00787FE6" w:rsidRPr="008D4B9B">
        <w:rPr>
          <w:rFonts w:eastAsia="Times New Roman"/>
          <w:sz w:val="24"/>
          <w:szCs w:val="24"/>
        </w:rPr>
        <w:t>заключается:</w:t>
      </w:r>
    </w:p>
    <w:p w14:paraId="42E3ACF5" w14:textId="1B3FB0C2" w:rsidR="00787FE6" w:rsidRPr="008D4B9B" w:rsidRDefault="00787FE6" w:rsidP="00787FE6">
      <w:pPr>
        <w:shd w:val="clear" w:color="auto" w:fill="FFFFFF"/>
        <w:spacing w:after="0" w:line="240" w:lineRule="auto"/>
        <w:ind w:firstLine="425"/>
        <w:jc w:val="both"/>
        <w:rPr>
          <w:sz w:val="24"/>
          <w:szCs w:val="24"/>
          <w:shd w:val="clear" w:color="auto" w:fill="FFFFFF"/>
        </w:rPr>
      </w:pPr>
      <w:r w:rsidRPr="008D4B9B">
        <w:rPr>
          <w:sz w:val="24"/>
          <w:szCs w:val="24"/>
          <w:shd w:val="clear" w:color="auto" w:fill="FFFFFF"/>
        </w:rPr>
        <w:t>- с победителем торгов - в течение 7 (семи) рабочих дней с даты подведения итогов торгов;</w:t>
      </w:r>
    </w:p>
    <w:p w14:paraId="336F01C1" w14:textId="2ECB0281" w:rsidR="00787FE6" w:rsidRPr="008D4B9B" w:rsidRDefault="00787FE6" w:rsidP="00787FE6">
      <w:pPr>
        <w:shd w:val="clear" w:color="auto" w:fill="FFFFFF"/>
        <w:spacing w:after="0" w:line="240" w:lineRule="auto"/>
        <w:ind w:firstLine="425"/>
        <w:jc w:val="both"/>
        <w:rPr>
          <w:sz w:val="24"/>
          <w:szCs w:val="24"/>
          <w:shd w:val="clear" w:color="auto" w:fill="FFFFFF"/>
        </w:rPr>
      </w:pPr>
      <w:r w:rsidRPr="008D4B9B">
        <w:rPr>
          <w:sz w:val="24"/>
          <w:szCs w:val="24"/>
          <w:shd w:val="clear" w:color="auto" w:fill="FFFFFF"/>
        </w:rPr>
        <w:t>- с единственным участником - в течение 7 (семи) рабочих дней с даты подведения итогов торгов;</w:t>
      </w:r>
    </w:p>
    <w:p w14:paraId="44A32ABF" w14:textId="5D1E1406" w:rsidR="00787FE6" w:rsidRPr="008D4B9B" w:rsidRDefault="00787FE6" w:rsidP="00787FE6">
      <w:pPr>
        <w:shd w:val="clear" w:color="auto" w:fill="FFFFFF"/>
        <w:spacing w:after="0" w:line="240" w:lineRule="auto"/>
        <w:ind w:firstLine="425"/>
        <w:jc w:val="both"/>
        <w:rPr>
          <w:sz w:val="24"/>
          <w:szCs w:val="24"/>
          <w:shd w:val="clear" w:color="auto" w:fill="FFFFFF"/>
        </w:rPr>
      </w:pPr>
      <w:r w:rsidRPr="008D4B9B">
        <w:rPr>
          <w:sz w:val="24"/>
          <w:szCs w:val="24"/>
          <w:shd w:val="clear" w:color="auto" w:fill="FFFFFF"/>
        </w:rPr>
        <w:t>- с участника, который подал заявку на участие первым относительно прочих лиц, допущенных к участию в торгах</w:t>
      </w:r>
      <w:r w:rsidR="00F2123A" w:rsidRPr="008D4B9B">
        <w:rPr>
          <w:sz w:val="24"/>
          <w:szCs w:val="24"/>
          <w:shd w:val="clear" w:color="auto" w:fill="FFFFFF"/>
        </w:rPr>
        <w:t xml:space="preserve"> (в случае если никто из участников не принял участия в торгах, не сделал ценовые предложения)</w:t>
      </w:r>
      <w:r w:rsidRPr="008D4B9B">
        <w:rPr>
          <w:sz w:val="24"/>
          <w:szCs w:val="24"/>
          <w:shd w:val="clear" w:color="auto" w:fill="FFFFFF"/>
        </w:rPr>
        <w:t xml:space="preserve"> - </w:t>
      </w:r>
      <w:bookmarkStart w:id="1" w:name="_Hlk69473846"/>
      <w:r w:rsidR="00B71265" w:rsidRPr="008D4B9B">
        <w:rPr>
          <w:sz w:val="24"/>
          <w:szCs w:val="24"/>
          <w:shd w:val="clear" w:color="auto" w:fill="FFFFFF"/>
        </w:rPr>
        <w:t>в течение 7 (семи) рабочих дней с даты подведения итогов торгов</w:t>
      </w:r>
      <w:r w:rsidRPr="008D4B9B">
        <w:rPr>
          <w:sz w:val="24"/>
          <w:szCs w:val="24"/>
        </w:rPr>
        <w:t>;</w:t>
      </w:r>
      <w:bookmarkEnd w:id="1"/>
    </w:p>
    <w:p w14:paraId="42ABAEDD" w14:textId="6671EF7E" w:rsidR="00787FE6" w:rsidRPr="008D4B9B" w:rsidRDefault="00787FE6" w:rsidP="00787FE6">
      <w:pPr>
        <w:shd w:val="clear" w:color="auto" w:fill="FFFFFF"/>
        <w:spacing w:after="0" w:line="240" w:lineRule="auto"/>
        <w:ind w:firstLine="425"/>
        <w:jc w:val="both"/>
        <w:rPr>
          <w:sz w:val="24"/>
          <w:szCs w:val="24"/>
        </w:rPr>
      </w:pPr>
      <w:r w:rsidRPr="008D4B9B">
        <w:rPr>
          <w:sz w:val="24"/>
          <w:szCs w:val="24"/>
          <w:shd w:val="clear" w:color="auto" w:fill="FFFFFF"/>
        </w:rPr>
        <w:t xml:space="preserve">- с участником, который подал заявку на участие вторым относительно прочих лиц, допущенных к участию в торгах, при условии уклонения от заключения договора участника, который подал заявку на участие первым относительно прочих лиц, допущенных к участию в торгах - </w:t>
      </w:r>
      <w:r w:rsidRPr="008D4B9B">
        <w:rPr>
          <w:sz w:val="24"/>
          <w:szCs w:val="24"/>
        </w:rPr>
        <w:t xml:space="preserve">в течение 10 (десяти) рабочих дней с даты истечения срока на заключение договора с лицом, </w:t>
      </w:r>
      <w:r w:rsidRPr="008D4B9B">
        <w:rPr>
          <w:sz w:val="24"/>
          <w:szCs w:val="24"/>
          <w:shd w:val="clear" w:color="auto" w:fill="FFFFFF"/>
        </w:rPr>
        <w:t>которое первым подало заявку на участие относительно прочих лиц, допущенных к участию в торгах</w:t>
      </w:r>
      <w:r w:rsidRPr="008D4B9B">
        <w:rPr>
          <w:sz w:val="24"/>
          <w:szCs w:val="24"/>
        </w:rPr>
        <w:t xml:space="preserve"> торгов;</w:t>
      </w:r>
    </w:p>
    <w:p w14:paraId="4F602715" w14:textId="113A8414" w:rsidR="00787FE6" w:rsidRPr="008D4B9B" w:rsidRDefault="00787FE6" w:rsidP="00787FE6">
      <w:pPr>
        <w:shd w:val="clear" w:color="auto" w:fill="FFFFFF"/>
        <w:spacing w:after="0" w:line="240" w:lineRule="auto"/>
        <w:ind w:firstLine="425"/>
        <w:jc w:val="both"/>
        <w:rPr>
          <w:sz w:val="24"/>
          <w:szCs w:val="24"/>
          <w:shd w:val="clear" w:color="auto" w:fill="FFFFFF"/>
        </w:rPr>
      </w:pPr>
      <w:r w:rsidRPr="008D4B9B">
        <w:rPr>
          <w:sz w:val="24"/>
          <w:szCs w:val="24"/>
          <w:shd w:val="clear" w:color="auto" w:fill="FFFFFF"/>
        </w:rPr>
        <w:t xml:space="preserve">- </w:t>
      </w:r>
      <w:r w:rsidR="00B71265" w:rsidRPr="008D4B9B">
        <w:rPr>
          <w:sz w:val="24"/>
          <w:szCs w:val="24"/>
          <w:shd w:val="clear" w:color="auto" w:fill="FFFFFF"/>
        </w:rPr>
        <w:t xml:space="preserve">с </w:t>
      </w:r>
      <w:r w:rsidRPr="008D4B9B">
        <w:rPr>
          <w:sz w:val="24"/>
          <w:szCs w:val="24"/>
          <w:shd w:val="clear" w:color="auto" w:fill="FFFFFF"/>
        </w:rPr>
        <w:t>участник</w:t>
      </w:r>
      <w:r w:rsidR="00B71265" w:rsidRPr="008D4B9B">
        <w:rPr>
          <w:sz w:val="24"/>
          <w:szCs w:val="24"/>
          <w:shd w:val="clear" w:color="auto" w:fill="FFFFFF"/>
        </w:rPr>
        <w:t>ом</w:t>
      </w:r>
      <w:r w:rsidRPr="008D4B9B">
        <w:rPr>
          <w:sz w:val="24"/>
          <w:szCs w:val="24"/>
          <w:shd w:val="clear" w:color="auto" w:fill="FFFFFF"/>
        </w:rPr>
        <w:t>, который предпоследним подал ценовое предложение в торгах, при условии уклонения победителя от заключения договора</w:t>
      </w:r>
      <w:r w:rsidR="00B71265" w:rsidRPr="008D4B9B">
        <w:rPr>
          <w:sz w:val="24"/>
          <w:szCs w:val="24"/>
          <w:shd w:val="clear" w:color="auto" w:fill="FFFFFF"/>
        </w:rPr>
        <w:t xml:space="preserve"> - в течение 10 (десяти) рабочих дней с даты истечения срока на заключение договора с победителем торгов.</w:t>
      </w:r>
    </w:p>
    <w:p w14:paraId="43CF5FD8" w14:textId="77777777" w:rsidR="00787FE6" w:rsidRDefault="00787FE6" w:rsidP="00B52834">
      <w:pPr>
        <w:shd w:val="clear" w:color="auto" w:fill="FFFFFF"/>
        <w:spacing w:after="0" w:line="240" w:lineRule="auto"/>
        <w:ind w:firstLine="425"/>
        <w:jc w:val="both"/>
        <w:rPr>
          <w:rFonts w:eastAsia="Times New Roman"/>
          <w:sz w:val="24"/>
          <w:szCs w:val="24"/>
          <w:highlight w:val="yellow"/>
        </w:rPr>
      </w:pPr>
    </w:p>
    <w:p w14:paraId="4DB4CB4C" w14:textId="7737F04E" w:rsidR="00595569" w:rsidRDefault="009E7031" w:rsidP="00277114">
      <w:pPr>
        <w:shd w:val="clear" w:color="auto" w:fill="FFFFFF"/>
        <w:spacing w:after="0" w:line="240" w:lineRule="auto"/>
        <w:ind w:firstLine="426"/>
        <w:contextualSpacing/>
        <w:jc w:val="both"/>
        <w:rPr>
          <w:rFonts w:eastAsia="Times New Roman"/>
          <w:color w:val="auto"/>
          <w:sz w:val="24"/>
          <w:szCs w:val="24"/>
        </w:rPr>
      </w:pPr>
      <w:r w:rsidRPr="00B47D6E">
        <w:rPr>
          <w:rFonts w:eastAsia="Times New Roman"/>
          <w:color w:val="auto"/>
          <w:sz w:val="24"/>
          <w:szCs w:val="24"/>
        </w:rPr>
        <w:t>Договор купли-продажи</w:t>
      </w:r>
      <w:r w:rsidR="00A248DD">
        <w:rPr>
          <w:rFonts w:eastAsia="Times New Roman"/>
          <w:color w:val="auto"/>
          <w:sz w:val="24"/>
          <w:szCs w:val="24"/>
        </w:rPr>
        <w:t xml:space="preserve"> акций подписывается на бумажном носителе и</w:t>
      </w:r>
      <w:r w:rsidRPr="00B47D6E">
        <w:rPr>
          <w:rFonts w:eastAsia="Times New Roman"/>
          <w:color w:val="auto"/>
          <w:sz w:val="24"/>
          <w:szCs w:val="24"/>
        </w:rPr>
        <w:t xml:space="preserve"> считается заключенным с даты подписания его </w:t>
      </w:r>
      <w:r w:rsidR="008B045E">
        <w:rPr>
          <w:rFonts w:eastAsia="Times New Roman"/>
          <w:color w:val="auto"/>
          <w:sz w:val="24"/>
          <w:szCs w:val="24"/>
        </w:rPr>
        <w:t>последней из</w:t>
      </w:r>
      <w:r w:rsidR="008B045E" w:rsidRPr="00B47D6E">
        <w:rPr>
          <w:rFonts w:eastAsia="Times New Roman"/>
          <w:color w:val="auto"/>
          <w:sz w:val="24"/>
          <w:szCs w:val="24"/>
        </w:rPr>
        <w:t xml:space="preserve"> </w:t>
      </w:r>
      <w:r w:rsidRPr="00B47D6E">
        <w:rPr>
          <w:rFonts w:eastAsia="Times New Roman"/>
          <w:color w:val="auto"/>
          <w:sz w:val="24"/>
          <w:szCs w:val="24"/>
        </w:rPr>
        <w:t>Сторон</w:t>
      </w:r>
      <w:r w:rsidR="005E5AB7">
        <w:rPr>
          <w:rFonts w:eastAsia="Times New Roman"/>
          <w:color w:val="auto"/>
          <w:sz w:val="24"/>
          <w:szCs w:val="24"/>
        </w:rPr>
        <w:t>.</w:t>
      </w:r>
    </w:p>
    <w:p w14:paraId="48FE7310" w14:textId="77777777" w:rsidR="00A567CD" w:rsidRDefault="00A567CD" w:rsidP="00795E80">
      <w:pPr>
        <w:shd w:val="clear" w:color="auto" w:fill="FFFFFF"/>
        <w:spacing w:after="0" w:line="240" w:lineRule="auto"/>
        <w:ind w:firstLine="426"/>
        <w:contextualSpacing/>
        <w:jc w:val="both"/>
        <w:rPr>
          <w:rFonts w:eastAsia="Times New Roman"/>
          <w:color w:val="auto"/>
          <w:sz w:val="24"/>
          <w:szCs w:val="24"/>
        </w:rPr>
      </w:pPr>
      <w:r w:rsidRPr="00A567CD">
        <w:rPr>
          <w:rFonts w:eastAsia="Times New Roman"/>
          <w:color w:val="auto"/>
          <w:sz w:val="24"/>
          <w:szCs w:val="24"/>
        </w:rPr>
        <w:t xml:space="preserve">Сделки по итогам Торгов подлежат заключению с учетом положений Указа Президента РФ № 81 от 01.03.2022, Указа Президента Российской Федерации от 05.03.2022 № 95, Указа Президента Российской Федерации от 08.09.2022 № 618, иных антисанкционных законодательных и/или подзаконных актов, устанавливающих ограничения относительно заключения договора, действующих на момент заключения договора. </w:t>
      </w:r>
    </w:p>
    <w:p w14:paraId="74804CE5" w14:textId="77777777" w:rsidR="00A567CD" w:rsidRDefault="00A567CD" w:rsidP="00795E80">
      <w:pPr>
        <w:shd w:val="clear" w:color="auto" w:fill="FFFFFF"/>
        <w:spacing w:after="0" w:line="240" w:lineRule="auto"/>
        <w:ind w:firstLine="426"/>
        <w:contextualSpacing/>
        <w:jc w:val="both"/>
        <w:rPr>
          <w:rFonts w:eastAsia="Times New Roman"/>
          <w:color w:val="auto"/>
          <w:sz w:val="24"/>
          <w:szCs w:val="24"/>
        </w:rPr>
      </w:pPr>
      <w:r w:rsidRPr="00A567CD">
        <w:rPr>
          <w:rFonts w:eastAsia="Times New Roman"/>
          <w:color w:val="auto"/>
          <w:sz w:val="24"/>
          <w:szCs w:val="24"/>
        </w:rPr>
        <w:t>Продавцом может быть отказано в заключении договора по итогам Торгов, а также в возврате Задатка в случае несоответствия победителя Торгов (лица имеющего право на заключение договора по итогам Торгов), требованиям указанных выше нормативных актов (в редакции, действующей на момент заключения договора) или тр</w:t>
      </w:r>
      <w:r>
        <w:rPr>
          <w:rFonts w:eastAsia="Times New Roman"/>
          <w:color w:val="auto"/>
          <w:sz w:val="24"/>
          <w:szCs w:val="24"/>
        </w:rPr>
        <w:t xml:space="preserve">ебованиям документации Торгов. </w:t>
      </w:r>
    </w:p>
    <w:p w14:paraId="200B47FA" w14:textId="4FA7D417" w:rsidR="00A567CD" w:rsidRDefault="00A567CD" w:rsidP="00795E80">
      <w:pPr>
        <w:shd w:val="clear" w:color="auto" w:fill="FFFFFF"/>
        <w:spacing w:after="0" w:line="240" w:lineRule="auto"/>
        <w:ind w:firstLine="426"/>
        <w:contextualSpacing/>
        <w:jc w:val="both"/>
        <w:rPr>
          <w:rFonts w:eastAsia="Times New Roman"/>
          <w:color w:val="auto"/>
          <w:sz w:val="24"/>
          <w:szCs w:val="24"/>
        </w:rPr>
      </w:pPr>
      <w:r w:rsidRPr="00A567CD">
        <w:rPr>
          <w:rFonts w:eastAsia="Times New Roman"/>
          <w:color w:val="auto"/>
          <w:sz w:val="24"/>
          <w:szCs w:val="24"/>
        </w:rPr>
        <w:t>Риски, связанные с отказом Продавца от заключения договора по итогам Торгов в этом случае, несёт Победитель Торгов (лицо, имеющее право на заключение договора по итогам Торгов).</w:t>
      </w:r>
    </w:p>
    <w:p w14:paraId="3167FDD9" w14:textId="77777777" w:rsidR="002812EC" w:rsidRDefault="002812EC" w:rsidP="00277114">
      <w:pPr>
        <w:shd w:val="clear" w:color="auto" w:fill="FFFFFF"/>
        <w:spacing w:after="0" w:line="240" w:lineRule="auto"/>
        <w:ind w:firstLine="426"/>
        <w:contextualSpacing/>
        <w:jc w:val="both"/>
        <w:rPr>
          <w:rFonts w:eastAsia="Times New Roman"/>
          <w:color w:val="auto"/>
          <w:sz w:val="24"/>
          <w:szCs w:val="24"/>
        </w:rPr>
      </w:pPr>
    </w:p>
    <w:p w14:paraId="7D824B0A" w14:textId="77777777" w:rsidR="00B71FB3" w:rsidRPr="00B71FB3" w:rsidRDefault="00B71FB3" w:rsidP="00B71FB3">
      <w:pPr>
        <w:shd w:val="clear" w:color="auto" w:fill="FFFFFF"/>
        <w:spacing w:after="0" w:line="240" w:lineRule="auto"/>
        <w:ind w:firstLine="426"/>
        <w:contextualSpacing/>
        <w:jc w:val="both"/>
        <w:rPr>
          <w:rFonts w:eastAsia="Times New Roman"/>
          <w:b/>
          <w:color w:val="auto"/>
          <w:sz w:val="24"/>
          <w:szCs w:val="24"/>
        </w:rPr>
      </w:pPr>
      <w:r w:rsidRPr="00B71FB3">
        <w:rPr>
          <w:rFonts w:eastAsia="Times New Roman"/>
          <w:b/>
          <w:color w:val="auto"/>
          <w:sz w:val="24"/>
          <w:szCs w:val="24"/>
        </w:rPr>
        <w:t>4.3. Отлагательное условие.</w:t>
      </w:r>
    </w:p>
    <w:p w14:paraId="48E7FAF4" w14:textId="7082A9C0" w:rsidR="00B71FB3" w:rsidRDefault="006035DD" w:rsidP="00B71FB3">
      <w:pPr>
        <w:shd w:val="clear" w:color="auto" w:fill="FFFFFF"/>
        <w:spacing w:after="0" w:line="240" w:lineRule="auto"/>
        <w:ind w:firstLine="426"/>
        <w:contextualSpacing/>
        <w:jc w:val="both"/>
        <w:rPr>
          <w:rFonts w:eastAsia="Times New Roman"/>
          <w:color w:val="auto"/>
          <w:sz w:val="24"/>
          <w:szCs w:val="24"/>
        </w:rPr>
      </w:pPr>
      <w:r w:rsidRPr="006035DD">
        <w:rPr>
          <w:rFonts w:eastAsia="Times New Roman"/>
          <w:color w:val="auto"/>
          <w:sz w:val="24"/>
          <w:szCs w:val="24"/>
        </w:rPr>
        <w:t>Отлагательным условием для исполнения ДКПА является получение отказа всех акционеров «АКРА»</w:t>
      </w:r>
      <w:r w:rsidR="005C6325">
        <w:rPr>
          <w:rFonts w:eastAsia="Times New Roman"/>
          <w:color w:val="auto"/>
          <w:sz w:val="24"/>
          <w:szCs w:val="24"/>
        </w:rPr>
        <w:t xml:space="preserve"> (АО)</w:t>
      </w:r>
      <w:r w:rsidRPr="006035DD">
        <w:rPr>
          <w:rFonts w:eastAsia="Times New Roman"/>
          <w:color w:val="auto"/>
          <w:sz w:val="24"/>
          <w:szCs w:val="24"/>
        </w:rPr>
        <w:t>, отличных от Банка «ТРАСТ» (ПАО)/отказа самого «АКРА»</w:t>
      </w:r>
      <w:r w:rsidR="005C6325">
        <w:rPr>
          <w:rFonts w:eastAsia="Times New Roman"/>
          <w:color w:val="auto"/>
          <w:sz w:val="24"/>
          <w:szCs w:val="24"/>
        </w:rPr>
        <w:t xml:space="preserve"> (АО)</w:t>
      </w:r>
      <w:r w:rsidRPr="006035DD">
        <w:rPr>
          <w:rFonts w:eastAsia="Times New Roman"/>
          <w:color w:val="auto"/>
          <w:sz w:val="24"/>
          <w:szCs w:val="24"/>
        </w:rPr>
        <w:t xml:space="preserve"> от реализации преимущественного права на приобретение Акций, закрепленного Уставом Общества, или истечение срока для реализации таких преимущественных прав в соответствии с Уставом. При этом отлагательное условие не применяется, если Покупателем является акционер</w:t>
      </w:r>
      <w:r w:rsidR="005C6325">
        <w:rPr>
          <w:rFonts w:eastAsia="Times New Roman"/>
          <w:color w:val="auto"/>
          <w:sz w:val="24"/>
          <w:szCs w:val="24"/>
        </w:rPr>
        <w:t xml:space="preserve"> </w:t>
      </w:r>
      <w:r w:rsidRPr="006035DD">
        <w:rPr>
          <w:rFonts w:eastAsia="Times New Roman"/>
          <w:color w:val="auto"/>
          <w:sz w:val="24"/>
          <w:szCs w:val="24"/>
        </w:rPr>
        <w:t>«АКРА»</w:t>
      </w:r>
      <w:r w:rsidR="005C6325">
        <w:rPr>
          <w:rFonts w:eastAsia="Times New Roman"/>
          <w:color w:val="auto"/>
          <w:sz w:val="24"/>
          <w:szCs w:val="24"/>
        </w:rPr>
        <w:t xml:space="preserve"> (АО)</w:t>
      </w:r>
      <w:r w:rsidRPr="006035DD">
        <w:rPr>
          <w:rFonts w:eastAsia="Times New Roman"/>
          <w:color w:val="auto"/>
          <w:sz w:val="24"/>
          <w:szCs w:val="24"/>
        </w:rPr>
        <w:t xml:space="preserve"> ли само «АКРА»</w:t>
      </w:r>
      <w:r w:rsidR="005C6325">
        <w:rPr>
          <w:rFonts w:eastAsia="Times New Roman"/>
          <w:color w:val="auto"/>
          <w:sz w:val="24"/>
          <w:szCs w:val="24"/>
        </w:rPr>
        <w:t xml:space="preserve"> (АО)</w:t>
      </w:r>
      <w:r w:rsidRPr="006035DD">
        <w:rPr>
          <w:rFonts w:eastAsia="Times New Roman"/>
          <w:color w:val="auto"/>
          <w:sz w:val="24"/>
          <w:szCs w:val="24"/>
        </w:rPr>
        <w:t>.</w:t>
      </w:r>
    </w:p>
    <w:p w14:paraId="06934B9E" w14:textId="77777777" w:rsidR="00AF6433" w:rsidRDefault="00AF6433" w:rsidP="00B71FB3">
      <w:pPr>
        <w:shd w:val="clear" w:color="auto" w:fill="FFFFFF"/>
        <w:spacing w:after="0" w:line="240" w:lineRule="auto"/>
        <w:ind w:firstLine="426"/>
        <w:contextualSpacing/>
        <w:jc w:val="both"/>
        <w:rPr>
          <w:rFonts w:eastAsia="Times New Roman"/>
          <w:color w:val="auto"/>
          <w:sz w:val="24"/>
          <w:szCs w:val="24"/>
        </w:rPr>
      </w:pPr>
    </w:p>
    <w:p w14:paraId="73E9FC95" w14:textId="77777777" w:rsidR="003547BD" w:rsidRPr="003547BD" w:rsidRDefault="003F2D1A" w:rsidP="0001647D">
      <w:pPr>
        <w:shd w:val="clear" w:color="auto" w:fill="FFFFFF"/>
        <w:spacing w:after="0" w:line="240" w:lineRule="auto"/>
        <w:ind w:firstLine="426"/>
        <w:jc w:val="center"/>
        <w:rPr>
          <w:rFonts w:eastAsia="Times New Roman"/>
          <w:b/>
          <w:color w:val="auto"/>
          <w:sz w:val="24"/>
          <w:szCs w:val="24"/>
        </w:rPr>
      </w:pPr>
      <w:r w:rsidRPr="00B47D6E">
        <w:rPr>
          <w:rFonts w:eastAsia="Times New Roman"/>
          <w:b/>
          <w:sz w:val="24"/>
          <w:szCs w:val="24"/>
        </w:rPr>
        <w:t>5</w:t>
      </w:r>
      <w:r w:rsidR="00D6454C" w:rsidRPr="00B47D6E">
        <w:rPr>
          <w:rFonts w:eastAsia="Times New Roman"/>
          <w:b/>
          <w:sz w:val="24"/>
          <w:szCs w:val="24"/>
        </w:rPr>
        <w:t xml:space="preserve">. </w:t>
      </w:r>
      <w:r w:rsidR="0001647D" w:rsidRPr="003547BD">
        <w:rPr>
          <w:rFonts w:eastAsia="Times New Roman"/>
          <w:b/>
          <w:color w:val="auto"/>
          <w:sz w:val="24"/>
          <w:szCs w:val="24"/>
        </w:rPr>
        <w:t>Порядок ознакомления с документами по Лоту</w:t>
      </w:r>
      <w:r w:rsidR="0001647D" w:rsidRPr="00B47D6E">
        <w:rPr>
          <w:rFonts w:eastAsia="Times New Roman"/>
          <w:b/>
          <w:sz w:val="24"/>
          <w:szCs w:val="24"/>
        </w:rPr>
        <w:t xml:space="preserve"> </w:t>
      </w:r>
    </w:p>
    <w:p w14:paraId="728BC940" w14:textId="77777777" w:rsidR="0001647D" w:rsidRPr="0001647D" w:rsidRDefault="0001647D" w:rsidP="0001647D">
      <w:pPr>
        <w:shd w:val="clear" w:color="auto" w:fill="FFFFFF"/>
        <w:spacing w:after="0" w:line="240" w:lineRule="auto"/>
        <w:ind w:firstLine="426"/>
        <w:jc w:val="both"/>
        <w:rPr>
          <w:color w:val="auto"/>
          <w:sz w:val="24"/>
          <w:szCs w:val="24"/>
        </w:rPr>
      </w:pPr>
      <w:r w:rsidRPr="0001647D">
        <w:rPr>
          <w:rFonts w:eastAsia="Times New Roman"/>
          <w:b/>
          <w:color w:val="auto"/>
          <w:sz w:val="24"/>
          <w:szCs w:val="24"/>
        </w:rPr>
        <w:t>5.1.</w:t>
      </w:r>
      <w:r>
        <w:rPr>
          <w:rFonts w:eastAsia="Times New Roman"/>
          <w:color w:val="auto"/>
          <w:sz w:val="24"/>
          <w:szCs w:val="24"/>
        </w:rPr>
        <w:t xml:space="preserve"> </w:t>
      </w:r>
      <w:r w:rsidRPr="0001647D">
        <w:rPr>
          <w:rFonts w:eastAsia="Times New Roman"/>
          <w:color w:val="auto"/>
          <w:sz w:val="24"/>
          <w:szCs w:val="24"/>
        </w:rPr>
        <w:t xml:space="preserve">Любое заинтересованное лицо независимо от регистрации на электронной площадке со дня начала подачи заявок вправе ознакомиться с выставленным на продажу Лотом. </w:t>
      </w:r>
      <w:r w:rsidRPr="00592173">
        <w:rPr>
          <w:rFonts w:eastAsia="Times New Roman"/>
          <w:color w:val="auto"/>
          <w:sz w:val="24"/>
          <w:szCs w:val="24"/>
        </w:rPr>
        <w:t xml:space="preserve">В процедуре сформирована комната данных (раздел "Документация") в которой размещены презентационные материалы по активу, предоставленные Продавцом, </w:t>
      </w:r>
      <w:r w:rsidRPr="00592173">
        <w:rPr>
          <w:color w:val="auto"/>
          <w:sz w:val="24"/>
          <w:szCs w:val="24"/>
        </w:rPr>
        <w:t>доступные для широкого круга пользователей.</w:t>
      </w:r>
    </w:p>
    <w:p w14:paraId="70EC4600" w14:textId="1160DA5B" w:rsidR="0001647D" w:rsidRDefault="0001647D" w:rsidP="006035DD">
      <w:pPr>
        <w:shd w:val="clear" w:color="auto" w:fill="FFFFFF"/>
        <w:spacing w:after="0" w:line="240" w:lineRule="auto"/>
        <w:ind w:firstLine="425"/>
        <w:jc w:val="both"/>
        <w:rPr>
          <w:color w:val="auto"/>
          <w:sz w:val="24"/>
          <w:szCs w:val="24"/>
        </w:rPr>
      </w:pPr>
      <w:r w:rsidRPr="0001647D">
        <w:rPr>
          <w:b/>
          <w:color w:val="auto"/>
          <w:sz w:val="24"/>
          <w:szCs w:val="24"/>
        </w:rPr>
        <w:t>5.2.</w:t>
      </w:r>
      <w:r w:rsidRPr="0001647D">
        <w:rPr>
          <w:color w:val="auto"/>
          <w:sz w:val="24"/>
          <w:szCs w:val="24"/>
        </w:rPr>
        <w:t xml:space="preserve"> </w:t>
      </w:r>
      <w:r w:rsidR="00E57D07">
        <w:rPr>
          <w:color w:val="auto"/>
          <w:sz w:val="24"/>
          <w:szCs w:val="24"/>
        </w:rPr>
        <w:t xml:space="preserve">Дополнительные </w:t>
      </w:r>
      <w:r w:rsidR="00E57D07" w:rsidRPr="00E57D07">
        <w:rPr>
          <w:color w:val="auto"/>
          <w:sz w:val="24"/>
          <w:szCs w:val="24"/>
        </w:rPr>
        <w:t>документы</w:t>
      </w:r>
      <w:r w:rsidR="00F84943">
        <w:rPr>
          <w:color w:val="auto"/>
          <w:sz w:val="24"/>
          <w:szCs w:val="24"/>
        </w:rPr>
        <w:t xml:space="preserve"> по Лоту</w:t>
      </w:r>
      <w:r w:rsidR="00E57D07" w:rsidRPr="00E57D07">
        <w:rPr>
          <w:color w:val="auto"/>
          <w:sz w:val="24"/>
          <w:szCs w:val="24"/>
        </w:rPr>
        <w:t xml:space="preserve"> для ознакомления потенциальным покупателям предоставляются после подписания NDA с Продавцом и направления в адрес Продавца документов </w:t>
      </w:r>
      <w:r w:rsidR="006035DD">
        <w:rPr>
          <w:color w:val="auto"/>
          <w:sz w:val="24"/>
          <w:szCs w:val="24"/>
        </w:rPr>
        <w:t>в соответствии с пунктом 5.3 настоящего Информационного сообщения</w:t>
      </w:r>
      <w:r w:rsidR="00E57D07" w:rsidRPr="00E57D07">
        <w:rPr>
          <w:color w:val="auto"/>
          <w:sz w:val="24"/>
          <w:szCs w:val="24"/>
        </w:rPr>
        <w:t>.</w:t>
      </w:r>
    </w:p>
    <w:p w14:paraId="33D71544" w14:textId="5BD87398" w:rsidR="006035DD" w:rsidRPr="006035DD" w:rsidRDefault="006035DD" w:rsidP="006035DD">
      <w:pPr>
        <w:shd w:val="clear" w:color="auto" w:fill="FFFFFF"/>
        <w:spacing w:after="0" w:line="240" w:lineRule="auto"/>
        <w:ind w:firstLine="425"/>
        <w:jc w:val="both"/>
        <w:rPr>
          <w:color w:val="auto"/>
          <w:sz w:val="24"/>
          <w:szCs w:val="24"/>
        </w:rPr>
      </w:pPr>
      <w:r w:rsidRPr="006035DD">
        <w:rPr>
          <w:b/>
          <w:color w:val="auto"/>
          <w:sz w:val="24"/>
          <w:szCs w:val="24"/>
        </w:rPr>
        <w:t>5.3.</w:t>
      </w:r>
      <w:r>
        <w:rPr>
          <w:color w:val="auto"/>
          <w:sz w:val="24"/>
          <w:szCs w:val="24"/>
        </w:rPr>
        <w:t xml:space="preserve"> </w:t>
      </w:r>
      <w:r w:rsidRPr="006035DD">
        <w:rPr>
          <w:color w:val="auto"/>
          <w:sz w:val="24"/>
          <w:szCs w:val="24"/>
        </w:rPr>
        <w:t xml:space="preserve">Для ознакомления с документами и материалами Претендент в срок не позднее 7 (Семи) календарных дней до даты окончания приема заявок направляет на электронный адрес Организатора торгов  запрос на предоставление доступа к документам и материалам, с приложением скан-образа подписанных Анкеты контрагента, Согласия на обработку персональных данных и Соглашения о конфиденциальности, перечнем лиц (с указанием ФИО, должности, контактного телефона и адреса электронной почты), которым необходимо предоставить доступ к документам и копии паспортов указанных лиц (разворот второй и третьей страниц паспорта). Для иностранных лиц копии должны быть легализованы (апостилированы) и иметь нотариально заверенный перевод на русский язык. Одновременно оригиналы подписанных Анкеты контрагента, Согласия на обработку персональных данных и Соглашения о конфиденциальности направляются </w:t>
      </w:r>
      <w:r w:rsidR="00F44FD8">
        <w:rPr>
          <w:color w:val="auto"/>
          <w:sz w:val="24"/>
          <w:szCs w:val="24"/>
        </w:rPr>
        <w:t>Продавцу</w:t>
      </w:r>
      <w:r w:rsidRPr="006035DD">
        <w:rPr>
          <w:color w:val="auto"/>
          <w:sz w:val="24"/>
          <w:szCs w:val="24"/>
        </w:rPr>
        <w:t xml:space="preserve"> по адресу г. Москва, Можайский вал д. 8Д.</w:t>
      </w:r>
    </w:p>
    <w:p w14:paraId="18645DAD" w14:textId="7BD12962" w:rsidR="006035DD" w:rsidRDefault="006035DD" w:rsidP="006035DD">
      <w:pPr>
        <w:shd w:val="clear" w:color="auto" w:fill="FFFFFF"/>
        <w:spacing w:line="240" w:lineRule="auto"/>
        <w:ind w:firstLine="426"/>
        <w:jc w:val="both"/>
        <w:rPr>
          <w:color w:val="auto"/>
          <w:sz w:val="24"/>
          <w:szCs w:val="24"/>
        </w:rPr>
      </w:pPr>
      <w:r w:rsidRPr="006035DD">
        <w:rPr>
          <w:b/>
          <w:color w:val="auto"/>
          <w:sz w:val="24"/>
          <w:szCs w:val="24"/>
        </w:rPr>
        <w:t>5.4.</w:t>
      </w:r>
      <w:r>
        <w:rPr>
          <w:color w:val="auto"/>
          <w:sz w:val="24"/>
          <w:szCs w:val="24"/>
        </w:rPr>
        <w:t xml:space="preserve"> </w:t>
      </w:r>
      <w:r w:rsidRPr="006035DD">
        <w:rPr>
          <w:color w:val="auto"/>
          <w:sz w:val="24"/>
          <w:szCs w:val="24"/>
        </w:rPr>
        <w:t>Не позднее 5 (пяти) рабочих дней с даты поступления запроса от Организатора торгов, в случае успешного прохождения Претендентом проверки Департамента безопасности</w:t>
      </w:r>
      <w:r w:rsidR="00F44FD8">
        <w:rPr>
          <w:color w:val="auto"/>
          <w:sz w:val="24"/>
          <w:szCs w:val="24"/>
        </w:rPr>
        <w:t xml:space="preserve"> Продавца -</w:t>
      </w:r>
      <w:r w:rsidRPr="006035DD">
        <w:rPr>
          <w:color w:val="auto"/>
          <w:sz w:val="24"/>
          <w:szCs w:val="24"/>
        </w:rPr>
        <w:t xml:space="preserve"> Банка «ТРАСТ» (ПАО), </w:t>
      </w:r>
      <w:r w:rsidR="00F44FD8">
        <w:rPr>
          <w:color w:val="auto"/>
          <w:sz w:val="24"/>
          <w:szCs w:val="24"/>
        </w:rPr>
        <w:t>Продавец</w:t>
      </w:r>
      <w:r w:rsidRPr="006035DD">
        <w:rPr>
          <w:color w:val="auto"/>
          <w:sz w:val="24"/>
          <w:szCs w:val="24"/>
        </w:rPr>
        <w:t xml:space="preserve"> направляет Претенденту по указанным в запросе адресам электронной почты и контактным телефонам информацию для доступа к электронной комнате данных.</w:t>
      </w:r>
    </w:p>
    <w:p w14:paraId="7359DF36" w14:textId="77777777" w:rsidR="006035DD" w:rsidRDefault="006035DD" w:rsidP="00E57D07">
      <w:pPr>
        <w:shd w:val="clear" w:color="auto" w:fill="FFFFFF"/>
        <w:spacing w:line="240" w:lineRule="auto"/>
        <w:ind w:firstLine="426"/>
        <w:jc w:val="both"/>
        <w:rPr>
          <w:color w:val="auto"/>
          <w:sz w:val="24"/>
          <w:szCs w:val="24"/>
        </w:rPr>
      </w:pPr>
    </w:p>
    <w:p w14:paraId="4A4D6ED3" w14:textId="77777777" w:rsidR="0001647D" w:rsidRPr="0001647D" w:rsidRDefault="0001647D" w:rsidP="0001647D">
      <w:pPr>
        <w:shd w:val="clear" w:color="auto" w:fill="FFFFFF"/>
        <w:spacing w:line="240" w:lineRule="auto"/>
        <w:ind w:firstLine="708"/>
        <w:jc w:val="both"/>
        <w:rPr>
          <w:rFonts w:eastAsia="Times New Roman"/>
          <w:b/>
          <w:color w:val="auto"/>
          <w:sz w:val="24"/>
          <w:szCs w:val="24"/>
        </w:rPr>
      </w:pPr>
      <w:r w:rsidRPr="0001647D">
        <w:rPr>
          <w:rFonts w:eastAsia="Times New Roman"/>
          <w:b/>
          <w:color w:val="auto"/>
          <w:sz w:val="24"/>
          <w:szCs w:val="24"/>
        </w:rPr>
        <w:t>Приложения:</w:t>
      </w:r>
    </w:p>
    <w:p w14:paraId="2CBC662C" w14:textId="77777777" w:rsidR="00A567CD" w:rsidRDefault="00A567CD" w:rsidP="00A567CD">
      <w:pPr>
        <w:numPr>
          <w:ilvl w:val="0"/>
          <w:numId w:val="33"/>
        </w:numPr>
        <w:shd w:val="clear" w:color="auto" w:fill="FFFFFF"/>
        <w:spacing w:line="240" w:lineRule="auto"/>
        <w:contextualSpacing/>
        <w:jc w:val="both"/>
        <w:rPr>
          <w:rFonts w:eastAsia="Times New Roman"/>
          <w:color w:val="auto"/>
          <w:sz w:val="24"/>
          <w:szCs w:val="24"/>
        </w:rPr>
      </w:pPr>
      <w:r>
        <w:rPr>
          <w:rFonts w:eastAsia="Times New Roman"/>
          <w:color w:val="auto"/>
          <w:sz w:val="24"/>
          <w:szCs w:val="24"/>
        </w:rPr>
        <w:t>Общий перечень документов, предоставляемых для подписания NDA;</w:t>
      </w:r>
    </w:p>
    <w:p w14:paraId="52A87076" w14:textId="77777777" w:rsidR="00A567CD" w:rsidRDefault="00A567CD" w:rsidP="00A567CD">
      <w:pPr>
        <w:numPr>
          <w:ilvl w:val="0"/>
          <w:numId w:val="33"/>
        </w:numPr>
        <w:shd w:val="clear" w:color="auto" w:fill="FFFFFF"/>
        <w:spacing w:line="240" w:lineRule="auto"/>
        <w:contextualSpacing/>
        <w:jc w:val="both"/>
        <w:rPr>
          <w:rFonts w:eastAsia="Times New Roman"/>
          <w:color w:val="auto"/>
          <w:sz w:val="24"/>
          <w:szCs w:val="24"/>
        </w:rPr>
      </w:pPr>
      <w:r>
        <w:rPr>
          <w:rFonts w:eastAsia="Times New Roman"/>
          <w:color w:val="auto"/>
          <w:sz w:val="24"/>
          <w:szCs w:val="24"/>
        </w:rPr>
        <w:t xml:space="preserve">Проект </w:t>
      </w:r>
      <w:r>
        <w:rPr>
          <w:color w:val="auto"/>
          <w:sz w:val="24"/>
          <w:szCs w:val="24"/>
          <w:shd w:val="clear" w:color="auto" w:fill="FFFFFF"/>
        </w:rPr>
        <w:t xml:space="preserve">договора купли-продажи </w:t>
      </w:r>
      <w:r>
        <w:rPr>
          <w:rFonts w:eastAsia="Times New Roman"/>
          <w:color w:val="auto"/>
          <w:sz w:val="24"/>
          <w:szCs w:val="24"/>
        </w:rPr>
        <w:t>имущества</w:t>
      </w:r>
      <w:r>
        <w:rPr>
          <w:color w:val="auto"/>
          <w:sz w:val="24"/>
          <w:szCs w:val="24"/>
          <w:shd w:val="clear" w:color="auto" w:fill="FFFFFF"/>
        </w:rPr>
        <w:t xml:space="preserve"> (</w:t>
      </w:r>
      <w:r>
        <w:rPr>
          <w:rFonts w:eastAsia="Times New Roman"/>
          <w:color w:val="auto"/>
          <w:sz w:val="24"/>
          <w:szCs w:val="24"/>
        </w:rPr>
        <w:t xml:space="preserve">ДКП); </w:t>
      </w:r>
    </w:p>
    <w:p w14:paraId="22EF4DD7" w14:textId="77777777" w:rsidR="00A567CD" w:rsidRDefault="00A567CD" w:rsidP="00A567CD">
      <w:pPr>
        <w:numPr>
          <w:ilvl w:val="0"/>
          <w:numId w:val="33"/>
        </w:numPr>
        <w:shd w:val="clear" w:color="auto" w:fill="FFFFFF"/>
        <w:spacing w:line="240" w:lineRule="auto"/>
        <w:contextualSpacing/>
        <w:jc w:val="both"/>
        <w:rPr>
          <w:rFonts w:eastAsia="Times New Roman"/>
          <w:color w:val="auto"/>
          <w:sz w:val="24"/>
          <w:szCs w:val="24"/>
        </w:rPr>
      </w:pPr>
      <w:r>
        <w:rPr>
          <w:rFonts w:eastAsia="Times New Roman"/>
          <w:bCs/>
          <w:color w:val="auto"/>
          <w:sz w:val="24"/>
          <w:szCs w:val="24"/>
        </w:rPr>
        <w:t>Перечень документов для участия в торгах и для сделки (с формами)</w:t>
      </w:r>
      <w:r>
        <w:rPr>
          <w:rFonts w:eastAsia="Times New Roman"/>
          <w:color w:val="auto"/>
          <w:sz w:val="24"/>
          <w:szCs w:val="24"/>
        </w:rPr>
        <w:t>;</w:t>
      </w:r>
    </w:p>
    <w:p w14:paraId="5189E4F5" w14:textId="77777777" w:rsidR="00A567CD" w:rsidRDefault="00A567CD" w:rsidP="00A567CD">
      <w:pPr>
        <w:numPr>
          <w:ilvl w:val="0"/>
          <w:numId w:val="33"/>
        </w:numPr>
        <w:shd w:val="clear" w:color="auto" w:fill="FFFFFF"/>
        <w:spacing w:line="240" w:lineRule="auto"/>
        <w:contextualSpacing/>
        <w:jc w:val="both"/>
        <w:rPr>
          <w:rFonts w:eastAsia="Times New Roman"/>
          <w:color w:val="auto"/>
          <w:sz w:val="24"/>
          <w:szCs w:val="24"/>
        </w:rPr>
      </w:pPr>
      <w:r>
        <w:rPr>
          <w:rFonts w:eastAsia="Times New Roman"/>
          <w:color w:val="auto"/>
          <w:sz w:val="24"/>
          <w:szCs w:val="24"/>
        </w:rPr>
        <w:t>Форма Договора о задатке;</w:t>
      </w:r>
    </w:p>
    <w:p w14:paraId="32215928" w14:textId="77777777" w:rsidR="00A567CD" w:rsidRDefault="00A567CD" w:rsidP="00A567CD">
      <w:pPr>
        <w:numPr>
          <w:ilvl w:val="0"/>
          <w:numId w:val="33"/>
        </w:numPr>
        <w:shd w:val="clear" w:color="auto" w:fill="FFFFFF"/>
        <w:spacing w:line="240" w:lineRule="auto"/>
        <w:contextualSpacing/>
        <w:jc w:val="both"/>
        <w:rPr>
          <w:rFonts w:eastAsia="Times New Roman"/>
          <w:color w:val="auto"/>
          <w:sz w:val="24"/>
          <w:szCs w:val="24"/>
        </w:rPr>
      </w:pPr>
      <w:r>
        <w:rPr>
          <w:rFonts w:eastAsia="Times New Roman"/>
          <w:color w:val="auto"/>
          <w:sz w:val="24"/>
          <w:szCs w:val="24"/>
        </w:rPr>
        <w:t>Форма Заявки.</w:t>
      </w:r>
    </w:p>
    <w:p w14:paraId="44661851" w14:textId="77777777" w:rsidR="00A567CD" w:rsidRDefault="00A567CD" w:rsidP="00A567CD">
      <w:pPr>
        <w:shd w:val="clear" w:color="auto" w:fill="FFFFFF"/>
        <w:spacing w:after="0" w:line="240" w:lineRule="auto"/>
        <w:ind w:firstLine="426"/>
        <w:jc w:val="both"/>
        <w:rPr>
          <w:rFonts w:eastAsia="Times New Roman"/>
          <w:sz w:val="24"/>
          <w:szCs w:val="24"/>
        </w:rPr>
      </w:pPr>
    </w:p>
    <w:p w14:paraId="3DDE91FF" w14:textId="77777777" w:rsidR="009B5329" w:rsidRPr="009B5329" w:rsidRDefault="009B5329" w:rsidP="009B5329">
      <w:pPr>
        <w:shd w:val="clear" w:color="auto" w:fill="FFFFFF"/>
        <w:jc w:val="both"/>
        <w:rPr>
          <w:rFonts w:eastAsia="Times New Roman"/>
          <w:color w:val="auto"/>
          <w:sz w:val="24"/>
          <w:szCs w:val="24"/>
        </w:rPr>
      </w:pPr>
    </w:p>
    <w:p w14:paraId="1E93ACEB" w14:textId="77777777" w:rsidR="00EA68D2" w:rsidRPr="00136D5D" w:rsidRDefault="00EA68D2" w:rsidP="003547BD">
      <w:pPr>
        <w:shd w:val="clear" w:color="auto" w:fill="FFFFFF"/>
        <w:spacing w:after="0" w:line="240" w:lineRule="auto"/>
        <w:ind w:firstLine="426"/>
        <w:jc w:val="both"/>
        <w:rPr>
          <w:rFonts w:eastAsia="Times New Roman"/>
          <w:sz w:val="24"/>
          <w:szCs w:val="24"/>
        </w:rPr>
      </w:pPr>
    </w:p>
    <w:sectPr w:rsidR="00EA68D2" w:rsidRPr="00136D5D" w:rsidSect="000A7108">
      <w:footerReference w:type="default" r:id="rId13"/>
      <w:pgSz w:w="11906" w:h="16838"/>
      <w:pgMar w:top="765" w:right="424" w:bottom="709" w:left="993" w:header="708" w:footer="0" w:gutter="0"/>
      <w:cols w:space="720"/>
      <w:formProt w:val="0"/>
      <w:docGrid w:linePitch="381" w:charSpace="-143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DD327" w14:textId="77777777" w:rsidR="003461AA" w:rsidRDefault="003461AA">
      <w:pPr>
        <w:spacing w:after="0" w:line="240" w:lineRule="auto"/>
      </w:pPr>
      <w:r>
        <w:separator/>
      </w:r>
    </w:p>
  </w:endnote>
  <w:endnote w:type="continuationSeparator" w:id="0">
    <w:p w14:paraId="109BE032" w14:textId="77777777" w:rsidR="003461AA" w:rsidRDefault="00346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ompact">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282882"/>
      <w:docPartObj>
        <w:docPartGallery w:val="Page Numbers (Bottom of Page)"/>
        <w:docPartUnique/>
      </w:docPartObj>
    </w:sdtPr>
    <w:sdtEndPr/>
    <w:sdtContent>
      <w:p w14:paraId="661F7269" w14:textId="2EC6E551" w:rsidR="00C42524" w:rsidRDefault="00C42524">
        <w:pPr>
          <w:pStyle w:val="af3"/>
          <w:jc w:val="right"/>
        </w:pPr>
        <w:r w:rsidRPr="00EC694B">
          <w:rPr>
            <w:sz w:val="24"/>
            <w:szCs w:val="24"/>
          </w:rPr>
          <w:fldChar w:fldCharType="begin"/>
        </w:r>
        <w:r w:rsidRPr="00EC694B">
          <w:rPr>
            <w:sz w:val="24"/>
            <w:szCs w:val="24"/>
          </w:rPr>
          <w:instrText>PAGE   \* MERGEFORMAT</w:instrText>
        </w:r>
        <w:r w:rsidRPr="00EC694B">
          <w:rPr>
            <w:sz w:val="24"/>
            <w:szCs w:val="24"/>
          </w:rPr>
          <w:fldChar w:fldCharType="separate"/>
        </w:r>
        <w:r w:rsidR="003461AA">
          <w:rPr>
            <w:noProof/>
            <w:sz w:val="24"/>
            <w:szCs w:val="24"/>
          </w:rPr>
          <w:t>1</w:t>
        </w:r>
        <w:r w:rsidRPr="00EC694B">
          <w:rPr>
            <w:sz w:val="24"/>
            <w:szCs w:val="24"/>
          </w:rPr>
          <w:fldChar w:fldCharType="end"/>
        </w:r>
      </w:p>
    </w:sdtContent>
  </w:sdt>
  <w:p w14:paraId="5F751B7B" w14:textId="77777777" w:rsidR="00C42524" w:rsidRDefault="00C4252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97A25" w14:textId="77777777" w:rsidR="003461AA" w:rsidRDefault="003461AA">
      <w:pPr>
        <w:spacing w:after="0" w:line="240" w:lineRule="auto"/>
      </w:pPr>
      <w:r>
        <w:separator/>
      </w:r>
    </w:p>
  </w:footnote>
  <w:footnote w:type="continuationSeparator" w:id="0">
    <w:p w14:paraId="019E0992" w14:textId="77777777" w:rsidR="003461AA" w:rsidRDefault="00346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882"/>
    <w:multiLevelType w:val="hybridMultilevel"/>
    <w:tmpl w:val="124E9BD8"/>
    <w:lvl w:ilvl="0" w:tplc="0419000F">
      <w:start w:val="1"/>
      <w:numFmt w:val="decimal"/>
      <w:lvlText w:val="%1."/>
      <w:lvlJc w:val="left"/>
      <w:pPr>
        <w:ind w:left="141" w:hanging="360"/>
      </w:pPr>
    </w:lvl>
    <w:lvl w:ilvl="1" w:tplc="04190019" w:tentative="1">
      <w:start w:val="1"/>
      <w:numFmt w:val="lowerLetter"/>
      <w:lvlText w:val="%2."/>
      <w:lvlJc w:val="left"/>
      <w:pPr>
        <w:ind w:left="861" w:hanging="360"/>
      </w:pPr>
    </w:lvl>
    <w:lvl w:ilvl="2" w:tplc="0419001B" w:tentative="1">
      <w:start w:val="1"/>
      <w:numFmt w:val="lowerRoman"/>
      <w:lvlText w:val="%3."/>
      <w:lvlJc w:val="right"/>
      <w:pPr>
        <w:ind w:left="1581" w:hanging="180"/>
      </w:pPr>
    </w:lvl>
    <w:lvl w:ilvl="3" w:tplc="0419000F" w:tentative="1">
      <w:start w:val="1"/>
      <w:numFmt w:val="decimal"/>
      <w:lvlText w:val="%4."/>
      <w:lvlJc w:val="left"/>
      <w:pPr>
        <w:ind w:left="2301" w:hanging="360"/>
      </w:pPr>
    </w:lvl>
    <w:lvl w:ilvl="4" w:tplc="04190019" w:tentative="1">
      <w:start w:val="1"/>
      <w:numFmt w:val="lowerLetter"/>
      <w:lvlText w:val="%5."/>
      <w:lvlJc w:val="left"/>
      <w:pPr>
        <w:ind w:left="3021" w:hanging="360"/>
      </w:pPr>
    </w:lvl>
    <w:lvl w:ilvl="5" w:tplc="0419001B" w:tentative="1">
      <w:start w:val="1"/>
      <w:numFmt w:val="lowerRoman"/>
      <w:lvlText w:val="%6."/>
      <w:lvlJc w:val="right"/>
      <w:pPr>
        <w:ind w:left="3741" w:hanging="180"/>
      </w:pPr>
    </w:lvl>
    <w:lvl w:ilvl="6" w:tplc="0419000F" w:tentative="1">
      <w:start w:val="1"/>
      <w:numFmt w:val="decimal"/>
      <w:lvlText w:val="%7."/>
      <w:lvlJc w:val="left"/>
      <w:pPr>
        <w:ind w:left="4461" w:hanging="360"/>
      </w:pPr>
    </w:lvl>
    <w:lvl w:ilvl="7" w:tplc="04190019" w:tentative="1">
      <w:start w:val="1"/>
      <w:numFmt w:val="lowerLetter"/>
      <w:lvlText w:val="%8."/>
      <w:lvlJc w:val="left"/>
      <w:pPr>
        <w:ind w:left="5181" w:hanging="360"/>
      </w:pPr>
    </w:lvl>
    <w:lvl w:ilvl="8" w:tplc="0419001B" w:tentative="1">
      <w:start w:val="1"/>
      <w:numFmt w:val="lowerRoman"/>
      <w:lvlText w:val="%9."/>
      <w:lvlJc w:val="right"/>
      <w:pPr>
        <w:ind w:left="5901" w:hanging="180"/>
      </w:pPr>
    </w:lvl>
  </w:abstractNum>
  <w:abstractNum w:abstractNumId="1" w15:restartNumberingAfterBreak="0">
    <w:nsid w:val="011C3A74"/>
    <w:multiLevelType w:val="hybridMultilevel"/>
    <w:tmpl w:val="6E32D4F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53F04"/>
    <w:multiLevelType w:val="hybridMultilevel"/>
    <w:tmpl w:val="564288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B07D0"/>
    <w:multiLevelType w:val="hybridMultilevel"/>
    <w:tmpl w:val="DD8020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A0612"/>
    <w:multiLevelType w:val="hybridMultilevel"/>
    <w:tmpl w:val="382EBE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190814"/>
    <w:multiLevelType w:val="hybridMultilevel"/>
    <w:tmpl w:val="55145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1E07A2"/>
    <w:multiLevelType w:val="hybridMultilevel"/>
    <w:tmpl w:val="B0D2DFB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A23D7D"/>
    <w:multiLevelType w:val="hybridMultilevel"/>
    <w:tmpl w:val="71901442"/>
    <w:lvl w:ilvl="0" w:tplc="BC4C670A">
      <w:start w:val="1"/>
      <w:numFmt w:val="decimal"/>
      <w:lvlText w:val="%1."/>
      <w:lvlJc w:val="left"/>
      <w:pPr>
        <w:ind w:left="1308" w:hanging="94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863E2"/>
    <w:multiLevelType w:val="hybridMultilevel"/>
    <w:tmpl w:val="4FE692C2"/>
    <w:lvl w:ilvl="0" w:tplc="04190001">
      <w:start w:val="1"/>
      <w:numFmt w:val="bullet"/>
      <w:lvlText w:val=""/>
      <w:lvlJc w:val="left"/>
      <w:pPr>
        <w:ind w:left="5179" w:hanging="360"/>
      </w:pPr>
      <w:rPr>
        <w:rFonts w:ascii="Symbol" w:hAnsi="Symbol" w:hint="default"/>
      </w:rPr>
    </w:lvl>
    <w:lvl w:ilvl="1" w:tplc="04190003" w:tentative="1">
      <w:start w:val="1"/>
      <w:numFmt w:val="bullet"/>
      <w:lvlText w:val="o"/>
      <w:lvlJc w:val="left"/>
      <w:pPr>
        <w:ind w:left="5899" w:hanging="360"/>
      </w:pPr>
      <w:rPr>
        <w:rFonts w:ascii="Courier New" w:hAnsi="Courier New" w:cs="Courier New" w:hint="default"/>
      </w:rPr>
    </w:lvl>
    <w:lvl w:ilvl="2" w:tplc="04190005" w:tentative="1">
      <w:start w:val="1"/>
      <w:numFmt w:val="bullet"/>
      <w:lvlText w:val=""/>
      <w:lvlJc w:val="left"/>
      <w:pPr>
        <w:ind w:left="6619" w:hanging="360"/>
      </w:pPr>
      <w:rPr>
        <w:rFonts w:ascii="Wingdings" w:hAnsi="Wingdings" w:hint="default"/>
      </w:rPr>
    </w:lvl>
    <w:lvl w:ilvl="3" w:tplc="04190001" w:tentative="1">
      <w:start w:val="1"/>
      <w:numFmt w:val="bullet"/>
      <w:lvlText w:val=""/>
      <w:lvlJc w:val="left"/>
      <w:pPr>
        <w:ind w:left="7339" w:hanging="360"/>
      </w:pPr>
      <w:rPr>
        <w:rFonts w:ascii="Symbol" w:hAnsi="Symbol" w:hint="default"/>
      </w:rPr>
    </w:lvl>
    <w:lvl w:ilvl="4" w:tplc="04190003" w:tentative="1">
      <w:start w:val="1"/>
      <w:numFmt w:val="bullet"/>
      <w:lvlText w:val="o"/>
      <w:lvlJc w:val="left"/>
      <w:pPr>
        <w:ind w:left="8059" w:hanging="360"/>
      </w:pPr>
      <w:rPr>
        <w:rFonts w:ascii="Courier New" w:hAnsi="Courier New" w:cs="Courier New" w:hint="default"/>
      </w:rPr>
    </w:lvl>
    <w:lvl w:ilvl="5" w:tplc="04190005" w:tentative="1">
      <w:start w:val="1"/>
      <w:numFmt w:val="bullet"/>
      <w:lvlText w:val=""/>
      <w:lvlJc w:val="left"/>
      <w:pPr>
        <w:ind w:left="8779" w:hanging="360"/>
      </w:pPr>
      <w:rPr>
        <w:rFonts w:ascii="Wingdings" w:hAnsi="Wingdings" w:hint="default"/>
      </w:rPr>
    </w:lvl>
    <w:lvl w:ilvl="6" w:tplc="04190001" w:tentative="1">
      <w:start w:val="1"/>
      <w:numFmt w:val="bullet"/>
      <w:lvlText w:val=""/>
      <w:lvlJc w:val="left"/>
      <w:pPr>
        <w:ind w:left="9499" w:hanging="360"/>
      </w:pPr>
      <w:rPr>
        <w:rFonts w:ascii="Symbol" w:hAnsi="Symbol" w:hint="default"/>
      </w:rPr>
    </w:lvl>
    <w:lvl w:ilvl="7" w:tplc="04190003" w:tentative="1">
      <w:start w:val="1"/>
      <w:numFmt w:val="bullet"/>
      <w:lvlText w:val="o"/>
      <w:lvlJc w:val="left"/>
      <w:pPr>
        <w:ind w:left="10219" w:hanging="360"/>
      </w:pPr>
      <w:rPr>
        <w:rFonts w:ascii="Courier New" w:hAnsi="Courier New" w:cs="Courier New" w:hint="default"/>
      </w:rPr>
    </w:lvl>
    <w:lvl w:ilvl="8" w:tplc="04190005" w:tentative="1">
      <w:start w:val="1"/>
      <w:numFmt w:val="bullet"/>
      <w:lvlText w:val=""/>
      <w:lvlJc w:val="left"/>
      <w:pPr>
        <w:ind w:left="10939" w:hanging="360"/>
      </w:pPr>
      <w:rPr>
        <w:rFonts w:ascii="Wingdings" w:hAnsi="Wingdings" w:hint="default"/>
      </w:rPr>
    </w:lvl>
  </w:abstractNum>
  <w:abstractNum w:abstractNumId="9" w15:restartNumberingAfterBreak="0">
    <w:nsid w:val="1BF94BB7"/>
    <w:multiLevelType w:val="hybridMultilevel"/>
    <w:tmpl w:val="CD8E3B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3078C5"/>
    <w:multiLevelType w:val="multilevel"/>
    <w:tmpl w:val="AFA6E86E"/>
    <w:lvl w:ilvl="0">
      <w:start w:val="1"/>
      <w:numFmt w:val="decimal"/>
      <w:lvlText w:val="%1."/>
      <w:lvlJc w:val="left"/>
      <w:pPr>
        <w:ind w:left="644" w:hanging="360"/>
      </w:pPr>
      <w:rPr>
        <w:b/>
      </w:rPr>
    </w:lvl>
    <w:lvl w:ilvl="1">
      <w:start w:val="1"/>
      <w:numFmt w:val="decimal"/>
      <w:lvlText w:val="%1.%2."/>
      <w:lvlJc w:val="left"/>
      <w:pPr>
        <w:ind w:left="1076" w:hanging="432"/>
      </w:pPr>
      <w:rPr>
        <w:b/>
        <w:i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1" w15:restartNumberingAfterBreak="0">
    <w:nsid w:val="21752DB3"/>
    <w:multiLevelType w:val="hybridMultilevel"/>
    <w:tmpl w:val="6C624D0C"/>
    <w:lvl w:ilvl="0" w:tplc="6A862936">
      <w:start w:val="1"/>
      <w:numFmt w:val="decimal"/>
      <w:lvlText w:val="%1)"/>
      <w:lvlJc w:val="left"/>
      <w:pPr>
        <w:ind w:left="1086" w:hanging="6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0B53D1B"/>
    <w:multiLevelType w:val="hybridMultilevel"/>
    <w:tmpl w:val="D47C26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B958ED"/>
    <w:multiLevelType w:val="multilevel"/>
    <w:tmpl w:val="88EE9BA0"/>
    <w:lvl w:ilvl="0">
      <w:start w:val="1"/>
      <w:numFmt w:val="decimal"/>
      <w:lvlText w:val=" %1 "/>
      <w:lvlJc w:val="left"/>
      <w:pPr>
        <w:ind w:left="360" w:hanging="360"/>
      </w:pPr>
    </w:lvl>
    <w:lvl w:ilvl="1">
      <w:start w:val="1"/>
      <w:numFmt w:val="decimal"/>
      <w:lvlText w:val=" %1.%2 "/>
      <w:lvlJc w:val="left"/>
      <w:pPr>
        <w:ind w:left="574" w:hanging="432"/>
      </w:pPr>
    </w:lvl>
    <w:lvl w:ilvl="2">
      <w:start w:val="1"/>
      <w:numFmt w:val="decimal"/>
      <w:lvlText w:val=" %1.%2.%3 "/>
      <w:lvlJc w:val="left"/>
      <w:pPr>
        <w:ind w:left="504" w:hanging="504"/>
      </w:pPr>
    </w:lvl>
    <w:lvl w:ilvl="3">
      <w:start w:val="1"/>
      <w:numFmt w:val="decimal"/>
      <w:lvlText w:val=" %1.%2.%3.%4 "/>
      <w:lvlJc w:val="left"/>
      <w:pPr>
        <w:ind w:left="648" w:hanging="648"/>
      </w:pPr>
    </w:lvl>
    <w:lvl w:ilvl="4">
      <w:start w:val="1"/>
      <w:numFmt w:val="decimal"/>
      <w:lvlText w:val=" %1.%2.%3.%4.%5 "/>
      <w:lvlJc w:val="left"/>
      <w:pPr>
        <w:ind w:left="2232" w:hanging="792"/>
      </w:pPr>
    </w:lvl>
    <w:lvl w:ilvl="5">
      <w:start w:val="1"/>
      <w:numFmt w:val="decimal"/>
      <w:lvlText w:val=" %1.%2.%3.%4.%5.%6 "/>
      <w:lvlJc w:val="left"/>
      <w:pPr>
        <w:ind w:left="2736" w:hanging="936"/>
      </w:pPr>
    </w:lvl>
    <w:lvl w:ilvl="6">
      <w:start w:val="1"/>
      <w:numFmt w:val="decimal"/>
      <w:lvlText w:val=" %1.%2.%3.%4.%5.%6.%7 "/>
      <w:lvlJc w:val="left"/>
      <w:pPr>
        <w:ind w:left="3240" w:hanging="1080"/>
      </w:pPr>
    </w:lvl>
    <w:lvl w:ilvl="7">
      <w:start w:val="1"/>
      <w:numFmt w:val="decimal"/>
      <w:lvlText w:val=" %1.%2.%3.%4.%5.%6.%7.%8 "/>
      <w:lvlJc w:val="left"/>
      <w:pPr>
        <w:ind w:left="3744" w:hanging="1224"/>
      </w:pPr>
    </w:lvl>
    <w:lvl w:ilvl="8">
      <w:start w:val="1"/>
      <w:numFmt w:val="decimal"/>
      <w:lvlText w:val=" %1.%2.%3.%4.%5.%6.%7.%8.%9 "/>
      <w:lvlJc w:val="left"/>
      <w:pPr>
        <w:ind w:left="4320" w:hanging="1440"/>
      </w:pPr>
    </w:lvl>
  </w:abstractNum>
  <w:abstractNum w:abstractNumId="14" w15:restartNumberingAfterBreak="0">
    <w:nsid w:val="32953C85"/>
    <w:multiLevelType w:val="hybridMultilevel"/>
    <w:tmpl w:val="A0B4C088"/>
    <w:lvl w:ilvl="0" w:tplc="F1C25F0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37E1FB9"/>
    <w:multiLevelType w:val="hybridMultilevel"/>
    <w:tmpl w:val="8A4AB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970BBD"/>
    <w:multiLevelType w:val="hybridMultilevel"/>
    <w:tmpl w:val="9656DC10"/>
    <w:lvl w:ilvl="0" w:tplc="0AA8301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37B27531"/>
    <w:multiLevelType w:val="hybridMultilevel"/>
    <w:tmpl w:val="7BD4FD62"/>
    <w:lvl w:ilvl="0" w:tplc="D6424800">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A087246"/>
    <w:multiLevelType w:val="multilevel"/>
    <w:tmpl w:val="517A4770"/>
    <w:lvl w:ilvl="0">
      <w:start w:val="3"/>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3B777ACC"/>
    <w:multiLevelType w:val="hybridMultilevel"/>
    <w:tmpl w:val="7D6AD5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0F197B"/>
    <w:multiLevelType w:val="hybridMultilevel"/>
    <w:tmpl w:val="7D00CF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A921AC2"/>
    <w:multiLevelType w:val="hybridMultilevel"/>
    <w:tmpl w:val="75B4E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1A5FF0"/>
    <w:multiLevelType w:val="hybridMultilevel"/>
    <w:tmpl w:val="8496D9E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303B85"/>
    <w:multiLevelType w:val="hybridMultilevel"/>
    <w:tmpl w:val="5FCA5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D03C46"/>
    <w:multiLevelType w:val="hybridMultilevel"/>
    <w:tmpl w:val="13DE69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082DEC"/>
    <w:multiLevelType w:val="hybridMultilevel"/>
    <w:tmpl w:val="CECA90D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37D277E"/>
    <w:multiLevelType w:val="hybridMultilevel"/>
    <w:tmpl w:val="6B32CF5E"/>
    <w:lvl w:ilvl="0" w:tplc="F1C25F06">
      <w:start w:val="1"/>
      <w:numFmt w:val="bullet"/>
      <w:lvlText w:val=""/>
      <w:lvlJc w:val="left"/>
      <w:pPr>
        <w:ind w:left="709" w:hanging="360"/>
      </w:pPr>
      <w:rPr>
        <w:rFonts w:ascii="Symbol" w:hAnsi="Symbol" w:hint="default"/>
        <w:color w:val="auto"/>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7" w15:restartNumberingAfterBreak="0">
    <w:nsid w:val="602067F6"/>
    <w:multiLevelType w:val="multilevel"/>
    <w:tmpl w:val="4F7CAA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15:restartNumberingAfterBreak="0">
    <w:nsid w:val="63160D9C"/>
    <w:multiLevelType w:val="hybridMultilevel"/>
    <w:tmpl w:val="7C38D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CC114C"/>
    <w:multiLevelType w:val="hybridMultilevel"/>
    <w:tmpl w:val="7CD2113A"/>
    <w:lvl w:ilvl="0" w:tplc="C16AA8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51564E2"/>
    <w:multiLevelType w:val="multilevel"/>
    <w:tmpl w:val="90A6D58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567" w:hanging="567"/>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6A979F3"/>
    <w:multiLevelType w:val="hybridMultilevel"/>
    <w:tmpl w:val="59B02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8902D5"/>
    <w:multiLevelType w:val="hybridMultilevel"/>
    <w:tmpl w:val="B91C1D3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DA6175"/>
    <w:multiLevelType w:val="multilevel"/>
    <w:tmpl w:val="275087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color w:val="auto"/>
        <w:sz w:val="24"/>
        <w:szCs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27"/>
  </w:num>
  <w:num w:numId="3">
    <w:abstractNumId w:val="33"/>
  </w:num>
  <w:num w:numId="4">
    <w:abstractNumId w:val="18"/>
  </w:num>
  <w:num w:numId="5">
    <w:abstractNumId w:val="11"/>
  </w:num>
  <w:num w:numId="6">
    <w:abstractNumId w:val="16"/>
  </w:num>
  <w:num w:numId="7">
    <w:abstractNumId w:val="28"/>
  </w:num>
  <w:num w:numId="8">
    <w:abstractNumId w:val="6"/>
  </w:num>
  <w:num w:numId="9">
    <w:abstractNumId w:val="31"/>
  </w:num>
  <w:num w:numId="10">
    <w:abstractNumId w:val="14"/>
  </w:num>
  <w:num w:numId="11">
    <w:abstractNumId w:val="10"/>
  </w:num>
  <w:num w:numId="12">
    <w:abstractNumId w:val="26"/>
  </w:num>
  <w:num w:numId="13">
    <w:abstractNumId w:val="9"/>
  </w:num>
  <w:num w:numId="14">
    <w:abstractNumId w:val="30"/>
  </w:num>
  <w:num w:numId="15">
    <w:abstractNumId w:val="3"/>
  </w:num>
  <w:num w:numId="16">
    <w:abstractNumId w:val="0"/>
  </w:num>
  <w:num w:numId="17">
    <w:abstractNumId w:val="29"/>
  </w:num>
  <w:num w:numId="18">
    <w:abstractNumId w:val="24"/>
  </w:num>
  <w:num w:numId="19">
    <w:abstractNumId w:val="32"/>
  </w:num>
  <w:num w:numId="20">
    <w:abstractNumId w:val="5"/>
  </w:num>
  <w:num w:numId="21">
    <w:abstractNumId w:val="1"/>
  </w:num>
  <w:num w:numId="22">
    <w:abstractNumId w:val="15"/>
  </w:num>
  <w:num w:numId="23">
    <w:abstractNumId w:val="22"/>
  </w:num>
  <w:num w:numId="24">
    <w:abstractNumId w:val="12"/>
  </w:num>
  <w:num w:numId="25">
    <w:abstractNumId w:val="19"/>
  </w:num>
  <w:num w:numId="26">
    <w:abstractNumId w:val="2"/>
  </w:num>
  <w:num w:numId="27">
    <w:abstractNumId w:val="4"/>
  </w:num>
  <w:num w:numId="28">
    <w:abstractNumId w:val="7"/>
  </w:num>
  <w:num w:numId="29">
    <w:abstractNumId w:val="8"/>
  </w:num>
  <w:num w:numId="30">
    <w:abstractNumId w:val="20"/>
  </w:num>
  <w:num w:numId="31">
    <w:abstractNumId w:val="17"/>
  </w:num>
  <w:num w:numId="32">
    <w:abstractNumId w:val="25"/>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94"/>
    <w:rsid w:val="000056BF"/>
    <w:rsid w:val="000102F6"/>
    <w:rsid w:val="000106D1"/>
    <w:rsid w:val="000142CB"/>
    <w:rsid w:val="0001647D"/>
    <w:rsid w:val="00020B24"/>
    <w:rsid w:val="000226C9"/>
    <w:rsid w:val="0002297F"/>
    <w:rsid w:val="00027EC1"/>
    <w:rsid w:val="00027FC1"/>
    <w:rsid w:val="00030DC1"/>
    <w:rsid w:val="000316EB"/>
    <w:rsid w:val="0003366A"/>
    <w:rsid w:val="00035656"/>
    <w:rsid w:val="00040A5A"/>
    <w:rsid w:val="00041CA6"/>
    <w:rsid w:val="00045838"/>
    <w:rsid w:val="00050F6B"/>
    <w:rsid w:val="00054BDC"/>
    <w:rsid w:val="000621D8"/>
    <w:rsid w:val="00063F52"/>
    <w:rsid w:val="0007189C"/>
    <w:rsid w:val="00072856"/>
    <w:rsid w:val="00072AA1"/>
    <w:rsid w:val="0007577C"/>
    <w:rsid w:val="00075E2B"/>
    <w:rsid w:val="000765C3"/>
    <w:rsid w:val="00076664"/>
    <w:rsid w:val="00080A68"/>
    <w:rsid w:val="00082508"/>
    <w:rsid w:val="00093ED7"/>
    <w:rsid w:val="000A0A30"/>
    <w:rsid w:val="000A3954"/>
    <w:rsid w:val="000A4FD1"/>
    <w:rsid w:val="000A5862"/>
    <w:rsid w:val="000A5A74"/>
    <w:rsid w:val="000A7108"/>
    <w:rsid w:val="000B67FA"/>
    <w:rsid w:val="000C4160"/>
    <w:rsid w:val="000D3AB3"/>
    <w:rsid w:val="000D613E"/>
    <w:rsid w:val="000E24B5"/>
    <w:rsid w:val="000E3E92"/>
    <w:rsid w:val="000E59BA"/>
    <w:rsid w:val="000F3034"/>
    <w:rsid w:val="000F314B"/>
    <w:rsid w:val="000F37E3"/>
    <w:rsid w:val="000F43C4"/>
    <w:rsid w:val="000F4C7E"/>
    <w:rsid w:val="000F582E"/>
    <w:rsid w:val="000F604B"/>
    <w:rsid w:val="001005EA"/>
    <w:rsid w:val="00103632"/>
    <w:rsid w:val="00116EBF"/>
    <w:rsid w:val="001176E6"/>
    <w:rsid w:val="00120707"/>
    <w:rsid w:val="001238AE"/>
    <w:rsid w:val="00123C80"/>
    <w:rsid w:val="00130E8D"/>
    <w:rsid w:val="00136D5D"/>
    <w:rsid w:val="0014184D"/>
    <w:rsid w:val="00141881"/>
    <w:rsid w:val="00145FA6"/>
    <w:rsid w:val="001472CD"/>
    <w:rsid w:val="00150049"/>
    <w:rsid w:val="001551F1"/>
    <w:rsid w:val="00157A7E"/>
    <w:rsid w:val="00157FF4"/>
    <w:rsid w:val="00164141"/>
    <w:rsid w:val="001646D9"/>
    <w:rsid w:val="00164E40"/>
    <w:rsid w:val="0016792B"/>
    <w:rsid w:val="0017110F"/>
    <w:rsid w:val="001776C9"/>
    <w:rsid w:val="001776E3"/>
    <w:rsid w:val="001811D1"/>
    <w:rsid w:val="00182623"/>
    <w:rsid w:val="001837B0"/>
    <w:rsid w:val="00187D0B"/>
    <w:rsid w:val="00187D60"/>
    <w:rsid w:val="001A2E38"/>
    <w:rsid w:val="001A7230"/>
    <w:rsid w:val="001A7363"/>
    <w:rsid w:val="001C375C"/>
    <w:rsid w:val="001C6D1F"/>
    <w:rsid w:val="001C6D78"/>
    <w:rsid w:val="001C7A64"/>
    <w:rsid w:val="001C7A68"/>
    <w:rsid w:val="001D07AD"/>
    <w:rsid w:val="001D2B83"/>
    <w:rsid w:val="001D6548"/>
    <w:rsid w:val="001D7C7C"/>
    <w:rsid w:val="001E5EA5"/>
    <w:rsid w:val="001E6119"/>
    <w:rsid w:val="001F0B3C"/>
    <w:rsid w:val="001F456F"/>
    <w:rsid w:val="001F62E2"/>
    <w:rsid w:val="001F71E6"/>
    <w:rsid w:val="0020324F"/>
    <w:rsid w:val="00205E9E"/>
    <w:rsid w:val="002062E6"/>
    <w:rsid w:val="00207671"/>
    <w:rsid w:val="00212502"/>
    <w:rsid w:val="002135DC"/>
    <w:rsid w:val="00213B66"/>
    <w:rsid w:val="002211B4"/>
    <w:rsid w:val="0022551E"/>
    <w:rsid w:val="00225E20"/>
    <w:rsid w:val="00226C5D"/>
    <w:rsid w:val="00227216"/>
    <w:rsid w:val="00236CEB"/>
    <w:rsid w:val="00237197"/>
    <w:rsid w:val="002401B2"/>
    <w:rsid w:val="00246527"/>
    <w:rsid w:val="0024786F"/>
    <w:rsid w:val="0025262A"/>
    <w:rsid w:val="00254237"/>
    <w:rsid w:val="0025450E"/>
    <w:rsid w:val="00266199"/>
    <w:rsid w:val="00275381"/>
    <w:rsid w:val="00277114"/>
    <w:rsid w:val="002772CB"/>
    <w:rsid w:val="002776EE"/>
    <w:rsid w:val="00280262"/>
    <w:rsid w:val="002812EC"/>
    <w:rsid w:val="002813B7"/>
    <w:rsid w:val="00282FF6"/>
    <w:rsid w:val="00287119"/>
    <w:rsid w:val="00287138"/>
    <w:rsid w:val="00290DF2"/>
    <w:rsid w:val="002928A3"/>
    <w:rsid w:val="00293DE4"/>
    <w:rsid w:val="00294248"/>
    <w:rsid w:val="00294E19"/>
    <w:rsid w:val="002A368B"/>
    <w:rsid w:val="002A4080"/>
    <w:rsid w:val="002A5C0A"/>
    <w:rsid w:val="002A75C9"/>
    <w:rsid w:val="002A7633"/>
    <w:rsid w:val="002A79BF"/>
    <w:rsid w:val="002B1DCF"/>
    <w:rsid w:val="002B2E54"/>
    <w:rsid w:val="002B5705"/>
    <w:rsid w:val="002B5CF2"/>
    <w:rsid w:val="002C19CF"/>
    <w:rsid w:val="002D10B1"/>
    <w:rsid w:val="002D427D"/>
    <w:rsid w:val="002E0BA2"/>
    <w:rsid w:val="002E0E94"/>
    <w:rsid w:val="002E269D"/>
    <w:rsid w:val="002E5CD1"/>
    <w:rsid w:val="002E6453"/>
    <w:rsid w:val="002F24BB"/>
    <w:rsid w:val="002F4CB4"/>
    <w:rsid w:val="002F7B11"/>
    <w:rsid w:val="00300A27"/>
    <w:rsid w:val="00302A63"/>
    <w:rsid w:val="00305AE4"/>
    <w:rsid w:val="0031178E"/>
    <w:rsid w:val="0031437B"/>
    <w:rsid w:val="00317A7A"/>
    <w:rsid w:val="00320582"/>
    <w:rsid w:val="003268DB"/>
    <w:rsid w:val="003303C3"/>
    <w:rsid w:val="0033210E"/>
    <w:rsid w:val="00335820"/>
    <w:rsid w:val="003461AA"/>
    <w:rsid w:val="00350E0C"/>
    <w:rsid w:val="00352070"/>
    <w:rsid w:val="003547BD"/>
    <w:rsid w:val="00362A08"/>
    <w:rsid w:val="00364CC7"/>
    <w:rsid w:val="00366EB5"/>
    <w:rsid w:val="00371DD6"/>
    <w:rsid w:val="0037302E"/>
    <w:rsid w:val="00374C58"/>
    <w:rsid w:val="00382252"/>
    <w:rsid w:val="003A3163"/>
    <w:rsid w:val="003B571D"/>
    <w:rsid w:val="003B710E"/>
    <w:rsid w:val="003C22DD"/>
    <w:rsid w:val="003D1A81"/>
    <w:rsid w:val="003D24CC"/>
    <w:rsid w:val="003D3D49"/>
    <w:rsid w:val="003D4056"/>
    <w:rsid w:val="003D5FB4"/>
    <w:rsid w:val="003D7001"/>
    <w:rsid w:val="003E12F3"/>
    <w:rsid w:val="003E4511"/>
    <w:rsid w:val="003E7B50"/>
    <w:rsid w:val="003F01C5"/>
    <w:rsid w:val="003F0BB4"/>
    <w:rsid w:val="003F190B"/>
    <w:rsid w:val="003F1928"/>
    <w:rsid w:val="003F2D1A"/>
    <w:rsid w:val="003F6B41"/>
    <w:rsid w:val="00403AA6"/>
    <w:rsid w:val="00406460"/>
    <w:rsid w:val="00410C23"/>
    <w:rsid w:val="00411E95"/>
    <w:rsid w:val="00412D87"/>
    <w:rsid w:val="00416E26"/>
    <w:rsid w:val="00420DD9"/>
    <w:rsid w:val="0042406F"/>
    <w:rsid w:val="0042553E"/>
    <w:rsid w:val="00426D17"/>
    <w:rsid w:val="0043335A"/>
    <w:rsid w:val="00436E69"/>
    <w:rsid w:val="00437CA4"/>
    <w:rsid w:val="00441B06"/>
    <w:rsid w:val="00451297"/>
    <w:rsid w:val="0045617E"/>
    <w:rsid w:val="004609FC"/>
    <w:rsid w:val="00462AFD"/>
    <w:rsid w:val="00477F96"/>
    <w:rsid w:val="004810F1"/>
    <w:rsid w:val="0048763C"/>
    <w:rsid w:val="004910BA"/>
    <w:rsid w:val="0049496C"/>
    <w:rsid w:val="0049507C"/>
    <w:rsid w:val="00496738"/>
    <w:rsid w:val="004B113E"/>
    <w:rsid w:val="004B5C15"/>
    <w:rsid w:val="004B5CE8"/>
    <w:rsid w:val="004C27D7"/>
    <w:rsid w:val="004C28D0"/>
    <w:rsid w:val="004C7B41"/>
    <w:rsid w:val="004D0507"/>
    <w:rsid w:val="004D1E94"/>
    <w:rsid w:val="004D2174"/>
    <w:rsid w:val="004D652C"/>
    <w:rsid w:val="004E12B4"/>
    <w:rsid w:val="004E204C"/>
    <w:rsid w:val="004E259A"/>
    <w:rsid w:val="004E63F8"/>
    <w:rsid w:val="004E75B7"/>
    <w:rsid w:val="004F0781"/>
    <w:rsid w:val="004F2A26"/>
    <w:rsid w:val="004F489B"/>
    <w:rsid w:val="00501519"/>
    <w:rsid w:val="00502B8E"/>
    <w:rsid w:val="005154F1"/>
    <w:rsid w:val="005172AA"/>
    <w:rsid w:val="0052127D"/>
    <w:rsid w:val="005225EC"/>
    <w:rsid w:val="00531C04"/>
    <w:rsid w:val="00541366"/>
    <w:rsid w:val="0054493B"/>
    <w:rsid w:val="00544D41"/>
    <w:rsid w:val="00544E9D"/>
    <w:rsid w:val="005459BF"/>
    <w:rsid w:val="00547B01"/>
    <w:rsid w:val="00550036"/>
    <w:rsid w:val="00550CB0"/>
    <w:rsid w:val="00550ECF"/>
    <w:rsid w:val="00556BE8"/>
    <w:rsid w:val="0056138E"/>
    <w:rsid w:val="00562048"/>
    <w:rsid w:val="00585A2C"/>
    <w:rsid w:val="0058666B"/>
    <w:rsid w:val="005873E7"/>
    <w:rsid w:val="00587FE0"/>
    <w:rsid w:val="00592173"/>
    <w:rsid w:val="00593E49"/>
    <w:rsid w:val="00594C52"/>
    <w:rsid w:val="00595569"/>
    <w:rsid w:val="005A01ED"/>
    <w:rsid w:val="005A60E6"/>
    <w:rsid w:val="005A76C3"/>
    <w:rsid w:val="005B2D8F"/>
    <w:rsid w:val="005C0094"/>
    <w:rsid w:val="005C5348"/>
    <w:rsid w:val="005C58EB"/>
    <w:rsid w:val="005C6325"/>
    <w:rsid w:val="005D26A7"/>
    <w:rsid w:val="005D26E6"/>
    <w:rsid w:val="005D4075"/>
    <w:rsid w:val="005D496C"/>
    <w:rsid w:val="005E197B"/>
    <w:rsid w:val="005E578B"/>
    <w:rsid w:val="005E5AB7"/>
    <w:rsid w:val="005F0BB6"/>
    <w:rsid w:val="005F7D55"/>
    <w:rsid w:val="00600A4E"/>
    <w:rsid w:val="006035DD"/>
    <w:rsid w:val="00605035"/>
    <w:rsid w:val="0061091A"/>
    <w:rsid w:val="00612C27"/>
    <w:rsid w:val="0062338E"/>
    <w:rsid w:val="006234D1"/>
    <w:rsid w:val="006265E5"/>
    <w:rsid w:val="006313F1"/>
    <w:rsid w:val="00631747"/>
    <w:rsid w:val="00633C7B"/>
    <w:rsid w:val="006358D2"/>
    <w:rsid w:val="00641284"/>
    <w:rsid w:val="00642B4A"/>
    <w:rsid w:val="006530CA"/>
    <w:rsid w:val="00654CEF"/>
    <w:rsid w:val="006573A0"/>
    <w:rsid w:val="00663B7A"/>
    <w:rsid w:val="00663BF1"/>
    <w:rsid w:val="00666F27"/>
    <w:rsid w:val="00671BAB"/>
    <w:rsid w:val="00672F96"/>
    <w:rsid w:val="00675C98"/>
    <w:rsid w:val="006761C0"/>
    <w:rsid w:val="0068021B"/>
    <w:rsid w:val="006809EB"/>
    <w:rsid w:val="00681A4F"/>
    <w:rsid w:val="00683554"/>
    <w:rsid w:val="006849B4"/>
    <w:rsid w:val="00690B91"/>
    <w:rsid w:val="00697EB9"/>
    <w:rsid w:val="006B0373"/>
    <w:rsid w:val="006B34A8"/>
    <w:rsid w:val="006B4CD4"/>
    <w:rsid w:val="006B561D"/>
    <w:rsid w:val="006C2B4A"/>
    <w:rsid w:val="006C3138"/>
    <w:rsid w:val="006C4B3E"/>
    <w:rsid w:val="006C5EC2"/>
    <w:rsid w:val="006D1A24"/>
    <w:rsid w:val="006D36D0"/>
    <w:rsid w:val="006D4F99"/>
    <w:rsid w:val="006D74A4"/>
    <w:rsid w:val="006E1545"/>
    <w:rsid w:val="006E2662"/>
    <w:rsid w:val="006E6F28"/>
    <w:rsid w:val="006F0204"/>
    <w:rsid w:val="006F0C52"/>
    <w:rsid w:val="006F217D"/>
    <w:rsid w:val="006F25B8"/>
    <w:rsid w:val="00705C1A"/>
    <w:rsid w:val="00707E60"/>
    <w:rsid w:val="0072092E"/>
    <w:rsid w:val="0072585F"/>
    <w:rsid w:val="00726A1D"/>
    <w:rsid w:val="0072723C"/>
    <w:rsid w:val="00732438"/>
    <w:rsid w:val="00733EF8"/>
    <w:rsid w:val="00736B37"/>
    <w:rsid w:val="00740FDB"/>
    <w:rsid w:val="00746964"/>
    <w:rsid w:val="007557B5"/>
    <w:rsid w:val="00756E0A"/>
    <w:rsid w:val="0075748F"/>
    <w:rsid w:val="007611AA"/>
    <w:rsid w:val="00767502"/>
    <w:rsid w:val="00775C79"/>
    <w:rsid w:val="00777A12"/>
    <w:rsid w:val="007812CB"/>
    <w:rsid w:val="007813DB"/>
    <w:rsid w:val="007838CD"/>
    <w:rsid w:val="00787FE6"/>
    <w:rsid w:val="007909F7"/>
    <w:rsid w:val="00790D8C"/>
    <w:rsid w:val="007939F4"/>
    <w:rsid w:val="0079449A"/>
    <w:rsid w:val="00795D95"/>
    <w:rsid w:val="00795E80"/>
    <w:rsid w:val="007963D9"/>
    <w:rsid w:val="007975E5"/>
    <w:rsid w:val="00797B90"/>
    <w:rsid w:val="007A1149"/>
    <w:rsid w:val="007A1AFB"/>
    <w:rsid w:val="007A2182"/>
    <w:rsid w:val="007A2254"/>
    <w:rsid w:val="007A5B1B"/>
    <w:rsid w:val="007A6143"/>
    <w:rsid w:val="007B431A"/>
    <w:rsid w:val="007B5619"/>
    <w:rsid w:val="007C1012"/>
    <w:rsid w:val="007C152D"/>
    <w:rsid w:val="007C21AD"/>
    <w:rsid w:val="007C2B3D"/>
    <w:rsid w:val="007C480A"/>
    <w:rsid w:val="007C4CED"/>
    <w:rsid w:val="007C557C"/>
    <w:rsid w:val="007D4092"/>
    <w:rsid w:val="007D45F9"/>
    <w:rsid w:val="007E1D7F"/>
    <w:rsid w:val="007E4CE6"/>
    <w:rsid w:val="007F0C2C"/>
    <w:rsid w:val="007F292C"/>
    <w:rsid w:val="007F4F51"/>
    <w:rsid w:val="00807C1E"/>
    <w:rsid w:val="00807E56"/>
    <w:rsid w:val="00811A61"/>
    <w:rsid w:val="00812107"/>
    <w:rsid w:val="00812926"/>
    <w:rsid w:val="00814A9E"/>
    <w:rsid w:val="008162DC"/>
    <w:rsid w:val="00817CC5"/>
    <w:rsid w:val="0082718F"/>
    <w:rsid w:val="00830144"/>
    <w:rsid w:val="00833697"/>
    <w:rsid w:val="00833E58"/>
    <w:rsid w:val="008342FA"/>
    <w:rsid w:val="00841FAD"/>
    <w:rsid w:val="00843ECD"/>
    <w:rsid w:val="00846D46"/>
    <w:rsid w:val="00853EC7"/>
    <w:rsid w:val="00855715"/>
    <w:rsid w:val="008614CA"/>
    <w:rsid w:val="00862DB9"/>
    <w:rsid w:val="00863FBC"/>
    <w:rsid w:val="008678C7"/>
    <w:rsid w:val="00870B8E"/>
    <w:rsid w:val="00874D32"/>
    <w:rsid w:val="00877E32"/>
    <w:rsid w:val="00884AD9"/>
    <w:rsid w:val="00891E1B"/>
    <w:rsid w:val="008A2277"/>
    <w:rsid w:val="008B045E"/>
    <w:rsid w:val="008B7656"/>
    <w:rsid w:val="008C2100"/>
    <w:rsid w:val="008C2622"/>
    <w:rsid w:val="008C422D"/>
    <w:rsid w:val="008C47A8"/>
    <w:rsid w:val="008C7838"/>
    <w:rsid w:val="008D038E"/>
    <w:rsid w:val="008D23C7"/>
    <w:rsid w:val="008D37A0"/>
    <w:rsid w:val="008D44FE"/>
    <w:rsid w:val="008D4B9B"/>
    <w:rsid w:val="008D6EFC"/>
    <w:rsid w:val="008D7A1F"/>
    <w:rsid w:val="008F3A6D"/>
    <w:rsid w:val="008F41CE"/>
    <w:rsid w:val="008F6D31"/>
    <w:rsid w:val="00901055"/>
    <w:rsid w:val="0090383D"/>
    <w:rsid w:val="0090502B"/>
    <w:rsid w:val="009059FF"/>
    <w:rsid w:val="0090626E"/>
    <w:rsid w:val="00914556"/>
    <w:rsid w:val="00922537"/>
    <w:rsid w:val="0092262E"/>
    <w:rsid w:val="00925B59"/>
    <w:rsid w:val="00927AE0"/>
    <w:rsid w:val="00927FD5"/>
    <w:rsid w:val="009321ED"/>
    <w:rsid w:val="00932746"/>
    <w:rsid w:val="00936E59"/>
    <w:rsid w:val="009406DB"/>
    <w:rsid w:val="0094142E"/>
    <w:rsid w:val="00946568"/>
    <w:rsid w:val="0095071D"/>
    <w:rsid w:val="00951EB0"/>
    <w:rsid w:val="00953B75"/>
    <w:rsid w:val="009614EA"/>
    <w:rsid w:val="00961C6E"/>
    <w:rsid w:val="0097784E"/>
    <w:rsid w:val="00977F1D"/>
    <w:rsid w:val="00982DD5"/>
    <w:rsid w:val="0098461E"/>
    <w:rsid w:val="009874B4"/>
    <w:rsid w:val="00990337"/>
    <w:rsid w:val="00991520"/>
    <w:rsid w:val="00993658"/>
    <w:rsid w:val="0099410A"/>
    <w:rsid w:val="0099527E"/>
    <w:rsid w:val="009A431D"/>
    <w:rsid w:val="009A4758"/>
    <w:rsid w:val="009A5955"/>
    <w:rsid w:val="009B27E5"/>
    <w:rsid w:val="009B5329"/>
    <w:rsid w:val="009C28F7"/>
    <w:rsid w:val="009C2FA6"/>
    <w:rsid w:val="009C5510"/>
    <w:rsid w:val="009C5C53"/>
    <w:rsid w:val="009C5CD8"/>
    <w:rsid w:val="009D083F"/>
    <w:rsid w:val="009D1C8D"/>
    <w:rsid w:val="009D2BC0"/>
    <w:rsid w:val="009D3189"/>
    <w:rsid w:val="009D7B31"/>
    <w:rsid w:val="009E1FD9"/>
    <w:rsid w:val="009E3EA3"/>
    <w:rsid w:val="009E6163"/>
    <w:rsid w:val="009E7031"/>
    <w:rsid w:val="009E75A3"/>
    <w:rsid w:val="009F635D"/>
    <w:rsid w:val="009F7CFA"/>
    <w:rsid w:val="00A00060"/>
    <w:rsid w:val="00A00F1A"/>
    <w:rsid w:val="00A03ADA"/>
    <w:rsid w:val="00A05051"/>
    <w:rsid w:val="00A07555"/>
    <w:rsid w:val="00A107F1"/>
    <w:rsid w:val="00A15322"/>
    <w:rsid w:val="00A1645B"/>
    <w:rsid w:val="00A215FB"/>
    <w:rsid w:val="00A216D8"/>
    <w:rsid w:val="00A22CCA"/>
    <w:rsid w:val="00A22FE6"/>
    <w:rsid w:val="00A23EB3"/>
    <w:rsid w:val="00A24738"/>
    <w:rsid w:val="00A247AD"/>
    <w:rsid w:val="00A248DD"/>
    <w:rsid w:val="00A24AE3"/>
    <w:rsid w:val="00A25BCE"/>
    <w:rsid w:val="00A25E45"/>
    <w:rsid w:val="00A2610B"/>
    <w:rsid w:val="00A271AA"/>
    <w:rsid w:val="00A314E8"/>
    <w:rsid w:val="00A32451"/>
    <w:rsid w:val="00A41A46"/>
    <w:rsid w:val="00A44F7D"/>
    <w:rsid w:val="00A4557F"/>
    <w:rsid w:val="00A45772"/>
    <w:rsid w:val="00A45BA1"/>
    <w:rsid w:val="00A52359"/>
    <w:rsid w:val="00A567CD"/>
    <w:rsid w:val="00A605E4"/>
    <w:rsid w:val="00A62558"/>
    <w:rsid w:val="00A66039"/>
    <w:rsid w:val="00A71683"/>
    <w:rsid w:val="00A81E65"/>
    <w:rsid w:val="00A8212F"/>
    <w:rsid w:val="00A844EA"/>
    <w:rsid w:val="00A857D8"/>
    <w:rsid w:val="00A86D16"/>
    <w:rsid w:val="00A87C42"/>
    <w:rsid w:val="00A91C4D"/>
    <w:rsid w:val="00A9391F"/>
    <w:rsid w:val="00A97533"/>
    <w:rsid w:val="00AA0374"/>
    <w:rsid w:val="00AA207C"/>
    <w:rsid w:val="00AA56D4"/>
    <w:rsid w:val="00AB0305"/>
    <w:rsid w:val="00AB1197"/>
    <w:rsid w:val="00AB339E"/>
    <w:rsid w:val="00AC08A4"/>
    <w:rsid w:val="00AC13B8"/>
    <w:rsid w:val="00AC151E"/>
    <w:rsid w:val="00AC41F7"/>
    <w:rsid w:val="00AD3DCE"/>
    <w:rsid w:val="00AD7CE2"/>
    <w:rsid w:val="00AE1E3C"/>
    <w:rsid w:val="00AE275A"/>
    <w:rsid w:val="00AE4DF2"/>
    <w:rsid w:val="00AE50F1"/>
    <w:rsid w:val="00AE5C44"/>
    <w:rsid w:val="00AF2D50"/>
    <w:rsid w:val="00AF6433"/>
    <w:rsid w:val="00B00B7E"/>
    <w:rsid w:val="00B03049"/>
    <w:rsid w:val="00B0340A"/>
    <w:rsid w:val="00B03C9E"/>
    <w:rsid w:val="00B1240D"/>
    <w:rsid w:val="00B14E81"/>
    <w:rsid w:val="00B15121"/>
    <w:rsid w:val="00B15EE6"/>
    <w:rsid w:val="00B24EF6"/>
    <w:rsid w:val="00B25AC4"/>
    <w:rsid w:val="00B26536"/>
    <w:rsid w:val="00B27808"/>
    <w:rsid w:val="00B339B5"/>
    <w:rsid w:val="00B33E7D"/>
    <w:rsid w:val="00B34503"/>
    <w:rsid w:val="00B3557C"/>
    <w:rsid w:val="00B36E59"/>
    <w:rsid w:val="00B36EC0"/>
    <w:rsid w:val="00B40A5A"/>
    <w:rsid w:val="00B43877"/>
    <w:rsid w:val="00B44494"/>
    <w:rsid w:val="00B45463"/>
    <w:rsid w:val="00B47D6E"/>
    <w:rsid w:val="00B50C3B"/>
    <w:rsid w:val="00B52834"/>
    <w:rsid w:val="00B57624"/>
    <w:rsid w:val="00B62140"/>
    <w:rsid w:val="00B63D68"/>
    <w:rsid w:val="00B66730"/>
    <w:rsid w:val="00B71265"/>
    <w:rsid w:val="00B71FB3"/>
    <w:rsid w:val="00B74223"/>
    <w:rsid w:val="00B757F1"/>
    <w:rsid w:val="00B75814"/>
    <w:rsid w:val="00B77CBE"/>
    <w:rsid w:val="00B82876"/>
    <w:rsid w:val="00B82B1A"/>
    <w:rsid w:val="00B83295"/>
    <w:rsid w:val="00B8512C"/>
    <w:rsid w:val="00B92A92"/>
    <w:rsid w:val="00B94684"/>
    <w:rsid w:val="00B94860"/>
    <w:rsid w:val="00B953EA"/>
    <w:rsid w:val="00BA23CC"/>
    <w:rsid w:val="00BA2F49"/>
    <w:rsid w:val="00BA6ED6"/>
    <w:rsid w:val="00BB0074"/>
    <w:rsid w:val="00BC4D81"/>
    <w:rsid w:val="00BC6971"/>
    <w:rsid w:val="00BC7F84"/>
    <w:rsid w:val="00BD0683"/>
    <w:rsid w:val="00BD3ABA"/>
    <w:rsid w:val="00BD5D6F"/>
    <w:rsid w:val="00BD6C7C"/>
    <w:rsid w:val="00BE319D"/>
    <w:rsid w:val="00BF1EE4"/>
    <w:rsid w:val="00BF66EF"/>
    <w:rsid w:val="00BF71AE"/>
    <w:rsid w:val="00BF7B5E"/>
    <w:rsid w:val="00BF7DDC"/>
    <w:rsid w:val="00C0501D"/>
    <w:rsid w:val="00C071BA"/>
    <w:rsid w:val="00C1308A"/>
    <w:rsid w:val="00C13224"/>
    <w:rsid w:val="00C1353F"/>
    <w:rsid w:val="00C14DD7"/>
    <w:rsid w:val="00C1502A"/>
    <w:rsid w:val="00C17AFF"/>
    <w:rsid w:val="00C17C80"/>
    <w:rsid w:val="00C24EB9"/>
    <w:rsid w:val="00C279BF"/>
    <w:rsid w:val="00C31D16"/>
    <w:rsid w:val="00C335FA"/>
    <w:rsid w:val="00C34922"/>
    <w:rsid w:val="00C36E05"/>
    <w:rsid w:val="00C42524"/>
    <w:rsid w:val="00C438E0"/>
    <w:rsid w:val="00C46594"/>
    <w:rsid w:val="00C50CDB"/>
    <w:rsid w:val="00C54051"/>
    <w:rsid w:val="00C542A8"/>
    <w:rsid w:val="00C5457A"/>
    <w:rsid w:val="00C553FC"/>
    <w:rsid w:val="00C55BBF"/>
    <w:rsid w:val="00C56528"/>
    <w:rsid w:val="00C569DF"/>
    <w:rsid w:val="00C6173C"/>
    <w:rsid w:val="00C64229"/>
    <w:rsid w:val="00C66DBC"/>
    <w:rsid w:val="00C67BC6"/>
    <w:rsid w:val="00C70966"/>
    <w:rsid w:val="00C71619"/>
    <w:rsid w:val="00C76016"/>
    <w:rsid w:val="00C7796F"/>
    <w:rsid w:val="00C80BF3"/>
    <w:rsid w:val="00C8525C"/>
    <w:rsid w:val="00C9355A"/>
    <w:rsid w:val="00C9450D"/>
    <w:rsid w:val="00C951D1"/>
    <w:rsid w:val="00CA604E"/>
    <w:rsid w:val="00CC0C9C"/>
    <w:rsid w:val="00CC4BBF"/>
    <w:rsid w:val="00CC6E42"/>
    <w:rsid w:val="00CD0B45"/>
    <w:rsid w:val="00CD36EF"/>
    <w:rsid w:val="00CE1DCA"/>
    <w:rsid w:val="00CE5808"/>
    <w:rsid w:val="00CF3096"/>
    <w:rsid w:val="00D00E8C"/>
    <w:rsid w:val="00D034A4"/>
    <w:rsid w:val="00D04F49"/>
    <w:rsid w:val="00D064E5"/>
    <w:rsid w:val="00D11488"/>
    <w:rsid w:val="00D2543B"/>
    <w:rsid w:val="00D2550D"/>
    <w:rsid w:val="00D278CE"/>
    <w:rsid w:val="00D30D84"/>
    <w:rsid w:val="00D4557F"/>
    <w:rsid w:val="00D57EC8"/>
    <w:rsid w:val="00D616FF"/>
    <w:rsid w:val="00D6454C"/>
    <w:rsid w:val="00D64A0C"/>
    <w:rsid w:val="00D714DB"/>
    <w:rsid w:val="00D71B8C"/>
    <w:rsid w:val="00D71E92"/>
    <w:rsid w:val="00D755CB"/>
    <w:rsid w:val="00D75CCF"/>
    <w:rsid w:val="00D8313E"/>
    <w:rsid w:val="00D83843"/>
    <w:rsid w:val="00D83C7B"/>
    <w:rsid w:val="00D8530C"/>
    <w:rsid w:val="00D91AAC"/>
    <w:rsid w:val="00D92188"/>
    <w:rsid w:val="00D96807"/>
    <w:rsid w:val="00DA06B9"/>
    <w:rsid w:val="00DA64E5"/>
    <w:rsid w:val="00DB0F49"/>
    <w:rsid w:val="00DB19B1"/>
    <w:rsid w:val="00DB7690"/>
    <w:rsid w:val="00DC6AB7"/>
    <w:rsid w:val="00DD2616"/>
    <w:rsid w:val="00DD4F32"/>
    <w:rsid w:val="00DE0003"/>
    <w:rsid w:val="00DE2F44"/>
    <w:rsid w:val="00DE3652"/>
    <w:rsid w:val="00DE7B5C"/>
    <w:rsid w:val="00DF1246"/>
    <w:rsid w:val="00DF1D70"/>
    <w:rsid w:val="00DF464F"/>
    <w:rsid w:val="00DF5183"/>
    <w:rsid w:val="00DF7DAD"/>
    <w:rsid w:val="00E04887"/>
    <w:rsid w:val="00E071F0"/>
    <w:rsid w:val="00E10D70"/>
    <w:rsid w:val="00E11FC2"/>
    <w:rsid w:val="00E123E6"/>
    <w:rsid w:val="00E24E35"/>
    <w:rsid w:val="00E25DC4"/>
    <w:rsid w:val="00E30BD8"/>
    <w:rsid w:val="00E338DC"/>
    <w:rsid w:val="00E34214"/>
    <w:rsid w:val="00E41717"/>
    <w:rsid w:val="00E41827"/>
    <w:rsid w:val="00E42402"/>
    <w:rsid w:val="00E511B4"/>
    <w:rsid w:val="00E57D07"/>
    <w:rsid w:val="00E60BC5"/>
    <w:rsid w:val="00E70208"/>
    <w:rsid w:val="00E7064B"/>
    <w:rsid w:val="00E718F7"/>
    <w:rsid w:val="00E7348E"/>
    <w:rsid w:val="00E735E7"/>
    <w:rsid w:val="00E75DF4"/>
    <w:rsid w:val="00E75E5F"/>
    <w:rsid w:val="00E77933"/>
    <w:rsid w:val="00E83B0F"/>
    <w:rsid w:val="00E83C78"/>
    <w:rsid w:val="00E83F49"/>
    <w:rsid w:val="00E8450D"/>
    <w:rsid w:val="00E8716C"/>
    <w:rsid w:val="00E87767"/>
    <w:rsid w:val="00E94C1A"/>
    <w:rsid w:val="00E95586"/>
    <w:rsid w:val="00E9658C"/>
    <w:rsid w:val="00EA5AD0"/>
    <w:rsid w:val="00EA68D2"/>
    <w:rsid w:val="00EB1709"/>
    <w:rsid w:val="00EB318A"/>
    <w:rsid w:val="00EB595C"/>
    <w:rsid w:val="00EB63AB"/>
    <w:rsid w:val="00EB6F02"/>
    <w:rsid w:val="00EC034B"/>
    <w:rsid w:val="00EC4D8C"/>
    <w:rsid w:val="00EC5B83"/>
    <w:rsid w:val="00EC694B"/>
    <w:rsid w:val="00ED0587"/>
    <w:rsid w:val="00ED16FC"/>
    <w:rsid w:val="00ED45BF"/>
    <w:rsid w:val="00EE503D"/>
    <w:rsid w:val="00EE7159"/>
    <w:rsid w:val="00EF0626"/>
    <w:rsid w:val="00EF1FDC"/>
    <w:rsid w:val="00F00166"/>
    <w:rsid w:val="00F006D6"/>
    <w:rsid w:val="00F049D7"/>
    <w:rsid w:val="00F06B60"/>
    <w:rsid w:val="00F06E09"/>
    <w:rsid w:val="00F10CD9"/>
    <w:rsid w:val="00F15EB9"/>
    <w:rsid w:val="00F20AD3"/>
    <w:rsid w:val="00F2123A"/>
    <w:rsid w:val="00F246C4"/>
    <w:rsid w:val="00F25096"/>
    <w:rsid w:val="00F2771F"/>
    <w:rsid w:val="00F30E88"/>
    <w:rsid w:val="00F3289E"/>
    <w:rsid w:val="00F36531"/>
    <w:rsid w:val="00F3673D"/>
    <w:rsid w:val="00F40103"/>
    <w:rsid w:val="00F44FD8"/>
    <w:rsid w:val="00F450C8"/>
    <w:rsid w:val="00F547FE"/>
    <w:rsid w:val="00F60C57"/>
    <w:rsid w:val="00F62B40"/>
    <w:rsid w:val="00F64BF8"/>
    <w:rsid w:val="00F70342"/>
    <w:rsid w:val="00F7064D"/>
    <w:rsid w:val="00F70BF9"/>
    <w:rsid w:val="00F76DAE"/>
    <w:rsid w:val="00F826F2"/>
    <w:rsid w:val="00F84943"/>
    <w:rsid w:val="00F9547C"/>
    <w:rsid w:val="00FA0666"/>
    <w:rsid w:val="00FA0E92"/>
    <w:rsid w:val="00FA4579"/>
    <w:rsid w:val="00FA7D15"/>
    <w:rsid w:val="00FA7ED8"/>
    <w:rsid w:val="00FB1A60"/>
    <w:rsid w:val="00FB7E48"/>
    <w:rsid w:val="00FC052F"/>
    <w:rsid w:val="00FC31AA"/>
    <w:rsid w:val="00FD0435"/>
    <w:rsid w:val="00FD133C"/>
    <w:rsid w:val="00FD2A69"/>
    <w:rsid w:val="00FD2DF6"/>
    <w:rsid w:val="00FD3A6D"/>
    <w:rsid w:val="00FD5184"/>
    <w:rsid w:val="00FD52FC"/>
    <w:rsid w:val="00FD5DB4"/>
    <w:rsid w:val="00FD5FDF"/>
    <w:rsid w:val="00FE1CFB"/>
    <w:rsid w:val="00FE21FF"/>
    <w:rsid w:val="00FE635B"/>
    <w:rsid w:val="00FF3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EBF6"/>
  <w15:docId w15:val="{F4F22BD8-34DE-47F3-B271-30E9B5FE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Cs w:val="28"/>
        <w:lang w:val="ru-RU"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352"/>
    <w:pPr>
      <w:suppressAutoHyphens/>
      <w:spacing w:after="160"/>
    </w:pPr>
    <w:rPr>
      <w:rFonts w:eastAsia="Calibri"/>
      <w:color w:val="00000A"/>
      <w:sz w:val="28"/>
    </w:rPr>
  </w:style>
  <w:style w:type="paragraph" w:styleId="1">
    <w:name w:val="heading 1"/>
    <w:basedOn w:val="10"/>
    <w:link w:val="11"/>
    <w:rsid w:val="008B5DD8"/>
    <w:pPr>
      <w:widowControl w:val="0"/>
      <w:outlineLvl w:val="0"/>
    </w:pPr>
  </w:style>
  <w:style w:type="paragraph" w:styleId="2">
    <w:name w:val="heading 2"/>
    <w:basedOn w:val="a"/>
    <w:link w:val="20"/>
    <w:qFormat/>
    <w:rsid w:val="00F73D25"/>
    <w:pPr>
      <w:keepNext/>
      <w:spacing w:after="0" w:line="240" w:lineRule="auto"/>
      <w:jc w:val="center"/>
      <w:outlineLvl w:val="1"/>
    </w:pPr>
    <w:rPr>
      <w:rFonts w:eastAsia="Times New Roman"/>
      <w:spacing w:val="-4"/>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rsid w:val="00247A3F"/>
    <w:rPr>
      <w:rFonts w:eastAsia="Times New Roman"/>
      <w:sz w:val="20"/>
      <w:szCs w:val="20"/>
    </w:rPr>
  </w:style>
  <w:style w:type="character" w:styleId="a4">
    <w:name w:val="footnote reference"/>
    <w:uiPriority w:val="99"/>
    <w:unhideWhenUsed/>
    <w:rsid w:val="00247A3F"/>
    <w:rPr>
      <w:vertAlign w:val="superscript"/>
    </w:rPr>
  </w:style>
  <w:style w:type="character" w:customStyle="1" w:styleId="a5">
    <w:name w:val="Текст выноски Знак"/>
    <w:basedOn w:val="a0"/>
    <w:rsid w:val="00247A3F"/>
    <w:rPr>
      <w:rFonts w:ascii="Segoe UI" w:hAnsi="Segoe UI" w:cs="Segoe UI"/>
      <w:sz w:val="18"/>
      <w:szCs w:val="18"/>
    </w:rPr>
  </w:style>
  <w:style w:type="character" w:customStyle="1" w:styleId="a6">
    <w:name w:val="Верхний колонтитул Знак"/>
    <w:basedOn w:val="a0"/>
    <w:uiPriority w:val="99"/>
    <w:rsid w:val="00247A3F"/>
  </w:style>
  <w:style w:type="character" w:customStyle="1" w:styleId="a7">
    <w:name w:val="Нижний колонтитул Знак"/>
    <w:basedOn w:val="a0"/>
    <w:uiPriority w:val="99"/>
    <w:rsid w:val="00247A3F"/>
  </w:style>
  <w:style w:type="character" w:customStyle="1" w:styleId="11">
    <w:name w:val="Заголовок 1 Знак"/>
    <w:basedOn w:val="a0"/>
    <w:link w:val="1"/>
    <w:rsid w:val="00F73D25"/>
    <w:rPr>
      <w:rFonts w:ascii="Compact" w:eastAsia="Times New Roman" w:hAnsi="Compact"/>
      <w:spacing w:val="26"/>
      <w:sz w:val="44"/>
      <w:szCs w:val="20"/>
    </w:rPr>
  </w:style>
  <w:style w:type="character" w:customStyle="1" w:styleId="20">
    <w:name w:val="Заголовок 2 Знак"/>
    <w:basedOn w:val="a0"/>
    <w:link w:val="2"/>
    <w:rsid w:val="00F73D25"/>
    <w:rPr>
      <w:rFonts w:eastAsia="Times New Roman"/>
      <w:spacing w:val="-4"/>
      <w:sz w:val="32"/>
      <w:szCs w:val="24"/>
      <w:lang w:eastAsia="ru-RU"/>
    </w:rPr>
  </w:style>
  <w:style w:type="character" w:customStyle="1" w:styleId="a8">
    <w:name w:val="Основной текст Знак"/>
    <w:basedOn w:val="a0"/>
    <w:rsid w:val="00F73D25"/>
    <w:rPr>
      <w:rFonts w:eastAsia="Times New Roman"/>
      <w:sz w:val="26"/>
      <w:szCs w:val="26"/>
    </w:rPr>
  </w:style>
  <w:style w:type="character" w:customStyle="1" w:styleId="-">
    <w:name w:val="Интернет-ссылка"/>
    <w:uiPriority w:val="99"/>
    <w:unhideWhenUsed/>
    <w:rsid w:val="00F73D25"/>
    <w:rPr>
      <w:color w:val="0173BB"/>
      <w:u w:val="single"/>
    </w:rPr>
  </w:style>
  <w:style w:type="character" w:customStyle="1" w:styleId="ListLabel1">
    <w:name w:val="ListLabel 1"/>
    <w:rsid w:val="008B5DD8"/>
    <w:rPr>
      <w:rFonts w:cs="Courier New"/>
    </w:rPr>
  </w:style>
  <w:style w:type="character" w:customStyle="1" w:styleId="ListLabel2">
    <w:name w:val="ListLabel 2"/>
    <w:rsid w:val="008B5DD8"/>
    <w:rPr>
      <w:b/>
    </w:rPr>
  </w:style>
  <w:style w:type="character" w:customStyle="1" w:styleId="ListLabel3">
    <w:name w:val="ListLabel 3"/>
    <w:rsid w:val="008B5DD8"/>
    <w:rPr>
      <w:rFonts w:eastAsia="Times New Roman"/>
      <w:b/>
      <w:sz w:val="23"/>
    </w:rPr>
  </w:style>
  <w:style w:type="character" w:customStyle="1" w:styleId="ListLabel4">
    <w:name w:val="ListLabel 4"/>
    <w:rsid w:val="008B5DD8"/>
    <w:rPr>
      <w:b/>
      <w:color w:val="00000A"/>
    </w:rPr>
  </w:style>
  <w:style w:type="character" w:customStyle="1" w:styleId="ListLabel5">
    <w:name w:val="ListLabel 5"/>
    <w:rsid w:val="008B5DD8"/>
    <w:rPr>
      <w:b w:val="0"/>
      <w:color w:val="00000A"/>
    </w:rPr>
  </w:style>
  <w:style w:type="character" w:customStyle="1" w:styleId="ListLabel6">
    <w:name w:val="ListLabel 6"/>
    <w:rsid w:val="008B5DD8"/>
    <w:rPr>
      <w:b w:val="0"/>
    </w:rPr>
  </w:style>
  <w:style w:type="character" w:customStyle="1" w:styleId="ListLabel7">
    <w:name w:val="ListLabel 7"/>
    <w:rsid w:val="008B5DD8"/>
    <w:rPr>
      <w:color w:val="000000"/>
    </w:rPr>
  </w:style>
  <w:style w:type="character" w:customStyle="1" w:styleId="ListLabel8">
    <w:name w:val="ListLabel 8"/>
    <w:rsid w:val="008B5DD8"/>
    <w:rPr>
      <w:color w:val="FF0000"/>
    </w:rPr>
  </w:style>
  <w:style w:type="character" w:customStyle="1" w:styleId="ListLabel9">
    <w:name w:val="ListLabel 9"/>
    <w:rsid w:val="008B5DD8"/>
    <w:rPr>
      <w:color w:val="00000A"/>
    </w:rPr>
  </w:style>
  <w:style w:type="character" w:customStyle="1" w:styleId="a9">
    <w:name w:val="Цветовое выделение для Текст"/>
    <w:rsid w:val="000A7108"/>
    <w:rPr>
      <w:sz w:val="24"/>
    </w:rPr>
  </w:style>
  <w:style w:type="character" w:customStyle="1" w:styleId="aa">
    <w:name w:val="Гипертекстовая ссылка"/>
    <w:rsid w:val="000A7108"/>
    <w:rPr>
      <w:b w:val="0"/>
      <w:color w:val="106BBE"/>
    </w:rPr>
  </w:style>
  <w:style w:type="paragraph" w:customStyle="1" w:styleId="10">
    <w:name w:val="Заголовок1"/>
    <w:basedOn w:val="a"/>
    <w:next w:val="ab"/>
    <w:rsid w:val="008B5DD8"/>
    <w:pPr>
      <w:keepNext/>
      <w:spacing w:before="240" w:after="120"/>
    </w:pPr>
    <w:rPr>
      <w:rFonts w:ascii="Liberation Sans" w:eastAsia="Microsoft YaHei" w:hAnsi="Liberation Sans" w:cs="Mangal"/>
    </w:rPr>
  </w:style>
  <w:style w:type="paragraph" w:styleId="ab">
    <w:name w:val="Body Text"/>
    <w:basedOn w:val="a"/>
    <w:rsid w:val="00F73D25"/>
    <w:pPr>
      <w:spacing w:after="0" w:line="240" w:lineRule="auto"/>
      <w:jc w:val="both"/>
    </w:pPr>
    <w:rPr>
      <w:rFonts w:eastAsia="Times New Roman"/>
      <w:sz w:val="26"/>
      <w:szCs w:val="26"/>
    </w:rPr>
  </w:style>
  <w:style w:type="paragraph" w:styleId="ac">
    <w:name w:val="List"/>
    <w:basedOn w:val="ab"/>
    <w:rsid w:val="008B5DD8"/>
    <w:rPr>
      <w:rFonts w:cs="Mangal"/>
    </w:rPr>
  </w:style>
  <w:style w:type="paragraph" w:styleId="ad">
    <w:name w:val="Title"/>
    <w:basedOn w:val="a"/>
    <w:rsid w:val="000A7108"/>
    <w:pPr>
      <w:suppressLineNumbers/>
      <w:spacing w:before="120" w:after="120"/>
    </w:pPr>
    <w:rPr>
      <w:rFonts w:cs="Mangal"/>
      <w:i/>
      <w:iCs/>
      <w:sz w:val="24"/>
      <w:szCs w:val="24"/>
    </w:rPr>
  </w:style>
  <w:style w:type="paragraph" w:styleId="ae">
    <w:name w:val="index heading"/>
    <w:basedOn w:val="a"/>
    <w:rsid w:val="008B5DD8"/>
    <w:pPr>
      <w:suppressLineNumbers/>
    </w:pPr>
    <w:rPr>
      <w:rFonts w:cs="Mangal"/>
    </w:rPr>
  </w:style>
  <w:style w:type="paragraph" w:customStyle="1" w:styleId="af">
    <w:name w:val="Заглавие"/>
    <w:basedOn w:val="a"/>
    <w:rsid w:val="008B5DD8"/>
    <w:pPr>
      <w:suppressLineNumbers/>
      <w:spacing w:before="120" w:after="120"/>
    </w:pPr>
    <w:rPr>
      <w:rFonts w:cs="Mangal"/>
      <w:i/>
      <w:iCs/>
      <w:sz w:val="24"/>
      <w:szCs w:val="24"/>
    </w:rPr>
  </w:style>
  <w:style w:type="paragraph" w:styleId="af0">
    <w:name w:val="footnote text"/>
    <w:basedOn w:val="a"/>
    <w:uiPriority w:val="99"/>
    <w:unhideWhenUsed/>
    <w:rsid w:val="00247A3F"/>
    <w:pPr>
      <w:spacing w:after="0" w:line="240" w:lineRule="auto"/>
    </w:pPr>
    <w:rPr>
      <w:rFonts w:eastAsia="Times New Roman"/>
      <w:sz w:val="20"/>
      <w:szCs w:val="20"/>
    </w:rPr>
  </w:style>
  <w:style w:type="paragraph" w:styleId="af1">
    <w:name w:val="Balloon Text"/>
    <w:basedOn w:val="a"/>
    <w:unhideWhenUsed/>
    <w:rsid w:val="00247A3F"/>
    <w:pPr>
      <w:spacing w:after="0" w:line="240" w:lineRule="auto"/>
    </w:pPr>
    <w:rPr>
      <w:rFonts w:ascii="Segoe UI" w:hAnsi="Segoe UI" w:cs="Segoe UI"/>
      <w:sz w:val="18"/>
      <w:szCs w:val="18"/>
    </w:rPr>
  </w:style>
  <w:style w:type="paragraph" w:styleId="af2">
    <w:name w:val="header"/>
    <w:basedOn w:val="a"/>
    <w:uiPriority w:val="99"/>
    <w:unhideWhenUsed/>
    <w:rsid w:val="00247A3F"/>
    <w:pPr>
      <w:tabs>
        <w:tab w:val="center" w:pos="4677"/>
        <w:tab w:val="right" w:pos="9355"/>
      </w:tabs>
      <w:spacing w:after="0" w:line="240" w:lineRule="auto"/>
    </w:pPr>
  </w:style>
  <w:style w:type="paragraph" w:styleId="af3">
    <w:name w:val="footer"/>
    <w:basedOn w:val="a"/>
    <w:uiPriority w:val="99"/>
    <w:unhideWhenUsed/>
    <w:rsid w:val="00247A3F"/>
    <w:pPr>
      <w:tabs>
        <w:tab w:val="center" w:pos="4677"/>
        <w:tab w:val="right" w:pos="9355"/>
      </w:tabs>
      <w:spacing w:after="0" w:line="240" w:lineRule="auto"/>
    </w:pPr>
  </w:style>
  <w:style w:type="paragraph" w:customStyle="1" w:styleId="Default">
    <w:name w:val="Default"/>
    <w:rsid w:val="00F73D25"/>
    <w:pPr>
      <w:suppressAutoHyphens/>
      <w:spacing w:line="240" w:lineRule="auto"/>
    </w:pPr>
    <w:rPr>
      <w:rFonts w:eastAsia="Times New Roman"/>
      <w:color w:val="000000"/>
      <w:sz w:val="24"/>
      <w:szCs w:val="24"/>
      <w:lang w:eastAsia="ru-RU"/>
    </w:rPr>
  </w:style>
  <w:style w:type="paragraph" w:styleId="af4">
    <w:name w:val="List Paragraph"/>
    <w:basedOn w:val="a"/>
    <w:link w:val="af5"/>
    <w:qFormat/>
    <w:rsid w:val="008E0351"/>
    <w:pPr>
      <w:ind w:left="720"/>
      <w:contextualSpacing/>
    </w:pPr>
  </w:style>
  <w:style w:type="paragraph" w:customStyle="1" w:styleId="af6">
    <w:name w:val="Содержимое таблицы"/>
    <w:basedOn w:val="a"/>
    <w:rsid w:val="008B5DD8"/>
    <w:pPr>
      <w:suppressLineNumbers/>
    </w:pPr>
  </w:style>
  <w:style w:type="paragraph" w:customStyle="1" w:styleId="af7">
    <w:name w:val="Заголовок таблицы"/>
    <w:basedOn w:val="af6"/>
    <w:rsid w:val="008B5DD8"/>
  </w:style>
  <w:style w:type="paragraph" w:styleId="af8">
    <w:name w:val="List Continue"/>
    <w:basedOn w:val="a"/>
    <w:rsid w:val="000A7108"/>
    <w:pPr>
      <w:spacing w:after="120"/>
      <w:ind w:left="283"/>
      <w:contextualSpacing/>
    </w:pPr>
  </w:style>
  <w:style w:type="paragraph" w:styleId="af9">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 Знак1 Знак Знак1"/>
    <w:basedOn w:val="a"/>
    <w:link w:val="afa"/>
    <w:uiPriority w:val="99"/>
    <w:rsid w:val="000A7108"/>
    <w:pPr>
      <w:spacing w:before="280" w:after="280"/>
    </w:pPr>
    <w:rPr>
      <w:rFonts w:eastAsia="Times New Roman"/>
      <w:sz w:val="24"/>
      <w:szCs w:val="24"/>
      <w:lang w:eastAsia="zh-CN"/>
    </w:rPr>
  </w:style>
  <w:style w:type="paragraph" w:customStyle="1" w:styleId="12">
    <w:name w:val="Продолжение списка1"/>
    <w:basedOn w:val="a"/>
    <w:rsid w:val="000A7108"/>
    <w:pPr>
      <w:spacing w:after="120"/>
      <w:ind w:left="283"/>
      <w:contextualSpacing/>
    </w:pPr>
  </w:style>
  <w:style w:type="table" w:styleId="afb">
    <w:name w:val="Table Grid"/>
    <w:basedOn w:val="a1"/>
    <w:rsid w:val="00F73D25"/>
    <w:pPr>
      <w:spacing w:line="240" w:lineRule="auto"/>
    </w:pPr>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title">
    <w:name w:val="doctitle"/>
    <w:basedOn w:val="a0"/>
    <w:rsid w:val="00C34922"/>
  </w:style>
  <w:style w:type="character" w:customStyle="1" w:styleId="blk">
    <w:name w:val="blk"/>
    <w:basedOn w:val="a0"/>
    <w:rsid w:val="00C34922"/>
  </w:style>
  <w:style w:type="paragraph" w:customStyle="1" w:styleId="ConsNormal">
    <w:name w:val="ConsNormal"/>
    <w:rsid w:val="00C34922"/>
    <w:pPr>
      <w:widowControl w:val="0"/>
      <w:autoSpaceDE w:val="0"/>
      <w:autoSpaceDN w:val="0"/>
      <w:adjustRightInd w:val="0"/>
      <w:spacing w:line="240" w:lineRule="auto"/>
      <w:ind w:firstLine="720"/>
    </w:pPr>
    <w:rPr>
      <w:rFonts w:ascii="Arial" w:eastAsia="Times New Roman" w:hAnsi="Arial" w:cs="Arial"/>
      <w:szCs w:val="20"/>
      <w:lang w:eastAsia="ru-RU"/>
    </w:rPr>
  </w:style>
  <w:style w:type="paragraph" w:styleId="3">
    <w:name w:val="Body Text Indent 3"/>
    <w:basedOn w:val="a"/>
    <w:link w:val="30"/>
    <w:uiPriority w:val="99"/>
    <w:semiHidden/>
    <w:unhideWhenUsed/>
    <w:rsid w:val="002A75C9"/>
    <w:pPr>
      <w:spacing w:after="120"/>
      <w:ind w:left="283"/>
    </w:pPr>
    <w:rPr>
      <w:sz w:val="16"/>
      <w:szCs w:val="16"/>
    </w:rPr>
  </w:style>
  <w:style w:type="character" w:customStyle="1" w:styleId="30">
    <w:name w:val="Основной текст с отступом 3 Знак"/>
    <w:basedOn w:val="a0"/>
    <w:link w:val="3"/>
    <w:uiPriority w:val="99"/>
    <w:semiHidden/>
    <w:rsid w:val="002A75C9"/>
    <w:rPr>
      <w:rFonts w:eastAsia="Calibri"/>
      <w:color w:val="00000A"/>
      <w:sz w:val="16"/>
      <w:szCs w:val="16"/>
    </w:rPr>
  </w:style>
  <w:style w:type="paragraph" w:customStyle="1" w:styleId="ConsPlusNormal">
    <w:name w:val="ConsPlusNormal"/>
    <w:rsid w:val="001811D1"/>
    <w:pPr>
      <w:widowControl w:val="0"/>
      <w:autoSpaceDE w:val="0"/>
      <w:autoSpaceDN w:val="0"/>
      <w:adjustRightInd w:val="0"/>
      <w:spacing w:line="240" w:lineRule="auto"/>
      <w:ind w:firstLine="720"/>
    </w:pPr>
    <w:rPr>
      <w:rFonts w:ascii="Arial" w:eastAsia="Calibri" w:hAnsi="Arial" w:cs="Arial"/>
      <w:szCs w:val="20"/>
      <w:lang w:eastAsia="ru-RU"/>
    </w:rPr>
  </w:style>
  <w:style w:type="character" w:styleId="afc">
    <w:name w:val="Hyperlink"/>
    <w:basedOn w:val="a0"/>
    <w:uiPriority w:val="99"/>
    <w:unhideWhenUsed/>
    <w:rsid w:val="008C2100"/>
    <w:rPr>
      <w:color w:val="0563C1"/>
      <w:u w:val="single"/>
    </w:rPr>
  </w:style>
  <w:style w:type="character" w:styleId="afd">
    <w:name w:val="annotation reference"/>
    <w:basedOn w:val="a0"/>
    <w:uiPriority w:val="99"/>
    <w:semiHidden/>
    <w:unhideWhenUsed/>
    <w:rsid w:val="00A03ADA"/>
    <w:rPr>
      <w:sz w:val="16"/>
      <w:szCs w:val="16"/>
    </w:rPr>
  </w:style>
  <w:style w:type="paragraph" w:styleId="afe">
    <w:name w:val="annotation text"/>
    <w:basedOn w:val="a"/>
    <w:link w:val="aff"/>
    <w:uiPriority w:val="99"/>
    <w:semiHidden/>
    <w:unhideWhenUsed/>
    <w:rsid w:val="00A03ADA"/>
    <w:pPr>
      <w:spacing w:line="240" w:lineRule="auto"/>
    </w:pPr>
    <w:rPr>
      <w:sz w:val="20"/>
      <w:szCs w:val="20"/>
    </w:rPr>
  </w:style>
  <w:style w:type="character" w:customStyle="1" w:styleId="aff">
    <w:name w:val="Текст примечания Знак"/>
    <w:basedOn w:val="a0"/>
    <w:link w:val="afe"/>
    <w:uiPriority w:val="99"/>
    <w:semiHidden/>
    <w:rsid w:val="00A03ADA"/>
    <w:rPr>
      <w:rFonts w:eastAsia="Calibri"/>
      <w:color w:val="00000A"/>
      <w:szCs w:val="20"/>
    </w:rPr>
  </w:style>
  <w:style w:type="paragraph" w:styleId="aff0">
    <w:name w:val="annotation subject"/>
    <w:basedOn w:val="afe"/>
    <w:next w:val="afe"/>
    <w:link w:val="aff1"/>
    <w:uiPriority w:val="99"/>
    <w:semiHidden/>
    <w:unhideWhenUsed/>
    <w:rsid w:val="00A03ADA"/>
    <w:rPr>
      <w:b/>
      <w:bCs/>
    </w:rPr>
  </w:style>
  <w:style w:type="character" w:customStyle="1" w:styleId="aff1">
    <w:name w:val="Тема примечания Знак"/>
    <w:basedOn w:val="aff"/>
    <w:link w:val="aff0"/>
    <w:uiPriority w:val="99"/>
    <w:semiHidden/>
    <w:rsid w:val="00A03ADA"/>
    <w:rPr>
      <w:rFonts w:eastAsia="Calibri"/>
      <w:b/>
      <w:bCs/>
      <w:color w:val="00000A"/>
      <w:szCs w:val="20"/>
    </w:rPr>
  </w:style>
  <w:style w:type="paragraph" w:customStyle="1" w:styleId="aff2">
    <w:name w:val="Знак"/>
    <w:basedOn w:val="a"/>
    <w:rsid w:val="00502B8E"/>
    <w:pPr>
      <w:tabs>
        <w:tab w:val="num" w:pos="567"/>
      </w:tabs>
      <w:suppressAutoHyphens w:val="0"/>
      <w:spacing w:after="120" w:line="312" w:lineRule="auto"/>
      <w:jc w:val="both"/>
    </w:pPr>
    <w:rPr>
      <w:rFonts w:eastAsia="Times New Roman"/>
      <w:color w:val="auto"/>
      <w:sz w:val="24"/>
      <w:szCs w:val="24"/>
      <w:lang w:val="en-US"/>
    </w:rPr>
  </w:style>
  <w:style w:type="character" w:customStyle="1" w:styleId="aff3">
    <w:name w:val="Основной текст_"/>
    <w:link w:val="31"/>
    <w:rsid w:val="00A71683"/>
    <w:rPr>
      <w:rFonts w:eastAsia="Times New Roman"/>
      <w:sz w:val="21"/>
      <w:szCs w:val="21"/>
      <w:shd w:val="clear" w:color="auto" w:fill="FFFFFF"/>
    </w:rPr>
  </w:style>
  <w:style w:type="paragraph" w:customStyle="1" w:styleId="31">
    <w:name w:val="Основной текст3"/>
    <w:basedOn w:val="a"/>
    <w:link w:val="aff3"/>
    <w:rsid w:val="00A71683"/>
    <w:pPr>
      <w:widowControl w:val="0"/>
      <w:shd w:val="clear" w:color="auto" w:fill="FFFFFF"/>
      <w:suppressAutoHyphens w:val="0"/>
      <w:spacing w:before="4320" w:after="60" w:line="0" w:lineRule="atLeast"/>
      <w:jc w:val="center"/>
    </w:pPr>
    <w:rPr>
      <w:rFonts w:eastAsia="Times New Roman"/>
      <w:color w:val="auto"/>
      <w:sz w:val="21"/>
      <w:szCs w:val="21"/>
    </w:rPr>
  </w:style>
  <w:style w:type="character" w:customStyle="1" w:styleId="af5">
    <w:name w:val="Абзац списка Знак"/>
    <w:link w:val="af4"/>
    <w:uiPriority w:val="34"/>
    <w:rsid w:val="00EB63AB"/>
    <w:rPr>
      <w:rFonts w:eastAsia="Calibri"/>
      <w:color w:val="00000A"/>
      <w:sz w:val="28"/>
    </w:rPr>
  </w:style>
  <w:style w:type="character" w:customStyle="1" w:styleId="-12">
    <w:name w:val="Табл-12"/>
    <w:uiPriority w:val="1"/>
    <w:rsid w:val="00CE1DCA"/>
    <w:rPr>
      <w:rFonts w:ascii="Times New Roman" w:hAnsi="Times New Roman"/>
      <w:sz w:val="24"/>
    </w:rPr>
  </w:style>
  <w:style w:type="character" w:styleId="aff4">
    <w:name w:val="FollowedHyperlink"/>
    <w:basedOn w:val="a0"/>
    <w:uiPriority w:val="99"/>
    <w:semiHidden/>
    <w:unhideWhenUsed/>
    <w:rsid w:val="001472CD"/>
    <w:rPr>
      <w:color w:val="954F72" w:themeColor="followedHyperlink"/>
      <w:u w:val="single"/>
    </w:rPr>
  </w:style>
  <w:style w:type="character" w:customStyle="1" w:styleId="afa">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1 Знак"/>
    <w:link w:val="af9"/>
    <w:uiPriority w:val="99"/>
    <w:locked/>
    <w:rsid w:val="00287119"/>
    <w:rPr>
      <w:rFonts w:eastAsia="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75883">
      <w:bodyDiv w:val="1"/>
      <w:marLeft w:val="0"/>
      <w:marRight w:val="0"/>
      <w:marTop w:val="0"/>
      <w:marBottom w:val="0"/>
      <w:divBdr>
        <w:top w:val="none" w:sz="0" w:space="0" w:color="auto"/>
        <w:left w:val="none" w:sz="0" w:space="0" w:color="auto"/>
        <w:bottom w:val="none" w:sz="0" w:space="0" w:color="auto"/>
        <w:right w:val="none" w:sz="0" w:space="0" w:color="auto"/>
      </w:divBdr>
    </w:div>
    <w:div w:id="494151429">
      <w:bodyDiv w:val="1"/>
      <w:marLeft w:val="0"/>
      <w:marRight w:val="0"/>
      <w:marTop w:val="0"/>
      <w:marBottom w:val="0"/>
      <w:divBdr>
        <w:top w:val="none" w:sz="0" w:space="0" w:color="auto"/>
        <w:left w:val="none" w:sz="0" w:space="0" w:color="auto"/>
        <w:bottom w:val="none" w:sz="0" w:space="0" w:color="auto"/>
        <w:right w:val="none" w:sz="0" w:space="0" w:color="auto"/>
      </w:divBdr>
    </w:div>
    <w:div w:id="684945416">
      <w:bodyDiv w:val="1"/>
      <w:marLeft w:val="0"/>
      <w:marRight w:val="0"/>
      <w:marTop w:val="0"/>
      <w:marBottom w:val="0"/>
      <w:divBdr>
        <w:top w:val="none" w:sz="0" w:space="0" w:color="auto"/>
        <w:left w:val="none" w:sz="0" w:space="0" w:color="auto"/>
        <w:bottom w:val="none" w:sz="0" w:space="0" w:color="auto"/>
        <w:right w:val="none" w:sz="0" w:space="0" w:color="auto"/>
      </w:divBdr>
    </w:div>
    <w:div w:id="211343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lty@etpz.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brikant.ru/rules/sale-procedures?category-id=1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alty@etpz.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s://www.fabrikant.ru/rules/common?category-id=17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6DDF4-834B-470E-A562-4908F689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4052</Words>
  <Characters>23097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Д.С. Лемза</dc:creator>
  <cp:lastModifiedBy>Юлия Соколова</cp:lastModifiedBy>
  <cp:revision>8</cp:revision>
  <cp:lastPrinted>2021-09-27T12:31:00Z</cp:lastPrinted>
  <dcterms:created xsi:type="dcterms:W3CDTF">2023-11-01T10:09:00Z</dcterms:created>
  <dcterms:modified xsi:type="dcterms:W3CDTF">2023-11-21T06:42:00Z</dcterms:modified>
  <dc:language>ru-RU</dc:language>
</cp:coreProperties>
</file>