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6027" w14:textId="5FDABC15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  <w:r w:rsidRPr="00BE519F">
        <w:rPr>
          <w:rFonts w:ascii="Times New Roman" w:eastAsia="Calibri" w:hAnsi="Times New Roman"/>
        </w:rPr>
        <w:t>ИНФОРМАЦИОННОЕ СООБЩЕНИЕ</w:t>
      </w:r>
    </w:p>
    <w:p w14:paraId="00B7D02E" w14:textId="6EB216EB" w:rsidR="00264073" w:rsidRPr="00BE519F" w:rsidRDefault="00704442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</w:rPr>
        <w:t>о</w:t>
      </w:r>
      <w:r w:rsidR="00317436">
        <w:rPr>
          <w:rFonts w:ascii="Times New Roman" w:eastAsia="Calibri" w:hAnsi="Times New Roman"/>
        </w:rPr>
        <w:t xml:space="preserve"> проведении процедуры приглашения делать оферты</w:t>
      </w:r>
    </w:p>
    <w:p w14:paraId="26BA1921" w14:textId="77777777" w:rsidR="00264073" w:rsidRPr="00BE519F" w:rsidRDefault="00264073" w:rsidP="00264073">
      <w:pPr>
        <w:spacing w:before="120"/>
        <w:ind w:firstLine="851"/>
        <w:jc w:val="center"/>
        <w:rPr>
          <w:rFonts w:ascii="Times New Roman" w:hAnsi="Times New Roman"/>
          <w:b/>
          <w:i/>
        </w:rPr>
      </w:pPr>
    </w:p>
    <w:p w14:paraId="4C62C51B" w14:textId="404A33EC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 целью сбора информации по стоимости и условиям</w:t>
      </w:r>
      <w:r w:rsidR="009A7D46">
        <w:rPr>
          <w:rFonts w:ascii="Times New Roman" w:hAnsi="Times New Roman"/>
        </w:rPr>
        <w:t xml:space="preserve"> </w:t>
      </w:r>
      <w:r w:rsidR="006E2CA0">
        <w:rPr>
          <w:rFonts w:ascii="Times New Roman" w:hAnsi="Times New Roman"/>
        </w:rPr>
        <w:t>услуг</w:t>
      </w:r>
      <w:r w:rsidR="006E2CA0" w:rsidRPr="006E76C5">
        <w:rPr>
          <w:rFonts w:ascii="Times New Roman" w:hAnsi="Times New Roman"/>
        </w:rPr>
        <w:t xml:space="preserve"> </w:t>
      </w:r>
      <w:r w:rsidR="00294404" w:rsidRPr="00294404">
        <w:rPr>
          <w:rFonts w:ascii="Times New Roman" w:hAnsi="Times New Roman"/>
        </w:rPr>
        <w:t>телемаркетинга</w:t>
      </w:r>
      <w:r w:rsidR="006E2CA0">
        <w:rPr>
          <w:rFonts w:ascii="Times New Roman" w:hAnsi="Times New Roman"/>
        </w:rPr>
        <w:t xml:space="preserve">, </w:t>
      </w:r>
      <w:r w:rsidRPr="00BE519F">
        <w:rPr>
          <w:rFonts w:ascii="Times New Roman" w:hAnsi="Times New Roman"/>
        </w:rPr>
        <w:t>ПАО «Почта Банк» просит всех заинтересованных лиц представить свои коммерческие предложения (далее – Предложения).</w:t>
      </w:r>
    </w:p>
    <w:p w14:paraId="486650C2" w14:textId="7F8D9EAF" w:rsidR="009A7D46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ПАО «Почта Банк» информирует, что по результатам рассмотрения поступивших Предложений у </w:t>
      </w:r>
      <w:r w:rsidR="00776BCD">
        <w:rPr>
          <w:rFonts w:ascii="Times New Roman" w:hAnsi="Times New Roman"/>
        </w:rPr>
        <w:t>Банка</w:t>
      </w:r>
      <w:r w:rsidRPr="00BE519F">
        <w:rPr>
          <w:rFonts w:ascii="Times New Roman" w:hAnsi="Times New Roman"/>
        </w:rPr>
        <w:t xml:space="preserve"> есть право, а не обязанность по заключению договора. </w:t>
      </w:r>
    </w:p>
    <w:p w14:paraId="0430720B" w14:textId="460C65A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Банк не обязан определять победителя по процедуре и вправе завершить её, отклонив все поступившие Предложения. Участники должны учитывать </w:t>
      </w:r>
      <w:r w:rsidR="009A7D46">
        <w:rPr>
          <w:rFonts w:ascii="Times New Roman" w:hAnsi="Times New Roman"/>
        </w:rPr>
        <w:t>данное обстоятельство</w:t>
      </w:r>
      <w:r w:rsidRPr="00BE519F">
        <w:rPr>
          <w:rFonts w:ascii="Times New Roman" w:hAnsi="Times New Roman"/>
        </w:rPr>
        <w:t xml:space="preserve"> при подаче своих Предложений</w:t>
      </w:r>
      <w:r w:rsidR="009A7D46">
        <w:rPr>
          <w:rFonts w:ascii="Times New Roman" w:hAnsi="Times New Roman"/>
        </w:rPr>
        <w:t xml:space="preserve"> на участие в процедуре ПДО</w:t>
      </w:r>
      <w:r w:rsidRPr="00BE519F">
        <w:rPr>
          <w:rFonts w:ascii="Times New Roman" w:hAnsi="Times New Roman"/>
        </w:rPr>
        <w:t>.</w:t>
      </w:r>
    </w:p>
    <w:p w14:paraId="395D35FE" w14:textId="77777777" w:rsidR="007C6D07" w:rsidRPr="007C6D07" w:rsidRDefault="007C6D07" w:rsidP="007C6D07">
      <w:pPr>
        <w:ind w:firstLine="851"/>
        <w:jc w:val="both"/>
        <w:rPr>
          <w:rFonts w:ascii="Times New Roman" w:hAnsi="Times New Roman"/>
        </w:rPr>
      </w:pPr>
      <w:r w:rsidRPr="007C6D07">
        <w:rPr>
          <w:rFonts w:ascii="Times New Roman" w:hAnsi="Times New Roman"/>
        </w:rPr>
        <w:t>ПАО «Почта Банк» сообщает, что Предложения, полученные по окончании установленного срока подачи Предложений рассматриваться не будут.</w:t>
      </w:r>
    </w:p>
    <w:p w14:paraId="2D686300" w14:textId="464FEE2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Рассмотрение </w:t>
      </w:r>
      <w:r w:rsidR="00776BCD">
        <w:rPr>
          <w:rFonts w:ascii="Times New Roman" w:hAnsi="Times New Roman"/>
        </w:rPr>
        <w:t>Банком</w:t>
      </w:r>
      <w:r w:rsidRPr="00BE519F">
        <w:rPr>
          <w:rFonts w:ascii="Times New Roman" w:hAnsi="Times New Roman"/>
        </w:rPr>
        <w:t xml:space="preserve"> поступивших Предложений не предполагает какого-либо информирования (в т</w:t>
      </w:r>
      <w:r w:rsidR="009A7D46">
        <w:rPr>
          <w:rFonts w:ascii="Times New Roman" w:hAnsi="Times New Roman"/>
        </w:rPr>
        <w:t>ом числе</w:t>
      </w:r>
      <w:r w:rsidRPr="00BE519F">
        <w:rPr>
          <w:rFonts w:ascii="Times New Roman" w:hAnsi="Times New Roman"/>
        </w:rPr>
        <w:t xml:space="preserve"> публичного) о результатах </w:t>
      </w:r>
      <w:r w:rsidR="00776BCD">
        <w:rPr>
          <w:rFonts w:ascii="Times New Roman" w:hAnsi="Times New Roman"/>
        </w:rPr>
        <w:t>такого</w:t>
      </w:r>
      <w:r w:rsidRPr="00BE519F">
        <w:rPr>
          <w:rFonts w:ascii="Times New Roman" w:hAnsi="Times New Roman"/>
        </w:rPr>
        <w:t xml:space="preserve"> рассмотрения.</w:t>
      </w:r>
    </w:p>
    <w:p w14:paraId="18AAC36E" w14:textId="4F9C1D50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Предложения должны быть поданы 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BE519F">
          <w:rPr>
            <w:rFonts w:ascii="Times New Roman" w:hAnsi="Times New Roman"/>
          </w:rPr>
          <w:t>https://www.fabrikant.ru</w:t>
        </w:r>
      </w:hyperlink>
      <w:r w:rsidR="009A7D46">
        <w:rPr>
          <w:rFonts w:ascii="Times New Roman" w:hAnsi="Times New Roman"/>
        </w:rPr>
        <w:t xml:space="preserve"> </w:t>
      </w:r>
      <w:r w:rsidR="00CA17AD" w:rsidRPr="00CA17AD">
        <w:rPr>
          <w:rFonts w:ascii="Times New Roman" w:hAnsi="Times New Roman"/>
        </w:rPr>
        <w:t>и содержать в обязательном порядке:</w:t>
      </w:r>
    </w:p>
    <w:p w14:paraId="6A1810ED" w14:textId="1B42383D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Коммерческое предложение </w:t>
      </w:r>
      <w:r w:rsidRPr="00BE519F">
        <w:t xml:space="preserve">по </w:t>
      </w:r>
      <w:r w:rsidR="00C401C2">
        <w:t>ф</w:t>
      </w:r>
      <w:r w:rsidR="00776BCD">
        <w:t>орме</w:t>
      </w:r>
      <w:r w:rsidRPr="00BE519F">
        <w:t xml:space="preserve"> </w:t>
      </w:r>
      <w:r w:rsidR="00C401C2" w:rsidRPr="002523DF">
        <w:t>Приложения №</w:t>
      </w:r>
      <w:r w:rsidR="00C401C2">
        <w:t xml:space="preserve"> </w:t>
      </w:r>
      <w:r w:rsidR="00C401C2" w:rsidRPr="002523DF">
        <w:t>1</w:t>
      </w:r>
      <w:r w:rsidRPr="00BE519F">
        <w:t>;</w:t>
      </w:r>
    </w:p>
    <w:p w14:paraId="384E3641" w14:textId="47107175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Анкета </w:t>
      </w:r>
      <w:r w:rsidR="00C401C2"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2</w:t>
      </w:r>
      <w:r w:rsidRPr="00BE519F">
        <w:t>;</w:t>
      </w:r>
    </w:p>
    <w:p w14:paraId="2B843381" w14:textId="4CA168F8" w:rsidR="00264073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Согласие на обработку персональных данных </w:t>
      </w:r>
      <w:r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3</w:t>
      </w:r>
      <w:r w:rsidRPr="00BE519F">
        <w:t>;</w:t>
      </w:r>
    </w:p>
    <w:p w14:paraId="7A163472" w14:textId="4965152E" w:rsidR="00AD3CC9" w:rsidRDefault="001E4FC6" w:rsidP="00AD3CC9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492C97">
        <w:rPr>
          <w:b/>
          <w:i/>
        </w:rPr>
        <w:t>Документы, подтверждающие квалификацию участника</w:t>
      </w:r>
      <w:r w:rsidR="00AD3CC9">
        <w:rPr>
          <w:i/>
        </w:rPr>
        <w:t>:</w:t>
      </w:r>
    </w:p>
    <w:p w14:paraId="508CA429" w14:textId="77777777" w:rsidR="00492C97" w:rsidRPr="009E45BB" w:rsidRDefault="00492C97" w:rsidP="00492C97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 xml:space="preserve">Декларативное подтверждение участника о его наличии в реестре операторов, осуществляющих обработку персональных данных с указанием регистрационного номера. </w:t>
      </w:r>
    </w:p>
    <w:p w14:paraId="5B526480" w14:textId="1B095849" w:rsidR="00492C97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>В Реестре должны быть перечислены:</w:t>
      </w:r>
    </w:p>
    <w:p w14:paraId="59857269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14:paraId="1A67DCDD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14:paraId="413B733C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 xml:space="preserve">цель обработки персональных данных; </w:t>
      </w:r>
    </w:p>
    <w:p w14:paraId="0211F9E2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 xml:space="preserve">категории персональных данных; </w:t>
      </w:r>
    </w:p>
    <w:p w14:paraId="30835FDE" w14:textId="68759640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категории субъектов, персональные данные которых обрабатываются.</w:t>
      </w:r>
    </w:p>
    <w:p w14:paraId="3B01A084" w14:textId="77777777" w:rsidR="00492C97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 xml:space="preserve">В целях обработки персональных данных должны быть указаны в том числе цели, соответствующие услугам Телемаркетинга, включая обработку данных полученных от Заказчика, осуществление исходящих вызовов.  </w:t>
      </w:r>
    </w:p>
    <w:p w14:paraId="5A4F2583" w14:textId="07B7CA84" w:rsidR="001E4FC6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>К учету не принимаются формулировки целей, не относящиеся к предмету ПДО.</w:t>
      </w:r>
    </w:p>
    <w:p w14:paraId="555C2588" w14:textId="77777777" w:rsidR="00B26E65" w:rsidRPr="009E45BB" w:rsidRDefault="00B26E65" w:rsidP="00B26E65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Скан-копия не менее одного действующего на дату публикации процедуры ПДО</w:t>
      </w:r>
      <w:r w:rsidRPr="009E45BB">
        <w:rPr>
          <w:i/>
        </w:rPr>
        <w:t xml:space="preserve"> на ЭТП договора на оказание услуг телемаркетинга.</w:t>
      </w:r>
    </w:p>
    <w:p w14:paraId="30E0D051" w14:textId="02D43CF7" w:rsidR="00B26E65" w:rsidRPr="00937117" w:rsidRDefault="00063AF5" w:rsidP="00B26E65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063AF5">
        <w:rPr>
          <w:rFonts w:ascii="Times New Roman" w:eastAsia="Calibri" w:hAnsi="Times New Roman"/>
          <w:i/>
        </w:rPr>
        <w:t>К предоставленному договору должен быть приложен акт, подписанный с двух сторон, подтверждающий факт совершения исходящих в</w:t>
      </w:r>
      <w:r>
        <w:rPr>
          <w:rFonts w:ascii="Times New Roman" w:eastAsia="Calibri" w:hAnsi="Times New Roman"/>
          <w:i/>
        </w:rPr>
        <w:t>ызовов в рамках оказания услуг </w:t>
      </w:r>
      <w:r w:rsidRPr="00063AF5">
        <w:rPr>
          <w:rFonts w:ascii="Times New Roman" w:eastAsia="Calibri" w:hAnsi="Times New Roman"/>
          <w:i/>
        </w:rPr>
        <w:t>телемаркетинга за</w:t>
      </w:r>
      <w:r>
        <w:rPr>
          <w:rFonts w:ascii="Times New Roman" w:hAnsi="Times New Roman"/>
          <w:i/>
          <w:iCs/>
        </w:rPr>
        <w:t xml:space="preserve"> </w:t>
      </w:r>
      <w:r w:rsidRPr="004E3066">
        <w:rPr>
          <w:rFonts w:ascii="Times New Roman" w:eastAsia="Calibri" w:hAnsi="Times New Roman"/>
          <w:i/>
        </w:rPr>
        <w:t xml:space="preserve">период </w:t>
      </w:r>
      <w:r w:rsidR="00B26E65" w:rsidRPr="004E3066">
        <w:rPr>
          <w:rFonts w:ascii="Times New Roman" w:eastAsia="Calibri" w:hAnsi="Times New Roman"/>
          <w:i/>
        </w:rPr>
        <w:t xml:space="preserve">с </w:t>
      </w:r>
      <w:r w:rsidR="002348F8" w:rsidRPr="004E3066">
        <w:rPr>
          <w:rFonts w:ascii="Times New Roman" w:eastAsia="Calibri" w:hAnsi="Times New Roman"/>
          <w:i/>
        </w:rPr>
        <w:t>21.03.2019 по 20.09.2019</w:t>
      </w:r>
      <w:r w:rsidR="00A800C8" w:rsidRPr="004E3066">
        <w:rPr>
          <w:rFonts w:ascii="Times New Roman" w:eastAsia="Calibri" w:hAnsi="Times New Roman"/>
          <w:i/>
        </w:rPr>
        <w:t>.</w:t>
      </w:r>
    </w:p>
    <w:p w14:paraId="3AFF4EC6" w14:textId="77777777" w:rsidR="009E45BB" w:rsidRPr="009E45BB" w:rsidRDefault="009E45BB" w:rsidP="009E45BB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>Декларативное подтверждение Участника о наличии действующего SFTP-сервера.</w:t>
      </w:r>
    </w:p>
    <w:p w14:paraId="66FC699E" w14:textId="28CFB92E" w:rsidR="005429C8" w:rsidRPr="009E45BB" w:rsidRDefault="009E45BB" w:rsidP="00D82C4E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 xml:space="preserve">Действительный сертификат ключа проверки электронной подписи </w:t>
      </w:r>
      <w:r w:rsidR="00D82C4E" w:rsidRPr="00D82C4E">
        <w:rPr>
          <w:i/>
        </w:rPr>
        <w:t>(в виде файла с расширением *.</w:t>
      </w:r>
      <w:proofErr w:type="spellStart"/>
      <w:r w:rsidR="00D82C4E" w:rsidRPr="00D82C4E">
        <w:rPr>
          <w:i/>
        </w:rPr>
        <w:t>cer</w:t>
      </w:r>
      <w:proofErr w:type="spellEnd"/>
      <w:r w:rsidR="00D82C4E" w:rsidRPr="00D82C4E">
        <w:rPr>
          <w:i/>
        </w:rPr>
        <w:t>)</w:t>
      </w:r>
      <w:r w:rsidRPr="009E45BB">
        <w:rPr>
          <w:i/>
        </w:rPr>
        <w:t>,</w:t>
      </w:r>
      <w:r w:rsidR="00B92254" w:rsidRPr="00B92254">
        <w:t xml:space="preserve"> </w:t>
      </w:r>
      <w:r w:rsidR="00B92254" w:rsidRPr="00B92254">
        <w:rPr>
          <w:i/>
        </w:rPr>
        <w:t xml:space="preserve">выданный аккредитованным удостоверяющим центром </w:t>
      </w:r>
      <w:r w:rsidR="00B92254">
        <w:rPr>
          <w:i/>
        </w:rPr>
        <w:t>и</w:t>
      </w:r>
      <w:r w:rsidRPr="009E45BB">
        <w:rPr>
          <w:i/>
        </w:rPr>
        <w:t xml:space="preserve"> совместимый с ПО КриптоПро CSP версии 4.0 и выше.</w:t>
      </w:r>
    </w:p>
    <w:p w14:paraId="21DFF799" w14:textId="3BF3A004" w:rsidR="009E45BB" w:rsidRDefault="009E45BB" w:rsidP="009E45BB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>Сертификат ГОСТ Р 55540—2013 и/или ISO 18295</w:t>
      </w:r>
    </w:p>
    <w:p w14:paraId="59E389AF" w14:textId="77777777" w:rsidR="007A7FC7" w:rsidRDefault="007A7FC7" w:rsidP="00264073">
      <w:pPr>
        <w:jc w:val="both"/>
        <w:rPr>
          <w:rFonts w:ascii="Times New Roman" w:hAnsi="Times New Roman"/>
        </w:rPr>
      </w:pPr>
    </w:p>
    <w:p w14:paraId="613599F6" w14:textId="47531899" w:rsidR="00317436" w:rsidRDefault="00FD3C04" w:rsidP="00264073">
      <w:pPr>
        <w:jc w:val="both"/>
        <w:rPr>
          <w:rFonts w:ascii="Times New Roman" w:hAnsi="Times New Roman"/>
        </w:rPr>
      </w:pPr>
      <w:r w:rsidRPr="00317436">
        <w:rPr>
          <w:rFonts w:ascii="Times New Roman" w:hAnsi="Times New Roman"/>
        </w:rPr>
        <w:lastRenderedPageBreak/>
        <w:t>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</w:t>
      </w:r>
      <w:r w:rsidR="00317436">
        <w:rPr>
          <w:rFonts w:ascii="Times New Roman" w:hAnsi="Times New Roman"/>
        </w:rPr>
        <w:t>.</w:t>
      </w:r>
    </w:p>
    <w:p w14:paraId="60909E91" w14:textId="77777777" w:rsidR="009350CB" w:rsidRDefault="009350CB" w:rsidP="00264073">
      <w:pPr>
        <w:jc w:val="center"/>
        <w:rPr>
          <w:rFonts w:ascii="Times New Roman" w:hAnsi="Times New Roman"/>
          <w:b/>
        </w:rPr>
      </w:pPr>
    </w:p>
    <w:p w14:paraId="0C52FC90" w14:textId="698C9B14" w:rsidR="00264073" w:rsidRDefault="00264073" w:rsidP="00264073">
      <w:pPr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 xml:space="preserve">Основная информация о процедуре </w:t>
      </w:r>
      <w:r>
        <w:rPr>
          <w:rFonts w:ascii="Times New Roman" w:hAnsi="Times New Roman"/>
          <w:b/>
        </w:rPr>
        <w:t>ПДО</w:t>
      </w:r>
      <w:r w:rsidR="009A7D46">
        <w:rPr>
          <w:rFonts w:ascii="Times New Roman" w:hAnsi="Times New Roman"/>
          <w:b/>
        </w:rPr>
        <w:t xml:space="preserve"> </w:t>
      </w:r>
      <w:r w:rsidR="009C044D">
        <w:rPr>
          <w:rFonts w:ascii="Times New Roman" w:hAnsi="Times New Roman"/>
          <w:b/>
        </w:rPr>
        <w:t xml:space="preserve">на </w:t>
      </w:r>
      <w:r w:rsidR="00294404">
        <w:rPr>
          <w:rFonts w:ascii="Times New Roman" w:hAnsi="Times New Roman"/>
          <w:b/>
        </w:rPr>
        <w:t>оказание</w:t>
      </w:r>
      <w:r w:rsidR="00294404" w:rsidRPr="00294404">
        <w:rPr>
          <w:rFonts w:ascii="Times New Roman" w:hAnsi="Times New Roman"/>
          <w:b/>
        </w:rPr>
        <w:t xml:space="preserve"> услуг телемаркетинга</w:t>
      </w:r>
    </w:p>
    <w:tbl>
      <w:tblPr>
        <w:tblStyle w:val="af"/>
        <w:tblW w:w="10065" w:type="dxa"/>
        <w:tblInd w:w="-289" w:type="dxa"/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264073" w:rsidRPr="00BE519F" w14:paraId="62434941" w14:textId="77777777" w:rsidTr="00E43BAF">
        <w:tc>
          <w:tcPr>
            <w:tcW w:w="540" w:type="dxa"/>
            <w:vAlign w:val="center"/>
          </w:tcPr>
          <w:p w14:paraId="66AFCBEB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bookmarkStart w:id="0" w:name="_Hlk515018812"/>
            <w:r w:rsidRPr="00BE519F">
              <w:rPr>
                <w:rFonts w:ascii="Times New Roman" w:hAnsi="Times New Roman"/>
              </w:rPr>
              <w:t>№</w:t>
            </w:r>
            <w:r w:rsidRPr="00BE519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280" w:type="dxa"/>
            <w:vAlign w:val="center"/>
          </w:tcPr>
          <w:p w14:paraId="012EEBA3" w14:textId="6A7A44AD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Наименование данных</w:t>
            </w:r>
          </w:p>
        </w:tc>
        <w:tc>
          <w:tcPr>
            <w:tcW w:w="5245" w:type="dxa"/>
            <w:vAlign w:val="center"/>
          </w:tcPr>
          <w:p w14:paraId="001289F6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Данные</w:t>
            </w:r>
          </w:p>
        </w:tc>
      </w:tr>
      <w:tr w:rsidR="00264073" w:rsidRPr="00BE519F" w14:paraId="40F1DAA0" w14:textId="77777777" w:rsidTr="00E43BAF">
        <w:tc>
          <w:tcPr>
            <w:tcW w:w="540" w:type="dxa"/>
            <w:vAlign w:val="center"/>
          </w:tcPr>
          <w:p w14:paraId="4A5E325E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</w:tcPr>
          <w:p w14:paraId="1ABF151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Общее наименование процедуры </w:t>
            </w:r>
          </w:p>
        </w:tc>
        <w:tc>
          <w:tcPr>
            <w:tcW w:w="5245" w:type="dxa"/>
          </w:tcPr>
          <w:p w14:paraId="2F99F8FD" w14:textId="3572BCD5" w:rsidR="00264073" w:rsidRPr="00BE519F" w:rsidRDefault="00CE6D2E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r w:rsidR="00264073">
              <w:rPr>
                <w:rFonts w:ascii="Times New Roman" w:eastAsia="Times New Roman" w:hAnsi="Times New Roman"/>
                <w:b/>
                <w:bCs/>
              </w:rPr>
              <w:t>редложение делать оферты</w:t>
            </w:r>
            <w:r w:rsidR="009A7D4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64073" w:rsidRPr="00BE519F" w14:paraId="69C657E9" w14:textId="77777777" w:rsidTr="009C2B1E">
        <w:tc>
          <w:tcPr>
            <w:tcW w:w="540" w:type="dxa"/>
            <w:vAlign w:val="center"/>
          </w:tcPr>
          <w:p w14:paraId="195D085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2</w:t>
            </w:r>
          </w:p>
        </w:tc>
        <w:tc>
          <w:tcPr>
            <w:tcW w:w="4280" w:type="dxa"/>
          </w:tcPr>
          <w:p w14:paraId="2116A244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E8095F">
              <w:rPr>
                <w:rFonts w:ascii="Times New Roman" w:hAnsi="Times New Roman"/>
              </w:rPr>
              <w:t>Дата завершения приема предложений</w:t>
            </w:r>
            <w:r w:rsidRPr="00BE51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C5BD34E" w14:textId="4CE5A85A" w:rsidR="00264073" w:rsidRPr="00BE519F" w:rsidRDefault="004D2AE4" w:rsidP="00B737F0">
            <w:pPr>
              <w:jc w:val="both"/>
              <w:rPr>
                <w:rFonts w:ascii="Times New Roman" w:hAnsi="Times New Roman"/>
              </w:rPr>
            </w:pPr>
            <w:r w:rsidRPr="009C2B1E">
              <w:rPr>
                <w:rFonts w:ascii="Times New Roman" w:hAnsi="Times New Roman"/>
              </w:rPr>
              <w:t>12</w:t>
            </w:r>
            <w:r w:rsidR="004F07C5" w:rsidRPr="009C2B1E">
              <w:rPr>
                <w:rFonts w:ascii="Times New Roman" w:hAnsi="Times New Roman"/>
              </w:rPr>
              <w:t>:</w:t>
            </w:r>
            <w:r w:rsidRPr="009C2B1E">
              <w:rPr>
                <w:rFonts w:ascii="Times New Roman" w:hAnsi="Times New Roman"/>
              </w:rPr>
              <w:t>00</w:t>
            </w:r>
            <w:r w:rsidR="004F07C5" w:rsidRPr="009C2B1E">
              <w:rPr>
                <w:rFonts w:ascii="Times New Roman" w:hAnsi="Times New Roman"/>
              </w:rPr>
              <w:t xml:space="preserve"> </w:t>
            </w:r>
            <w:r w:rsidR="004E2ADD" w:rsidRPr="009C2B1E">
              <w:rPr>
                <w:rFonts w:ascii="Times New Roman" w:hAnsi="Times New Roman"/>
              </w:rPr>
              <w:t>04</w:t>
            </w:r>
            <w:r w:rsidR="004F07C5" w:rsidRPr="009C2B1E">
              <w:rPr>
                <w:rFonts w:ascii="Times New Roman" w:hAnsi="Times New Roman"/>
              </w:rPr>
              <w:t>.</w:t>
            </w:r>
            <w:r w:rsidR="004E2ADD" w:rsidRPr="009C2B1E">
              <w:rPr>
                <w:rFonts w:ascii="Times New Roman" w:hAnsi="Times New Roman"/>
              </w:rPr>
              <w:t>10</w:t>
            </w:r>
            <w:r w:rsidR="00271CAD" w:rsidRPr="009C2B1E">
              <w:rPr>
                <w:rFonts w:ascii="Times New Roman" w:hAnsi="Times New Roman"/>
              </w:rPr>
              <w:t>.2019</w:t>
            </w:r>
          </w:p>
        </w:tc>
      </w:tr>
      <w:tr w:rsidR="00264073" w:rsidRPr="00BE519F" w14:paraId="0FE44107" w14:textId="77777777" w:rsidTr="00E43BAF">
        <w:tc>
          <w:tcPr>
            <w:tcW w:w="540" w:type="dxa"/>
            <w:vAlign w:val="center"/>
          </w:tcPr>
          <w:p w14:paraId="79277A28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3</w:t>
            </w:r>
          </w:p>
        </w:tc>
        <w:tc>
          <w:tcPr>
            <w:tcW w:w="4280" w:type="dxa"/>
          </w:tcPr>
          <w:p w14:paraId="7A863BAD" w14:textId="77777777" w:rsidR="00264073" w:rsidRPr="00BE519F" w:rsidRDefault="00264073" w:rsidP="00B737F0">
            <w:pPr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Валюта </w:t>
            </w:r>
          </w:p>
        </w:tc>
        <w:tc>
          <w:tcPr>
            <w:tcW w:w="5245" w:type="dxa"/>
          </w:tcPr>
          <w:p w14:paraId="0AAC5276" w14:textId="0F39FBDB" w:rsidR="00264073" w:rsidRPr="00BE519F" w:rsidRDefault="00636D7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</w:tr>
      <w:tr w:rsidR="00264073" w:rsidRPr="00BE519F" w14:paraId="03DC1C63" w14:textId="77777777" w:rsidTr="00E43BAF">
        <w:tc>
          <w:tcPr>
            <w:tcW w:w="540" w:type="dxa"/>
            <w:vAlign w:val="center"/>
          </w:tcPr>
          <w:p w14:paraId="429F59F2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4</w:t>
            </w:r>
          </w:p>
        </w:tc>
        <w:tc>
          <w:tcPr>
            <w:tcW w:w="4280" w:type="dxa"/>
          </w:tcPr>
          <w:p w14:paraId="764A7FC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Предмет договора </w:t>
            </w:r>
          </w:p>
        </w:tc>
        <w:tc>
          <w:tcPr>
            <w:tcW w:w="5245" w:type="dxa"/>
          </w:tcPr>
          <w:p w14:paraId="23155149" w14:textId="23D8E12C" w:rsidR="00264073" w:rsidRPr="00BE519F" w:rsidRDefault="00294404" w:rsidP="008868C3">
            <w:pPr>
              <w:rPr>
                <w:rFonts w:ascii="Times New Roman" w:hAnsi="Times New Roman"/>
              </w:rPr>
            </w:pPr>
            <w:r w:rsidRPr="00294404">
              <w:rPr>
                <w:rFonts w:ascii="Times New Roman" w:hAnsi="Times New Roman"/>
              </w:rPr>
              <w:t>Оказание услуг телемаркетинга</w:t>
            </w:r>
          </w:p>
        </w:tc>
      </w:tr>
      <w:tr w:rsidR="00264073" w:rsidRPr="00BE519F" w14:paraId="48B4A7F8" w14:textId="77777777" w:rsidTr="00E43BAF">
        <w:tc>
          <w:tcPr>
            <w:tcW w:w="540" w:type="dxa"/>
            <w:vAlign w:val="center"/>
          </w:tcPr>
          <w:p w14:paraId="2E39C4A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5</w:t>
            </w:r>
          </w:p>
        </w:tc>
        <w:tc>
          <w:tcPr>
            <w:tcW w:w="4280" w:type="dxa"/>
          </w:tcPr>
          <w:p w14:paraId="793A0777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14:paraId="423D6767" w14:textId="55B95468" w:rsidR="00264073" w:rsidRPr="00441326" w:rsidRDefault="00441326" w:rsidP="00B737F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4A980E11" w14:textId="77777777" w:rsidTr="00E43BAF">
        <w:tc>
          <w:tcPr>
            <w:tcW w:w="540" w:type="dxa"/>
            <w:vAlign w:val="center"/>
          </w:tcPr>
          <w:p w14:paraId="559CAEDB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6</w:t>
            </w:r>
          </w:p>
        </w:tc>
        <w:tc>
          <w:tcPr>
            <w:tcW w:w="4280" w:type="dxa"/>
          </w:tcPr>
          <w:p w14:paraId="76ECF89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Категория для рассылки (ОКПД 2)</w:t>
            </w:r>
          </w:p>
        </w:tc>
        <w:tc>
          <w:tcPr>
            <w:tcW w:w="5245" w:type="dxa"/>
          </w:tcPr>
          <w:p w14:paraId="7C0AEFA2" w14:textId="659503C2" w:rsidR="00264073" w:rsidRPr="00BE519F" w:rsidRDefault="00456BE5" w:rsidP="00B737F0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456BE5">
              <w:rPr>
                <w:rFonts w:ascii="Times New Roman" w:hAnsi="Times New Roman"/>
              </w:rPr>
              <w:t>82.20</w:t>
            </w:r>
          </w:p>
        </w:tc>
      </w:tr>
      <w:tr w:rsidR="00264073" w:rsidRPr="00BE519F" w14:paraId="3082EB5E" w14:textId="77777777" w:rsidTr="00E43BAF">
        <w:tc>
          <w:tcPr>
            <w:tcW w:w="540" w:type="dxa"/>
            <w:vAlign w:val="center"/>
          </w:tcPr>
          <w:p w14:paraId="46607186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7</w:t>
            </w:r>
          </w:p>
        </w:tc>
        <w:tc>
          <w:tcPr>
            <w:tcW w:w="4280" w:type="dxa"/>
          </w:tcPr>
          <w:p w14:paraId="7CF0093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Краткое описание продукции/услуг/работ</w:t>
            </w:r>
          </w:p>
        </w:tc>
        <w:tc>
          <w:tcPr>
            <w:tcW w:w="5245" w:type="dxa"/>
          </w:tcPr>
          <w:p w14:paraId="1F9EF753" w14:textId="321E7414" w:rsidR="00264073" w:rsidRPr="00B60EC8" w:rsidRDefault="00B60EC8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062DDBDF" w14:textId="77777777" w:rsidTr="00E43BAF">
        <w:tc>
          <w:tcPr>
            <w:tcW w:w="540" w:type="dxa"/>
            <w:vAlign w:val="center"/>
          </w:tcPr>
          <w:p w14:paraId="298C422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8</w:t>
            </w:r>
          </w:p>
        </w:tc>
        <w:tc>
          <w:tcPr>
            <w:tcW w:w="4280" w:type="dxa"/>
          </w:tcPr>
          <w:p w14:paraId="04D387B3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Регион поставки </w:t>
            </w:r>
          </w:p>
        </w:tc>
        <w:tc>
          <w:tcPr>
            <w:tcW w:w="5245" w:type="dxa"/>
          </w:tcPr>
          <w:p w14:paraId="42099F37" w14:textId="2E9658C0" w:rsidR="00264073" w:rsidRPr="00BE519F" w:rsidRDefault="00A10DFA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6EDA3975" w14:textId="77777777" w:rsidTr="00E43BAF">
        <w:trPr>
          <w:trHeight w:val="1257"/>
        </w:trPr>
        <w:tc>
          <w:tcPr>
            <w:tcW w:w="540" w:type="dxa"/>
            <w:vAlign w:val="center"/>
          </w:tcPr>
          <w:p w14:paraId="2858BA2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9</w:t>
            </w:r>
          </w:p>
        </w:tc>
        <w:tc>
          <w:tcPr>
            <w:tcW w:w="4280" w:type="dxa"/>
          </w:tcPr>
          <w:p w14:paraId="6EEA3039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5245" w:type="dxa"/>
          </w:tcPr>
          <w:p w14:paraId="2948F48B" w14:textId="6E2ECA5F" w:rsidR="00264073" w:rsidRPr="00911D83" w:rsidRDefault="00904C56" w:rsidP="008868C3">
            <w:pPr>
              <w:pStyle w:val="ad"/>
              <w:ind w:firstLine="0"/>
              <w:jc w:val="left"/>
              <w:rPr>
                <w:rFonts w:ascii="Times New Roman" w:hAnsi="Times New Roman"/>
              </w:rPr>
            </w:pPr>
            <w:r w:rsidRPr="00904C56">
              <w:rPr>
                <w:rFonts w:ascii="Times New Roman" w:hAnsi="Times New Roman"/>
              </w:rPr>
              <w:t>Заказчик выплачивает Исполнителю причитающуюся ему сумму путём перечисления ее на расчетный счет Исполнителя в течение 10 (Десяти) рабочих дней с даты подписания Акта</w:t>
            </w:r>
            <w:r w:rsidR="00911D83">
              <w:rPr>
                <w:rFonts w:ascii="Times New Roman" w:hAnsi="Times New Roman"/>
              </w:rPr>
              <w:t>.</w:t>
            </w:r>
          </w:p>
        </w:tc>
      </w:tr>
      <w:tr w:rsidR="00264073" w:rsidRPr="00BE519F" w14:paraId="4167A62F" w14:textId="77777777" w:rsidTr="00E43BAF">
        <w:trPr>
          <w:trHeight w:val="412"/>
        </w:trPr>
        <w:tc>
          <w:tcPr>
            <w:tcW w:w="540" w:type="dxa"/>
            <w:vAlign w:val="center"/>
          </w:tcPr>
          <w:p w14:paraId="44DB29DA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10</w:t>
            </w:r>
          </w:p>
        </w:tc>
        <w:tc>
          <w:tcPr>
            <w:tcW w:w="4280" w:type="dxa"/>
          </w:tcPr>
          <w:p w14:paraId="26E15CD9" w14:textId="043B454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Условия </w:t>
            </w:r>
            <w:r w:rsidR="009A7D46">
              <w:rPr>
                <w:rFonts w:ascii="Times New Roman" w:hAnsi="Times New Roman"/>
              </w:rPr>
              <w:t>п</w:t>
            </w:r>
            <w:r w:rsidRPr="00BE519F">
              <w:rPr>
                <w:rFonts w:ascii="Times New Roman" w:hAnsi="Times New Roman"/>
              </w:rPr>
              <w:t>оставки</w:t>
            </w:r>
          </w:p>
        </w:tc>
        <w:tc>
          <w:tcPr>
            <w:tcW w:w="5245" w:type="dxa"/>
          </w:tcPr>
          <w:p w14:paraId="2EB3C3B4" w14:textId="14324BD8" w:rsidR="00264073" w:rsidRPr="00BE519F" w:rsidRDefault="00C968D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12B73" w:rsidRPr="00BE519F" w14:paraId="42098CB9" w14:textId="77777777" w:rsidTr="00B217B0">
        <w:trPr>
          <w:trHeight w:val="1153"/>
        </w:trPr>
        <w:tc>
          <w:tcPr>
            <w:tcW w:w="540" w:type="dxa"/>
            <w:vAlign w:val="center"/>
          </w:tcPr>
          <w:p w14:paraId="00DFB76B" w14:textId="367FC164" w:rsidR="00212B73" w:rsidRPr="002D34AF" w:rsidRDefault="00212B73" w:rsidP="00B737F0">
            <w:pPr>
              <w:ind w:left="-120"/>
              <w:jc w:val="center"/>
              <w:rPr>
                <w:rFonts w:ascii="Times New Roman" w:hAnsi="Times New Roman"/>
                <w:lang w:val="en-US"/>
              </w:rPr>
            </w:pPr>
            <w:r w:rsidRPr="002D34A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280" w:type="dxa"/>
          </w:tcPr>
          <w:p w14:paraId="218C3866" w14:textId="2D1CBD78" w:rsidR="00212B73" w:rsidRPr="002D34AF" w:rsidRDefault="00212B73" w:rsidP="00B737F0">
            <w:pPr>
              <w:jc w:val="both"/>
              <w:rPr>
                <w:rFonts w:ascii="Times New Roman" w:hAnsi="Times New Roman"/>
              </w:rPr>
            </w:pPr>
            <w:r w:rsidRPr="002D34AF">
              <w:rPr>
                <w:rFonts w:ascii="Times New Roman" w:hAnsi="Times New Roman"/>
              </w:rPr>
              <w:t xml:space="preserve">Предельная цена оферты </w:t>
            </w:r>
          </w:p>
        </w:tc>
        <w:tc>
          <w:tcPr>
            <w:tcW w:w="5245" w:type="dxa"/>
          </w:tcPr>
          <w:p w14:paraId="416A9775" w14:textId="7BD24234" w:rsidR="00F33F41" w:rsidRPr="00FC6233" w:rsidRDefault="00DF39FC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</w:t>
            </w:r>
            <w:r w:rsidR="00B217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1F12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D3FFD" w:rsidRPr="005D3FFD">
              <w:rPr>
                <w:rFonts w:ascii="Times New Roman" w:hAnsi="Times New Roman"/>
              </w:rPr>
              <w:t>204 700 000 (Двести четыре миллиона семьсот тысяч) рублей 00 копеек</w:t>
            </w:r>
            <w:r w:rsidR="00FC6233" w:rsidRPr="00FC6233">
              <w:rPr>
                <w:rFonts w:ascii="Times New Roman" w:hAnsi="Times New Roman"/>
              </w:rPr>
              <w:t>;</w:t>
            </w:r>
          </w:p>
          <w:p w14:paraId="1B5C6132" w14:textId="73A8A315" w:rsidR="00FE7A4D" w:rsidRPr="00FC6233" w:rsidRDefault="00DF39FC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</w:t>
            </w:r>
            <w:r w:rsidR="00B217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- </w:t>
            </w:r>
            <w:r w:rsidR="00680B9F" w:rsidRPr="00680B9F">
              <w:rPr>
                <w:rFonts w:ascii="Times New Roman" w:hAnsi="Times New Roman"/>
              </w:rPr>
              <w:t>186 900 000 (Сто восемьдесят шесть миллионов девятьсот тысяч) рублей 00 копеек</w:t>
            </w:r>
            <w:r w:rsidR="00FC6233" w:rsidRPr="00FC6233">
              <w:rPr>
                <w:rFonts w:ascii="Times New Roman" w:hAnsi="Times New Roman"/>
              </w:rPr>
              <w:t>.</w:t>
            </w:r>
          </w:p>
        </w:tc>
      </w:tr>
      <w:bookmarkEnd w:id="0"/>
    </w:tbl>
    <w:p w14:paraId="405F3217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71DC6C10" w14:textId="685B37BD" w:rsidR="005B523E" w:rsidRDefault="00D7688B" w:rsidP="009350CB">
      <w:pPr>
        <w:jc w:val="both"/>
        <w:rPr>
          <w:rFonts w:ascii="Times New Roman" w:hAnsi="Times New Roman"/>
        </w:rPr>
      </w:pPr>
      <w:r w:rsidRPr="00D7688B">
        <w:rPr>
          <w:rFonts w:ascii="Times New Roman" w:hAnsi="Times New Roman"/>
        </w:rPr>
        <w:t>Банк рассма</w:t>
      </w:r>
      <w:r w:rsidR="002070F1">
        <w:rPr>
          <w:rFonts w:ascii="Times New Roman" w:hAnsi="Times New Roman"/>
        </w:rPr>
        <w:t>тривает возможность заключения 2</w:t>
      </w:r>
      <w:r w:rsidR="00745954" w:rsidRPr="00745954">
        <w:rPr>
          <w:rFonts w:ascii="Times New Roman" w:hAnsi="Times New Roman"/>
        </w:rPr>
        <w:t>-</w:t>
      </w:r>
      <w:r w:rsidR="00745954">
        <w:rPr>
          <w:rFonts w:ascii="Times New Roman" w:hAnsi="Times New Roman"/>
        </w:rPr>
        <w:t>х</w:t>
      </w:r>
      <w:r w:rsidRPr="00D7688B">
        <w:rPr>
          <w:rFonts w:ascii="Times New Roman" w:hAnsi="Times New Roman"/>
        </w:rPr>
        <w:t xml:space="preserve"> договоров на оказание услуг телемаркетинга</w:t>
      </w:r>
      <w:r w:rsidR="005B523E">
        <w:rPr>
          <w:rFonts w:ascii="Times New Roman" w:hAnsi="Times New Roman"/>
        </w:rPr>
        <w:t>:</w:t>
      </w:r>
    </w:p>
    <w:p w14:paraId="7B0D6DBE" w14:textId="27F2FBBE" w:rsidR="005B523E" w:rsidRPr="005B523E" w:rsidRDefault="002070F1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перво</w:t>
      </w:r>
      <w:r w:rsidR="005B523E">
        <w:rPr>
          <w:rFonts w:ascii="Times New Roman" w:hAnsi="Times New Roman"/>
        </w:rPr>
        <w:t xml:space="preserve">го договора - </w:t>
      </w:r>
      <w:r w:rsidR="005B523E" w:rsidRPr="005D3FFD">
        <w:rPr>
          <w:rFonts w:ascii="Times New Roman" w:hAnsi="Times New Roman"/>
        </w:rPr>
        <w:t>204 700 000 (Двести четыре миллиона семьсот тысяч) рублей 00 копеек</w:t>
      </w:r>
      <w:r w:rsidR="005B523E" w:rsidRPr="005B523E">
        <w:rPr>
          <w:rFonts w:ascii="Times New Roman" w:hAnsi="Times New Roman"/>
        </w:rPr>
        <w:t>;</w:t>
      </w:r>
    </w:p>
    <w:p w14:paraId="0924E7D5" w14:textId="39B94F4F" w:rsidR="005B523E" w:rsidRDefault="005B523E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</w:t>
      </w:r>
      <w:r w:rsidR="002070F1">
        <w:rPr>
          <w:rFonts w:ascii="Times New Roman" w:hAnsi="Times New Roman"/>
        </w:rPr>
        <w:t>втор</w:t>
      </w:r>
      <w:r>
        <w:rPr>
          <w:rFonts w:ascii="Times New Roman" w:hAnsi="Times New Roman"/>
        </w:rPr>
        <w:t xml:space="preserve">ого договора - </w:t>
      </w:r>
      <w:r w:rsidRPr="00680B9F">
        <w:rPr>
          <w:rFonts w:ascii="Times New Roman" w:hAnsi="Times New Roman"/>
        </w:rPr>
        <w:t>186 900 000 (Сто восемьдесят шесть миллионов девятьсот тысяч) рублей 00 копеек</w:t>
      </w:r>
      <w:r w:rsidR="00D7688B" w:rsidRPr="00D7688B">
        <w:rPr>
          <w:rFonts w:ascii="Times New Roman" w:hAnsi="Times New Roman"/>
        </w:rPr>
        <w:t xml:space="preserve">. </w:t>
      </w:r>
    </w:p>
    <w:p w14:paraId="4E67DEE4" w14:textId="77777777" w:rsidR="005B523E" w:rsidRDefault="005B523E" w:rsidP="009350CB">
      <w:pPr>
        <w:jc w:val="both"/>
        <w:rPr>
          <w:rFonts w:ascii="Times New Roman" w:hAnsi="Times New Roman"/>
        </w:rPr>
      </w:pPr>
    </w:p>
    <w:p w14:paraId="11889D08" w14:textId="6BC3B79C" w:rsidR="00D7688B" w:rsidRDefault="00D7688B" w:rsidP="009350CB">
      <w:pPr>
        <w:jc w:val="both"/>
        <w:rPr>
          <w:rFonts w:ascii="Times New Roman" w:hAnsi="Times New Roman"/>
        </w:rPr>
      </w:pPr>
      <w:r w:rsidRPr="00D7688B">
        <w:rPr>
          <w:rFonts w:ascii="Times New Roman" w:hAnsi="Times New Roman"/>
        </w:rPr>
        <w:t>Для этих целей Банк собирает предложения о стоимости услуг телемаркетинга на рынке и приглашает участников делать оферты.</w:t>
      </w:r>
    </w:p>
    <w:p w14:paraId="6FB5F38D" w14:textId="298CD247" w:rsidR="00D7688B" w:rsidRDefault="00D7688B" w:rsidP="009350CB">
      <w:pPr>
        <w:jc w:val="both"/>
        <w:rPr>
          <w:rFonts w:ascii="Times New Roman" w:hAnsi="Times New Roman"/>
        </w:rPr>
      </w:pPr>
    </w:p>
    <w:p w14:paraId="2D6CC027" w14:textId="62292ED0" w:rsidR="009350CB" w:rsidRPr="00BE519F" w:rsidRDefault="009350CB" w:rsidP="009350CB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Срок подачи Предложений</w:t>
      </w:r>
      <w:bookmarkStart w:id="1" w:name="_GoBack"/>
      <w:bookmarkEnd w:id="1"/>
      <w:r w:rsidRPr="009C2B1E">
        <w:rPr>
          <w:rFonts w:ascii="Times New Roman" w:hAnsi="Times New Roman"/>
        </w:rPr>
        <w:t>: до</w:t>
      </w:r>
      <w:r w:rsidR="004D2AE4" w:rsidRPr="009C2B1E">
        <w:rPr>
          <w:rFonts w:ascii="Times New Roman" w:hAnsi="Times New Roman"/>
        </w:rPr>
        <w:t xml:space="preserve"> 12:</w:t>
      </w:r>
      <w:r w:rsidR="004E2ADD" w:rsidRPr="009C2B1E">
        <w:rPr>
          <w:rFonts w:ascii="Times New Roman" w:hAnsi="Times New Roman"/>
        </w:rPr>
        <w:t>00 (МСК) «04</w:t>
      </w:r>
      <w:r w:rsidR="00336037" w:rsidRPr="009C2B1E">
        <w:rPr>
          <w:rFonts w:ascii="Times New Roman" w:hAnsi="Times New Roman"/>
        </w:rPr>
        <w:t xml:space="preserve">» </w:t>
      </w:r>
      <w:r w:rsidR="00E908EE" w:rsidRPr="009C2B1E">
        <w:rPr>
          <w:rFonts w:ascii="Times New Roman" w:hAnsi="Times New Roman"/>
        </w:rPr>
        <w:t>октября</w:t>
      </w:r>
      <w:r w:rsidR="00336037" w:rsidRPr="009C2B1E">
        <w:rPr>
          <w:rFonts w:ascii="Times New Roman" w:hAnsi="Times New Roman"/>
        </w:rPr>
        <w:t xml:space="preserve"> 2019</w:t>
      </w:r>
      <w:r w:rsidRPr="009C2B1E">
        <w:rPr>
          <w:rFonts w:ascii="Times New Roman" w:hAnsi="Times New Roman"/>
        </w:rPr>
        <w:t xml:space="preserve"> года.</w:t>
      </w:r>
    </w:p>
    <w:p w14:paraId="4014730E" w14:textId="77777777" w:rsidR="009350CB" w:rsidRPr="00BE519F" w:rsidRDefault="009350CB" w:rsidP="009350CB">
      <w:pPr>
        <w:ind w:firstLine="851"/>
        <w:jc w:val="both"/>
        <w:rPr>
          <w:rFonts w:ascii="Times New Roman" w:hAnsi="Times New Roman"/>
        </w:rPr>
      </w:pPr>
    </w:p>
    <w:p w14:paraId="6B8EC696" w14:textId="77777777" w:rsidR="009350CB" w:rsidRPr="00BE519F" w:rsidRDefault="009350CB" w:rsidP="009350CB">
      <w:pPr>
        <w:rPr>
          <w:rFonts w:ascii="Times New Roman" w:hAnsi="Times New Roman"/>
        </w:rPr>
      </w:pPr>
      <w:r w:rsidRPr="00BE519F">
        <w:rPr>
          <w:rFonts w:ascii="Times New Roman" w:hAnsi="Times New Roman"/>
        </w:rPr>
        <w:t>Приложения:</w:t>
      </w:r>
    </w:p>
    <w:p w14:paraId="5F6554E9" w14:textId="4A7AF4FC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 w:rsidR="009350CB" w:rsidRPr="00BE519F">
        <w:t>1 – Форма коммерческого предложения;</w:t>
      </w:r>
    </w:p>
    <w:p w14:paraId="4D77688D" w14:textId="7785F4E7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2</w:t>
      </w:r>
      <w:r w:rsidRPr="00BE519F">
        <w:t xml:space="preserve"> </w:t>
      </w:r>
      <w:r w:rsidR="009350CB" w:rsidRPr="00BE519F">
        <w:t>– Анкета;</w:t>
      </w:r>
    </w:p>
    <w:p w14:paraId="78F2D75D" w14:textId="341BE175" w:rsidR="009350CB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3</w:t>
      </w:r>
      <w:r w:rsidRPr="00BE519F">
        <w:t xml:space="preserve"> </w:t>
      </w:r>
      <w:r w:rsidR="009350CB" w:rsidRPr="00BE519F">
        <w:t>– Согласие н</w:t>
      </w:r>
      <w:r w:rsidR="00371279">
        <w:t>а обработку персональных данных</w:t>
      </w:r>
      <w:r w:rsidR="00E95AFD" w:rsidRPr="00BE519F">
        <w:t>;</w:t>
      </w:r>
    </w:p>
    <w:p w14:paraId="76404352" w14:textId="62DFF897" w:rsidR="00E95AFD" w:rsidRPr="00BE519F" w:rsidRDefault="00AB4718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>Приложение</w:t>
      </w:r>
      <w:r>
        <w:t xml:space="preserve"> </w:t>
      </w:r>
      <w:r w:rsidR="00E95AFD">
        <w:t>№</w:t>
      </w:r>
      <w:r>
        <w:t xml:space="preserve"> </w:t>
      </w:r>
      <w:r w:rsidR="00E95AFD">
        <w:t xml:space="preserve">4 </w:t>
      </w:r>
      <w:r w:rsidR="00E95AFD" w:rsidRPr="00BE519F">
        <w:t>–</w:t>
      </w:r>
      <w:r w:rsidR="00E95AFD">
        <w:t xml:space="preserve"> </w:t>
      </w:r>
      <w:r w:rsidR="00800D79">
        <w:t>Техническое задание.</w:t>
      </w:r>
    </w:p>
    <w:sectPr w:rsidR="00E95AFD" w:rsidRPr="00BE519F" w:rsidSect="00A1222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3BF7" w14:textId="77777777" w:rsidR="00BF214A" w:rsidRDefault="00BF214A">
      <w:r>
        <w:separator/>
      </w:r>
    </w:p>
  </w:endnote>
  <w:endnote w:type="continuationSeparator" w:id="0">
    <w:p w14:paraId="15A40767" w14:textId="77777777" w:rsidR="00BF214A" w:rsidRDefault="00B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2E7E65D2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1E">
          <w:rPr>
            <w:noProof/>
          </w:rPr>
          <w:t>2</w:t>
        </w:r>
        <w:r>
          <w:fldChar w:fldCharType="end"/>
        </w:r>
      </w:p>
    </w:sdtContent>
  </w:sdt>
  <w:p w14:paraId="6D63838E" w14:textId="77777777" w:rsidR="0017693D" w:rsidRPr="000A4410" w:rsidRDefault="009C2B1E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3111" w14:textId="77777777" w:rsidR="00BF214A" w:rsidRDefault="00BF214A">
      <w:r>
        <w:separator/>
      </w:r>
    </w:p>
  </w:footnote>
  <w:footnote w:type="continuationSeparator" w:id="0">
    <w:p w14:paraId="3853887C" w14:textId="77777777" w:rsidR="00BF214A" w:rsidRDefault="00BF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9C2B1E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BE94CF14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E148D"/>
    <w:multiLevelType w:val="hybridMultilevel"/>
    <w:tmpl w:val="300CAC0C"/>
    <w:lvl w:ilvl="0" w:tplc="D6BED6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BEC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7F4EA5"/>
    <w:multiLevelType w:val="hybridMultilevel"/>
    <w:tmpl w:val="C15C61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8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477"/>
    <w:multiLevelType w:val="hybridMultilevel"/>
    <w:tmpl w:val="19C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AE7"/>
    <w:multiLevelType w:val="hybridMultilevel"/>
    <w:tmpl w:val="2DF2F48E"/>
    <w:lvl w:ilvl="0" w:tplc="B86ED2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04E66"/>
    <w:rsid w:val="000056BA"/>
    <w:rsid w:val="000469FF"/>
    <w:rsid w:val="00063AF5"/>
    <w:rsid w:val="000834A2"/>
    <w:rsid w:val="00085915"/>
    <w:rsid w:val="00095FB5"/>
    <w:rsid w:val="000A490A"/>
    <w:rsid w:val="000B7D34"/>
    <w:rsid w:val="001100D1"/>
    <w:rsid w:val="00116D91"/>
    <w:rsid w:val="00117265"/>
    <w:rsid w:val="0014530A"/>
    <w:rsid w:val="0016449F"/>
    <w:rsid w:val="00184E5D"/>
    <w:rsid w:val="001976C8"/>
    <w:rsid w:val="001D1ECB"/>
    <w:rsid w:val="001E4FC6"/>
    <w:rsid w:val="001F1202"/>
    <w:rsid w:val="001F3E42"/>
    <w:rsid w:val="00201E32"/>
    <w:rsid w:val="00204691"/>
    <w:rsid w:val="002070F1"/>
    <w:rsid w:val="00212B73"/>
    <w:rsid w:val="00220929"/>
    <w:rsid w:val="002217C4"/>
    <w:rsid w:val="002232ED"/>
    <w:rsid w:val="002348F8"/>
    <w:rsid w:val="00264073"/>
    <w:rsid w:val="00271CAD"/>
    <w:rsid w:val="00271F47"/>
    <w:rsid w:val="00294404"/>
    <w:rsid w:val="002A5C22"/>
    <w:rsid w:val="002D3098"/>
    <w:rsid w:val="002D34AF"/>
    <w:rsid w:val="002D6595"/>
    <w:rsid w:val="002F3486"/>
    <w:rsid w:val="002F4E7A"/>
    <w:rsid w:val="002F5967"/>
    <w:rsid w:val="00317436"/>
    <w:rsid w:val="0032584B"/>
    <w:rsid w:val="003316ED"/>
    <w:rsid w:val="00336037"/>
    <w:rsid w:val="003434C8"/>
    <w:rsid w:val="00347187"/>
    <w:rsid w:val="00371279"/>
    <w:rsid w:val="00376CF2"/>
    <w:rsid w:val="00396AEB"/>
    <w:rsid w:val="003B4524"/>
    <w:rsid w:val="003C3246"/>
    <w:rsid w:val="003D7844"/>
    <w:rsid w:val="003F08CF"/>
    <w:rsid w:val="003F79BA"/>
    <w:rsid w:val="00441326"/>
    <w:rsid w:val="00456BE5"/>
    <w:rsid w:val="0046421D"/>
    <w:rsid w:val="0047447C"/>
    <w:rsid w:val="004924CF"/>
    <w:rsid w:val="00492C97"/>
    <w:rsid w:val="00494D6D"/>
    <w:rsid w:val="004A1DA9"/>
    <w:rsid w:val="004B6B59"/>
    <w:rsid w:val="004D05E7"/>
    <w:rsid w:val="004D2AE4"/>
    <w:rsid w:val="004E2ADD"/>
    <w:rsid w:val="004E3066"/>
    <w:rsid w:val="004E5DE4"/>
    <w:rsid w:val="004F07C5"/>
    <w:rsid w:val="00503D15"/>
    <w:rsid w:val="005068AD"/>
    <w:rsid w:val="005429C8"/>
    <w:rsid w:val="00560D3A"/>
    <w:rsid w:val="00566B28"/>
    <w:rsid w:val="00577CC0"/>
    <w:rsid w:val="00577CCD"/>
    <w:rsid w:val="005940FD"/>
    <w:rsid w:val="00594F79"/>
    <w:rsid w:val="005961C8"/>
    <w:rsid w:val="005A1446"/>
    <w:rsid w:val="005A43C1"/>
    <w:rsid w:val="005A66CF"/>
    <w:rsid w:val="005B523E"/>
    <w:rsid w:val="005C08D6"/>
    <w:rsid w:val="005C17E9"/>
    <w:rsid w:val="005D3FFD"/>
    <w:rsid w:val="005E0A99"/>
    <w:rsid w:val="005F7972"/>
    <w:rsid w:val="00625D70"/>
    <w:rsid w:val="00636D73"/>
    <w:rsid w:val="006478E1"/>
    <w:rsid w:val="00677B60"/>
    <w:rsid w:val="00680B9F"/>
    <w:rsid w:val="00680DDD"/>
    <w:rsid w:val="00690072"/>
    <w:rsid w:val="00697D4D"/>
    <w:rsid w:val="006B0775"/>
    <w:rsid w:val="006C1D8D"/>
    <w:rsid w:val="006D076B"/>
    <w:rsid w:val="006D446D"/>
    <w:rsid w:val="006D4537"/>
    <w:rsid w:val="006E06F6"/>
    <w:rsid w:val="006E2CA0"/>
    <w:rsid w:val="006E41FE"/>
    <w:rsid w:val="00700688"/>
    <w:rsid w:val="00704442"/>
    <w:rsid w:val="00741C05"/>
    <w:rsid w:val="007432D2"/>
    <w:rsid w:val="00745954"/>
    <w:rsid w:val="007552DE"/>
    <w:rsid w:val="00776BCD"/>
    <w:rsid w:val="00776DED"/>
    <w:rsid w:val="007A06A8"/>
    <w:rsid w:val="007A7FC7"/>
    <w:rsid w:val="007B3236"/>
    <w:rsid w:val="007C6BCE"/>
    <w:rsid w:val="007C6D07"/>
    <w:rsid w:val="007F0F84"/>
    <w:rsid w:val="007F6D45"/>
    <w:rsid w:val="00800D79"/>
    <w:rsid w:val="008019B3"/>
    <w:rsid w:val="00806411"/>
    <w:rsid w:val="00810FB0"/>
    <w:rsid w:val="00812BF5"/>
    <w:rsid w:val="008130CE"/>
    <w:rsid w:val="00834C08"/>
    <w:rsid w:val="00842DF3"/>
    <w:rsid w:val="00845928"/>
    <w:rsid w:val="008475C0"/>
    <w:rsid w:val="00853B15"/>
    <w:rsid w:val="00860FDD"/>
    <w:rsid w:val="008677C7"/>
    <w:rsid w:val="00873F33"/>
    <w:rsid w:val="008868C3"/>
    <w:rsid w:val="008B324A"/>
    <w:rsid w:val="008B3E8A"/>
    <w:rsid w:val="008C51C0"/>
    <w:rsid w:val="008D2D0E"/>
    <w:rsid w:val="008D531C"/>
    <w:rsid w:val="008E4F8B"/>
    <w:rsid w:val="008E676F"/>
    <w:rsid w:val="00904C56"/>
    <w:rsid w:val="009054BE"/>
    <w:rsid w:val="00911D83"/>
    <w:rsid w:val="00917BB9"/>
    <w:rsid w:val="009332EA"/>
    <w:rsid w:val="009350CB"/>
    <w:rsid w:val="00937117"/>
    <w:rsid w:val="009431F5"/>
    <w:rsid w:val="00956D04"/>
    <w:rsid w:val="00967D54"/>
    <w:rsid w:val="00977987"/>
    <w:rsid w:val="009A7D46"/>
    <w:rsid w:val="009C044D"/>
    <w:rsid w:val="009C2B1E"/>
    <w:rsid w:val="009E0AE2"/>
    <w:rsid w:val="009E45BB"/>
    <w:rsid w:val="00A10DFA"/>
    <w:rsid w:val="00A110EE"/>
    <w:rsid w:val="00A1222E"/>
    <w:rsid w:val="00A32B68"/>
    <w:rsid w:val="00A5503C"/>
    <w:rsid w:val="00A75C69"/>
    <w:rsid w:val="00A76664"/>
    <w:rsid w:val="00A800C8"/>
    <w:rsid w:val="00A90E3D"/>
    <w:rsid w:val="00AA0AB0"/>
    <w:rsid w:val="00AB4718"/>
    <w:rsid w:val="00AB55B7"/>
    <w:rsid w:val="00AD3CC9"/>
    <w:rsid w:val="00AD44C0"/>
    <w:rsid w:val="00AD49DE"/>
    <w:rsid w:val="00AD52BB"/>
    <w:rsid w:val="00AE65B3"/>
    <w:rsid w:val="00AE6FDB"/>
    <w:rsid w:val="00AF0230"/>
    <w:rsid w:val="00AF5B59"/>
    <w:rsid w:val="00AF70DD"/>
    <w:rsid w:val="00B0224F"/>
    <w:rsid w:val="00B070D2"/>
    <w:rsid w:val="00B217B0"/>
    <w:rsid w:val="00B25D45"/>
    <w:rsid w:val="00B26E65"/>
    <w:rsid w:val="00B3089E"/>
    <w:rsid w:val="00B43010"/>
    <w:rsid w:val="00B51555"/>
    <w:rsid w:val="00B60EC8"/>
    <w:rsid w:val="00B67966"/>
    <w:rsid w:val="00B92254"/>
    <w:rsid w:val="00B961F9"/>
    <w:rsid w:val="00B9733F"/>
    <w:rsid w:val="00BA2FD9"/>
    <w:rsid w:val="00BA7ACB"/>
    <w:rsid w:val="00BB092E"/>
    <w:rsid w:val="00BC3B85"/>
    <w:rsid w:val="00BE488D"/>
    <w:rsid w:val="00BF0369"/>
    <w:rsid w:val="00BF214A"/>
    <w:rsid w:val="00C059C5"/>
    <w:rsid w:val="00C24F02"/>
    <w:rsid w:val="00C25B4A"/>
    <w:rsid w:val="00C364B1"/>
    <w:rsid w:val="00C401C2"/>
    <w:rsid w:val="00C54ECD"/>
    <w:rsid w:val="00C647A4"/>
    <w:rsid w:val="00C90766"/>
    <w:rsid w:val="00C968D3"/>
    <w:rsid w:val="00CA17AD"/>
    <w:rsid w:val="00CE013E"/>
    <w:rsid w:val="00CE6D2E"/>
    <w:rsid w:val="00CF6D45"/>
    <w:rsid w:val="00CF7642"/>
    <w:rsid w:val="00D02041"/>
    <w:rsid w:val="00D2038A"/>
    <w:rsid w:val="00D255A8"/>
    <w:rsid w:val="00D325F5"/>
    <w:rsid w:val="00D50AB6"/>
    <w:rsid w:val="00D532B9"/>
    <w:rsid w:val="00D5691A"/>
    <w:rsid w:val="00D570AD"/>
    <w:rsid w:val="00D600CB"/>
    <w:rsid w:val="00D63BA7"/>
    <w:rsid w:val="00D75FD9"/>
    <w:rsid w:val="00D7688B"/>
    <w:rsid w:val="00D82C4E"/>
    <w:rsid w:val="00D97CB6"/>
    <w:rsid w:val="00DB58D0"/>
    <w:rsid w:val="00DC34EA"/>
    <w:rsid w:val="00DE7F13"/>
    <w:rsid w:val="00DF39FC"/>
    <w:rsid w:val="00DF48C7"/>
    <w:rsid w:val="00DF57D4"/>
    <w:rsid w:val="00E105D9"/>
    <w:rsid w:val="00E124BC"/>
    <w:rsid w:val="00E177EA"/>
    <w:rsid w:val="00E422AF"/>
    <w:rsid w:val="00E43BAF"/>
    <w:rsid w:val="00E50617"/>
    <w:rsid w:val="00E62BF1"/>
    <w:rsid w:val="00E7099D"/>
    <w:rsid w:val="00E73A4F"/>
    <w:rsid w:val="00E8095F"/>
    <w:rsid w:val="00E813E3"/>
    <w:rsid w:val="00E83086"/>
    <w:rsid w:val="00E908EE"/>
    <w:rsid w:val="00E95AFD"/>
    <w:rsid w:val="00EB287F"/>
    <w:rsid w:val="00EB6A84"/>
    <w:rsid w:val="00F01EA0"/>
    <w:rsid w:val="00F036DF"/>
    <w:rsid w:val="00F2584F"/>
    <w:rsid w:val="00F25ACC"/>
    <w:rsid w:val="00F33F41"/>
    <w:rsid w:val="00F6286C"/>
    <w:rsid w:val="00F7073B"/>
    <w:rsid w:val="00F94BD5"/>
    <w:rsid w:val="00FC18C4"/>
    <w:rsid w:val="00FC61D5"/>
    <w:rsid w:val="00FC6233"/>
    <w:rsid w:val="00FC65C4"/>
    <w:rsid w:val="00FD3C04"/>
    <w:rsid w:val="00FE7194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BA5E-C55A-4033-A1F5-30FE9FB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Юшкин Дмитрий Николаевич</cp:lastModifiedBy>
  <cp:revision>50</cp:revision>
  <dcterms:created xsi:type="dcterms:W3CDTF">2019-06-14T07:42:00Z</dcterms:created>
  <dcterms:modified xsi:type="dcterms:W3CDTF">2019-09-19T14:04:00Z</dcterms:modified>
</cp:coreProperties>
</file>