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Default="006A7489" w:rsidP="002E765A">
      <w:pPr>
        <w:pStyle w:val="ae"/>
        <w:rPr>
          <w:noProof/>
        </w:rPr>
      </w:pPr>
    </w:p>
    <w:p w:rsidR="006A7489" w:rsidRDefault="006A7489" w:rsidP="006A7489">
      <w:pPr>
        <w:pStyle w:val="a"/>
        <w:widowControl w:val="0"/>
        <w:numPr>
          <w:ilvl w:val="0"/>
          <w:numId w:val="0"/>
        </w:numPr>
        <w:tabs>
          <w:tab w:val="left" w:pos="708"/>
        </w:tabs>
        <w:spacing w:line="240" w:lineRule="auto"/>
        <w:jc w:val="left"/>
        <w:rPr>
          <w:b/>
          <w:color w:val="000000"/>
          <w:sz w:val="24"/>
          <w:szCs w:val="24"/>
        </w:rPr>
      </w:pPr>
      <w:r>
        <w:rPr>
          <w:noProof/>
        </w:rPr>
        <w:drawing>
          <wp:inline distT="0" distB="0" distL="0" distR="0" wp14:anchorId="66572F74" wp14:editId="39C4599F">
            <wp:extent cx="1325245" cy="3270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6A7489" w:rsidRDefault="006A7489" w:rsidP="006A7489">
      <w:pPr>
        <w:pStyle w:val="a5"/>
        <w:pBdr>
          <w:bottom w:val="double" w:sz="4" w:space="0" w:color="auto"/>
        </w:pBdr>
        <w:tabs>
          <w:tab w:val="left" w:pos="8460"/>
          <w:tab w:val="center" w:pos="9720"/>
          <w:tab w:val="left" w:pos="13750"/>
        </w:tabs>
        <w:ind w:right="-83"/>
        <w:rPr>
          <w:rFonts w:cs="Arial"/>
          <w:b/>
          <w:sz w:val="8"/>
          <w:szCs w:val="8"/>
        </w:rPr>
      </w:pPr>
    </w:p>
    <w:p w:rsidR="006A7489" w:rsidRDefault="006A7489" w:rsidP="006A7489">
      <w:pPr>
        <w:pStyle w:val="a"/>
        <w:widowControl w:val="0"/>
        <w:numPr>
          <w:ilvl w:val="0"/>
          <w:numId w:val="0"/>
        </w:numPr>
        <w:tabs>
          <w:tab w:val="left" w:pos="708"/>
        </w:tabs>
        <w:spacing w:line="240" w:lineRule="auto"/>
        <w:ind w:firstLine="4962"/>
        <w:jc w:val="left"/>
        <w:rPr>
          <w:b/>
          <w:color w:val="000000"/>
          <w:sz w:val="24"/>
          <w:szCs w:val="24"/>
        </w:rPr>
      </w:pPr>
    </w:p>
    <w:p w:rsidR="006A7489" w:rsidRDefault="006A7489" w:rsidP="006A7489">
      <w:pPr>
        <w:pStyle w:val="a"/>
        <w:widowControl w:val="0"/>
        <w:numPr>
          <w:ilvl w:val="0"/>
          <w:numId w:val="0"/>
        </w:numPr>
        <w:tabs>
          <w:tab w:val="left" w:pos="708"/>
        </w:tabs>
        <w:spacing w:line="240" w:lineRule="auto"/>
        <w:ind w:firstLine="4962"/>
        <w:jc w:val="left"/>
        <w:rPr>
          <w:b/>
          <w:color w:val="000000"/>
          <w:sz w:val="24"/>
          <w:szCs w:val="24"/>
        </w:rPr>
      </w:pPr>
    </w:p>
    <w:p w:rsidR="007333D0" w:rsidRDefault="007333D0" w:rsidP="007333D0">
      <w:pPr>
        <w:spacing w:after="0" w:line="240" w:lineRule="auto"/>
        <w:jc w:val="right"/>
        <w:rPr>
          <w:rFonts w:ascii="Times New Roman" w:eastAsia="Times New Roman" w:hAnsi="Times New Roman"/>
          <w:noProof/>
          <w:sz w:val="28"/>
          <w:szCs w:val="20"/>
          <w:lang w:eastAsia="ru-RU"/>
        </w:rPr>
      </w:pPr>
    </w:p>
    <w:p w:rsidR="00A4725B" w:rsidRDefault="00A4725B" w:rsidP="007333D0">
      <w:pPr>
        <w:spacing w:after="0" w:line="240" w:lineRule="auto"/>
        <w:jc w:val="right"/>
        <w:rPr>
          <w:rFonts w:ascii="Times New Roman" w:eastAsia="Times New Roman" w:hAnsi="Times New Roman"/>
          <w:noProof/>
          <w:sz w:val="28"/>
          <w:szCs w:val="20"/>
          <w:lang w:eastAsia="ru-RU"/>
        </w:rPr>
      </w:pPr>
    </w:p>
    <w:p w:rsidR="00A4725B" w:rsidRDefault="00A4725B" w:rsidP="007333D0">
      <w:pPr>
        <w:spacing w:after="0" w:line="240" w:lineRule="auto"/>
        <w:jc w:val="right"/>
        <w:rPr>
          <w:rFonts w:ascii="Times New Roman" w:eastAsia="Times New Roman" w:hAnsi="Times New Roman"/>
          <w:noProof/>
          <w:sz w:val="28"/>
          <w:szCs w:val="20"/>
          <w:lang w:eastAsia="ru-RU"/>
        </w:rPr>
      </w:pPr>
    </w:p>
    <w:p w:rsidR="00A4725B" w:rsidRDefault="00A4725B" w:rsidP="007333D0">
      <w:pPr>
        <w:spacing w:after="0" w:line="240" w:lineRule="auto"/>
        <w:jc w:val="right"/>
        <w:rPr>
          <w:rFonts w:ascii="Times New Roman" w:eastAsia="Times New Roman" w:hAnsi="Times New Roman"/>
          <w:noProof/>
          <w:sz w:val="28"/>
          <w:szCs w:val="20"/>
          <w:lang w:eastAsia="ru-RU"/>
        </w:rPr>
      </w:pPr>
    </w:p>
    <w:p w:rsidR="00A4725B" w:rsidRDefault="00A4725B" w:rsidP="007333D0">
      <w:pPr>
        <w:spacing w:after="0" w:line="240" w:lineRule="auto"/>
        <w:jc w:val="right"/>
        <w:rPr>
          <w:rFonts w:ascii="Times New Roman" w:eastAsia="Times New Roman" w:hAnsi="Times New Roman"/>
          <w:noProof/>
          <w:sz w:val="28"/>
          <w:szCs w:val="20"/>
          <w:lang w:eastAsia="ru-RU"/>
        </w:rPr>
      </w:pPr>
    </w:p>
    <w:p w:rsidR="00A4725B" w:rsidRDefault="00A4725B" w:rsidP="007333D0">
      <w:pPr>
        <w:spacing w:after="0" w:line="240" w:lineRule="auto"/>
        <w:jc w:val="right"/>
        <w:rPr>
          <w:rFonts w:ascii="Times New Roman" w:eastAsia="Times New Roman" w:hAnsi="Times New Roman"/>
          <w:noProof/>
          <w:sz w:val="28"/>
          <w:szCs w:val="20"/>
          <w:lang w:eastAsia="ru-RU"/>
        </w:rPr>
      </w:pPr>
    </w:p>
    <w:p w:rsidR="00A4725B" w:rsidRDefault="00A4725B" w:rsidP="007333D0">
      <w:pPr>
        <w:spacing w:after="0" w:line="240" w:lineRule="auto"/>
        <w:jc w:val="right"/>
        <w:rPr>
          <w:rFonts w:ascii="Times New Roman" w:eastAsia="Times New Roman" w:hAnsi="Times New Roman"/>
          <w:noProof/>
          <w:sz w:val="28"/>
          <w:szCs w:val="20"/>
          <w:lang w:eastAsia="ru-RU"/>
        </w:rPr>
      </w:pPr>
    </w:p>
    <w:p w:rsidR="00A4725B" w:rsidRPr="007333D0" w:rsidRDefault="00A4725B" w:rsidP="007333D0">
      <w:pPr>
        <w:spacing w:after="0" w:line="240" w:lineRule="auto"/>
        <w:jc w:val="right"/>
        <w:rPr>
          <w:rFonts w:ascii="Times New Roman" w:eastAsiaTheme="minorEastAsia" w:hAnsi="Times New Roman" w:cs="Times New Roman"/>
          <w:sz w:val="24"/>
          <w:szCs w:val="24"/>
        </w:rPr>
      </w:pPr>
    </w:p>
    <w:p w:rsidR="006C7FFC" w:rsidRPr="00AA67C4" w:rsidRDefault="006C7FFC" w:rsidP="008D1D68">
      <w:pPr>
        <w:jc w:val="right"/>
        <w:rPr>
          <w:rFonts w:ascii="Times New Roman" w:eastAsia="Times New Roman" w:hAnsi="Times New Roman"/>
          <w:noProof/>
          <w:sz w:val="28"/>
          <w:szCs w:val="20"/>
          <w:lang w:eastAsia="ru-RU"/>
        </w:rPr>
      </w:pPr>
    </w:p>
    <w:p w:rsidR="008D1D68" w:rsidRPr="001756A0" w:rsidRDefault="008D1D68" w:rsidP="008D1D68">
      <w:pPr>
        <w:jc w:val="right"/>
        <w:rPr>
          <w:rFonts w:ascii="Times New Roman" w:eastAsiaTheme="minorEastAsia" w:hAnsi="Times New Roman"/>
        </w:rPr>
      </w:pPr>
      <w:r w:rsidRPr="001756A0">
        <w:rPr>
          <w:rFonts w:ascii="Times New Roman" w:eastAsia="Times New Roman" w:hAnsi="Times New Roman"/>
          <w:color w:val="000000"/>
        </w:rPr>
        <w:t>.</w:t>
      </w: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Default="005E78CA" w:rsidP="006A7489">
      <w:pPr>
        <w:pStyle w:val="a"/>
        <w:widowControl w:val="0"/>
        <w:numPr>
          <w:ilvl w:val="0"/>
          <w:numId w:val="0"/>
        </w:numPr>
        <w:tabs>
          <w:tab w:val="left" w:pos="708"/>
        </w:tabs>
        <w:spacing w:line="240" w:lineRule="auto"/>
        <w:jc w:val="center"/>
        <w:rPr>
          <w:b/>
          <w:color w:val="000000"/>
          <w:sz w:val="24"/>
          <w:szCs w:val="24"/>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roofErr w:type="gramStart"/>
      <w:r w:rsidR="00EF0668">
        <w:rPr>
          <w:b/>
          <w:color w:val="000000"/>
          <w:szCs w:val="28"/>
        </w:rPr>
        <w:t>на</w:t>
      </w:r>
      <w:proofErr w:type="gramEnd"/>
      <w:r w:rsidR="00EF0668">
        <w:rPr>
          <w:b/>
          <w:color w:val="000000"/>
          <w:szCs w:val="28"/>
        </w:rPr>
        <w:t xml:space="preserve"> </w:t>
      </w:r>
      <w:r w:rsidR="00D24597">
        <w:rPr>
          <w:b/>
          <w:color w:val="000000"/>
          <w:szCs w:val="28"/>
        </w:rPr>
        <w:t>о</w:t>
      </w:r>
      <w:r w:rsidR="00E20920">
        <w:rPr>
          <w:b/>
          <w:color w:val="000000"/>
          <w:szCs w:val="28"/>
        </w:rPr>
        <w:t xml:space="preserve">казание услуг </w:t>
      </w:r>
      <w:r w:rsidR="00E20920" w:rsidRPr="00E20920">
        <w:rPr>
          <w:b/>
          <w:color w:val="000000"/>
          <w:szCs w:val="28"/>
        </w:rPr>
        <w:t>по осуществлению физической охраны на объекте по адресу: Санкт-Петербург, Одоевского, 26</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EF0668" w:rsidRDefault="00EF0668" w:rsidP="00EF0668">
      <w:pPr>
        <w:pStyle w:val="a"/>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D9002B">
        <w:rPr>
          <w:color w:val="000000"/>
          <w:sz w:val="24"/>
          <w:szCs w:val="24"/>
        </w:rPr>
        <w:t>24</w:t>
      </w:r>
      <w:r>
        <w:rPr>
          <w:color w:val="000000"/>
          <w:sz w:val="24"/>
          <w:szCs w:val="24"/>
        </w:rPr>
        <w:t>»</w:t>
      </w:r>
      <w:r w:rsidR="00C812EC">
        <w:rPr>
          <w:color w:val="000000"/>
          <w:sz w:val="24"/>
          <w:szCs w:val="24"/>
        </w:rPr>
        <w:t xml:space="preserve"> </w:t>
      </w:r>
      <w:r w:rsidR="009328E4">
        <w:rPr>
          <w:color w:val="000000"/>
          <w:sz w:val="24"/>
          <w:szCs w:val="24"/>
        </w:rPr>
        <w:t>марта</w:t>
      </w:r>
      <w:r w:rsidR="001A7BB8">
        <w:rPr>
          <w:color w:val="000000"/>
          <w:sz w:val="24"/>
          <w:szCs w:val="24"/>
        </w:rPr>
        <w:t xml:space="preserve"> </w:t>
      </w:r>
      <w:r w:rsidR="00026FE7">
        <w:rPr>
          <w:color w:val="000000"/>
          <w:sz w:val="24"/>
          <w:szCs w:val="24"/>
        </w:rPr>
        <w:t>20</w:t>
      </w:r>
      <w:r w:rsidR="00CF14C4">
        <w:rPr>
          <w:color w:val="000000"/>
          <w:sz w:val="24"/>
          <w:szCs w:val="24"/>
        </w:rPr>
        <w:t>21</w:t>
      </w:r>
      <w:r w:rsidR="00026FE7">
        <w:rPr>
          <w:color w:val="000000"/>
          <w:sz w:val="24"/>
          <w:szCs w:val="24"/>
        </w:rPr>
        <w:t xml:space="preserve"> </w:t>
      </w:r>
      <w:r>
        <w:rPr>
          <w:color w:val="000000"/>
          <w:sz w:val="24"/>
          <w:szCs w:val="24"/>
        </w:rPr>
        <w:t xml:space="preserve">года № </w:t>
      </w:r>
      <w:r w:rsidR="00D9002B">
        <w:rPr>
          <w:color w:val="000000"/>
          <w:sz w:val="24"/>
          <w:szCs w:val="24"/>
        </w:rPr>
        <w:t>000037779</w:t>
      </w:r>
    </w:p>
    <w:p w:rsidR="00D9002B" w:rsidRDefault="00D9002B" w:rsidP="00EF0668">
      <w:pPr>
        <w:pStyle w:val="a"/>
        <w:widowControl w:val="0"/>
        <w:numPr>
          <w:ilvl w:val="0"/>
          <w:numId w:val="0"/>
        </w:numPr>
        <w:tabs>
          <w:tab w:val="left" w:pos="708"/>
        </w:tabs>
        <w:spacing w:line="240" w:lineRule="auto"/>
        <w:jc w:val="center"/>
        <w:rPr>
          <w:color w:val="000000"/>
          <w:sz w:val="24"/>
          <w:szCs w:val="24"/>
        </w:rPr>
      </w:pPr>
    </w:p>
    <w:p w:rsidR="00D9002B" w:rsidRPr="00D24597" w:rsidRDefault="00D9002B" w:rsidP="00EF0668">
      <w:pPr>
        <w:pStyle w:val="a"/>
        <w:widowControl w:val="0"/>
        <w:numPr>
          <w:ilvl w:val="0"/>
          <w:numId w:val="0"/>
        </w:numPr>
        <w:tabs>
          <w:tab w:val="left" w:pos="708"/>
        </w:tabs>
        <w:spacing w:line="240" w:lineRule="auto"/>
        <w:jc w:val="center"/>
        <w:rPr>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41808" w:rsidRDefault="00641808" w:rsidP="00E6764A">
      <w:pPr>
        <w:pStyle w:val="a"/>
        <w:widowControl w:val="0"/>
        <w:numPr>
          <w:ilvl w:val="0"/>
          <w:numId w:val="0"/>
        </w:numPr>
        <w:tabs>
          <w:tab w:val="left" w:pos="708"/>
        </w:tabs>
        <w:spacing w:line="240" w:lineRule="auto"/>
        <w:rPr>
          <w:b/>
          <w:color w:val="000000"/>
          <w:sz w:val="24"/>
          <w:szCs w:val="24"/>
        </w:rPr>
      </w:pPr>
      <w:bookmarkStart w:id="0" w:name="_I__ОБЩИЕ"/>
      <w:bookmarkStart w:id="1" w:name="_Toc176759474"/>
      <w:bookmarkEnd w:id="0"/>
    </w:p>
    <w:p w:rsidR="009527DE" w:rsidRPr="00CE0BBB" w:rsidRDefault="009527DE" w:rsidP="00E6764A">
      <w:pPr>
        <w:pStyle w:val="a"/>
        <w:widowControl w:val="0"/>
        <w:numPr>
          <w:ilvl w:val="0"/>
          <w:numId w:val="0"/>
        </w:numPr>
        <w:tabs>
          <w:tab w:val="left" w:pos="708"/>
        </w:tabs>
        <w:spacing w:line="240" w:lineRule="auto"/>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r w:rsidRPr="008D1D68">
        <w:rPr>
          <w:b/>
          <w:color w:val="000000"/>
          <w:sz w:val="24"/>
          <w:szCs w:val="24"/>
        </w:rPr>
        <w:t xml:space="preserve">Москва, </w:t>
      </w:r>
      <w:r w:rsidR="00DD0A22" w:rsidRPr="008D1D68">
        <w:rPr>
          <w:b/>
          <w:color w:val="000000"/>
          <w:sz w:val="24"/>
          <w:szCs w:val="24"/>
        </w:rPr>
        <w:t>20</w:t>
      </w:r>
      <w:r w:rsidR="00CF14C4">
        <w:rPr>
          <w:b/>
          <w:color w:val="000000"/>
          <w:sz w:val="24"/>
          <w:szCs w:val="24"/>
        </w:rPr>
        <w:t>21</w:t>
      </w:r>
      <w:r w:rsidR="00DD0A22" w:rsidRPr="008D1D68">
        <w:rPr>
          <w:b/>
          <w:color w:val="000000"/>
          <w:sz w:val="24"/>
          <w:szCs w:val="24"/>
        </w:rPr>
        <w:t xml:space="preserve"> </w:t>
      </w:r>
      <w:r w:rsidRPr="008D1D68">
        <w:rPr>
          <w:b/>
          <w:color w:val="000000"/>
          <w:sz w:val="24"/>
          <w:szCs w:val="24"/>
        </w:rPr>
        <w:t>г.</w:t>
      </w:r>
    </w:p>
    <w:p w:rsidR="006A7489" w:rsidRDefault="006A7489" w:rsidP="006A7489">
      <w:pPr>
        <w:pStyle w:val="a"/>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1016"/>
      </w:tblGrid>
      <w:tr w:rsidR="006A7489" w:rsidTr="006A7489">
        <w:trPr>
          <w:trHeight w:val="418"/>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1016"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6A7489">
        <w:trPr>
          <w:trHeight w:val="379"/>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6A7489">
        <w:trPr>
          <w:trHeight w:val="387"/>
          <w:jc w:val="center"/>
        </w:trPr>
        <w:tc>
          <w:tcPr>
            <w:tcW w:w="8263"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1016"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6A7489">
        <w:trPr>
          <w:trHeight w:val="420"/>
          <w:jc w:val="center"/>
        </w:trPr>
        <w:tc>
          <w:tcPr>
            <w:tcW w:w="8263" w:type="dxa"/>
            <w:tcBorders>
              <w:top w:val="nil"/>
              <w:left w:val="nil"/>
              <w:bottom w:val="nil"/>
              <w:right w:val="nil"/>
            </w:tcBorders>
            <w:vAlign w:val="center"/>
            <w:hideMark/>
          </w:tcPr>
          <w:p w:rsidR="006A7489" w:rsidRDefault="006A7489" w:rsidP="00D63666">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A27B54">
              <w:rPr>
                <w:color w:val="000000"/>
                <w:sz w:val="24"/>
                <w:szCs w:val="24"/>
                <w:lang w:eastAsia="en-US"/>
              </w:rPr>
              <w:t>спецификации</w:t>
            </w:r>
            <w:r>
              <w:rPr>
                <w:color w:val="000000"/>
                <w:sz w:val="24"/>
                <w:szCs w:val="24"/>
                <w:lang w:eastAsia="en-US"/>
              </w:rPr>
              <w:t xml:space="preserve"> поставки</w:t>
            </w:r>
          </w:p>
        </w:tc>
        <w:tc>
          <w:tcPr>
            <w:tcW w:w="1016"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6A7489">
        <w:trPr>
          <w:trHeight w:val="552"/>
          <w:jc w:val="center"/>
        </w:trPr>
        <w:tc>
          <w:tcPr>
            <w:tcW w:w="8263"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1016" w:type="dxa"/>
            <w:tcBorders>
              <w:top w:val="nil"/>
              <w:left w:val="single" w:sz="4" w:space="0" w:color="F2F2F2"/>
              <w:bottom w:val="single" w:sz="4" w:space="0" w:color="F2F2F2"/>
              <w:right w:val="single" w:sz="4" w:space="0" w:color="F2F2F2"/>
            </w:tcBorders>
            <w:vAlign w:val="center"/>
          </w:tcPr>
          <w:p w:rsidR="006A7489" w:rsidRDefault="006A7489">
            <w:pPr>
              <w:pStyle w:val="a"/>
              <w:widowControl w:val="0"/>
              <w:numPr>
                <w:ilvl w:val="0"/>
                <w:numId w:val="0"/>
              </w:numPr>
              <w:tabs>
                <w:tab w:val="left" w:pos="708"/>
              </w:tabs>
              <w:spacing w:line="240" w:lineRule="auto"/>
              <w:rPr>
                <w:color w:val="000000"/>
                <w:sz w:val="24"/>
                <w:szCs w:val="24"/>
                <w:lang w:eastAsia="en-US"/>
              </w:rPr>
            </w:pPr>
          </w:p>
        </w:tc>
      </w:tr>
      <w:tr w:rsidR="006A7489" w:rsidTr="00BA7FB4">
        <w:trPr>
          <w:trHeight w:val="676"/>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Pr="00BA7FB4" w:rsidRDefault="00C23C12" w:rsidP="00DD6262">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tc>
        <w:tc>
          <w:tcPr>
            <w:tcW w:w="1016" w:type="dxa"/>
            <w:tcBorders>
              <w:top w:val="single" w:sz="4" w:space="0" w:color="F2F2F2"/>
              <w:left w:val="single" w:sz="4" w:space="0" w:color="F2F2F2"/>
              <w:bottom w:val="single" w:sz="4" w:space="0" w:color="F2F2F2"/>
              <w:right w:val="single" w:sz="4" w:space="0" w:color="F2F2F2"/>
            </w:tcBorders>
            <w:vAlign w:val="center"/>
          </w:tcPr>
          <w:p w:rsidR="006A7489" w:rsidRDefault="006A7489">
            <w:pPr>
              <w:pStyle w:val="a"/>
              <w:widowControl w:val="0"/>
              <w:numPr>
                <w:ilvl w:val="0"/>
                <w:numId w:val="0"/>
              </w:numPr>
              <w:tabs>
                <w:tab w:val="left" w:pos="708"/>
              </w:tabs>
              <w:spacing w:line="240" w:lineRule="auto"/>
              <w:jc w:val="left"/>
              <w:rPr>
                <w:b/>
                <w:color w:val="000000"/>
                <w:sz w:val="24"/>
                <w:szCs w:val="24"/>
                <w:lang w:eastAsia="en-US"/>
              </w:rPr>
            </w:pPr>
          </w:p>
        </w:tc>
      </w:tr>
      <w:tr w:rsidR="00D24597"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tcPr>
          <w:p w:rsidR="00D24597" w:rsidRPr="00D24597" w:rsidRDefault="008D34D9">
            <w:pPr>
              <w:pStyle w:val="a"/>
              <w:widowControl w:val="0"/>
              <w:numPr>
                <w:ilvl w:val="0"/>
                <w:numId w:val="0"/>
              </w:numPr>
              <w:tabs>
                <w:tab w:val="left" w:pos="708"/>
              </w:tabs>
              <w:spacing w:line="240" w:lineRule="auto"/>
              <w:jc w:val="left"/>
              <w:rPr>
                <w:b/>
                <w:color w:val="000000"/>
                <w:sz w:val="24"/>
                <w:szCs w:val="24"/>
                <w:lang w:eastAsia="en-US"/>
              </w:rPr>
            </w:pPr>
            <w:r w:rsidRPr="008D34D9">
              <w:rPr>
                <w:b/>
                <w:color w:val="000000"/>
                <w:sz w:val="24"/>
                <w:szCs w:val="24"/>
                <w:lang w:eastAsia="en-US"/>
              </w:rPr>
              <w:t xml:space="preserve">VII. Дополнительные требования к поставщику </w:t>
            </w:r>
            <w:r w:rsidRPr="008D34D9">
              <w:rPr>
                <w:color w:val="000000"/>
                <w:sz w:val="24"/>
                <w:szCs w:val="24"/>
                <w:lang w:eastAsia="en-US"/>
              </w:rPr>
              <w:t>(оформлены отдельным документом и размещены на сайте отдельным файлом)</w:t>
            </w:r>
          </w:p>
        </w:tc>
        <w:tc>
          <w:tcPr>
            <w:tcW w:w="1016" w:type="dxa"/>
            <w:tcBorders>
              <w:top w:val="single" w:sz="4" w:space="0" w:color="F2F2F2"/>
              <w:left w:val="single" w:sz="4" w:space="0" w:color="F2F2F2"/>
              <w:bottom w:val="single" w:sz="4" w:space="0" w:color="F2F2F2"/>
              <w:right w:val="single" w:sz="4" w:space="0" w:color="F2F2F2"/>
            </w:tcBorders>
            <w:vAlign w:val="center"/>
          </w:tcPr>
          <w:p w:rsidR="00D24597" w:rsidRDefault="00D24597">
            <w:pPr>
              <w:pStyle w:val="a"/>
              <w:widowControl w:val="0"/>
              <w:numPr>
                <w:ilvl w:val="0"/>
                <w:numId w:val="0"/>
              </w:numPr>
              <w:tabs>
                <w:tab w:val="left" w:pos="708"/>
              </w:tabs>
              <w:spacing w:line="240" w:lineRule="auto"/>
              <w:jc w:val="left"/>
              <w:rPr>
                <w:b/>
                <w:color w:val="000000"/>
                <w:sz w:val="24"/>
                <w:szCs w:val="24"/>
                <w:lang w:eastAsia="en-US"/>
              </w:rPr>
            </w:pPr>
          </w:p>
        </w:tc>
      </w:tr>
    </w:tbl>
    <w:p w:rsidR="006A7489" w:rsidRDefault="006A7489" w:rsidP="006A7489">
      <w:pPr>
        <w:pStyle w:val="a"/>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
        <w:widowControl w:val="0"/>
        <w:numPr>
          <w:ilvl w:val="0"/>
          <w:numId w:val="0"/>
        </w:numPr>
        <w:tabs>
          <w:tab w:val="left" w:pos="708"/>
        </w:tabs>
        <w:spacing w:line="240" w:lineRule="auto"/>
        <w:ind w:left="840"/>
        <w:rPr>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
        <w:widowControl w:val="0"/>
        <w:numPr>
          <w:ilvl w:val="0"/>
          <w:numId w:val="0"/>
        </w:numPr>
        <w:tabs>
          <w:tab w:val="left" w:pos="708"/>
        </w:tabs>
        <w:spacing w:line="240" w:lineRule="auto"/>
        <w:ind w:left="540"/>
        <w:rPr>
          <w:b/>
          <w:color w:val="000000"/>
          <w:sz w:val="24"/>
          <w:szCs w:val="24"/>
        </w:rPr>
      </w:pP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6376B0">
        <w:rPr>
          <w:color w:val="000000"/>
          <w:sz w:val="24"/>
          <w:szCs w:val="24"/>
        </w:rPr>
        <w:t>НЭП</w:t>
      </w:r>
      <w:r w:rsidR="00E91330" w:rsidRPr="00A65D4E">
        <w:rPr>
          <w:color w:val="000000"/>
          <w:sz w:val="24"/>
          <w:szCs w:val="24"/>
        </w:rPr>
        <w:t>-</w:t>
      </w:r>
      <w:r w:rsidR="00E9133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r w:rsidR="00E91330" w:rsidRPr="00E91330">
        <w:rPr>
          <w:color w:val="0000CC"/>
          <w:sz w:val="24"/>
          <w:szCs w:val="24"/>
          <w:u w:val="single"/>
        </w:rPr>
        <w:t>https://www.fabrikant.ru/</w:t>
      </w:r>
      <w:r>
        <w:rPr>
          <w:color w:val="000000"/>
          <w:sz w:val="24"/>
          <w:szCs w:val="24"/>
        </w:rPr>
        <w:t xml:space="preserve"> соответственно</w:t>
      </w:r>
      <w:proofErr w:type="gramEnd"/>
      <w:r>
        <w:rPr>
          <w:color w:val="000000"/>
          <w:sz w:val="24"/>
          <w:szCs w:val="24"/>
        </w:rPr>
        <w:t xml:space="preserve"> </w:t>
      </w:r>
      <w:r w:rsidR="00487E46">
        <w:rPr>
          <w:color w:val="000000"/>
          <w:sz w:val="24"/>
          <w:szCs w:val="24"/>
        </w:rPr>
        <w:t>И</w:t>
      </w:r>
      <w:r>
        <w:rPr>
          <w:color w:val="000000"/>
          <w:sz w:val="24"/>
          <w:szCs w:val="24"/>
        </w:rPr>
        <w:t>звещению</w:t>
      </w:r>
      <w:r w:rsidR="00487E46">
        <w:rPr>
          <w:color w:val="000000"/>
          <w:sz w:val="24"/>
          <w:szCs w:val="24"/>
        </w:rPr>
        <w:t>.</w:t>
      </w:r>
    </w:p>
    <w:p w:rsidR="006A7489" w:rsidRDefault="006A7489" w:rsidP="006A7489">
      <w:pPr>
        <w:widowControl w:val="0"/>
        <w:spacing w:line="240" w:lineRule="auto"/>
        <w:rPr>
          <w:sz w:val="24"/>
          <w:szCs w:val="24"/>
        </w:rPr>
      </w:pPr>
    </w:p>
    <w:p w:rsidR="00AA67C4" w:rsidRDefault="006A7489" w:rsidP="006A7489">
      <w:pPr>
        <w:pStyle w:val="a"/>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5D2BA2">
        <w:rPr>
          <w:sz w:val="24"/>
          <w:szCs w:val="24"/>
        </w:rPr>
        <w:t>20</w:t>
      </w:r>
      <w:r w:rsidR="006A7489">
        <w:rPr>
          <w:sz w:val="24"/>
          <w:szCs w:val="24"/>
        </w:rPr>
        <w:t>.</w:t>
      </w:r>
      <w:r w:rsidR="005D2BA2">
        <w:rPr>
          <w:sz w:val="24"/>
          <w:szCs w:val="24"/>
        </w:rPr>
        <w:t>11</w:t>
      </w:r>
      <w:r w:rsidR="006A7489">
        <w:rPr>
          <w:sz w:val="24"/>
          <w:szCs w:val="24"/>
        </w:rPr>
        <w:t>.201</w:t>
      </w:r>
      <w:r w:rsidR="005D2BA2">
        <w:rPr>
          <w:sz w:val="24"/>
          <w:szCs w:val="24"/>
        </w:rPr>
        <w:t>8</w:t>
      </w:r>
      <w:r w:rsidR="006A7489">
        <w:rPr>
          <w:sz w:val="24"/>
          <w:szCs w:val="24"/>
        </w:rPr>
        <w:t>г. (в редакции, действующей на дату проведения процедуры).</w:t>
      </w: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
        <w:widowControl w:val="0"/>
        <w:numPr>
          <w:ilvl w:val="0"/>
          <w:numId w:val="0"/>
        </w:numPr>
        <w:tabs>
          <w:tab w:val="left" w:pos="708"/>
        </w:tabs>
        <w:spacing w:line="240" w:lineRule="auto"/>
        <w:rPr>
          <w:color w:val="000000"/>
          <w:sz w:val="24"/>
          <w:szCs w:val="24"/>
        </w:rPr>
      </w:pPr>
      <w:r>
        <w:rPr>
          <w:sz w:val="24"/>
          <w:szCs w:val="24"/>
        </w:rPr>
        <w:t>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критериев и порядка оценки, установленных 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лучшие условия выполнения договора 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Pr="00A65D4E" w:rsidRDefault="006A7489" w:rsidP="006A7489">
      <w:pPr>
        <w:pStyle w:val="a"/>
        <w:widowControl w:val="0"/>
        <w:numPr>
          <w:ilvl w:val="0"/>
          <w:numId w:val="0"/>
        </w:numPr>
        <w:tabs>
          <w:tab w:val="left" w:pos="708"/>
        </w:tabs>
        <w:spacing w:line="240" w:lineRule="auto"/>
        <w:rPr>
          <w:sz w:val="24"/>
          <w:szCs w:val="24"/>
          <w:u w:val="single"/>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w:t>
      </w:r>
      <w:r>
        <w:rPr>
          <w:iCs/>
          <w:snapToGrid w:val="0"/>
          <w:sz w:val="24"/>
          <w:szCs w:val="24"/>
        </w:rPr>
        <w:lastRenderedPageBreak/>
        <w:t xml:space="preserve">возникнуть в результате отказа от проведения запроса котировок. </w:t>
      </w:r>
      <w:proofErr w:type="gramStart"/>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8" w:history="1">
        <w:r w:rsidR="00EC7BA6" w:rsidRPr="007106AA">
          <w:rPr>
            <w:rStyle w:val="a4"/>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91330" w:rsidRPr="00E91330">
        <w:rPr>
          <w:sz w:val="24"/>
          <w:szCs w:val="24"/>
        </w:rPr>
        <w:t xml:space="preserve">«НЭП-Фабрикант» для приема заявок по электронному адресу </w:t>
      </w:r>
      <w:hyperlink r:id="rId9" w:history="1">
        <w:r w:rsidR="00E91330" w:rsidRPr="009339F5">
          <w:rPr>
            <w:rStyle w:val="a4"/>
            <w:sz w:val="24"/>
            <w:szCs w:val="24"/>
          </w:rPr>
          <w:t>https://www.fabrikant.ru/</w:t>
        </w:r>
      </w:hyperlink>
      <w:r w:rsidR="00E91330">
        <w:rPr>
          <w:sz w:val="24"/>
          <w:szCs w:val="24"/>
          <w:u w:val="single"/>
        </w:rPr>
        <w:t xml:space="preserve"> </w:t>
      </w:r>
      <w:r w:rsidR="006376B0">
        <w:rPr>
          <w:color w:val="000000"/>
          <w:sz w:val="24"/>
          <w:szCs w:val="24"/>
        </w:rPr>
        <w:t xml:space="preserve"> </w:t>
      </w:r>
      <w:r>
        <w:rPr>
          <w:sz w:val="24"/>
          <w:szCs w:val="24"/>
        </w:rPr>
        <w:t>соответственно</w:t>
      </w:r>
      <w:r>
        <w:rPr>
          <w:iCs/>
          <w:snapToGrid w:val="0"/>
          <w:sz w:val="24"/>
          <w:szCs w:val="24"/>
        </w:rPr>
        <w:t xml:space="preserve">. </w:t>
      </w:r>
      <w:proofErr w:type="gramEnd"/>
    </w:p>
    <w:p w:rsidR="006A7489" w:rsidRDefault="006A7489" w:rsidP="006A7489">
      <w:pPr>
        <w:widowControl w:val="0"/>
        <w:spacing w:line="240" w:lineRule="auto"/>
        <w:rPr>
          <w:b/>
          <w:sz w:val="24"/>
          <w:szCs w:val="24"/>
        </w:rPr>
      </w:pPr>
      <w:bookmarkStart w:id="33" w:name="_Toc23473037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быть правомочным заключать договор;</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обладать необходимыми лицензиями или свидетельствами о допуске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не находиться в процессе ликвидации (для юридического лица) или быть признанным по решению арбитражного суда несостоятельным (банкротом);</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w:t>
      </w:r>
    </w:p>
    <w:p w:rsidR="006A7489" w:rsidRDefault="006A7489" w:rsidP="006A7489">
      <w:pPr>
        <w:pStyle w:val="a"/>
        <w:widowControl w:val="0"/>
        <w:numPr>
          <w:ilvl w:val="0"/>
          <w:numId w:val="0"/>
        </w:numPr>
        <w:tabs>
          <w:tab w:val="left" w:pos="708"/>
        </w:tabs>
        <w:spacing w:line="240" w:lineRule="auto"/>
        <w:rPr>
          <w:sz w:val="24"/>
          <w:szCs w:val="24"/>
        </w:rPr>
      </w:pPr>
      <w:proofErr w:type="gramStart"/>
      <w:r>
        <w:rPr>
          <w:sz w:val="24"/>
          <w:szCs w:val="24"/>
        </w:rPr>
        <w:t>7) отсутствие сведений об участнике процедуры закупки в реестре недобросовестных поставщиков, ведущемся в соответствии с Федеральным законом от 05.04.2013</w:t>
      </w:r>
      <w:r w:rsidR="0089187F">
        <w:rPr>
          <w:sz w:val="24"/>
          <w:szCs w:val="24"/>
        </w:rPr>
        <w:t xml:space="preserve"> </w:t>
      </w:r>
      <w:r>
        <w:rPr>
          <w:sz w:val="24"/>
          <w:szCs w:val="24"/>
        </w:rPr>
        <w:t>г. № 44-ФЗ «О размещении заказов на поставки товаров, выполнение работ, оказание услуг для государственных и муниципальных нужд</w:t>
      </w:r>
      <w:r w:rsidR="0089187F">
        <w:rPr>
          <w:sz w:val="24"/>
          <w:szCs w:val="24"/>
        </w:rPr>
        <w:t>»</w:t>
      </w:r>
      <w:r>
        <w:rPr>
          <w:sz w:val="24"/>
          <w:szCs w:val="24"/>
        </w:rPr>
        <w:t xml:space="preserve"> и в реестре недобросовестных поставщиков в соответствии с Федеральным законом от 18 июля 2011 г</w:t>
      </w:r>
      <w:r w:rsidR="0089187F">
        <w:rPr>
          <w:sz w:val="24"/>
          <w:szCs w:val="24"/>
        </w:rPr>
        <w:t>.</w:t>
      </w:r>
      <w:r>
        <w:rPr>
          <w:sz w:val="24"/>
          <w:szCs w:val="24"/>
        </w:rPr>
        <w:t xml:space="preserve"> № 223-ФЗ;</w:t>
      </w:r>
      <w:proofErr w:type="gramEnd"/>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8) отсутствие сведений о регистрации участника процедуры закупки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10" w:history="1">
        <w:r>
          <w:rPr>
            <w:rStyle w:val="a4"/>
            <w:rFonts w:eastAsiaTheme="majorEastAsia"/>
            <w:sz w:val="24"/>
            <w:szCs w:val="24"/>
          </w:rPr>
          <w:t>http://services.fms.gov.ru/index.htm</w:t>
        </w:r>
      </w:hyperlink>
      <w:r>
        <w:rPr>
          <w:rStyle w:val="a4"/>
          <w:rFonts w:eastAsiaTheme="majorEastAsia"/>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4C7029">
        <w:rPr>
          <w:sz w:val="24"/>
          <w:szCs w:val="24"/>
        </w:rPr>
        <w:t>товара</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6A7489" w:rsidRDefault="006A7489" w:rsidP="006A7489">
      <w:pPr>
        <w:widowControl w:val="0"/>
        <w:tabs>
          <w:tab w:val="left" w:pos="2317"/>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7" w:name="_Toc69728966"/>
      <w:bookmarkStart w:id="48" w:name="_Toc57314643"/>
      <w:bookmarkStart w:id="49" w:name="_Toc55305381"/>
      <w:bookmarkStart w:id="50" w:name="_Toc55285344"/>
      <w:bookmarkStart w:id="51" w:name="_Ref55280429"/>
      <w:bookmarkStart w:id="52" w:name="_Toc234730380"/>
      <w:bookmarkStart w:id="53" w:name="_Toc176759489"/>
      <w:bookmarkStart w:id="54"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7"/>
      <w:bookmarkEnd w:id="48"/>
      <w:bookmarkEnd w:id="49"/>
      <w:bookmarkEnd w:id="50"/>
      <w:bookmarkEnd w:id="51"/>
      <w:r>
        <w:rPr>
          <w:b/>
          <w:bCs/>
          <w:sz w:val="24"/>
          <w:szCs w:val="24"/>
        </w:rPr>
        <w:t xml:space="preserve">Извещение </w:t>
      </w:r>
      <w:bookmarkEnd w:id="52"/>
      <w:bookmarkEnd w:id="53"/>
      <w:bookmarkEnd w:id="54"/>
      <w:r>
        <w:rPr>
          <w:b/>
          <w:bCs/>
          <w:sz w:val="24"/>
          <w:szCs w:val="24"/>
        </w:rPr>
        <w:t>о проведении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lastRenderedPageBreak/>
        <w:t xml:space="preserve">электронной торговой площадке </w:t>
      </w:r>
      <w:r w:rsidR="00E91330" w:rsidRPr="00E91330">
        <w:rPr>
          <w:sz w:val="24"/>
          <w:szCs w:val="24"/>
        </w:rPr>
        <w:t xml:space="preserve">«НЭП-Фабрикант» для приема заявок по электронному адресу </w:t>
      </w:r>
      <w:hyperlink r:id="rId11" w:history="1">
        <w:r w:rsidR="00E91330" w:rsidRPr="009339F5">
          <w:rPr>
            <w:rStyle w:val="a4"/>
            <w:sz w:val="24"/>
            <w:szCs w:val="24"/>
          </w:rPr>
          <w:t>https://www.fabrikant.ru/</w:t>
        </w:r>
      </w:hyperlink>
      <w:r w:rsidR="00E91330">
        <w:rPr>
          <w:sz w:val="24"/>
          <w:szCs w:val="24"/>
          <w:u w:val="single"/>
        </w:rPr>
        <w:t xml:space="preserve"> </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
        <w:numPr>
          <w:ilvl w:val="0"/>
          <w:numId w:val="0"/>
        </w:numPr>
        <w:tabs>
          <w:tab w:val="left" w:pos="708"/>
        </w:tabs>
        <w:spacing w:line="240" w:lineRule="auto"/>
        <w:rPr>
          <w:sz w:val="24"/>
          <w:szCs w:val="24"/>
        </w:rPr>
      </w:pPr>
      <w:bookmarkStart w:id="55" w:name="_Toc57314646"/>
      <w:bookmarkStart w:id="56" w:name="_Ref56235653"/>
      <w:bookmarkStart w:id="57" w:name="_Ref56233643"/>
      <w:bookmarkStart w:id="58"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2) 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Pr="00206BA4" w:rsidRDefault="006A7489" w:rsidP="006A7489">
      <w:pPr>
        <w:pStyle w:val="a"/>
        <w:numPr>
          <w:ilvl w:val="0"/>
          <w:numId w:val="0"/>
        </w:numPr>
        <w:tabs>
          <w:tab w:val="left" w:pos="708"/>
        </w:tabs>
        <w:spacing w:line="240" w:lineRule="auto"/>
        <w:rPr>
          <w:sz w:val="24"/>
          <w:szCs w:val="24"/>
        </w:rPr>
      </w:pPr>
      <w:r>
        <w:rPr>
          <w:sz w:val="24"/>
          <w:szCs w:val="24"/>
        </w:rPr>
        <w:t xml:space="preserve">3) </w:t>
      </w:r>
      <w:r w:rsidR="004F5A6D">
        <w:rPr>
          <w:sz w:val="24"/>
          <w:szCs w:val="24"/>
        </w:rPr>
        <w:t>спецификацию</w:t>
      </w:r>
      <w:r>
        <w:rPr>
          <w:sz w:val="24"/>
          <w:szCs w:val="24"/>
        </w:rPr>
        <w:t xml:space="preserve"> поставки (выполнения работ, оказания услуг) по форме, приложенной в </w:t>
      </w:r>
      <w:r w:rsidR="00546713">
        <w:rPr>
          <w:sz w:val="24"/>
          <w:szCs w:val="24"/>
        </w:rPr>
        <w:t>Извещении</w:t>
      </w:r>
      <w:r>
        <w:rPr>
          <w:sz w:val="24"/>
          <w:szCs w:val="24"/>
        </w:rPr>
        <w:t>;</w:t>
      </w:r>
    </w:p>
    <w:p w:rsidR="00CE0BBB" w:rsidRPr="00CE0BBB" w:rsidRDefault="00CE0BBB" w:rsidP="00CE0BBB">
      <w:pPr>
        <w:pStyle w:val="a"/>
        <w:numPr>
          <w:ilvl w:val="0"/>
          <w:numId w:val="0"/>
        </w:numPr>
        <w:tabs>
          <w:tab w:val="left" w:pos="708"/>
        </w:tabs>
        <w:spacing w:line="240" w:lineRule="auto"/>
        <w:ind w:left="567" w:hanging="567"/>
        <w:rPr>
          <w:sz w:val="24"/>
          <w:szCs w:val="24"/>
        </w:rPr>
      </w:pPr>
      <w:r w:rsidRPr="00CE0BBB">
        <w:rPr>
          <w:sz w:val="24"/>
          <w:szCs w:val="24"/>
        </w:rPr>
        <w:t>4)</w:t>
      </w:r>
      <w:r>
        <w:rPr>
          <w:sz w:val="24"/>
          <w:szCs w:val="24"/>
        </w:rPr>
        <w:t xml:space="preserve"> документацию на товар, указанный</w:t>
      </w:r>
      <w:r w:rsidRPr="00CE0BBB">
        <w:rPr>
          <w:sz w:val="24"/>
          <w:szCs w:val="24"/>
        </w:rPr>
        <w:t xml:space="preserve"> в таблице «номенкл</w:t>
      </w:r>
      <w:r>
        <w:rPr>
          <w:sz w:val="24"/>
          <w:szCs w:val="24"/>
        </w:rPr>
        <w:t>атура поставки», подтверждающую</w:t>
      </w:r>
      <w:r w:rsidRPr="00CE0BBB">
        <w:rPr>
          <w:sz w:val="24"/>
          <w:szCs w:val="24"/>
        </w:rPr>
        <w:t xml:space="preserve"> выполнение технических требований;</w:t>
      </w:r>
    </w:p>
    <w:p w:rsidR="006A7489" w:rsidRDefault="00CE0BBB" w:rsidP="006A7489">
      <w:pPr>
        <w:pStyle w:val="a"/>
        <w:numPr>
          <w:ilvl w:val="0"/>
          <w:numId w:val="0"/>
        </w:numPr>
        <w:tabs>
          <w:tab w:val="left" w:pos="708"/>
        </w:tabs>
        <w:spacing w:line="240" w:lineRule="auto"/>
        <w:rPr>
          <w:sz w:val="24"/>
          <w:szCs w:val="24"/>
        </w:rPr>
      </w:pPr>
      <w:r w:rsidRPr="00CE0BBB">
        <w:rPr>
          <w:sz w:val="24"/>
          <w:szCs w:val="24"/>
        </w:rPr>
        <w:t>5</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Default="006A7489" w:rsidP="006A7489">
      <w:pPr>
        <w:pStyle w:val="a"/>
        <w:numPr>
          <w:ilvl w:val="0"/>
          <w:numId w:val="0"/>
        </w:numPr>
        <w:tabs>
          <w:tab w:val="left" w:pos="708"/>
        </w:tabs>
        <w:spacing w:line="240" w:lineRule="auto"/>
        <w:rPr>
          <w:sz w:val="24"/>
          <w:szCs w:val="24"/>
        </w:rPr>
      </w:pPr>
      <w:r>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В) Полученную не ранее чем за один месяц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 реестр</w:t>
      </w:r>
      <w:proofErr w:type="gramEnd"/>
      <w:r>
        <w:rPr>
          <w:sz w:val="24"/>
          <w:szCs w:val="24"/>
        </w:rPr>
        <w:t xml:space="preserve"> юридических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дня размещения на официальном сайте извещения о проведении  запроса котировок;</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w:t>
      </w:r>
      <w:r>
        <w:rPr>
          <w:sz w:val="24"/>
          <w:szCs w:val="24"/>
        </w:rPr>
        <w:lastRenderedPageBreak/>
        <w:t xml:space="preserve">осуществляющим поставку товаров, выполнение работ, оказание услуг, являющихся предметом  запроса котировок,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о наличии квалифицированного персонала и материально-технической базы с приложенными подтверждающими документами;  </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4C7029">
        <w:rPr>
          <w:sz w:val="24"/>
          <w:szCs w:val="24"/>
        </w:rPr>
        <w:t>товара</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К)  иные документы, оформленные в соответствии с требованиями </w:t>
      </w:r>
      <w:r w:rsidR="00546713">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3.2.3. </w:t>
      </w:r>
      <w:bookmarkStart w:id="59" w:name="_Ref55279015"/>
      <w:bookmarkStart w:id="60"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 котировок даты и времени окончания срока подачи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59"/>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3.2.4. </w:t>
      </w:r>
      <w:bookmarkEnd w:id="60"/>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«НЭП</w:t>
      </w:r>
      <w:r w:rsidR="00437365">
        <w:rPr>
          <w:sz w:val="24"/>
          <w:szCs w:val="24"/>
        </w:rPr>
        <w:t>-Фабрикант</w:t>
      </w:r>
      <w:r w:rsidR="006376B0">
        <w:rPr>
          <w:sz w:val="24"/>
          <w:szCs w:val="24"/>
        </w:rPr>
        <w:t>», расположенной по адресу</w:t>
      </w:r>
      <w:r w:rsidR="006A7489">
        <w:rPr>
          <w:sz w:val="24"/>
          <w:szCs w:val="24"/>
        </w:rPr>
        <w:t xml:space="preserve"> </w:t>
      </w:r>
      <w:hyperlink r:id="rId12" w:history="1">
        <w:r w:rsidR="00437365" w:rsidRPr="00A65D4E">
          <w:rPr>
            <w:rStyle w:val="a4"/>
            <w:sz w:val="24"/>
            <w:szCs w:val="24"/>
          </w:rPr>
          <w:t>https://www.fabrikant.ru/</w:t>
        </w:r>
      </w:hyperlink>
      <w:r w:rsidR="00437365">
        <w:rPr>
          <w:sz w:val="24"/>
          <w:szCs w:val="24"/>
        </w:rPr>
        <w:t xml:space="preserve"> </w:t>
      </w:r>
      <w:r w:rsidR="00437365" w:rsidRPr="00437365" w:rsidDel="00437365">
        <w:t xml:space="preserve"> </w:t>
      </w:r>
      <w:r w:rsidR="006A7489">
        <w:rPr>
          <w:sz w:val="24"/>
          <w:szCs w:val="24"/>
        </w:rPr>
        <w:t>(без указания источника запроса).</w:t>
      </w:r>
      <w:bookmarkEnd w:id="55"/>
      <w:bookmarkEnd w:id="56"/>
      <w:bookmarkEnd w:id="57"/>
      <w:bookmarkEnd w:id="58"/>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товара</w:t>
      </w: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6B14CF">
        <w:rPr>
          <w:sz w:val="24"/>
          <w:szCs w:val="24"/>
        </w:rPr>
        <w:t>Закупочная комиссия</w:t>
      </w:r>
      <w:r>
        <w:rPr>
          <w:sz w:val="24"/>
          <w:szCs w:val="24"/>
        </w:rPr>
        <w:t xml:space="preserve"> может выбрать Победителя.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
        <w:widowControl w:val="0"/>
        <w:numPr>
          <w:ilvl w:val="0"/>
          <w:numId w:val="0"/>
        </w:numPr>
        <w:tabs>
          <w:tab w:val="left" w:pos="708"/>
        </w:tabs>
        <w:spacing w:line="240" w:lineRule="auto"/>
        <w:rPr>
          <w:sz w:val="24"/>
          <w:szCs w:val="24"/>
        </w:rPr>
      </w:pPr>
    </w:p>
    <w:p w:rsidR="006A7489" w:rsidRPr="00A65D4E" w:rsidRDefault="006A7489" w:rsidP="006A7489">
      <w:pPr>
        <w:pStyle w:val="a"/>
        <w:widowControl w:val="0"/>
        <w:numPr>
          <w:ilvl w:val="0"/>
          <w:numId w:val="0"/>
        </w:numPr>
        <w:tabs>
          <w:tab w:val="left" w:pos="708"/>
        </w:tabs>
        <w:spacing w:line="240" w:lineRule="auto"/>
        <w:rPr>
          <w:color w:val="0000CC"/>
          <w:sz w:val="24"/>
          <w:szCs w:val="24"/>
        </w:rPr>
      </w:pPr>
      <w:r>
        <w:rPr>
          <w:sz w:val="24"/>
          <w:szCs w:val="24"/>
        </w:rPr>
        <w:t xml:space="preserve">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w:t>
      </w:r>
      <w:proofErr w:type="gramStart"/>
      <w:r>
        <w:rPr>
          <w:sz w:val="24"/>
          <w:szCs w:val="24"/>
        </w:rPr>
        <w:t>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6376B0">
        <w:rPr>
          <w:color w:val="000000"/>
          <w:sz w:val="24"/>
          <w:szCs w:val="24"/>
        </w:rPr>
        <w:t>НЭП</w:t>
      </w:r>
      <w:r w:rsidR="00437365">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437365" w:rsidRPr="00A65D4E">
        <w:rPr>
          <w:sz w:val="24"/>
          <w:szCs w:val="24"/>
        </w:rPr>
        <w:t>https://www.fabrikant.ru/</w:t>
      </w:r>
      <w:r w:rsidR="00437365">
        <w:rPr>
          <w:color w:val="0000CC"/>
          <w:sz w:val="24"/>
          <w:szCs w:val="24"/>
        </w:rPr>
        <w:t xml:space="preserve"> </w:t>
      </w:r>
      <w:r>
        <w:rPr>
          <w:sz w:val="24"/>
          <w:szCs w:val="24"/>
        </w:rPr>
        <w:t>соответственно.</w:t>
      </w:r>
      <w:proofErr w:type="gramEnd"/>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3.8.8. Уведомление о признании Участника Победителем  запроса котировок направляется в форме электронного документа Победителю.</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4"/>
          <w:sz w:val="24"/>
          <w:szCs w:val="24"/>
          <w:lang w:val="en-US"/>
        </w:rPr>
        <w:t>http</w:t>
      </w:r>
      <w:r w:rsidR="007A1148" w:rsidRPr="002E765A">
        <w:rPr>
          <w:rStyle w:val="a4"/>
          <w:sz w:val="24"/>
          <w:szCs w:val="24"/>
        </w:rPr>
        <w:t>://</w:t>
      </w:r>
      <w:r w:rsidR="007A1148" w:rsidRPr="00A721A8">
        <w:rPr>
          <w:rStyle w:val="a4"/>
          <w:sz w:val="24"/>
          <w:szCs w:val="24"/>
          <w:lang w:val="en-US"/>
        </w:rPr>
        <w:t>www</w:t>
      </w:r>
      <w:r w:rsidR="007A1148" w:rsidRPr="002E765A">
        <w:rPr>
          <w:rStyle w:val="a4"/>
          <w:sz w:val="24"/>
          <w:szCs w:val="24"/>
        </w:rPr>
        <w:t>.</w:t>
      </w:r>
      <w:r w:rsidR="007A1148" w:rsidRPr="00A721A8">
        <w:rPr>
          <w:rStyle w:val="a4"/>
          <w:sz w:val="24"/>
          <w:szCs w:val="24"/>
          <w:lang w:val="en-US"/>
        </w:rPr>
        <w:t>zakupki</w:t>
      </w:r>
      <w:r w:rsidR="007A1148" w:rsidRPr="002E765A">
        <w:rPr>
          <w:rStyle w:val="a4"/>
          <w:sz w:val="24"/>
          <w:szCs w:val="24"/>
        </w:rPr>
        <w:t>.</w:t>
      </w:r>
      <w:proofErr w:type="spellStart"/>
      <w:r w:rsidR="007A1148" w:rsidRPr="00A721A8">
        <w:rPr>
          <w:rStyle w:val="a4"/>
          <w:sz w:val="24"/>
          <w:szCs w:val="24"/>
          <w:lang w:val="en-US"/>
        </w:rPr>
        <w:t>gov</w:t>
      </w:r>
      <w:proofErr w:type="spellEnd"/>
      <w:r w:rsidR="007A1148" w:rsidRPr="002E765A">
        <w:rPr>
          <w:rStyle w:val="a4"/>
          <w:sz w:val="24"/>
          <w:szCs w:val="24"/>
        </w:rPr>
        <w:t>.</w:t>
      </w:r>
      <w:proofErr w:type="spellStart"/>
      <w:r w:rsidR="007A1148" w:rsidRPr="00A721A8">
        <w:rPr>
          <w:rStyle w:val="a4"/>
          <w:sz w:val="24"/>
          <w:szCs w:val="24"/>
          <w:lang w:val="en-US"/>
        </w:rPr>
        <w:t>ru</w:t>
      </w:r>
      <w:proofErr w:type="spellEnd"/>
      <w:r>
        <w:rPr>
          <w:sz w:val="24"/>
          <w:szCs w:val="24"/>
        </w:rPr>
        <w:t xml:space="preserve"> и электронной торговой площадке «</w:t>
      </w:r>
      <w:r w:rsidR="006376B0">
        <w:rPr>
          <w:color w:val="000000"/>
          <w:sz w:val="24"/>
          <w:szCs w:val="24"/>
        </w:rPr>
        <w:t>НЭП</w:t>
      </w:r>
      <w:r w:rsidR="00437365">
        <w:rPr>
          <w:color w:val="000000"/>
          <w:sz w:val="24"/>
          <w:szCs w:val="24"/>
        </w:rPr>
        <w:t>-Фабрикант</w:t>
      </w:r>
      <w:r>
        <w:rPr>
          <w:sz w:val="24"/>
          <w:szCs w:val="24"/>
        </w:rPr>
        <w:t>» для приема заявок по</w:t>
      </w:r>
      <w:r w:rsidR="007A1148">
        <w:rPr>
          <w:sz w:val="24"/>
          <w:szCs w:val="24"/>
        </w:rPr>
        <w:t xml:space="preserve"> электронному</w:t>
      </w:r>
      <w:r>
        <w:rPr>
          <w:sz w:val="24"/>
          <w:szCs w:val="24"/>
        </w:rPr>
        <w:t xml:space="preserve"> адресу </w:t>
      </w:r>
      <w:hyperlink r:id="rId13" w:history="1">
        <w:r w:rsidR="00A01E05" w:rsidRPr="00A65D4E">
          <w:rPr>
            <w:rStyle w:val="a4"/>
            <w:sz w:val="24"/>
            <w:szCs w:val="24"/>
          </w:rPr>
          <w:t>http://</w:t>
        </w:r>
        <w:r w:rsidR="00A01E05" w:rsidRPr="00A65D4E">
          <w:rPr>
            <w:rStyle w:val="a4"/>
            <w:sz w:val="24"/>
            <w:szCs w:val="24"/>
            <w:lang w:val="en-US"/>
          </w:rPr>
          <w:t>fabrikant</w:t>
        </w:r>
        <w:r w:rsidR="00A01E05" w:rsidRPr="00A65D4E">
          <w:rPr>
            <w:rStyle w:val="a4"/>
            <w:sz w:val="24"/>
            <w:szCs w:val="24"/>
          </w:rPr>
          <w:t>.</w:t>
        </w:r>
        <w:r w:rsidR="00A01E05" w:rsidRPr="00A65D4E">
          <w:rPr>
            <w:rStyle w:val="a4"/>
            <w:sz w:val="24"/>
            <w:szCs w:val="24"/>
            <w:lang w:val="en-US"/>
          </w:rPr>
          <w:t>ru</w:t>
        </w:r>
      </w:hyperlink>
      <w:r w:rsidR="006376B0" w:rsidRPr="00A364C7">
        <w:rPr>
          <w:color w:val="0000CC"/>
          <w:sz w:val="24"/>
          <w:szCs w:val="24"/>
          <w:u w:val="single"/>
        </w:rPr>
        <w:t xml:space="preserve"> </w:t>
      </w:r>
      <w:r>
        <w:rPr>
          <w:sz w:val="24"/>
          <w:szCs w:val="24"/>
        </w:rPr>
        <w:lastRenderedPageBreak/>
        <w:t>Протокола об оценке</w:t>
      </w:r>
      <w:proofErr w:type="gramEnd"/>
      <w:r>
        <w:rPr>
          <w:sz w:val="24"/>
          <w:szCs w:val="24"/>
        </w:rPr>
        <w:t xml:space="preserve"> и </w:t>
      </w:r>
      <w:proofErr w:type="gramStart"/>
      <w:r>
        <w:rPr>
          <w:sz w:val="24"/>
          <w:szCs w:val="24"/>
        </w:rPr>
        <w:t>сопоставлении</w:t>
      </w:r>
      <w:proofErr w:type="gramEnd"/>
      <w:r>
        <w:rPr>
          <w:sz w:val="24"/>
          <w:szCs w:val="24"/>
        </w:rPr>
        <w:t xml:space="preserve"> Заявок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6376B0">
        <w:rPr>
          <w:color w:val="000000"/>
          <w:sz w:val="24"/>
          <w:szCs w:val="24"/>
        </w:rPr>
        <w:t>НЭП</w:t>
      </w:r>
      <w:r w:rsidR="00A01E05" w:rsidRPr="00A65D4E">
        <w:rPr>
          <w:color w:val="000000"/>
          <w:sz w:val="24"/>
          <w:szCs w:val="24"/>
        </w:rPr>
        <w:t>-</w:t>
      </w:r>
      <w:r w:rsidR="00A01E05">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hyperlink r:id="rId14" w:history="1">
        <w:r w:rsidR="00A01E05" w:rsidRPr="00A65D4E">
          <w:rPr>
            <w:rStyle w:val="a4"/>
            <w:sz w:val="24"/>
            <w:szCs w:val="24"/>
          </w:rPr>
          <w:t>http://</w:t>
        </w:r>
        <w:proofErr w:type="spellStart"/>
        <w:r w:rsidR="00A01E05" w:rsidRPr="00A65D4E">
          <w:rPr>
            <w:rStyle w:val="a4"/>
            <w:sz w:val="24"/>
            <w:szCs w:val="24"/>
            <w:lang w:val="en-US"/>
          </w:rPr>
          <w:t>fabrikant</w:t>
        </w:r>
        <w:proofErr w:type="spellEnd"/>
        <w:r w:rsidR="00A01E05" w:rsidRPr="00A65D4E">
          <w:rPr>
            <w:rStyle w:val="a4"/>
            <w:sz w:val="24"/>
            <w:szCs w:val="24"/>
          </w:rPr>
          <w:t>.</w:t>
        </w:r>
        <w:proofErr w:type="spellStart"/>
        <w:r w:rsidR="00A01E05" w:rsidRPr="00A65D4E">
          <w:rPr>
            <w:rStyle w:val="a4"/>
            <w:sz w:val="24"/>
            <w:szCs w:val="24"/>
            <w:lang w:val="en-US"/>
          </w:rPr>
          <w:t>ru</w:t>
        </w:r>
        <w:proofErr w:type="spellEnd"/>
      </w:hyperlink>
      <w:r w:rsidR="006376B0" w:rsidRPr="006376B0">
        <w:rPr>
          <w:color w:val="0000CC"/>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89187F" w:rsidRDefault="006A7489" w:rsidP="006A7489">
      <w:pPr>
        <w:pStyle w:val="a"/>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3.9.3. В случае отказа либо уклонения Победителя запроса котировок от заключения договора с Заказчиком, Заказчик вправе заключить договор с  участником, занявшим при проведении запроса котировок второе место.</w:t>
      </w:r>
    </w:p>
    <w:p w:rsidR="00C812EC" w:rsidRPr="001756A0" w:rsidRDefault="00C812EC" w:rsidP="00C812EC">
      <w:pPr>
        <w:pStyle w:val="a"/>
        <w:widowControl w:val="0"/>
        <w:numPr>
          <w:ilvl w:val="0"/>
          <w:numId w:val="0"/>
        </w:numPr>
        <w:tabs>
          <w:tab w:val="left" w:pos="708"/>
        </w:tabs>
        <w:spacing w:line="240" w:lineRule="auto"/>
        <w:rPr>
          <w:sz w:val="24"/>
          <w:szCs w:val="24"/>
        </w:rPr>
      </w:pPr>
      <w:r>
        <w:rPr>
          <w:sz w:val="24"/>
          <w:szCs w:val="24"/>
        </w:rPr>
        <w:t xml:space="preserve">3.9.4. </w:t>
      </w:r>
      <w:r w:rsidRPr="0056260F">
        <w:rPr>
          <w:sz w:val="24"/>
          <w:szCs w:val="24"/>
        </w:rPr>
        <w:t xml:space="preserve">В случае если </w:t>
      </w:r>
      <w:r w:rsidRPr="001F1283">
        <w:rPr>
          <w:sz w:val="24"/>
          <w:szCs w:val="24"/>
        </w:rPr>
        <w:t>в п. 14 информационной</w:t>
      </w:r>
      <w:r w:rsidRPr="0056260F">
        <w:rPr>
          <w:sz w:val="24"/>
          <w:szCs w:val="24"/>
        </w:rPr>
        <w:t xml:space="preserve"> карты установлено требование о предоставлении обеспечения исполнения договора, договор по итогам закупки заключается только после предоставления </w:t>
      </w:r>
      <w:r>
        <w:rPr>
          <w:sz w:val="24"/>
          <w:szCs w:val="24"/>
        </w:rPr>
        <w:t>Победителем</w:t>
      </w:r>
      <w:r w:rsidRPr="0056260F">
        <w:rPr>
          <w:sz w:val="24"/>
          <w:szCs w:val="24"/>
        </w:rPr>
        <w:t>, с которым заключается договор, такого обеспечения в размере, порядке и форме, предусмотренными</w:t>
      </w:r>
      <w:r w:rsidRPr="0073007A">
        <w:rPr>
          <w:sz w:val="24"/>
          <w:szCs w:val="24"/>
        </w:rPr>
        <w:t xml:space="preserve"> </w:t>
      </w:r>
      <w:r>
        <w:rPr>
          <w:sz w:val="24"/>
          <w:szCs w:val="24"/>
        </w:rPr>
        <w:t xml:space="preserve">документацией. В случае </w:t>
      </w:r>
      <w:r w:rsidRPr="00100194">
        <w:rPr>
          <w:sz w:val="24"/>
          <w:szCs w:val="24"/>
        </w:rPr>
        <w:t>непредставления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r>
        <w:rPr>
          <w:sz w:val="24"/>
          <w:szCs w:val="24"/>
        </w:rPr>
        <w:t xml:space="preserve"> Победитель</w:t>
      </w:r>
      <w:r w:rsidRPr="00100194">
        <w:rPr>
          <w:sz w:val="24"/>
          <w:szCs w:val="24"/>
        </w:rPr>
        <w:t xml:space="preserve"> признается уклонившимся</w:t>
      </w:r>
      <w:r>
        <w:rPr>
          <w:sz w:val="24"/>
          <w:szCs w:val="24"/>
        </w:rPr>
        <w:t xml:space="preserve"> от заключения договора.</w:t>
      </w:r>
    </w:p>
    <w:p w:rsidR="00C812EC" w:rsidRDefault="00C812EC" w:rsidP="006A7489">
      <w:pPr>
        <w:pStyle w:val="a"/>
        <w:widowControl w:val="0"/>
        <w:numPr>
          <w:ilvl w:val="0"/>
          <w:numId w:val="0"/>
        </w:numPr>
        <w:tabs>
          <w:tab w:val="left" w:pos="708"/>
        </w:tabs>
        <w:spacing w:line="240" w:lineRule="auto"/>
        <w:rPr>
          <w:sz w:val="24"/>
          <w:szCs w:val="24"/>
        </w:rPr>
      </w:pPr>
    </w:p>
    <w:p w:rsidR="006A7489" w:rsidRDefault="006A7489" w:rsidP="006A7489">
      <w:pPr>
        <w:pStyle w:val="a"/>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3.10.1. В случае,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3.10.3. В случае,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w:t>
      </w:r>
      <w:r>
        <w:rPr>
          <w:sz w:val="24"/>
          <w:szCs w:val="24"/>
        </w:rPr>
        <w:tab/>
        <w:t xml:space="preserve">подписания протокола оценки и сопоставления заявок на участие в процедуре </w:t>
      </w:r>
      <w:r>
        <w:rPr>
          <w:sz w:val="24"/>
          <w:szCs w:val="24"/>
        </w:rPr>
        <w:lastRenderedPageBreak/>
        <w:t>закупки (участнику, подавшему заявку на участие и не допущенному к участию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1" w:name="_Toc178151871"/>
      <w:bookmarkStart w:id="62" w:name="_Toc178159436"/>
      <w:bookmarkStart w:id="63" w:name="_Toc178159496"/>
      <w:bookmarkStart w:id="64" w:name="_Toc178159733"/>
      <w:bookmarkStart w:id="65" w:name="_Toc178159874"/>
      <w:bookmarkStart w:id="66" w:name="_Toc178160039"/>
      <w:bookmarkStart w:id="67" w:name="_Toc178151875"/>
      <w:bookmarkStart w:id="68" w:name="_Toc178159440"/>
      <w:bookmarkStart w:id="69" w:name="_Toc178159500"/>
      <w:bookmarkStart w:id="70" w:name="_Toc178159737"/>
      <w:bookmarkStart w:id="71" w:name="_Toc178159878"/>
      <w:bookmarkStart w:id="72" w:name="_Toc178160043"/>
      <w:bookmarkStart w:id="73" w:name="Информационная_карта_аукциона"/>
      <w:bookmarkStart w:id="74" w:name="_Toc234730392"/>
      <w:bookmarkStart w:id="75" w:name="_Toc176866217"/>
      <w:bookmarkStart w:id="76" w:name="_Toc176866183"/>
      <w:bookmarkStart w:id="77" w:name="_Toc176759502"/>
      <w:bookmarkStart w:id="78" w:name="_Toc98254008"/>
      <w:bookmarkStart w:id="79" w:name="_Toc69728985"/>
      <w:bookmarkStart w:id="80" w:name="_Toc57314671"/>
      <w:bookmarkStart w:id="81" w:name="_Toc55305390"/>
      <w:bookmarkStart w:id="82" w:name="_Toc55285361"/>
      <w:bookmarkStart w:id="83" w:name="_Ref55280368"/>
      <w:bookmarkStart w:id="84" w:name="_Toc234730393"/>
      <w:bookmarkStart w:id="85" w:name="ФОРМЫ"/>
      <w:bookmarkEnd w:id="61"/>
      <w:bookmarkEnd w:id="62"/>
      <w:bookmarkEnd w:id="63"/>
      <w:bookmarkEnd w:id="64"/>
      <w:bookmarkEnd w:id="65"/>
      <w:bookmarkEnd w:id="66"/>
      <w:bookmarkEnd w:id="67"/>
      <w:bookmarkEnd w:id="68"/>
      <w:bookmarkEnd w:id="69"/>
      <w:bookmarkEnd w:id="70"/>
      <w:bookmarkEnd w:id="71"/>
      <w:bookmarkEnd w:id="72"/>
      <w:bookmarkEnd w:id="73"/>
      <w:bookmarkEnd w:id="74"/>
      <w:r>
        <w:rPr>
          <w:b/>
          <w:bCs/>
          <w:sz w:val="24"/>
          <w:szCs w:val="24"/>
        </w:rPr>
        <w:lastRenderedPageBreak/>
        <w:t xml:space="preserve">IV. ФОРМЫ ДОКУМЕНТОВ, ВКЛЮЧАЕМЫХ В </w:t>
      </w:r>
      <w:bookmarkEnd w:id="75"/>
      <w:bookmarkEnd w:id="76"/>
      <w:bookmarkEnd w:id="77"/>
      <w:bookmarkEnd w:id="78"/>
      <w:bookmarkEnd w:id="79"/>
      <w:bookmarkEnd w:id="80"/>
      <w:bookmarkEnd w:id="81"/>
      <w:bookmarkEnd w:id="82"/>
      <w:bookmarkEnd w:id="83"/>
      <w:bookmarkEnd w:id="84"/>
      <w:r>
        <w:rPr>
          <w:b/>
          <w:bCs/>
          <w:sz w:val="24"/>
          <w:szCs w:val="24"/>
        </w:rPr>
        <w:t>ЗАЯВКУ</w:t>
      </w:r>
    </w:p>
    <w:p w:rsidR="006A7489" w:rsidRDefault="006A7489" w:rsidP="006A7489">
      <w:pPr>
        <w:pStyle w:val="a"/>
        <w:widowControl w:val="0"/>
        <w:numPr>
          <w:ilvl w:val="0"/>
          <w:numId w:val="0"/>
        </w:numPr>
        <w:tabs>
          <w:tab w:val="left" w:pos="708"/>
        </w:tabs>
        <w:spacing w:line="240" w:lineRule="auto"/>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bookmarkStart w:id="86" w:name="_Toc234730394"/>
      <w:bookmarkStart w:id="87" w:name="_Toc176759503"/>
      <w:bookmarkStart w:id="88" w:name="_Toc98254009"/>
      <w:bookmarkStart w:id="89" w:name="_Toc69728986"/>
      <w:bookmarkStart w:id="90" w:name="_Toc57314672"/>
      <w:bookmarkStart w:id="91" w:name="_Ref55336310"/>
      <w:bookmarkEnd w:id="85"/>
      <w:r>
        <w:rPr>
          <w:b/>
          <w:bCs/>
          <w:sz w:val="24"/>
          <w:szCs w:val="24"/>
        </w:rPr>
        <w:t xml:space="preserve">4.1. </w:t>
      </w:r>
      <w:bookmarkEnd w:id="86"/>
      <w:bookmarkEnd w:id="87"/>
      <w:bookmarkEnd w:id="88"/>
      <w:bookmarkEnd w:id="89"/>
      <w:bookmarkEnd w:id="90"/>
      <w:bookmarkEnd w:id="91"/>
      <w:r>
        <w:rPr>
          <w:b/>
          <w:bCs/>
          <w:sz w:val="24"/>
          <w:szCs w:val="24"/>
        </w:rPr>
        <w:t>Форма котировочной заявки</w:t>
      </w:r>
    </w:p>
    <w:p w:rsidR="006A7489" w:rsidRDefault="006A7489" w:rsidP="006A7489">
      <w:pPr>
        <w:pStyle w:val="a"/>
        <w:widowControl w:val="0"/>
        <w:numPr>
          <w:ilvl w:val="0"/>
          <w:numId w:val="0"/>
        </w:numPr>
        <w:tabs>
          <w:tab w:val="left" w:pos="708"/>
        </w:tabs>
        <w:spacing w:line="240" w:lineRule="auto"/>
        <w:outlineLvl w:val="0"/>
      </w:pPr>
    </w:p>
    <w:p w:rsidR="006A7489" w:rsidRDefault="006A7489" w:rsidP="006A7489">
      <w:pPr>
        <w:pStyle w:val="a"/>
        <w:numPr>
          <w:ilvl w:val="0"/>
          <w:numId w:val="0"/>
        </w:numPr>
        <w:tabs>
          <w:tab w:val="left" w:pos="708"/>
        </w:tabs>
        <w:ind w:left="567" w:hanging="567"/>
        <w:rPr>
          <w:i/>
          <w:sz w:val="24"/>
          <w:szCs w:val="24"/>
        </w:rPr>
      </w:pPr>
      <w:bookmarkStart w:id="92" w:name="_Toc234730395"/>
      <w:bookmarkStart w:id="93" w:name="_Toc176866218"/>
      <w:bookmarkStart w:id="94" w:name="_Toc176759507"/>
      <w:bookmarkStart w:id="95" w:name="_Toc98254033"/>
      <w:bookmarkStart w:id="96" w:name="_Toc69728989"/>
      <w:bookmarkStart w:id="97" w:name="_Toc57314675"/>
      <w:bookmarkStart w:id="98" w:name="_Ref55336359"/>
      <w:bookmarkStart w:id="99"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
        <w:numPr>
          <w:ilvl w:val="0"/>
          <w:numId w:val="0"/>
        </w:numPr>
        <w:tabs>
          <w:tab w:val="left" w:pos="708"/>
        </w:tabs>
        <w:ind w:left="567"/>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4C7029">
        <w:rPr>
          <w:sz w:val="24"/>
          <w:szCs w:val="24"/>
        </w:rPr>
        <w:t>товара</w:t>
      </w:r>
      <w:r>
        <w:rPr>
          <w:sz w:val="24"/>
          <w:szCs w:val="24"/>
        </w:rPr>
        <w:t xml:space="preserve"> (товаров,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026FE7" w:rsidP="00026FE7">
            <w:pPr>
              <w:pStyle w:val="a"/>
              <w:widowControl w:val="0"/>
              <w:numPr>
                <w:ilvl w:val="0"/>
                <w:numId w:val="0"/>
              </w:numPr>
              <w:tabs>
                <w:tab w:val="left" w:pos="708"/>
              </w:tabs>
              <w:spacing w:line="240" w:lineRule="auto"/>
              <w:jc w:val="left"/>
              <w:rPr>
                <w:sz w:val="24"/>
                <w:szCs w:val="24"/>
                <w:lang w:eastAsia="en-US"/>
              </w:rPr>
            </w:pPr>
            <w:r>
              <w:rPr>
                <w:sz w:val="24"/>
                <w:szCs w:val="24"/>
                <w:lang w:eastAsia="en-US"/>
              </w:rPr>
              <w:t>Ц</w:t>
            </w:r>
            <w:r w:rsidR="000F35B9">
              <w:rPr>
                <w:sz w:val="24"/>
                <w:szCs w:val="24"/>
                <w:lang w:eastAsia="en-US"/>
              </w:rPr>
              <w:t xml:space="preserve">ена </w:t>
            </w:r>
            <w:r w:rsidR="00AB54B4">
              <w:rPr>
                <w:sz w:val="24"/>
                <w:szCs w:val="24"/>
                <w:lang w:eastAsia="en-US"/>
              </w:rPr>
              <w:t>договора</w:t>
            </w:r>
            <w:r w:rsidR="008D34D9">
              <w:rPr>
                <w:sz w:val="24"/>
                <w:szCs w:val="24"/>
                <w:lang w:eastAsia="en-US"/>
              </w:rPr>
              <w:t xml:space="preserve">, </w:t>
            </w:r>
            <w:r w:rsidR="009364CE">
              <w:rPr>
                <w:sz w:val="24"/>
                <w:szCs w:val="24"/>
                <w:lang w:eastAsia="en-US"/>
              </w:rPr>
              <w:t>с</w:t>
            </w:r>
            <w:r w:rsidR="000F35B9">
              <w:rPr>
                <w:sz w:val="24"/>
                <w:szCs w:val="24"/>
                <w:lang w:eastAsia="en-US"/>
              </w:rPr>
              <w:t xml:space="preserve"> НДС</w:t>
            </w:r>
            <w:r w:rsidR="006A7489">
              <w:rPr>
                <w:sz w:val="24"/>
                <w:szCs w:val="24"/>
                <w:lang w:eastAsia="en-US"/>
              </w:rPr>
              <w:t xml:space="preserve"> (цифрами и прописью)</w:t>
            </w:r>
          </w:p>
          <w:p w:rsidR="00026FE7" w:rsidRDefault="00026FE7" w:rsidP="00026FE7">
            <w:pPr>
              <w:pStyle w:val="a"/>
              <w:widowControl w:val="0"/>
              <w:numPr>
                <w:ilvl w:val="0"/>
                <w:numId w:val="0"/>
              </w:numPr>
              <w:tabs>
                <w:tab w:val="left" w:pos="708"/>
              </w:tabs>
              <w:spacing w:line="240" w:lineRule="auto"/>
              <w:jc w:val="left"/>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
        <w:widowControl w:val="0"/>
        <w:numPr>
          <w:ilvl w:val="0"/>
          <w:numId w:val="0"/>
        </w:numPr>
        <w:tabs>
          <w:tab w:val="left" w:pos="708"/>
        </w:tabs>
        <w:spacing w:line="240" w:lineRule="auto"/>
        <w:rPr>
          <w:i/>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w:t>
      </w:r>
      <w:r w:rsidR="00D20CC8">
        <w:rPr>
          <w:sz w:val="24"/>
          <w:szCs w:val="24"/>
        </w:rPr>
        <w:t xml:space="preserve">товаров, </w:t>
      </w:r>
      <w:r>
        <w:rPr>
          <w:sz w:val="24"/>
          <w:szCs w:val="24"/>
        </w:rPr>
        <w:t xml:space="preserve">работ (услуг), изложена в </w:t>
      </w:r>
      <w:r w:rsidR="00AD644A">
        <w:rPr>
          <w:sz w:val="24"/>
          <w:szCs w:val="24"/>
        </w:rPr>
        <w:t>спецификации</w:t>
      </w:r>
      <w:r>
        <w:rPr>
          <w:sz w:val="24"/>
          <w:szCs w:val="24"/>
        </w:rPr>
        <w:t>, являющейся неотъемлемой частью данного Предложения.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
        <w:widowControl w:val="0"/>
        <w:numPr>
          <w:ilvl w:val="0"/>
          <w:numId w:val="0"/>
        </w:numPr>
        <w:tabs>
          <w:tab w:val="left" w:pos="708"/>
        </w:tabs>
        <w:spacing w:line="240" w:lineRule="auto"/>
        <w:rPr>
          <w:sz w:val="24"/>
          <w:szCs w:val="24"/>
        </w:rPr>
      </w:pPr>
    </w:p>
    <w:p w:rsidR="008170C0" w:rsidRDefault="006A7489" w:rsidP="006A7489">
      <w:pPr>
        <w:pStyle w:val="a"/>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товаров (выполнение работ, оказание услуг)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w:t>
      </w:r>
      <w:proofErr w:type="gramEnd"/>
      <w:r w:rsidR="008170C0">
        <w:rPr>
          <w:color w:val="000000"/>
          <w:sz w:val="24"/>
          <w:szCs w:val="24"/>
        </w:rPr>
        <w:t xml:space="preserve"> сфере закупок (ЕИС) по электронному адресу http://www.zakupki.gov.ru</w:t>
      </w:r>
      <w:r w:rsidR="008170C0">
        <w:rPr>
          <w:sz w:val="24"/>
          <w:szCs w:val="24"/>
        </w:rPr>
        <w:t xml:space="preserve"> и электронной торговой площадке «</w:t>
      </w:r>
      <w:r w:rsidR="008170C0">
        <w:rPr>
          <w:color w:val="000000"/>
          <w:sz w:val="24"/>
          <w:szCs w:val="24"/>
        </w:rPr>
        <w:t>НЭП</w:t>
      </w:r>
      <w:r w:rsidR="00A01E05" w:rsidRPr="00A65D4E">
        <w:rPr>
          <w:color w:val="000000"/>
          <w:sz w:val="24"/>
          <w:szCs w:val="24"/>
        </w:rPr>
        <w:t>-</w:t>
      </w:r>
      <w:r w:rsidR="00A01E05">
        <w:rPr>
          <w:color w:val="000000"/>
          <w:sz w:val="24"/>
          <w:szCs w:val="24"/>
        </w:rPr>
        <w:t>Фабрикант</w:t>
      </w:r>
      <w:r w:rsidR="008170C0">
        <w:rPr>
          <w:sz w:val="24"/>
          <w:szCs w:val="24"/>
        </w:rPr>
        <w:t xml:space="preserve">» для приема заявок по электронному адресу </w:t>
      </w:r>
      <w:hyperlink r:id="rId15" w:history="1">
        <w:r w:rsidR="00A01E05" w:rsidRPr="00A65D4E">
          <w:rPr>
            <w:rStyle w:val="a4"/>
            <w:sz w:val="24"/>
            <w:szCs w:val="24"/>
          </w:rPr>
          <w:t>http://</w:t>
        </w:r>
        <w:proofErr w:type="spellStart"/>
        <w:r w:rsidR="00A01E05" w:rsidRPr="00A65D4E">
          <w:rPr>
            <w:rStyle w:val="a4"/>
            <w:sz w:val="24"/>
            <w:szCs w:val="24"/>
            <w:lang w:val="en-US"/>
          </w:rPr>
          <w:t>fabrikant</w:t>
        </w:r>
        <w:proofErr w:type="spellEnd"/>
        <w:r w:rsidR="00A01E05" w:rsidRPr="00A65D4E">
          <w:rPr>
            <w:rStyle w:val="a4"/>
            <w:sz w:val="24"/>
            <w:szCs w:val="24"/>
          </w:rPr>
          <w:t>.</w:t>
        </w:r>
        <w:proofErr w:type="spellStart"/>
        <w:r w:rsidR="00A01E05" w:rsidRPr="00A65D4E">
          <w:rPr>
            <w:rStyle w:val="a4"/>
            <w:sz w:val="24"/>
            <w:szCs w:val="24"/>
            <w:lang w:val="en-US"/>
          </w:rPr>
          <w:t>ru</w:t>
        </w:r>
        <w:proofErr w:type="spellEnd"/>
      </w:hyperlink>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публичный реестр недобросовестных поставщиков сроком на 2 года в следующих случаях:</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2"/>
      <w:bookmarkEnd w:id="93"/>
      <w:bookmarkEnd w:id="94"/>
      <w:bookmarkEnd w:id="95"/>
      <w:bookmarkEnd w:id="96"/>
      <w:bookmarkEnd w:id="97"/>
      <w:bookmarkEnd w:id="98"/>
      <w:bookmarkEnd w:id="99"/>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
        <w:widowControl w:val="0"/>
        <w:numPr>
          <w:ilvl w:val="0"/>
          <w:numId w:val="0"/>
        </w:numPr>
        <w:tabs>
          <w:tab w:val="left" w:pos="708"/>
        </w:tabs>
        <w:spacing w:line="240" w:lineRule="auto"/>
        <w:jc w:val="center"/>
        <w:rPr>
          <w:sz w:val="24"/>
          <w:szCs w:val="24"/>
        </w:rPr>
      </w:pP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организации и ее организационно-правовая форма</w:t>
            </w:r>
          </w:p>
          <w:p w:rsidR="006A7489" w:rsidRDefault="006A7489">
            <w:pPr>
              <w:pStyle w:val="a"/>
              <w:widowControl w:val="0"/>
              <w:numPr>
                <w:ilvl w:val="0"/>
                <w:numId w:val="0"/>
              </w:numPr>
              <w:tabs>
                <w:tab w:val="left" w:pos="708"/>
              </w:tabs>
              <w:spacing w:line="240" w:lineRule="auto"/>
              <w:rPr>
                <w:sz w:val="24"/>
                <w:szCs w:val="24"/>
                <w:lang w:eastAsia="en-US"/>
              </w:rPr>
            </w:pP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4F5A6D">
        <w:rPr>
          <w:b/>
          <w:bCs/>
          <w:sz w:val="24"/>
          <w:szCs w:val="24"/>
        </w:rPr>
        <w:t>спецификации</w:t>
      </w:r>
      <w:r>
        <w:rPr>
          <w:b/>
          <w:bCs/>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269"/>
        <w:gridCol w:w="1192"/>
        <w:gridCol w:w="2183"/>
        <w:gridCol w:w="2034"/>
        <w:gridCol w:w="2565"/>
        <w:gridCol w:w="2904"/>
      </w:tblGrid>
      <w:tr w:rsidR="00E10484" w:rsidTr="00E10484">
        <w:tc>
          <w:tcPr>
            <w:tcW w:w="674" w:type="dxa"/>
            <w:tcBorders>
              <w:top w:val="single" w:sz="4" w:space="0" w:color="auto"/>
              <w:left w:val="single" w:sz="4" w:space="0" w:color="auto"/>
              <w:bottom w:val="single" w:sz="4" w:space="0" w:color="auto"/>
              <w:right w:val="single" w:sz="4" w:space="0" w:color="auto"/>
            </w:tcBorders>
            <w:hideMark/>
          </w:tcPr>
          <w:p w:rsidR="00E10484" w:rsidRDefault="00E10484">
            <w:pPr>
              <w:pStyle w:val="a"/>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3269" w:type="dxa"/>
            <w:tcBorders>
              <w:top w:val="single" w:sz="4" w:space="0" w:color="auto"/>
              <w:left w:val="single" w:sz="4" w:space="0" w:color="auto"/>
              <w:bottom w:val="single" w:sz="4" w:space="0" w:color="auto"/>
              <w:right w:val="single" w:sz="4" w:space="0" w:color="auto"/>
            </w:tcBorders>
            <w:vAlign w:val="center"/>
            <w:hideMark/>
          </w:tcPr>
          <w:p w:rsidR="00E10484" w:rsidRDefault="00E10484" w:rsidP="00B42F23">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услуги</w:t>
            </w:r>
          </w:p>
        </w:tc>
        <w:tc>
          <w:tcPr>
            <w:tcW w:w="1192" w:type="dxa"/>
            <w:tcBorders>
              <w:top w:val="single" w:sz="4" w:space="0" w:color="auto"/>
              <w:left w:val="single" w:sz="4" w:space="0" w:color="auto"/>
              <w:bottom w:val="single" w:sz="4" w:space="0" w:color="auto"/>
              <w:right w:val="single" w:sz="4" w:space="0" w:color="auto"/>
            </w:tcBorders>
            <w:vAlign w:val="center"/>
            <w:hideMark/>
          </w:tcPr>
          <w:p w:rsidR="00E10484" w:rsidRDefault="00E10484">
            <w:pPr>
              <w:pStyle w:val="a"/>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2183" w:type="dxa"/>
            <w:tcBorders>
              <w:top w:val="single" w:sz="4" w:space="0" w:color="auto"/>
              <w:left w:val="single" w:sz="4" w:space="0" w:color="auto"/>
              <w:bottom w:val="single" w:sz="4" w:space="0" w:color="auto"/>
              <w:right w:val="single" w:sz="4" w:space="0" w:color="auto"/>
            </w:tcBorders>
            <w:vAlign w:val="center"/>
            <w:hideMark/>
          </w:tcPr>
          <w:p w:rsidR="00E10484" w:rsidRDefault="00E10484">
            <w:pPr>
              <w:pStyle w:val="a"/>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034" w:type="dxa"/>
            <w:tcBorders>
              <w:top w:val="single" w:sz="4" w:space="0" w:color="auto"/>
              <w:left w:val="single" w:sz="4" w:space="0" w:color="auto"/>
              <w:bottom w:val="single" w:sz="4" w:space="0" w:color="auto"/>
              <w:right w:val="single" w:sz="4" w:space="0" w:color="auto"/>
            </w:tcBorders>
            <w:vAlign w:val="center"/>
            <w:hideMark/>
          </w:tcPr>
          <w:p w:rsidR="00E10484" w:rsidRDefault="00E10484">
            <w:pPr>
              <w:pStyle w:val="a"/>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2565" w:type="dxa"/>
            <w:tcBorders>
              <w:top w:val="single" w:sz="4" w:space="0" w:color="auto"/>
              <w:left w:val="single" w:sz="4" w:space="0" w:color="auto"/>
              <w:bottom w:val="single" w:sz="4" w:space="0" w:color="auto"/>
              <w:right w:val="single" w:sz="4" w:space="0" w:color="auto"/>
            </w:tcBorders>
            <w:vAlign w:val="center"/>
          </w:tcPr>
          <w:p w:rsidR="00E10484" w:rsidRDefault="00E10484" w:rsidP="00E10484">
            <w:pPr>
              <w:pStyle w:val="a"/>
              <w:widowControl w:val="0"/>
              <w:numPr>
                <w:ilvl w:val="0"/>
                <w:numId w:val="0"/>
              </w:numPr>
              <w:tabs>
                <w:tab w:val="left" w:pos="708"/>
              </w:tabs>
              <w:spacing w:line="240" w:lineRule="auto"/>
              <w:jc w:val="center"/>
              <w:rPr>
                <w:sz w:val="24"/>
                <w:szCs w:val="24"/>
                <w:lang w:eastAsia="en-US"/>
              </w:rPr>
            </w:pPr>
            <w:r>
              <w:rPr>
                <w:sz w:val="24"/>
                <w:szCs w:val="24"/>
                <w:lang w:eastAsia="en-US"/>
              </w:rPr>
              <w:t>Цена за ед., с НДС (руб.)</w:t>
            </w:r>
          </w:p>
        </w:tc>
        <w:tc>
          <w:tcPr>
            <w:tcW w:w="2904" w:type="dxa"/>
            <w:tcBorders>
              <w:top w:val="single" w:sz="4" w:space="0" w:color="auto"/>
              <w:left w:val="single" w:sz="4" w:space="0" w:color="auto"/>
              <w:bottom w:val="single" w:sz="4" w:space="0" w:color="auto"/>
              <w:right w:val="single" w:sz="4" w:space="0" w:color="auto"/>
            </w:tcBorders>
            <w:vAlign w:val="center"/>
            <w:hideMark/>
          </w:tcPr>
          <w:p w:rsidR="00E10484" w:rsidRDefault="00E10484" w:rsidP="00E10484">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E10484" w:rsidRDefault="00E10484" w:rsidP="00E10484">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 НДС</w:t>
            </w:r>
          </w:p>
          <w:p w:rsidR="00E10484" w:rsidRDefault="00E10484" w:rsidP="00E10484">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r>
      <w:tr w:rsidR="00E10484" w:rsidTr="00E10484">
        <w:tc>
          <w:tcPr>
            <w:tcW w:w="674" w:type="dxa"/>
            <w:tcBorders>
              <w:top w:val="single" w:sz="4" w:space="0" w:color="auto"/>
              <w:left w:val="single" w:sz="4" w:space="0" w:color="auto"/>
              <w:bottom w:val="single" w:sz="4" w:space="0" w:color="auto"/>
              <w:right w:val="single" w:sz="4" w:space="0" w:color="auto"/>
            </w:tcBorders>
            <w:hideMark/>
          </w:tcPr>
          <w:p w:rsidR="00E10484" w:rsidRDefault="00E10484">
            <w:pPr>
              <w:pStyle w:val="a"/>
              <w:widowControl w:val="0"/>
              <w:numPr>
                <w:ilvl w:val="0"/>
                <w:numId w:val="0"/>
              </w:numPr>
              <w:tabs>
                <w:tab w:val="left" w:pos="708"/>
              </w:tabs>
              <w:spacing w:line="240" w:lineRule="auto"/>
              <w:rPr>
                <w:sz w:val="24"/>
                <w:szCs w:val="24"/>
                <w:lang w:eastAsia="en-US"/>
              </w:rPr>
            </w:pPr>
            <w:r>
              <w:rPr>
                <w:sz w:val="24"/>
                <w:szCs w:val="24"/>
                <w:lang w:eastAsia="en-US"/>
              </w:rPr>
              <w:t>1.</w:t>
            </w:r>
          </w:p>
        </w:tc>
        <w:tc>
          <w:tcPr>
            <w:tcW w:w="3269" w:type="dxa"/>
            <w:tcBorders>
              <w:top w:val="single" w:sz="4" w:space="0" w:color="auto"/>
              <w:left w:val="single" w:sz="4" w:space="0" w:color="auto"/>
              <w:bottom w:val="single" w:sz="4" w:space="0" w:color="auto"/>
              <w:right w:val="single" w:sz="4" w:space="0" w:color="auto"/>
            </w:tcBorders>
          </w:tcPr>
          <w:p w:rsidR="00E10484" w:rsidRDefault="00E10484">
            <w:pPr>
              <w:widowControl w:val="0"/>
              <w:spacing w:line="240" w:lineRule="auto"/>
              <w:ind w:left="6" w:hanging="6"/>
              <w:jc w:val="center"/>
              <w:rPr>
                <w:rFonts w:ascii="Times New Roman" w:eastAsia="Times New Roman" w:hAnsi="Times New Roman"/>
                <w:sz w:val="24"/>
                <w:szCs w:val="24"/>
              </w:rPr>
            </w:pPr>
            <w:r w:rsidRPr="00D9002B">
              <w:rPr>
                <w:rFonts w:ascii="Times New Roman" w:eastAsia="Times New Roman" w:hAnsi="Times New Roman"/>
                <w:sz w:val="24"/>
                <w:szCs w:val="24"/>
              </w:rPr>
              <w:t>Оказание услуг по осуществлению физической охраны на объекте Санкт-Петербургского филиала АО "Воентелеком"-521 ЦРЗСС по адресу: Санкт-Петербург, Одоевского, 26</w:t>
            </w:r>
          </w:p>
        </w:tc>
        <w:tc>
          <w:tcPr>
            <w:tcW w:w="1192" w:type="dxa"/>
            <w:tcBorders>
              <w:top w:val="single" w:sz="4" w:space="0" w:color="auto"/>
              <w:left w:val="single" w:sz="4" w:space="0" w:color="auto"/>
              <w:bottom w:val="single" w:sz="4" w:space="0" w:color="auto"/>
              <w:right w:val="single" w:sz="4" w:space="0" w:color="auto"/>
            </w:tcBorders>
          </w:tcPr>
          <w:p w:rsidR="00E10484" w:rsidRPr="009364CE" w:rsidRDefault="009364CE" w:rsidP="00D9002B">
            <w:pPr>
              <w:spacing w:line="240" w:lineRule="auto"/>
              <w:jc w:val="cente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мес</w:t>
            </w:r>
            <w:proofErr w:type="spellEnd"/>
            <w:proofErr w:type="gramEnd"/>
          </w:p>
        </w:tc>
        <w:tc>
          <w:tcPr>
            <w:tcW w:w="2183" w:type="dxa"/>
            <w:tcBorders>
              <w:top w:val="single" w:sz="4" w:space="0" w:color="auto"/>
              <w:left w:val="single" w:sz="4" w:space="0" w:color="auto"/>
              <w:bottom w:val="single" w:sz="4" w:space="0" w:color="auto"/>
              <w:right w:val="single" w:sz="4" w:space="0" w:color="auto"/>
            </w:tcBorders>
          </w:tcPr>
          <w:p w:rsidR="00E10484" w:rsidRDefault="00E10484" w:rsidP="00D900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034" w:type="dxa"/>
            <w:tcBorders>
              <w:top w:val="single" w:sz="4" w:space="0" w:color="auto"/>
              <w:left w:val="single" w:sz="4" w:space="0" w:color="auto"/>
              <w:bottom w:val="single" w:sz="4" w:space="0" w:color="auto"/>
              <w:right w:val="single" w:sz="4" w:space="0" w:color="auto"/>
            </w:tcBorders>
          </w:tcPr>
          <w:p w:rsidR="00E10484" w:rsidRDefault="00E10484">
            <w:pPr>
              <w:spacing w:line="240" w:lineRule="auto"/>
              <w:ind w:firstLine="567"/>
              <w:jc w:val="both"/>
              <w:rPr>
                <w:rFonts w:ascii="Times New Roman" w:eastAsia="Times New Roman" w:hAnsi="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E10484" w:rsidRDefault="00E10484">
            <w:pPr>
              <w:spacing w:line="240" w:lineRule="auto"/>
              <w:ind w:firstLine="567"/>
              <w:jc w:val="both"/>
              <w:rPr>
                <w:rFonts w:ascii="Times New Roman" w:eastAsia="Times New Roman" w:hAnsi="Times New Roman"/>
                <w:sz w:val="24"/>
                <w:szCs w:val="24"/>
              </w:rPr>
            </w:pPr>
          </w:p>
        </w:tc>
        <w:tc>
          <w:tcPr>
            <w:tcW w:w="2904" w:type="dxa"/>
            <w:tcBorders>
              <w:top w:val="single" w:sz="4" w:space="0" w:color="auto"/>
              <w:left w:val="single" w:sz="4" w:space="0" w:color="auto"/>
              <w:bottom w:val="single" w:sz="4" w:space="0" w:color="auto"/>
              <w:right w:val="single" w:sz="4" w:space="0" w:color="auto"/>
            </w:tcBorders>
          </w:tcPr>
          <w:p w:rsidR="00E10484" w:rsidRDefault="00E10484">
            <w:pPr>
              <w:spacing w:line="240" w:lineRule="auto"/>
              <w:ind w:firstLine="567"/>
              <w:jc w:val="both"/>
              <w:rPr>
                <w:rFonts w:ascii="Times New Roman" w:eastAsia="Times New Roman" w:hAnsi="Times New Roman"/>
                <w:sz w:val="24"/>
                <w:szCs w:val="24"/>
              </w:rPr>
            </w:pPr>
          </w:p>
        </w:tc>
      </w:tr>
    </w:tbl>
    <w:p w:rsidR="006A7489" w:rsidRDefault="006A7489" w:rsidP="006A7489">
      <w:pPr>
        <w:autoSpaceDE w:val="0"/>
        <w:autoSpaceDN w:val="0"/>
        <w:spacing w:line="240" w:lineRule="auto"/>
        <w:rPr>
          <w:rFonts w:eastAsia="Times New Roman"/>
          <w:bCs/>
          <w:snapToGrid w:val="0"/>
          <w:sz w:val="16"/>
          <w:szCs w:val="16"/>
        </w:rPr>
      </w:pPr>
    </w:p>
    <w:p w:rsidR="006A7489" w:rsidRPr="00CE0BBB" w:rsidRDefault="006A7489" w:rsidP="006A7489">
      <w:pPr>
        <w:pStyle w:val="a"/>
        <w:widowControl w:val="0"/>
        <w:numPr>
          <w:ilvl w:val="0"/>
          <w:numId w:val="0"/>
        </w:numPr>
        <w:tabs>
          <w:tab w:val="left" w:pos="708"/>
        </w:tabs>
        <w:spacing w:line="240" w:lineRule="auto"/>
        <w:rPr>
          <w:snapToGrid w:val="0"/>
        </w:rPr>
      </w:pPr>
    </w:p>
    <w:p w:rsidR="006A7489" w:rsidRPr="00CE0BBB" w:rsidRDefault="006A7489" w:rsidP="006A7489">
      <w:pPr>
        <w:pStyle w:val="a"/>
        <w:widowControl w:val="0"/>
        <w:numPr>
          <w:ilvl w:val="0"/>
          <w:numId w:val="0"/>
        </w:numPr>
        <w:tabs>
          <w:tab w:val="left" w:pos="708"/>
        </w:tabs>
        <w:spacing w:line="240" w:lineRule="auto"/>
        <w:rPr>
          <w:snapToGrid w:val="0"/>
        </w:rPr>
      </w:pPr>
    </w:p>
    <w:p w:rsidR="006A7489" w:rsidRDefault="006A7489" w:rsidP="006A7489">
      <w:pPr>
        <w:pStyle w:val="a"/>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
        <w:widowControl w:val="0"/>
        <w:numPr>
          <w:ilvl w:val="0"/>
          <w:numId w:val="0"/>
        </w:numPr>
        <w:tabs>
          <w:tab w:val="left" w:pos="708"/>
        </w:tabs>
        <w:spacing w:line="240" w:lineRule="auto"/>
        <w:rPr>
          <w:sz w:val="20"/>
        </w:rPr>
      </w:pPr>
    </w:p>
    <w:p w:rsidR="006A7489" w:rsidRDefault="006A7489" w:rsidP="006A7489">
      <w:pPr>
        <w:pStyle w:val="a"/>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5D1D08" w:rsidRDefault="005D1D08"/>
    <w:p w:rsidR="006A7489" w:rsidRPr="00E414BF" w:rsidRDefault="006A7489" w:rsidP="00E414BF">
      <w:pPr>
        <w:pStyle w:val="a"/>
        <w:widowControl w:val="0"/>
        <w:numPr>
          <w:ilvl w:val="0"/>
          <w:numId w:val="0"/>
        </w:numPr>
        <w:tabs>
          <w:tab w:val="left" w:pos="708"/>
        </w:tabs>
        <w:spacing w:line="240" w:lineRule="auto"/>
        <w:jc w:val="left"/>
        <w:outlineLvl w:val="0"/>
        <w:rPr>
          <w:b/>
          <w:bCs/>
          <w:sz w:val="24"/>
          <w:szCs w:val="24"/>
        </w:rPr>
      </w:pPr>
      <w:r>
        <w:rPr>
          <w:b/>
          <w:bCs/>
          <w:sz w:val="24"/>
          <w:szCs w:val="24"/>
        </w:rPr>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831"/>
        <w:gridCol w:w="4302"/>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354D7C">
              <w:rPr>
                <w:rFonts w:ascii="Times New Roman" w:eastAsia="Times New Roman" w:hAnsi="Times New Roman" w:cs="Times New Roman"/>
                <w:sz w:val="24"/>
                <w:szCs w:val="24"/>
                <w:lang w:eastAsia="ru-RU"/>
              </w:rPr>
              <w:t>Журавлёва Виктория Викторовна</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6376B0" w:rsidRPr="00171407">
              <w:rPr>
                <w:rFonts w:ascii="Times New Roman" w:eastAsia="Times New Roman" w:hAnsi="Times New Roman" w:cs="Times New Roman"/>
                <w:sz w:val="24"/>
                <w:szCs w:val="20"/>
                <w:lang w:eastAsia="ru-RU"/>
              </w:rPr>
              <w:t xml:space="preserve">+7 (495) 609-5005; </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171407" w:rsidRPr="00171407" w:rsidRDefault="00D53BB2" w:rsidP="00171407">
            <w:pPr>
              <w:pStyle w:val="a"/>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00817CDC" w:rsidRPr="00817CDC">
              <w:rPr>
                <w:color w:val="0000FF"/>
                <w:sz w:val="24"/>
                <w:szCs w:val="24"/>
                <w:u w:val="single"/>
                <w:lang w:val="en-US" w:eastAsia="en-US"/>
              </w:rPr>
              <w:t>@voentelecom.ru</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A65D4E">
            <w:pPr>
              <w:pStyle w:val="a"/>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«НЭП</w:t>
            </w:r>
            <w:r w:rsidR="00A01E05" w:rsidRPr="00A65D4E">
              <w:rPr>
                <w:sz w:val="24"/>
                <w:szCs w:val="24"/>
              </w:rPr>
              <w:t>-</w:t>
            </w:r>
            <w:r w:rsidR="00A01E05">
              <w:rPr>
                <w:sz w:val="24"/>
                <w:szCs w:val="24"/>
              </w:rPr>
              <w:t>Фабрикант</w:t>
            </w:r>
            <w:r w:rsidRPr="00171407">
              <w:rPr>
                <w:sz w:val="24"/>
                <w:szCs w:val="24"/>
              </w:rPr>
              <w:t xml:space="preserve">» по адресу: </w:t>
            </w:r>
            <w:hyperlink r:id="rId16" w:history="1">
              <w:r w:rsidR="00A01E05" w:rsidRPr="009339F5">
                <w:rPr>
                  <w:rStyle w:val="a4"/>
                  <w:sz w:val="24"/>
                  <w:szCs w:val="24"/>
                </w:rPr>
                <w:t>http://</w:t>
              </w:r>
              <w:proofErr w:type="spellStart"/>
              <w:r w:rsidR="00A01E05" w:rsidRPr="009339F5">
                <w:rPr>
                  <w:rStyle w:val="a4"/>
                  <w:sz w:val="24"/>
                  <w:szCs w:val="24"/>
                  <w:lang w:val="en-US"/>
                </w:rPr>
                <w:t>fabrikant</w:t>
              </w:r>
              <w:proofErr w:type="spellEnd"/>
            </w:hyperlink>
            <w:r w:rsidRPr="00171407">
              <w:rPr>
                <w:color w:val="0000CC"/>
                <w:sz w:val="24"/>
                <w:szCs w:val="24"/>
                <w:u w:val="single"/>
              </w:rPr>
              <w:t>.</w:t>
            </w:r>
            <w:proofErr w:type="spellStart"/>
            <w:r w:rsidRPr="00171407">
              <w:rPr>
                <w:color w:val="0000CC"/>
                <w:sz w:val="24"/>
                <w:szCs w:val="24"/>
                <w:u w:val="single"/>
              </w:rPr>
              <w:t>ru</w:t>
            </w:r>
            <w:proofErr w:type="spellEnd"/>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6B14CF" w:rsidRDefault="006E7EA5" w:rsidP="00D2459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Оказание </w:t>
            </w:r>
            <w:r w:rsidRPr="006E7EA5">
              <w:rPr>
                <w:rFonts w:ascii="Times New Roman" w:eastAsiaTheme="minorEastAsia" w:hAnsi="Times New Roman" w:cs="Times New Roman"/>
                <w:sz w:val="24"/>
                <w:szCs w:val="24"/>
              </w:rPr>
              <w:t>услуг по осуществлению физической охраны на объекте по адресу: Санкт-Петербург, Одоевского, 26</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1A7CCF">
        <w:trPr>
          <w:trHeight w:val="73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F121EA" w:rsidRDefault="006A7489" w:rsidP="00B42F23">
            <w:pPr>
              <w:pStyle w:val="a"/>
              <w:widowControl w:val="0"/>
              <w:numPr>
                <w:ilvl w:val="0"/>
                <w:numId w:val="0"/>
              </w:numPr>
              <w:tabs>
                <w:tab w:val="left" w:pos="708"/>
              </w:tabs>
              <w:spacing w:line="240" w:lineRule="auto"/>
              <w:rPr>
                <w:sz w:val="24"/>
                <w:szCs w:val="24"/>
                <w:lang w:eastAsia="en-US"/>
              </w:rPr>
            </w:pPr>
            <w:r w:rsidRPr="00A721A8">
              <w:rPr>
                <w:sz w:val="24"/>
                <w:szCs w:val="24"/>
                <w:lang w:eastAsia="en-US"/>
              </w:rPr>
              <w:t xml:space="preserve">Срок, </w:t>
            </w:r>
            <w:r w:rsidR="00A96D89" w:rsidRPr="00F121EA">
              <w:rPr>
                <w:sz w:val="24"/>
                <w:szCs w:val="24"/>
                <w:lang w:eastAsia="en-US"/>
              </w:rPr>
              <w:t xml:space="preserve">место </w:t>
            </w:r>
            <w:r w:rsidR="00B42F23">
              <w:rPr>
                <w:sz w:val="24"/>
                <w:szCs w:val="24"/>
                <w:lang w:eastAsia="en-US"/>
              </w:rPr>
              <w:t>оказания услуг</w:t>
            </w:r>
          </w:p>
        </w:tc>
        <w:tc>
          <w:tcPr>
            <w:tcW w:w="5133" w:type="dxa"/>
            <w:gridSpan w:val="2"/>
            <w:tcBorders>
              <w:top w:val="single" w:sz="6" w:space="0" w:color="auto"/>
              <w:left w:val="single" w:sz="6" w:space="0" w:color="auto"/>
              <w:bottom w:val="single" w:sz="6" w:space="0" w:color="auto"/>
              <w:right w:val="single" w:sz="6" w:space="0" w:color="auto"/>
            </w:tcBorders>
          </w:tcPr>
          <w:p w:rsidR="00EF0668" w:rsidRPr="00EF0668" w:rsidRDefault="001A7CCF" w:rsidP="00EF066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p w:rsidR="006A7489" w:rsidRPr="00A721A8" w:rsidRDefault="006A7489" w:rsidP="00DD0A22">
            <w:pPr>
              <w:spacing w:after="0" w:line="240" w:lineRule="auto"/>
              <w:jc w:val="both"/>
              <w:rPr>
                <w:rFonts w:ascii="Times New Roman" w:eastAsia="Times New Roman" w:hAnsi="Times New Roman" w:cs="Times New Roman"/>
                <w:sz w:val="24"/>
                <w:szCs w:val="24"/>
              </w:rPr>
            </w:pPr>
          </w:p>
        </w:tc>
      </w:tr>
      <w:tr w:rsidR="006A7489" w:rsidTr="00AB54B4">
        <w:trPr>
          <w:trHeight w:val="637"/>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206BA4" w:rsidRDefault="00206BA4" w:rsidP="00E10484">
            <w:pPr>
              <w:pStyle w:val="a"/>
              <w:widowControl w:val="0"/>
              <w:numPr>
                <w:ilvl w:val="0"/>
                <w:numId w:val="0"/>
              </w:numPr>
              <w:tabs>
                <w:tab w:val="left" w:pos="708"/>
              </w:tabs>
              <w:spacing w:line="240" w:lineRule="auto"/>
              <w:rPr>
                <w:sz w:val="24"/>
                <w:szCs w:val="24"/>
                <w:lang w:eastAsia="en-US"/>
              </w:rPr>
            </w:pPr>
            <w:r>
              <w:rPr>
                <w:sz w:val="24"/>
                <w:szCs w:val="24"/>
                <w:lang w:eastAsia="en-US"/>
              </w:rPr>
              <w:t>Начальная (м</w:t>
            </w:r>
            <w:r w:rsidRPr="00134B2D">
              <w:rPr>
                <w:sz w:val="24"/>
                <w:szCs w:val="24"/>
                <w:lang w:eastAsia="en-US"/>
              </w:rPr>
              <w:t>аксимальная</w:t>
            </w:r>
            <w:r>
              <w:rPr>
                <w:sz w:val="24"/>
                <w:szCs w:val="24"/>
                <w:lang w:eastAsia="en-US"/>
              </w:rPr>
              <w:t>)</w:t>
            </w:r>
            <w:r w:rsidRPr="00134B2D">
              <w:rPr>
                <w:sz w:val="24"/>
                <w:szCs w:val="24"/>
                <w:lang w:eastAsia="en-US"/>
              </w:rPr>
              <w:t xml:space="preserve"> цена договора </w:t>
            </w:r>
            <w:r>
              <w:rPr>
                <w:sz w:val="24"/>
                <w:szCs w:val="24"/>
                <w:lang w:eastAsia="en-US"/>
              </w:rPr>
              <w:t xml:space="preserve">руб. </w:t>
            </w:r>
            <w:r w:rsidR="00E10484">
              <w:rPr>
                <w:sz w:val="24"/>
                <w:szCs w:val="24"/>
                <w:lang w:eastAsia="en-US"/>
              </w:rPr>
              <w:t>с</w:t>
            </w:r>
            <w:r w:rsidR="0083599B">
              <w:rPr>
                <w:sz w:val="24"/>
                <w:szCs w:val="24"/>
                <w:lang w:eastAsia="en-US"/>
              </w:rPr>
              <w:t xml:space="preserve"> </w:t>
            </w:r>
            <w:r>
              <w:rPr>
                <w:sz w:val="24"/>
                <w:szCs w:val="24"/>
                <w:lang w:eastAsia="en-US"/>
              </w:rPr>
              <w:t>НДС</w:t>
            </w:r>
          </w:p>
          <w:p w:rsidR="00E10484" w:rsidRDefault="00E10484" w:rsidP="00E10484">
            <w:pPr>
              <w:pStyle w:val="a"/>
              <w:widowControl w:val="0"/>
              <w:numPr>
                <w:ilvl w:val="0"/>
                <w:numId w:val="0"/>
              </w:numPr>
              <w:tabs>
                <w:tab w:val="left" w:pos="708"/>
              </w:tabs>
              <w:spacing w:line="240" w:lineRule="auto"/>
              <w:rPr>
                <w:sz w:val="24"/>
                <w:szCs w:val="24"/>
                <w:lang w:eastAsia="en-US"/>
              </w:rPr>
            </w:pPr>
          </w:p>
          <w:p w:rsidR="00E10484" w:rsidRPr="00206BA4" w:rsidRDefault="00E10484" w:rsidP="00E10484">
            <w:pPr>
              <w:pStyle w:val="a"/>
              <w:widowControl w:val="0"/>
              <w:numPr>
                <w:ilvl w:val="0"/>
                <w:numId w:val="0"/>
              </w:numPr>
              <w:tabs>
                <w:tab w:val="left" w:pos="708"/>
              </w:tabs>
              <w:spacing w:line="240" w:lineRule="auto"/>
              <w:rPr>
                <w:sz w:val="24"/>
                <w:szCs w:val="24"/>
                <w:lang w:eastAsia="en-US"/>
              </w:rPr>
            </w:pPr>
            <w:r>
              <w:rPr>
                <w:sz w:val="24"/>
                <w:szCs w:val="24"/>
                <w:lang w:eastAsia="en-US"/>
              </w:rPr>
              <w:t>Начальная (м</w:t>
            </w:r>
            <w:r w:rsidRPr="00134B2D">
              <w:rPr>
                <w:sz w:val="24"/>
                <w:szCs w:val="24"/>
                <w:lang w:eastAsia="en-US"/>
              </w:rPr>
              <w:t>аксимальная</w:t>
            </w:r>
            <w:r>
              <w:rPr>
                <w:sz w:val="24"/>
                <w:szCs w:val="24"/>
                <w:lang w:eastAsia="en-US"/>
              </w:rPr>
              <w:t>)</w:t>
            </w:r>
            <w:r w:rsidRPr="00134B2D">
              <w:rPr>
                <w:sz w:val="24"/>
                <w:szCs w:val="24"/>
                <w:lang w:eastAsia="en-US"/>
              </w:rPr>
              <w:t xml:space="preserve"> цена договора </w:t>
            </w:r>
            <w:r>
              <w:rPr>
                <w:sz w:val="24"/>
                <w:szCs w:val="24"/>
                <w:lang w:eastAsia="en-US"/>
              </w:rPr>
              <w:t>руб. без НДС</w:t>
            </w:r>
          </w:p>
        </w:tc>
        <w:tc>
          <w:tcPr>
            <w:tcW w:w="5133" w:type="dxa"/>
            <w:gridSpan w:val="2"/>
            <w:tcBorders>
              <w:top w:val="single" w:sz="6" w:space="0" w:color="auto"/>
              <w:left w:val="single" w:sz="6" w:space="0" w:color="auto"/>
              <w:bottom w:val="single" w:sz="6" w:space="0" w:color="auto"/>
              <w:right w:val="single" w:sz="6" w:space="0" w:color="auto"/>
            </w:tcBorders>
          </w:tcPr>
          <w:p w:rsidR="00EF0668" w:rsidRPr="00EF0668" w:rsidRDefault="00E10484" w:rsidP="00EF0668">
            <w:pPr>
              <w:widowControl w:val="0"/>
              <w:spacing w:after="0" w:line="240" w:lineRule="auto"/>
              <w:ind w:hanging="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1 099 619,71</w:t>
            </w:r>
            <w:r w:rsidR="00AB54B4">
              <w:rPr>
                <w:rFonts w:ascii="Times New Roman" w:eastAsia="Times New Roman" w:hAnsi="Times New Roman" w:cs="Times New Roman"/>
                <w:sz w:val="24"/>
                <w:szCs w:val="24"/>
                <w:lang w:eastAsia="ru-RU"/>
              </w:rPr>
              <w:t xml:space="preserve"> </w:t>
            </w:r>
            <w:r w:rsidR="001A7CCF">
              <w:rPr>
                <w:rFonts w:ascii="Times New Roman" w:eastAsia="Times New Roman" w:hAnsi="Times New Roman" w:cs="Times New Roman"/>
                <w:sz w:val="24"/>
                <w:szCs w:val="24"/>
                <w:lang w:eastAsia="ru-RU"/>
              </w:rPr>
              <w:t>руб.</w:t>
            </w:r>
          </w:p>
          <w:p w:rsidR="00AC0E04" w:rsidRDefault="00AC0E04" w:rsidP="00AB54B4">
            <w:pPr>
              <w:widowControl w:val="0"/>
              <w:spacing w:after="0" w:line="240" w:lineRule="auto"/>
              <w:jc w:val="both"/>
              <w:rPr>
                <w:rFonts w:ascii="Times New Roman" w:eastAsiaTheme="minorEastAsia" w:hAnsi="Times New Roman" w:cs="Times New Roman"/>
                <w:sz w:val="24"/>
                <w:szCs w:val="24"/>
              </w:rPr>
            </w:pPr>
          </w:p>
          <w:p w:rsidR="00E10484" w:rsidRDefault="00E10484" w:rsidP="00AB54B4">
            <w:pPr>
              <w:widowControl w:val="0"/>
              <w:spacing w:after="0" w:line="240" w:lineRule="auto"/>
              <w:jc w:val="both"/>
              <w:rPr>
                <w:rFonts w:ascii="Times New Roman" w:eastAsiaTheme="minorEastAsia" w:hAnsi="Times New Roman" w:cs="Times New Roman"/>
                <w:sz w:val="24"/>
                <w:szCs w:val="24"/>
              </w:rPr>
            </w:pPr>
          </w:p>
          <w:p w:rsidR="00E10484" w:rsidRPr="00794EF8" w:rsidRDefault="00E10484" w:rsidP="00AB54B4">
            <w:pPr>
              <w:widowControl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916 349,76 руб.</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491ABA" w:rsidRDefault="00491ABA" w:rsidP="00491ABA">
            <w:pPr>
              <w:pStyle w:val="a"/>
              <w:widowControl w:val="0"/>
              <w:numPr>
                <w:ilvl w:val="0"/>
                <w:numId w:val="0"/>
              </w:numPr>
              <w:tabs>
                <w:tab w:val="left" w:pos="708"/>
              </w:tabs>
              <w:spacing w:line="240" w:lineRule="auto"/>
              <w:rPr>
                <w:rFonts w:eastAsiaTheme="minorHAnsi"/>
                <w:sz w:val="24"/>
                <w:szCs w:val="24"/>
                <w:lang w:eastAsia="en-US"/>
              </w:rPr>
            </w:pPr>
            <w:r>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Заявка участника закупки, который  не является плательщиком НДС, должна соответствовать требованиям о не превышении </w:t>
            </w:r>
            <w:r w:rsidRPr="00C97DF8">
              <w:rPr>
                <w:rFonts w:eastAsiaTheme="minorHAnsi"/>
                <w:sz w:val="24"/>
                <w:szCs w:val="24"/>
                <w:lang w:eastAsia="en-US"/>
              </w:rPr>
              <w:t xml:space="preserve">начальной (максимальной) цены договора (закупки, лота) без </w:t>
            </w:r>
            <w:r>
              <w:rPr>
                <w:rFonts w:eastAsiaTheme="minorHAnsi"/>
                <w:sz w:val="24"/>
                <w:szCs w:val="24"/>
                <w:lang w:eastAsia="en-US"/>
              </w:rPr>
              <w:t xml:space="preserve">учета </w:t>
            </w:r>
            <w:r w:rsidRPr="00C97DF8">
              <w:rPr>
                <w:rFonts w:eastAsiaTheme="minorHAnsi"/>
                <w:sz w:val="24"/>
                <w:szCs w:val="24"/>
                <w:lang w:eastAsia="en-US"/>
              </w:rPr>
              <w:t xml:space="preserve">НДС. </w:t>
            </w:r>
          </w:p>
          <w:p w:rsidR="00491ABA" w:rsidRDefault="00491ABA" w:rsidP="00491ABA">
            <w:pPr>
              <w:pStyle w:val="a"/>
              <w:widowControl w:val="0"/>
              <w:numPr>
                <w:ilvl w:val="0"/>
                <w:numId w:val="0"/>
              </w:numPr>
              <w:tabs>
                <w:tab w:val="left" w:pos="708"/>
              </w:tabs>
              <w:spacing w:line="240" w:lineRule="auto"/>
              <w:rPr>
                <w:sz w:val="24"/>
                <w:szCs w:val="24"/>
              </w:rPr>
            </w:pPr>
            <w:r>
              <w:rPr>
                <w:sz w:val="24"/>
                <w:szCs w:val="24"/>
              </w:rPr>
              <w:t>Сравнение ценовых предложений, в целях выявления победителя будет производиться по цене без учета НДС.</w:t>
            </w:r>
          </w:p>
          <w:p w:rsidR="00491ABA" w:rsidRDefault="00491ABA" w:rsidP="00491ABA">
            <w:pPr>
              <w:pStyle w:val="a"/>
              <w:widowControl w:val="0"/>
              <w:numPr>
                <w:ilvl w:val="0"/>
                <w:numId w:val="0"/>
              </w:numPr>
              <w:tabs>
                <w:tab w:val="left" w:pos="708"/>
              </w:tabs>
              <w:spacing w:line="240" w:lineRule="auto"/>
              <w:rPr>
                <w:sz w:val="24"/>
                <w:szCs w:val="24"/>
              </w:rPr>
            </w:pPr>
            <w:r>
              <w:rPr>
                <w:sz w:val="24"/>
                <w:szCs w:val="24"/>
              </w:rPr>
              <w:t xml:space="preserve">Участник закупочной процедуры в своей заявке обязан указать цену за единицу товара, </w:t>
            </w:r>
            <w:r>
              <w:rPr>
                <w:sz w:val="24"/>
                <w:szCs w:val="24"/>
              </w:rPr>
              <w:lastRenderedPageBreak/>
              <w:t>предлагаемого к поставке.</w:t>
            </w:r>
          </w:p>
          <w:p w:rsidR="00491ABA" w:rsidRDefault="00491ABA" w:rsidP="00491ABA">
            <w:pPr>
              <w:pStyle w:val="a"/>
              <w:widowControl w:val="0"/>
              <w:numPr>
                <w:ilvl w:val="0"/>
                <w:numId w:val="0"/>
              </w:numPr>
              <w:tabs>
                <w:tab w:val="left" w:pos="708"/>
              </w:tabs>
              <w:spacing w:line="240" w:lineRule="auto"/>
              <w:rPr>
                <w:sz w:val="24"/>
                <w:szCs w:val="24"/>
              </w:rPr>
            </w:pPr>
            <w:r>
              <w:rPr>
                <w:sz w:val="24"/>
                <w:szCs w:val="24"/>
              </w:rPr>
              <w:t xml:space="preserve">Указанная в заявке Цена договора должна включать в себя стоимость поставляемого товара, её гарантийное обслуживание, стоимость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Pr>
                <w:sz w:val="24"/>
                <w:szCs w:val="24"/>
              </w:rPr>
              <w:t>т.ч</w:t>
            </w:r>
            <w:proofErr w:type="spellEnd"/>
            <w:r>
              <w:rPr>
                <w:sz w:val="24"/>
                <w:szCs w:val="24"/>
              </w:rPr>
              <w:t>. НДС).</w:t>
            </w:r>
          </w:p>
          <w:p w:rsidR="006A7489" w:rsidRPr="00C97DF8" w:rsidRDefault="00491ABA" w:rsidP="00491ABA">
            <w:pPr>
              <w:pStyle w:val="a"/>
              <w:widowControl w:val="0"/>
              <w:numPr>
                <w:ilvl w:val="0"/>
                <w:numId w:val="0"/>
              </w:numPr>
              <w:tabs>
                <w:tab w:val="left" w:pos="708"/>
              </w:tabs>
              <w:spacing w:line="240" w:lineRule="auto"/>
              <w:rPr>
                <w:rFonts w:eastAsiaTheme="minorHAnsi"/>
                <w:sz w:val="24"/>
                <w:szCs w:val="24"/>
                <w:lang w:eastAsia="en-US"/>
              </w:rPr>
            </w:pPr>
            <w:r>
              <w:rPr>
                <w:sz w:val="24"/>
                <w:szCs w:val="24"/>
              </w:rPr>
              <w:t>В случае выполнения работ/оказания услуг Цена договора должна включать в себя все расходы, связанные с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товара,</w:t>
            </w:r>
            <w:r>
              <w:rPr>
                <w:sz w:val="24"/>
                <w:szCs w:val="24"/>
                <w:lang w:eastAsia="en-US"/>
              </w:rPr>
              <w:t xml:space="preserve"> работ, услуг</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7903ED">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Согласно </w:t>
            </w:r>
            <w:r w:rsidR="007903ED">
              <w:rPr>
                <w:sz w:val="24"/>
                <w:szCs w:val="24"/>
                <w:lang w:eastAsia="en-US"/>
              </w:rPr>
              <w:t xml:space="preserve">тексту </w:t>
            </w:r>
            <w:r>
              <w:rPr>
                <w:sz w:val="24"/>
                <w:szCs w:val="24"/>
                <w:lang w:eastAsia="en-US"/>
              </w:rPr>
              <w:t>проекта договора </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7903ED">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К заявке 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w:t>
            </w:r>
            <w:r w:rsidR="007903ED">
              <w:rPr>
                <w:sz w:val="24"/>
                <w:szCs w:val="24"/>
                <w:lang w:eastAsia="en-US"/>
              </w:rPr>
              <w:t xml:space="preserve">требованиям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AB54B4">
        <w:trPr>
          <w:trHeight w:val="61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EB4CF9" w:rsidRPr="00EB4CF9" w:rsidRDefault="00A376BF" w:rsidP="004E75B8">
            <w:pPr>
              <w:tabs>
                <w:tab w:val="left" w:pos="708"/>
              </w:tabs>
              <w:spacing w:after="0" w:line="240" w:lineRule="auto"/>
              <w:jc w:val="both"/>
              <w:rPr>
                <w:sz w:val="24"/>
                <w:szCs w:val="24"/>
              </w:rPr>
            </w:pPr>
            <w:r>
              <w:rPr>
                <w:rFonts w:ascii="Times New Roman" w:eastAsia="Calibri" w:hAnsi="Times New Roman" w:cs="Times New Roman"/>
                <w:sz w:val="24"/>
                <w:szCs w:val="24"/>
                <w:lang w:eastAsia="ru-RU"/>
              </w:rPr>
              <w:t>Не предусмотрено</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794EF8">
            <w:pPr>
              <w:pStyle w:val="a"/>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sidR="003D780C">
              <w:rPr>
                <w:sz w:val="24"/>
                <w:szCs w:val="24"/>
                <w:lang w:eastAsia="en-US"/>
              </w:rPr>
              <w:t>договора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AB54B4">
        <w:trPr>
          <w:trHeight w:val="2253"/>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3D780C">
              <w:rPr>
                <w:i/>
                <w:sz w:val="24"/>
                <w:szCs w:val="24"/>
                <w:lang w:eastAsia="en-US"/>
              </w:rPr>
              <w:t>договора</w:t>
            </w:r>
            <w:r>
              <w:rPr>
                <w:i/>
                <w:sz w:val="24"/>
                <w:szCs w:val="24"/>
                <w:lang w:eastAsia="en-US"/>
              </w:rPr>
              <w:t>, предложенной Участником, присваивается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rsidP="00AB54B4">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tc>
      </w:tr>
      <w:tr w:rsidR="00CB6801" w:rsidTr="00CB6801">
        <w:trPr>
          <w:trHeight w:val="552"/>
        </w:trPr>
        <w:tc>
          <w:tcPr>
            <w:tcW w:w="5103" w:type="dxa"/>
            <w:gridSpan w:val="5"/>
            <w:tcBorders>
              <w:top w:val="single" w:sz="6" w:space="0" w:color="auto"/>
              <w:left w:val="single" w:sz="6" w:space="0" w:color="auto"/>
              <w:bottom w:val="single" w:sz="4" w:space="0" w:color="auto"/>
              <w:right w:val="single" w:sz="4" w:space="0" w:color="auto"/>
            </w:tcBorders>
          </w:tcPr>
          <w:p w:rsidR="00CB6801" w:rsidRPr="00624643" w:rsidRDefault="00CB6801" w:rsidP="000F35B9">
            <w:pPr>
              <w:pStyle w:val="a"/>
              <w:widowControl w:val="0"/>
              <w:numPr>
                <w:ilvl w:val="0"/>
                <w:numId w:val="0"/>
              </w:numPr>
              <w:tabs>
                <w:tab w:val="left" w:pos="708"/>
              </w:tabs>
              <w:spacing w:line="240" w:lineRule="auto"/>
              <w:jc w:val="left"/>
              <w:rPr>
                <w:sz w:val="24"/>
                <w:szCs w:val="24"/>
              </w:rPr>
            </w:pPr>
            <w:proofErr w:type="gramStart"/>
            <w:r w:rsidRPr="00CB6801">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4302" w:type="dxa"/>
            <w:tcBorders>
              <w:top w:val="single" w:sz="6" w:space="0" w:color="auto"/>
              <w:left w:val="single" w:sz="4" w:space="0" w:color="auto"/>
              <w:bottom w:val="single" w:sz="4" w:space="0" w:color="auto"/>
              <w:right w:val="single" w:sz="6" w:space="0" w:color="auto"/>
            </w:tcBorders>
          </w:tcPr>
          <w:p w:rsidR="00CB6801" w:rsidRDefault="00CB6801" w:rsidP="00CB6801">
            <w:pPr>
              <w:pStyle w:val="a"/>
              <w:widowControl w:val="0"/>
              <w:numPr>
                <w:ilvl w:val="0"/>
                <w:numId w:val="0"/>
              </w:numPr>
              <w:tabs>
                <w:tab w:val="left" w:pos="708"/>
              </w:tabs>
              <w:spacing w:line="240" w:lineRule="auto"/>
              <w:jc w:val="left"/>
              <w:rPr>
                <w:sz w:val="24"/>
                <w:szCs w:val="24"/>
              </w:rPr>
            </w:pPr>
            <w:r w:rsidRPr="00CB6801">
              <w:rPr>
                <w:sz w:val="24"/>
                <w:szCs w:val="24"/>
              </w:rPr>
              <w:t>Устанавливается в соответствии с постановлением Правительства Российской Федерации от 16 сентября 2016 г. № 925 и постановлением Правительства Российской Федерации от 10 июля 2019 г. № 878</w:t>
            </w:r>
            <w:r w:rsidR="0029139F">
              <w:rPr>
                <w:sz w:val="24"/>
                <w:szCs w:val="24"/>
              </w:rPr>
              <w:t>.</w:t>
            </w:r>
          </w:p>
        </w:tc>
      </w:tr>
      <w:tr w:rsidR="00CB6801" w:rsidTr="00B42F23">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CB6801" w:rsidRDefault="00CB6801" w:rsidP="00A24E62">
            <w:pPr>
              <w:pStyle w:val="a"/>
              <w:widowControl w:val="0"/>
              <w:numPr>
                <w:ilvl w:val="0"/>
                <w:numId w:val="0"/>
              </w:numPr>
              <w:tabs>
                <w:tab w:val="left" w:pos="708"/>
              </w:tabs>
              <w:spacing w:line="240" w:lineRule="auto"/>
              <w:jc w:val="left"/>
              <w:rPr>
                <w:sz w:val="24"/>
                <w:szCs w:val="24"/>
              </w:rPr>
            </w:pPr>
            <w:proofErr w:type="gramStart"/>
            <w:r w:rsidRPr="00624643">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624643">
              <w:rPr>
                <w:sz w:val="24"/>
                <w:szCs w:val="24"/>
              </w:rPr>
              <w:t xml:space="preserve"> </w:t>
            </w:r>
            <w:proofErr w:type="gramStart"/>
            <w:r w:rsidRPr="00624643">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624643">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pPr>
              <w:pStyle w:val="a"/>
              <w:widowControl w:val="0"/>
              <w:numPr>
                <w:ilvl w:val="0"/>
                <w:numId w:val="0"/>
              </w:numPr>
              <w:tabs>
                <w:tab w:val="left" w:pos="708"/>
              </w:tabs>
              <w:spacing w:line="240" w:lineRule="auto"/>
              <w:ind w:firstLine="527"/>
              <w:rPr>
                <w:b/>
                <w:bCs/>
                <w:lang w:eastAsia="en-US"/>
              </w:rPr>
            </w:pPr>
            <w:r>
              <w:rPr>
                <w:sz w:val="24"/>
                <w:szCs w:val="24"/>
                <w:lang w:eastAsia="en-US"/>
              </w:rPr>
              <w:t>Максимальное количество баллов в сумме по всем критериям, присуждаемое Участнику,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D23AE9">
              <w:rPr>
                <w:sz w:val="24"/>
                <w:szCs w:val="24"/>
                <w:lang w:eastAsia="en-US"/>
              </w:rPr>
              <w:t>«</w:t>
            </w:r>
            <w:r w:rsidR="00A4725B">
              <w:rPr>
                <w:sz w:val="24"/>
                <w:szCs w:val="24"/>
                <w:lang w:eastAsia="en-US"/>
              </w:rPr>
              <w:t>30</w:t>
            </w:r>
            <w:r w:rsidR="00395E31">
              <w:rPr>
                <w:sz w:val="24"/>
                <w:szCs w:val="24"/>
                <w:lang w:eastAsia="en-US"/>
              </w:rPr>
              <w:t>»</w:t>
            </w:r>
            <w:r w:rsidR="00A01E05" w:rsidRPr="00A65D4E">
              <w:rPr>
                <w:sz w:val="24"/>
                <w:szCs w:val="24"/>
                <w:lang w:eastAsia="en-US"/>
              </w:rPr>
              <w:t xml:space="preserve"> </w:t>
            </w:r>
            <w:r w:rsidR="00A4725B">
              <w:rPr>
                <w:sz w:val="24"/>
                <w:szCs w:val="24"/>
                <w:lang w:eastAsia="en-US"/>
              </w:rPr>
              <w:t xml:space="preserve">марта </w:t>
            </w:r>
            <w:r w:rsidR="001A6B2A">
              <w:rPr>
                <w:sz w:val="24"/>
                <w:szCs w:val="24"/>
                <w:lang w:eastAsia="en-US"/>
              </w:rPr>
              <w:t>20</w:t>
            </w:r>
            <w:r w:rsidR="0052545B">
              <w:rPr>
                <w:sz w:val="24"/>
                <w:szCs w:val="24"/>
                <w:lang w:eastAsia="en-US"/>
              </w:rPr>
              <w:t>21</w:t>
            </w:r>
            <w:r w:rsidR="001A6B2A">
              <w:rPr>
                <w:sz w:val="24"/>
                <w:szCs w:val="24"/>
                <w:lang w:eastAsia="en-US"/>
              </w:rPr>
              <w:t xml:space="preserve"> </w:t>
            </w:r>
            <w:r>
              <w:rPr>
                <w:sz w:val="24"/>
                <w:szCs w:val="24"/>
                <w:lang w:eastAsia="en-US"/>
              </w:rPr>
              <w:t>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D23AE9">
              <w:rPr>
                <w:sz w:val="24"/>
                <w:szCs w:val="24"/>
                <w:lang w:eastAsia="en-US"/>
              </w:rPr>
              <w:t>«</w:t>
            </w:r>
            <w:r w:rsidR="00A4725B">
              <w:rPr>
                <w:sz w:val="24"/>
                <w:szCs w:val="24"/>
                <w:lang w:eastAsia="en-US"/>
              </w:rPr>
              <w:t>06</w:t>
            </w:r>
            <w:r w:rsidR="009F02FC" w:rsidRPr="00764E74">
              <w:rPr>
                <w:sz w:val="24"/>
                <w:szCs w:val="24"/>
                <w:lang w:eastAsia="en-US"/>
              </w:rPr>
              <w:t>»</w:t>
            </w:r>
            <w:r w:rsidR="00A4725B">
              <w:rPr>
                <w:sz w:val="24"/>
                <w:szCs w:val="24"/>
                <w:lang w:eastAsia="en-US"/>
              </w:rPr>
              <w:t xml:space="preserve"> апреля </w:t>
            </w:r>
            <w:r w:rsidR="00817CDC" w:rsidRPr="00764E74">
              <w:rPr>
                <w:sz w:val="24"/>
                <w:szCs w:val="24"/>
                <w:lang w:eastAsia="en-US"/>
              </w:rPr>
              <w:t>20</w:t>
            </w:r>
            <w:r w:rsidR="0052545B">
              <w:rPr>
                <w:sz w:val="24"/>
                <w:szCs w:val="24"/>
                <w:lang w:eastAsia="en-US"/>
              </w:rPr>
              <w:t>21</w:t>
            </w:r>
            <w:r w:rsidR="00905A31">
              <w:rPr>
                <w:sz w:val="24"/>
                <w:szCs w:val="24"/>
                <w:lang w:eastAsia="en-US"/>
              </w:rPr>
              <w:t xml:space="preserve"> </w:t>
            </w:r>
            <w:r w:rsidRPr="00764E74">
              <w:rPr>
                <w:sz w:val="24"/>
                <w:szCs w:val="24"/>
                <w:lang w:eastAsia="en-US"/>
              </w:rPr>
              <w:t>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3A6F8F" w:rsidRPr="00830CEB" w:rsidRDefault="00A80733" w:rsidP="00315336">
            <w:pPr>
              <w:pStyle w:val="a"/>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«НЭП</w:t>
            </w:r>
            <w:r w:rsidR="00E92E1D">
              <w:rPr>
                <w:sz w:val="24"/>
                <w:szCs w:val="24"/>
                <w:lang w:eastAsia="en-US"/>
              </w:rPr>
              <w:t>-Фабрикант</w:t>
            </w:r>
            <w:r w:rsidR="003A6F8F" w:rsidRPr="003A6F8F">
              <w:rPr>
                <w:sz w:val="24"/>
                <w:szCs w:val="24"/>
                <w:lang w:eastAsia="en-US"/>
              </w:rPr>
              <w:t xml:space="preserve">» по адресу </w:t>
            </w:r>
            <w:r w:rsidR="00E92E1D" w:rsidRPr="00315336">
              <w:rPr>
                <w:sz w:val="24"/>
                <w:szCs w:val="24"/>
                <w:lang w:eastAsia="en-US"/>
              </w:rPr>
              <w:t>https://</w:t>
            </w:r>
            <w:proofErr w:type="spellStart"/>
            <w:r w:rsidR="00E92E1D" w:rsidRPr="00315336">
              <w:rPr>
                <w:sz w:val="24"/>
                <w:szCs w:val="24"/>
                <w:lang w:val="en-US" w:eastAsia="en-US"/>
              </w:rPr>
              <w:t>fabrikant</w:t>
            </w:r>
            <w:proofErr w:type="spellEnd"/>
            <w:r w:rsidR="00E92E1D" w:rsidRPr="00315336">
              <w:rPr>
                <w:sz w:val="24"/>
                <w:szCs w:val="24"/>
                <w:lang w:eastAsia="en-US"/>
              </w:rPr>
              <w:t>.</w:t>
            </w:r>
            <w:proofErr w:type="spellStart"/>
            <w:r w:rsidR="00E92E1D">
              <w:rPr>
                <w:sz w:val="24"/>
                <w:szCs w:val="24"/>
                <w:lang w:val="en-US" w:eastAsia="en-US"/>
              </w:rPr>
              <w:t>ru</w:t>
            </w:r>
            <w:proofErr w:type="spellEnd"/>
            <w:r w:rsidR="00E92E1D" w:rsidRPr="00315336">
              <w:rPr>
                <w:sz w:val="24"/>
                <w:szCs w:val="24"/>
                <w:lang w:eastAsia="en-US"/>
              </w:rPr>
              <w:t>.</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107014, г. Москва, ул. Оленья</w:t>
            </w:r>
            <w:r w:rsidR="00C97DF8">
              <w:rPr>
                <w:sz w:val="24"/>
                <w:szCs w:val="24"/>
                <w:lang w:eastAsia="en-US"/>
              </w:rPr>
              <w:t xml:space="preserve"> Б.,</w:t>
            </w:r>
            <w:r w:rsidRPr="00764E74">
              <w:rPr>
                <w:sz w:val="24"/>
                <w:szCs w:val="24"/>
                <w:lang w:eastAsia="en-US"/>
              </w:rPr>
              <w:t xml:space="preserve"> д. 15А, стр. 1.</w:t>
            </w:r>
          </w:p>
          <w:p w:rsidR="006A7489" w:rsidRPr="00764E74" w:rsidRDefault="00D23AE9" w:rsidP="00A4725B">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w:t>
            </w:r>
            <w:r w:rsidR="00A4725B">
              <w:rPr>
                <w:sz w:val="24"/>
                <w:szCs w:val="24"/>
                <w:lang w:eastAsia="en-US"/>
              </w:rPr>
              <w:t>09</w:t>
            </w:r>
            <w:r w:rsidR="00395E31" w:rsidRPr="00764E74">
              <w:rPr>
                <w:sz w:val="24"/>
                <w:szCs w:val="24"/>
                <w:lang w:eastAsia="en-US"/>
              </w:rPr>
              <w:t>»</w:t>
            </w:r>
            <w:r>
              <w:rPr>
                <w:sz w:val="24"/>
                <w:szCs w:val="24"/>
                <w:lang w:eastAsia="en-US"/>
              </w:rPr>
              <w:t xml:space="preserve"> </w:t>
            </w:r>
            <w:r w:rsidR="00A4725B">
              <w:rPr>
                <w:sz w:val="24"/>
                <w:szCs w:val="24"/>
                <w:lang w:eastAsia="en-US"/>
              </w:rPr>
              <w:t xml:space="preserve">апреля </w:t>
            </w:r>
            <w:r w:rsidR="001A6B2A" w:rsidRPr="00764E74">
              <w:rPr>
                <w:sz w:val="24"/>
                <w:szCs w:val="24"/>
                <w:lang w:eastAsia="en-US"/>
              </w:rPr>
              <w:t>20</w:t>
            </w:r>
            <w:r w:rsidR="0052545B">
              <w:rPr>
                <w:sz w:val="24"/>
                <w:szCs w:val="24"/>
                <w:lang w:eastAsia="en-US"/>
              </w:rPr>
              <w:t>21</w:t>
            </w:r>
            <w:r w:rsidR="003E2321">
              <w:rPr>
                <w:sz w:val="24"/>
                <w:szCs w:val="24"/>
                <w:lang w:eastAsia="en-US"/>
              </w:rPr>
              <w:t>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lastRenderedPageBreak/>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107014, г. Москва, ул. Оленья</w:t>
            </w:r>
            <w:r w:rsidR="00C97DF8">
              <w:rPr>
                <w:sz w:val="24"/>
                <w:szCs w:val="24"/>
                <w:lang w:eastAsia="en-US"/>
              </w:rPr>
              <w:t xml:space="preserve"> Б.,</w:t>
            </w:r>
            <w:r w:rsidRPr="00764E74">
              <w:rPr>
                <w:sz w:val="24"/>
                <w:szCs w:val="24"/>
                <w:lang w:eastAsia="en-US"/>
              </w:rPr>
              <w:t xml:space="preserve"> д. 15А, стр. 1. </w:t>
            </w:r>
          </w:p>
          <w:p w:rsidR="006A7489" w:rsidRPr="00764E74" w:rsidRDefault="00D23AE9" w:rsidP="00A4725B">
            <w:pPr>
              <w:pStyle w:val="a"/>
              <w:widowControl w:val="0"/>
              <w:numPr>
                <w:ilvl w:val="0"/>
                <w:numId w:val="0"/>
              </w:numPr>
              <w:tabs>
                <w:tab w:val="left" w:pos="708"/>
              </w:tabs>
              <w:spacing w:line="240" w:lineRule="auto"/>
              <w:rPr>
                <w:sz w:val="24"/>
                <w:szCs w:val="24"/>
                <w:lang w:eastAsia="en-US"/>
              </w:rPr>
            </w:pPr>
            <w:r>
              <w:rPr>
                <w:sz w:val="24"/>
                <w:szCs w:val="24"/>
                <w:lang w:eastAsia="en-US"/>
              </w:rPr>
              <w:t>«</w:t>
            </w:r>
            <w:r w:rsidR="00A4725B">
              <w:rPr>
                <w:sz w:val="24"/>
                <w:szCs w:val="24"/>
                <w:lang w:eastAsia="en-US"/>
              </w:rPr>
              <w:t>09</w:t>
            </w:r>
            <w:r w:rsidRPr="00764E74">
              <w:rPr>
                <w:sz w:val="24"/>
                <w:szCs w:val="24"/>
                <w:lang w:eastAsia="en-US"/>
              </w:rPr>
              <w:t>»</w:t>
            </w:r>
            <w:r w:rsidR="00A4725B">
              <w:rPr>
                <w:sz w:val="24"/>
                <w:szCs w:val="24"/>
                <w:lang w:eastAsia="en-US"/>
              </w:rPr>
              <w:t xml:space="preserve"> апреля </w:t>
            </w:r>
            <w:bookmarkStart w:id="100" w:name="_GoBack"/>
            <w:bookmarkEnd w:id="100"/>
            <w:r w:rsidRPr="00764E74">
              <w:rPr>
                <w:sz w:val="24"/>
                <w:szCs w:val="24"/>
                <w:lang w:eastAsia="en-US"/>
              </w:rPr>
              <w:t>20</w:t>
            </w:r>
            <w:r w:rsidR="0052545B">
              <w:rPr>
                <w:sz w:val="24"/>
                <w:szCs w:val="24"/>
                <w:lang w:eastAsia="en-US"/>
              </w:rPr>
              <w:t>21</w:t>
            </w:r>
            <w:r>
              <w:rPr>
                <w:sz w:val="24"/>
                <w:szCs w:val="24"/>
                <w:lang w:eastAsia="en-US"/>
              </w:rPr>
              <w:t>г.</w:t>
            </w:r>
          </w:p>
        </w:tc>
      </w:tr>
    </w:tbl>
    <w:p w:rsidR="006A7489" w:rsidRDefault="006A7489"/>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00FD8"/>
    <w:rsid w:val="000168AC"/>
    <w:rsid w:val="00026FB0"/>
    <w:rsid w:val="00026FE7"/>
    <w:rsid w:val="000276E2"/>
    <w:rsid w:val="0003418B"/>
    <w:rsid w:val="00036F69"/>
    <w:rsid w:val="000526C8"/>
    <w:rsid w:val="000636B2"/>
    <w:rsid w:val="000718D4"/>
    <w:rsid w:val="00090191"/>
    <w:rsid w:val="000A0FBA"/>
    <w:rsid w:val="000A5FAD"/>
    <w:rsid w:val="000B019B"/>
    <w:rsid w:val="000C07CA"/>
    <w:rsid w:val="000C2455"/>
    <w:rsid w:val="000C7D6E"/>
    <w:rsid w:val="000F0A1A"/>
    <w:rsid w:val="000F35B9"/>
    <w:rsid w:val="00106D3D"/>
    <w:rsid w:val="0013379F"/>
    <w:rsid w:val="00134B2D"/>
    <w:rsid w:val="00135F47"/>
    <w:rsid w:val="0015481D"/>
    <w:rsid w:val="00170FFA"/>
    <w:rsid w:val="00171407"/>
    <w:rsid w:val="00171460"/>
    <w:rsid w:val="00171480"/>
    <w:rsid w:val="00175DFA"/>
    <w:rsid w:val="0018149B"/>
    <w:rsid w:val="001A1F96"/>
    <w:rsid w:val="001A6B2A"/>
    <w:rsid w:val="001A7BB8"/>
    <w:rsid w:val="001A7CCF"/>
    <w:rsid w:val="001B4A59"/>
    <w:rsid w:val="001D0259"/>
    <w:rsid w:val="001E1504"/>
    <w:rsid w:val="001E3955"/>
    <w:rsid w:val="001F0497"/>
    <w:rsid w:val="00206BA4"/>
    <w:rsid w:val="00211DB8"/>
    <w:rsid w:val="00222D4E"/>
    <w:rsid w:val="0022341B"/>
    <w:rsid w:val="002246A3"/>
    <w:rsid w:val="00240A5B"/>
    <w:rsid w:val="002557FD"/>
    <w:rsid w:val="002576EF"/>
    <w:rsid w:val="00271B3A"/>
    <w:rsid w:val="002776BF"/>
    <w:rsid w:val="0029139F"/>
    <w:rsid w:val="002A2AE5"/>
    <w:rsid w:val="002A310D"/>
    <w:rsid w:val="002E4C21"/>
    <w:rsid w:val="002E749D"/>
    <w:rsid w:val="002E765A"/>
    <w:rsid w:val="00302D74"/>
    <w:rsid w:val="00305EEA"/>
    <w:rsid w:val="00314AD2"/>
    <w:rsid w:val="00315336"/>
    <w:rsid w:val="003250CE"/>
    <w:rsid w:val="00337E1F"/>
    <w:rsid w:val="00340A58"/>
    <w:rsid w:val="00354D7C"/>
    <w:rsid w:val="00381F5D"/>
    <w:rsid w:val="003829F2"/>
    <w:rsid w:val="00395E31"/>
    <w:rsid w:val="003A4E72"/>
    <w:rsid w:val="003A6F8F"/>
    <w:rsid w:val="003B4F6B"/>
    <w:rsid w:val="003B5CD0"/>
    <w:rsid w:val="003C68D3"/>
    <w:rsid w:val="003D06CB"/>
    <w:rsid w:val="003D780C"/>
    <w:rsid w:val="003E2321"/>
    <w:rsid w:val="00422C7C"/>
    <w:rsid w:val="00424D83"/>
    <w:rsid w:val="0043655D"/>
    <w:rsid w:val="00437365"/>
    <w:rsid w:val="004609C0"/>
    <w:rsid w:val="004662FA"/>
    <w:rsid w:val="00487E46"/>
    <w:rsid w:val="00491ABA"/>
    <w:rsid w:val="00493BF8"/>
    <w:rsid w:val="0049463B"/>
    <w:rsid w:val="004A3AA3"/>
    <w:rsid w:val="004A6892"/>
    <w:rsid w:val="004B1EC4"/>
    <w:rsid w:val="004C7029"/>
    <w:rsid w:val="004D00B3"/>
    <w:rsid w:val="004D1C2D"/>
    <w:rsid w:val="004E5CF8"/>
    <w:rsid w:val="004E75B8"/>
    <w:rsid w:val="004F34E0"/>
    <w:rsid w:val="004F5A6D"/>
    <w:rsid w:val="00505490"/>
    <w:rsid w:val="005117EB"/>
    <w:rsid w:val="0052257E"/>
    <w:rsid w:val="0052545B"/>
    <w:rsid w:val="005300D7"/>
    <w:rsid w:val="005463F9"/>
    <w:rsid w:val="00546713"/>
    <w:rsid w:val="00556044"/>
    <w:rsid w:val="00584756"/>
    <w:rsid w:val="005C462E"/>
    <w:rsid w:val="005D1D08"/>
    <w:rsid w:val="005D2BA2"/>
    <w:rsid w:val="005E1D4F"/>
    <w:rsid w:val="005E5CED"/>
    <w:rsid w:val="005E6D90"/>
    <w:rsid w:val="005E78CA"/>
    <w:rsid w:val="005F5836"/>
    <w:rsid w:val="00624643"/>
    <w:rsid w:val="006352C2"/>
    <w:rsid w:val="006376B0"/>
    <w:rsid w:val="00641808"/>
    <w:rsid w:val="00686589"/>
    <w:rsid w:val="00695EAF"/>
    <w:rsid w:val="006A7489"/>
    <w:rsid w:val="006B14CF"/>
    <w:rsid w:val="006C5AB7"/>
    <w:rsid w:val="006C5EC3"/>
    <w:rsid w:val="006C7FFC"/>
    <w:rsid w:val="006E5A26"/>
    <w:rsid w:val="006E7EA5"/>
    <w:rsid w:val="006F5FE0"/>
    <w:rsid w:val="00710AA3"/>
    <w:rsid w:val="00713D54"/>
    <w:rsid w:val="007229D9"/>
    <w:rsid w:val="007243BA"/>
    <w:rsid w:val="007333D0"/>
    <w:rsid w:val="00752508"/>
    <w:rsid w:val="00764E74"/>
    <w:rsid w:val="0078010D"/>
    <w:rsid w:val="007804DC"/>
    <w:rsid w:val="00787208"/>
    <w:rsid w:val="007903ED"/>
    <w:rsid w:val="00794EF8"/>
    <w:rsid w:val="007A1148"/>
    <w:rsid w:val="007A629F"/>
    <w:rsid w:val="007C4486"/>
    <w:rsid w:val="007E5755"/>
    <w:rsid w:val="00810846"/>
    <w:rsid w:val="008170C0"/>
    <w:rsid w:val="00817CDC"/>
    <w:rsid w:val="008200AD"/>
    <w:rsid w:val="00823431"/>
    <w:rsid w:val="00830CEB"/>
    <w:rsid w:val="00835202"/>
    <w:rsid w:val="0083599B"/>
    <w:rsid w:val="008570B8"/>
    <w:rsid w:val="0085759B"/>
    <w:rsid w:val="0086231C"/>
    <w:rsid w:val="00871093"/>
    <w:rsid w:val="00876A81"/>
    <w:rsid w:val="00886142"/>
    <w:rsid w:val="0089187F"/>
    <w:rsid w:val="008A2980"/>
    <w:rsid w:val="008B2456"/>
    <w:rsid w:val="008C0C71"/>
    <w:rsid w:val="008C2E2B"/>
    <w:rsid w:val="008D03F6"/>
    <w:rsid w:val="008D07A3"/>
    <w:rsid w:val="008D1D68"/>
    <w:rsid w:val="008D34D9"/>
    <w:rsid w:val="008E71C1"/>
    <w:rsid w:val="008F1F28"/>
    <w:rsid w:val="0090291E"/>
    <w:rsid w:val="00905A31"/>
    <w:rsid w:val="009078DE"/>
    <w:rsid w:val="00913242"/>
    <w:rsid w:val="00924351"/>
    <w:rsid w:val="0092500A"/>
    <w:rsid w:val="009328E4"/>
    <w:rsid w:val="009339C6"/>
    <w:rsid w:val="009364CE"/>
    <w:rsid w:val="00942BB2"/>
    <w:rsid w:val="009462E0"/>
    <w:rsid w:val="00947C05"/>
    <w:rsid w:val="009527DE"/>
    <w:rsid w:val="0097452D"/>
    <w:rsid w:val="00990E01"/>
    <w:rsid w:val="009A18E8"/>
    <w:rsid w:val="009A2527"/>
    <w:rsid w:val="009E209E"/>
    <w:rsid w:val="009F02FC"/>
    <w:rsid w:val="009F056C"/>
    <w:rsid w:val="00A01E05"/>
    <w:rsid w:val="00A02C97"/>
    <w:rsid w:val="00A108CD"/>
    <w:rsid w:val="00A12049"/>
    <w:rsid w:val="00A14B1D"/>
    <w:rsid w:val="00A1785E"/>
    <w:rsid w:val="00A24E62"/>
    <w:rsid w:val="00A27B54"/>
    <w:rsid w:val="00A376BF"/>
    <w:rsid w:val="00A4725B"/>
    <w:rsid w:val="00A51151"/>
    <w:rsid w:val="00A5663F"/>
    <w:rsid w:val="00A65CEA"/>
    <w:rsid w:val="00A65D4E"/>
    <w:rsid w:val="00A721A8"/>
    <w:rsid w:val="00A77368"/>
    <w:rsid w:val="00A80733"/>
    <w:rsid w:val="00A84CC1"/>
    <w:rsid w:val="00A96D89"/>
    <w:rsid w:val="00A97460"/>
    <w:rsid w:val="00AA0F40"/>
    <w:rsid w:val="00AA37B3"/>
    <w:rsid w:val="00AA44A8"/>
    <w:rsid w:val="00AA67C4"/>
    <w:rsid w:val="00AB54B4"/>
    <w:rsid w:val="00AC0E04"/>
    <w:rsid w:val="00AC5C64"/>
    <w:rsid w:val="00AD064C"/>
    <w:rsid w:val="00AD644A"/>
    <w:rsid w:val="00AE2798"/>
    <w:rsid w:val="00B0032A"/>
    <w:rsid w:val="00B4182F"/>
    <w:rsid w:val="00B42F23"/>
    <w:rsid w:val="00B52EE4"/>
    <w:rsid w:val="00B74679"/>
    <w:rsid w:val="00B85DED"/>
    <w:rsid w:val="00B931E6"/>
    <w:rsid w:val="00BA13E3"/>
    <w:rsid w:val="00BA38AA"/>
    <w:rsid w:val="00BA7FB4"/>
    <w:rsid w:val="00BB6298"/>
    <w:rsid w:val="00BC79FF"/>
    <w:rsid w:val="00BD25C3"/>
    <w:rsid w:val="00BE2929"/>
    <w:rsid w:val="00BE7BED"/>
    <w:rsid w:val="00BF1CA9"/>
    <w:rsid w:val="00C04A2F"/>
    <w:rsid w:val="00C23C12"/>
    <w:rsid w:val="00C53144"/>
    <w:rsid w:val="00C65A55"/>
    <w:rsid w:val="00C732E2"/>
    <w:rsid w:val="00C80F86"/>
    <w:rsid w:val="00C812EC"/>
    <w:rsid w:val="00C97DF8"/>
    <w:rsid w:val="00CB6801"/>
    <w:rsid w:val="00CE0BBB"/>
    <w:rsid w:val="00CE5D24"/>
    <w:rsid w:val="00CF14C4"/>
    <w:rsid w:val="00D01F77"/>
    <w:rsid w:val="00D0306B"/>
    <w:rsid w:val="00D06B62"/>
    <w:rsid w:val="00D127C2"/>
    <w:rsid w:val="00D20CC8"/>
    <w:rsid w:val="00D23AE9"/>
    <w:rsid w:val="00D24597"/>
    <w:rsid w:val="00D439F5"/>
    <w:rsid w:val="00D53BB2"/>
    <w:rsid w:val="00D63666"/>
    <w:rsid w:val="00D8019B"/>
    <w:rsid w:val="00D82DE2"/>
    <w:rsid w:val="00D9002B"/>
    <w:rsid w:val="00DA131B"/>
    <w:rsid w:val="00DA2146"/>
    <w:rsid w:val="00DC46E8"/>
    <w:rsid w:val="00DC5F30"/>
    <w:rsid w:val="00DD0A22"/>
    <w:rsid w:val="00DD6262"/>
    <w:rsid w:val="00DF038D"/>
    <w:rsid w:val="00DF1EDB"/>
    <w:rsid w:val="00DF364B"/>
    <w:rsid w:val="00E10484"/>
    <w:rsid w:val="00E13234"/>
    <w:rsid w:val="00E208C9"/>
    <w:rsid w:val="00E20920"/>
    <w:rsid w:val="00E24F5D"/>
    <w:rsid w:val="00E2636F"/>
    <w:rsid w:val="00E414BF"/>
    <w:rsid w:val="00E44C83"/>
    <w:rsid w:val="00E505B1"/>
    <w:rsid w:val="00E65E00"/>
    <w:rsid w:val="00E6764A"/>
    <w:rsid w:val="00E74BB9"/>
    <w:rsid w:val="00E806B2"/>
    <w:rsid w:val="00E91330"/>
    <w:rsid w:val="00E92E1D"/>
    <w:rsid w:val="00EA3084"/>
    <w:rsid w:val="00EB4CF9"/>
    <w:rsid w:val="00EC48AA"/>
    <w:rsid w:val="00EC7BA6"/>
    <w:rsid w:val="00ED46E8"/>
    <w:rsid w:val="00EF0668"/>
    <w:rsid w:val="00F121EA"/>
    <w:rsid w:val="00F2691D"/>
    <w:rsid w:val="00F27B00"/>
    <w:rsid w:val="00F31370"/>
    <w:rsid w:val="00F34A9F"/>
    <w:rsid w:val="00F41428"/>
    <w:rsid w:val="00FC186D"/>
    <w:rsid w:val="00FD01F6"/>
    <w:rsid w:val="00FD4379"/>
    <w:rsid w:val="00FE155D"/>
    <w:rsid w:val="00FE67D4"/>
    <w:rsid w:val="00FF163D"/>
    <w:rsid w:val="00FF26A7"/>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paragraph" w:styleId="ae">
    <w:name w:val="Title"/>
    <w:basedOn w:val="a0"/>
    <w:next w:val="a0"/>
    <w:link w:val="af"/>
    <w:uiPriority w:val="10"/>
    <w:qFormat/>
    <w:rsid w:val="002E7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2E765A"/>
    <w:rPr>
      <w:rFonts w:asciiTheme="majorHAnsi" w:eastAsiaTheme="majorEastAsia" w:hAnsiTheme="majorHAnsi" w:cstheme="majorBidi"/>
      <w:color w:val="17365D" w:themeColor="text2" w:themeShade="BF"/>
      <w:spacing w:val="5"/>
      <w:kern w:val="28"/>
      <w:sz w:val="52"/>
      <w:szCs w:val="52"/>
    </w:rPr>
  </w:style>
  <w:style w:type="paragraph" w:styleId="af0">
    <w:name w:val="Revision"/>
    <w:hidden/>
    <w:uiPriority w:val="99"/>
    <w:semiHidden/>
    <w:rsid w:val="00026F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paragraph" w:styleId="ae">
    <w:name w:val="Title"/>
    <w:basedOn w:val="a0"/>
    <w:next w:val="a0"/>
    <w:link w:val="af"/>
    <w:uiPriority w:val="10"/>
    <w:qFormat/>
    <w:rsid w:val="002E7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2E765A"/>
    <w:rPr>
      <w:rFonts w:asciiTheme="majorHAnsi" w:eastAsiaTheme="majorEastAsia" w:hAnsiTheme="majorHAnsi" w:cstheme="majorBidi"/>
      <w:color w:val="17365D" w:themeColor="text2" w:themeShade="BF"/>
      <w:spacing w:val="5"/>
      <w:kern w:val="28"/>
      <w:sz w:val="52"/>
      <w:szCs w:val="52"/>
    </w:rPr>
  </w:style>
  <w:style w:type="paragraph" w:styleId="af0">
    <w:name w:val="Revision"/>
    <w:hidden/>
    <w:uiPriority w:val="99"/>
    <w:semiHidden/>
    <w:rsid w:val="00026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2740">
      <w:bodyDiv w:val="1"/>
      <w:marLeft w:val="0"/>
      <w:marRight w:val="0"/>
      <w:marTop w:val="0"/>
      <w:marBottom w:val="0"/>
      <w:divBdr>
        <w:top w:val="none" w:sz="0" w:space="0" w:color="auto"/>
        <w:left w:val="none" w:sz="0" w:space="0" w:color="auto"/>
        <w:bottom w:val="none" w:sz="0" w:space="0" w:color="auto"/>
        <w:right w:val="none" w:sz="0" w:space="0" w:color="auto"/>
      </w:divBdr>
    </w:div>
    <w:div w:id="569728735">
      <w:bodyDiv w:val="1"/>
      <w:marLeft w:val="0"/>
      <w:marRight w:val="0"/>
      <w:marTop w:val="0"/>
      <w:marBottom w:val="0"/>
      <w:divBdr>
        <w:top w:val="none" w:sz="0" w:space="0" w:color="auto"/>
        <w:left w:val="none" w:sz="0" w:space="0" w:color="auto"/>
        <w:bottom w:val="none" w:sz="0" w:space="0" w:color="auto"/>
        <w:right w:val="none" w:sz="0" w:space="0" w:color="auto"/>
      </w:divBdr>
    </w:div>
    <w:div w:id="966468354">
      <w:bodyDiv w:val="1"/>
      <w:marLeft w:val="0"/>
      <w:marRight w:val="0"/>
      <w:marTop w:val="0"/>
      <w:marBottom w:val="0"/>
      <w:divBdr>
        <w:top w:val="none" w:sz="0" w:space="0" w:color="auto"/>
        <w:left w:val="none" w:sz="0" w:space="0" w:color="auto"/>
        <w:bottom w:val="none" w:sz="0" w:space="0" w:color="auto"/>
        <w:right w:val="none" w:sz="0" w:space="0" w:color="auto"/>
      </w:divBdr>
    </w:div>
    <w:div w:id="1059135584">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1533151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fabrik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fabrik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brika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5" Type="http://schemas.openxmlformats.org/officeDocument/2006/relationships/settings" Target="settings.xml"/><Relationship Id="rId15" Type="http://schemas.openxmlformats.org/officeDocument/2006/relationships/hyperlink" Target="http://fabrikant.ru" TargetMode="External"/><Relationship Id="rId10" Type="http://schemas.openxmlformats.org/officeDocument/2006/relationships/hyperlink" Target="http://services.fms.gov.ru/index.htm"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DABE-06D8-44D4-8DB1-B39DD352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6834</Words>
  <Characters>38955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42</cp:revision>
  <cp:lastPrinted>2019-08-01T12:28:00Z</cp:lastPrinted>
  <dcterms:created xsi:type="dcterms:W3CDTF">2020-10-19T13:11:00Z</dcterms:created>
  <dcterms:modified xsi:type="dcterms:W3CDTF">2021-03-30T08:59:00Z</dcterms:modified>
</cp:coreProperties>
</file>