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7128" w:rsidP="00AA218A">
            <w:pPr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712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95F4C" w:rsidRDefault="00883DD5" w:rsidP="004833AF">
      <w:pPr>
        <w:jc w:val="center"/>
        <w:rPr>
          <w:b/>
          <w:sz w:val="28"/>
          <w:szCs w:val="28"/>
        </w:rPr>
      </w:pPr>
      <w:r w:rsidRPr="00495F4C">
        <w:rPr>
          <w:b/>
          <w:sz w:val="28"/>
          <w:szCs w:val="28"/>
        </w:rPr>
        <w:t>«</w:t>
      </w:r>
      <w:r w:rsidR="00857128" w:rsidRPr="00495F4C">
        <w:rPr>
          <w:b/>
          <w:sz w:val="28"/>
          <w:szCs w:val="28"/>
        </w:rPr>
        <w:t xml:space="preserve">_ЭЛЕКТРОПРИВОД </w:t>
      </w:r>
      <w:r w:rsidR="00857128">
        <w:rPr>
          <w:b/>
          <w:sz w:val="28"/>
          <w:szCs w:val="28"/>
          <w:lang w:val="en-US"/>
        </w:rPr>
        <w:t>BERNARD</w:t>
      </w:r>
      <w:r w:rsidR="00857128" w:rsidRPr="00495F4C">
        <w:rPr>
          <w:b/>
          <w:sz w:val="28"/>
          <w:szCs w:val="28"/>
        </w:rPr>
        <w:t xml:space="preserve"> 0,37КВТ_698222003</w:t>
      </w:r>
      <w:r w:rsidRPr="00495F4C">
        <w:rPr>
          <w:b/>
          <w:sz w:val="28"/>
          <w:szCs w:val="28"/>
        </w:rPr>
        <w:t xml:space="preserve">» </w:t>
      </w:r>
    </w:p>
    <w:p w:rsidR="008F2CB1" w:rsidRPr="00495F4C" w:rsidRDefault="008F2CB1" w:rsidP="009F6355">
      <w:pPr>
        <w:jc w:val="center"/>
        <w:rPr>
          <w:b/>
          <w:sz w:val="28"/>
          <w:szCs w:val="28"/>
        </w:rPr>
      </w:pPr>
    </w:p>
    <w:p w:rsidR="004833AF" w:rsidRPr="00495F4C" w:rsidRDefault="00FE45B4" w:rsidP="009F6355">
      <w:pPr>
        <w:jc w:val="center"/>
        <w:rPr>
          <w:b/>
          <w:sz w:val="28"/>
          <w:szCs w:val="28"/>
        </w:rPr>
      </w:pPr>
      <w:r w:rsidRPr="00495F4C">
        <w:rPr>
          <w:b/>
          <w:sz w:val="28"/>
          <w:szCs w:val="28"/>
        </w:rPr>
        <w:t>№</w:t>
      </w:r>
      <w:r w:rsidR="00857128" w:rsidRPr="00495F4C">
        <w:rPr>
          <w:b/>
          <w:bCs/>
          <w:caps/>
          <w:sz w:val="28"/>
          <w:szCs w:val="28"/>
        </w:rPr>
        <w:t>501-</w:t>
      </w:r>
      <w:r w:rsidR="00857128">
        <w:rPr>
          <w:b/>
          <w:bCs/>
          <w:caps/>
          <w:sz w:val="28"/>
          <w:szCs w:val="28"/>
          <w:lang w:val="en-US"/>
        </w:rPr>
        <w:t>O</w:t>
      </w:r>
      <w:r w:rsidR="00857128" w:rsidRPr="00495F4C">
        <w:rPr>
          <w:b/>
          <w:bCs/>
          <w:caps/>
          <w:sz w:val="28"/>
          <w:szCs w:val="28"/>
        </w:rPr>
        <w:t>010-17/311</w:t>
      </w:r>
      <w:r w:rsidRPr="00495F4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95F4C">
        <w:rPr>
          <w:b/>
          <w:sz w:val="28"/>
          <w:szCs w:val="28"/>
        </w:rPr>
        <w:t xml:space="preserve"> </w:t>
      </w:r>
      <w:r w:rsidR="00857128" w:rsidRPr="00495F4C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495F4C">
        <w:rPr>
          <w:b/>
          <w:sz w:val="28"/>
          <w:szCs w:val="28"/>
        </w:rPr>
        <w:t>.</w:t>
      </w:r>
    </w:p>
    <w:p w:rsidR="004833AF" w:rsidRPr="00495F4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5712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_ЭЛЕКТРОПРИВОД BERNARD 0,37КВТ_698222003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57128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57128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57128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57128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857128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57128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7128">
        <w:rPr>
          <w:sz w:val="24"/>
          <w:szCs w:val="24"/>
        </w:rPr>
        <w:t>_ЭЛЕКТРОПРИВОД BERNARD 0,37КВТ_698222003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57128">
        <w:rPr>
          <w:sz w:val="24"/>
          <w:szCs w:val="24"/>
        </w:rPr>
        <w:t>_ЭЛЕКТРОПРИВОД BERNARD 0,37КВТ_698222003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5712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5712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7128">
        <w:rPr>
          <w:sz w:val="24"/>
          <w:szCs w:val="24"/>
        </w:rPr>
        <w:t>_ЭЛЕКТРОПРИВОД BERNARD 0,37КВТ_698222003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57128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57128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857128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57128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57128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5712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57128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5712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57128">
        <w:rPr>
          <w:sz w:val="24"/>
          <w:szCs w:val="24"/>
        </w:rPr>
        <w:t>_ЭЛЕКТРОПРИВОД BERNARD 0,37КВТ_698222003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57128" w:rsidRPr="007711D1" w:rsidTr="007A7F21">
        <w:trPr>
          <w:trHeight w:val="349"/>
        </w:trPr>
        <w:tc>
          <w:tcPr>
            <w:tcW w:w="817" w:type="dxa"/>
          </w:tcPr>
          <w:p w:rsidR="00857128" w:rsidRPr="007711D1" w:rsidRDefault="00857128" w:rsidP="007A7F2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57128" w:rsidRPr="007711D1" w:rsidRDefault="00857128" w:rsidP="007A7F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1000223174</w:t>
            </w:r>
          </w:p>
        </w:tc>
        <w:tc>
          <w:tcPr>
            <w:tcW w:w="4252" w:type="dxa"/>
          </w:tcPr>
          <w:p w:rsidR="00857128" w:rsidRPr="007711D1" w:rsidRDefault="00857128" w:rsidP="007A7F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_ЭЛЕКТРОПРИВОД BERNARD 0,37КВТ_698222003</w:t>
            </w:r>
          </w:p>
        </w:tc>
        <w:tc>
          <w:tcPr>
            <w:tcW w:w="1418" w:type="dxa"/>
          </w:tcPr>
          <w:p w:rsidR="00857128" w:rsidRPr="007711D1" w:rsidRDefault="00857128" w:rsidP="007A7F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857128" w:rsidRPr="007711D1" w:rsidRDefault="00857128" w:rsidP="007A7F2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7128" w:rsidP="00CB6A54">
            <w:pPr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712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57128">
        <w:rPr>
          <w:sz w:val="24"/>
          <w:szCs w:val="24"/>
        </w:rPr>
        <w:t>_ЭЛЕКТРОПРИВОД BERNARD 0,37КВТ_698222003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57128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57128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57128">
        <w:rPr>
          <w:sz w:val="24"/>
          <w:szCs w:val="24"/>
        </w:rPr>
        <w:t>_ЭЛЕКТРОПРИВОД BERNARD 0,37КВТ_698222003</w:t>
      </w:r>
      <w:r w:rsidR="00356073" w:rsidRPr="007711D1">
        <w:rPr>
          <w:sz w:val="24"/>
          <w:szCs w:val="24"/>
        </w:rPr>
        <w:t xml:space="preserve"> в количестве </w:t>
      </w:r>
      <w:r w:rsidR="0085712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57128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5712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57128">
        <w:rPr>
          <w:i/>
          <w:szCs w:val="24"/>
        </w:rPr>
        <w:t>_ЭЛЕКТРОПРИВОД BERNARD 0,37КВТ_698222003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5712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57128">
        <w:rPr>
          <w:szCs w:val="24"/>
        </w:rPr>
        <w:t>_ЭЛЕКТРОПРИВОД BERNARD 0,37КВТ_698222003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5712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57128">
              <w:rPr>
                <w:szCs w:val="24"/>
              </w:rPr>
              <w:t>_ЭЛЕКТРОПРИВОД BERNARD 0,37КВТ_698222003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5712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5712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57128" w:rsidTr="007A7F21">
        <w:tc>
          <w:tcPr>
            <w:tcW w:w="1100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171000.05</w:t>
            </w:r>
          </w:p>
        </w:tc>
        <w:tc>
          <w:tcPr>
            <w:tcW w:w="3119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857128" w:rsidTr="007A7F21">
        <w:tc>
          <w:tcPr>
            <w:tcW w:w="1100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136800.05</w:t>
            </w:r>
          </w:p>
        </w:tc>
        <w:tc>
          <w:tcPr>
            <w:tcW w:w="3119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  <w:tr w:rsidR="00857128" w:rsidTr="007A7F21">
        <w:tc>
          <w:tcPr>
            <w:tcW w:w="1100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102600.05</w:t>
            </w:r>
          </w:p>
        </w:tc>
        <w:tc>
          <w:tcPr>
            <w:tcW w:w="3119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12.11.2017</w:t>
            </w:r>
          </w:p>
        </w:tc>
      </w:tr>
      <w:tr w:rsidR="00857128" w:rsidTr="007A7F21">
        <w:tc>
          <w:tcPr>
            <w:tcW w:w="1100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68400.05</w:t>
            </w:r>
          </w:p>
        </w:tc>
        <w:tc>
          <w:tcPr>
            <w:tcW w:w="3119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22.11.2017</w:t>
            </w:r>
          </w:p>
        </w:tc>
      </w:tr>
      <w:tr w:rsidR="00857128" w:rsidTr="007A7F21">
        <w:tc>
          <w:tcPr>
            <w:tcW w:w="1100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68400.00</w:t>
            </w:r>
          </w:p>
        </w:tc>
        <w:tc>
          <w:tcPr>
            <w:tcW w:w="3119" w:type="dxa"/>
          </w:tcPr>
          <w:p w:rsidR="00857128" w:rsidRPr="00A37BFC" w:rsidRDefault="00857128" w:rsidP="007A7F2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F4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5F4C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57128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D0C9-1EDE-4F34-8372-F3B29B8F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2017-10-20T09:08:00Z</dcterms:created>
  <dcterms:modified xsi:type="dcterms:W3CDTF">2017-10-20T09:08:00Z</dcterms:modified>
</cp:coreProperties>
</file>