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92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4"/>
        <w:gridCol w:w="709"/>
        <w:gridCol w:w="1050"/>
        <w:gridCol w:w="945"/>
        <w:gridCol w:w="2783"/>
        <w:gridCol w:w="932"/>
        <w:gridCol w:w="1326"/>
        <w:gridCol w:w="933"/>
        <w:gridCol w:w="156"/>
        <w:gridCol w:w="20"/>
      </w:tblGrid>
      <w:tr w:rsidR="004241EC" w:rsidTr="00193724">
        <w:trPr>
          <w:gridAfter w:val="2"/>
          <w:wAfter w:w="176" w:type="dxa"/>
        </w:trPr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</w:tr>
      <w:tr w:rsidR="004241EC" w:rsidTr="00193724">
        <w:trPr>
          <w:gridAfter w:val="2"/>
          <w:wAfter w:w="176" w:type="dxa"/>
        </w:trPr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7969" w:type="dxa"/>
            <w:gridSpan w:val="6"/>
            <w:shd w:val="clear" w:color="FFFFFF" w:fill="auto"/>
            <w:vAlign w:val="bottom"/>
          </w:tcPr>
          <w:p w:rsidR="004241EC" w:rsidRDefault="00B0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 №14368 от 22.06.2022г.</w:t>
            </w:r>
            <w:r>
              <w:rPr>
                <w:sz w:val="24"/>
                <w:szCs w:val="24"/>
              </w:rPr>
              <w:br/>
              <w:t>на закупку подшипников</w:t>
            </w:r>
          </w:p>
        </w:tc>
      </w:tr>
      <w:tr w:rsidR="004241EC" w:rsidTr="00193724">
        <w:trPr>
          <w:gridAfter w:val="2"/>
          <w:wAfter w:w="176" w:type="dxa"/>
        </w:trPr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</w:tr>
      <w:tr w:rsidR="004241EC" w:rsidTr="00193724">
        <w:trPr>
          <w:gridAfter w:val="2"/>
          <w:wAfter w:w="176" w:type="dxa"/>
          <w:trHeight w:hRule="exact" w:val="210"/>
        </w:trPr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shd w:val="clear" w:color="FFFFFF" w:fill="auto"/>
            <w:vAlign w:val="bottom"/>
          </w:tcPr>
          <w:p w:rsidR="004241EC" w:rsidRDefault="004241EC">
            <w:pPr>
              <w:jc w:val="right"/>
              <w:rPr>
                <w:i/>
                <w:szCs w:val="16"/>
              </w:rPr>
            </w:pPr>
          </w:p>
        </w:tc>
      </w:tr>
      <w:tr w:rsidR="004241EC" w:rsidTr="00193724">
        <w:trPr>
          <w:gridAfter w:val="2"/>
          <w:wAfter w:w="176" w:type="dxa"/>
        </w:trPr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41EC" w:rsidRDefault="00B0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710" w:type="dxa"/>
            <w:gridSpan w:val="4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41EC" w:rsidRDefault="00B0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41EC" w:rsidRDefault="00B0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3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241EC" w:rsidRDefault="00B0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4241EC" w:rsidTr="00193724">
        <w:trPr>
          <w:gridAfter w:val="2"/>
          <w:wAfter w:w="176" w:type="dxa"/>
        </w:trPr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41EC" w:rsidRDefault="00B0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41EC" w:rsidRDefault="00B0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10468/670Г ТУ 37.006.082-77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41EC" w:rsidRDefault="00B0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241EC" w:rsidRDefault="00B04D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41EC" w:rsidTr="00193724">
        <w:trPr>
          <w:gridAfter w:val="2"/>
          <w:wAfter w:w="176" w:type="dxa"/>
        </w:trPr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41EC" w:rsidRDefault="00B0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3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241EC" w:rsidRDefault="00B04D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41EC" w:rsidTr="00193724">
        <w:trPr>
          <w:gridAfter w:val="2"/>
          <w:wAfter w:w="176" w:type="dxa"/>
        </w:trPr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</w:tr>
      <w:tr w:rsidR="004241EC" w:rsidTr="00193724">
        <w:trPr>
          <w:gridAfter w:val="2"/>
          <w:wAfter w:w="176" w:type="dxa"/>
        </w:trPr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  <w:gridSpan w:val="7"/>
            <w:shd w:val="clear" w:color="FFFFFF" w:fill="auto"/>
            <w:vAlign w:val="bottom"/>
          </w:tcPr>
          <w:p w:rsidR="004241EC" w:rsidRDefault="00B04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 xml:space="preserve">Доставки:   </w:t>
            </w:r>
            <w:proofErr w:type="gramEnd"/>
            <w:r>
              <w:rPr>
                <w:sz w:val="24"/>
                <w:szCs w:val="24"/>
              </w:rPr>
              <w:t>г.Владивосток,ул.Дальзаводская,2.</w:t>
            </w:r>
          </w:p>
        </w:tc>
      </w:tr>
      <w:tr w:rsidR="004241EC" w:rsidTr="00193724">
        <w:trPr>
          <w:gridAfter w:val="2"/>
          <w:wAfter w:w="176" w:type="dxa"/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</w:tr>
      <w:tr w:rsidR="004241EC" w:rsidTr="00193724">
        <w:trPr>
          <w:gridAfter w:val="2"/>
          <w:wAfter w:w="176" w:type="dxa"/>
        </w:trPr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  <w:gridSpan w:val="7"/>
            <w:shd w:val="clear" w:color="FFFFFF" w:fill="auto"/>
            <w:vAlign w:val="bottom"/>
          </w:tcPr>
          <w:p w:rsidR="004241EC" w:rsidRDefault="00B04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Условие </w:t>
            </w:r>
            <w:proofErr w:type="gramStart"/>
            <w:r>
              <w:rPr>
                <w:sz w:val="24"/>
                <w:szCs w:val="24"/>
              </w:rPr>
              <w:t xml:space="preserve">поставки:   </w:t>
            </w:r>
            <w:proofErr w:type="gramEnd"/>
            <w:r>
              <w:rPr>
                <w:sz w:val="24"/>
                <w:szCs w:val="24"/>
              </w:rPr>
              <w:t>Доставка покупателю за счет и транспортом Поставщика.</w:t>
            </w:r>
          </w:p>
        </w:tc>
      </w:tr>
      <w:tr w:rsidR="004241EC" w:rsidTr="00193724">
        <w:trPr>
          <w:gridAfter w:val="2"/>
          <w:wAfter w:w="176" w:type="dxa"/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</w:tr>
      <w:tr w:rsidR="004241EC" w:rsidTr="00193724">
        <w:trPr>
          <w:gridAfter w:val="2"/>
          <w:wAfter w:w="176" w:type="dxa"/>
        </w:trPr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  <w:gridSpan w:val="7"/>
            <w:shd w:val="clear" w:color="FFFFFF" w:fill="auto"/>
            <w:vAlign w:val="bottom"/>
          </w:tcPr>
          <w:p w:rsidR="004241EC" w:rsidRDefault="00B04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Условие </w:t>
            </w:r>
            <w:proofErr w:type="gramStart"/>
            <w:r>
              <w:rPr>
                <w:sz w:val="24"/>
                <w:szCs w:val="24"/>
              </w:rPr>
              <w:t xml:space="preserve">оплаты:   </w:t>
            </w:r>
            <w:proofErr w:type="gramEnd"/>
            <w:r>
              <w:rPr>
                <w:sz w:val="24"/>
                <w:szCs w:val="24"/>
              </w:rPr>
              <w:t>30% предоплата на расчетный счет поставщика в течение 20 банковских дней после подписания договора.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70% в течение 20 дней после поступления товара на склад покупателя с предоставлением  паспорта зав</w:t>
            </w:r>
            <w:bookmarkStart w:id="0" w:name="_GoBack"/>
            <w:bookmarkEnd w:id="0"/>
            <w:r>
              <w:rPr>
                <w:sz w:val="24"/>
                <w:szCs w:val="24"/>
              </w:rPr>
              <w:t>ода изготовителя, счетов-фактур, товарной накладной.</w:t>
            </w:r>
          </w:p>
        </w:tc>
      </w:tr>
      <w:tr w:rsidR="004241EC" w:rsidTr="00193724">
        <w:trPr>
          <w:gridAfter w:val="2"/>
          <w:wAfter w:w="176" w:type="dxa"/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</w:tr>
      <w:tr w:rsidR="004241EC" w:rsidTr="00193724">
        <w:trPr>
          <w:gridAfter w:val="2"/>
          <w:wAfter w:w="176" w:type="dxa"/>
        </w:trPr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  <w:gridSpan w:val="7"/>
            <w:shd w:val="clear" w:color="FFFFFF" w:fill="auto"/>
            <w:vAlign w:val="bottom"/>
          </w:tcPr>
          <w:p w:rsidR="004241EC" w:rsidRDefault="00B04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gramStart"/>
            <w:r>
              <w:rPr>
                <w:sz w:val="24"/>
                <w:szCs w:val="24"/>
              </w:rPr>
              <w:t xml:space="preserve">поставки:   </w:t>
            </w:r>
            <w:proofErr w:type="gramEnd"/>
            <w:r>
              <w:rPr>
                <w:sz w:val="24"/>
                <w:szCs w:val="24"/>
              </w:rPr>
              <w:t>Доставка в течение 20 календарных дней после получения предоплаты на расчетный счет поставщика.</w:t>
            </w:r>
          </w:p>
        </w:tc>
      </w:tr>
      <w:tr w:rsidR="004241EC" w:rsidTr="00193724">
        <w:trPr>
          <w:gridAfter w:val="2"/>
          <w:wAfter w:w="176" w:type="dxa"/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</w:tr>
      <w:tr w:rsidR="004241EC" w:rsidTr="00193724">
        <w:trPr>
          <w:gridAfter w:val="2"/>
          <w:wAfter w:w="176" w:type="dxa"/>
        </w:trPr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  <w:gridSpan w:val="7"/>
            <w:shd w:val="clear" w:color="FFFFFF" w:fill="auto"/>
            <w:vAlign w:val="bottom"/>
          </w:tcPr>
          <w:p w:rsidR="004241EC" w:rsidRDefault="00B04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</w:t>
            </w:r>
            <w:proofErr w:type="gramStart"/>
            <w:r>
              <w:rPr>
                <w:sz w:val="24"/>
                <w:szCs w:val="24"/>
              </w:rPr>
              <w:t xml:space="preserve">сертификатам:   </w:t>
            </w:r>
            <w:proofErr w:type="gramEnd"/>
            <w:r>
              <w:rPr>
                <w:sz w:val="24"/>
                <w:szCs w:val="24"/>
              </w:rPr>
              <w:t>Предоставить  паспорта заводов изготовителей с предоставлением  документа , подтверждающего, что Поставщик является официальным дистрибьютором  продукции предприятия изготовителя, счет-фактуру и товарные накладные.</w:t>
            </w:r>
          </w:p>
        </w:tc>
      </w:tr>
      <w:tr w:rsidR="004241EC" w:rsidTr="00193724">
        <w:trPr>
          <w:gridAfter w:val="2"/>
          <w:wAfter w:w="176" w:type="dxa"/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</w:tr>
      <w:tr w:rsidR="004241EC" w:rsidTr="00193724">
        <w:trPr>
          <w:gridAfter w:val="2"/>
          <w:wAfter w:w="176" w:type="dxa"/>
        </w:trPr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  <w:gridSpan w:val="7"/>
            <w:shd w:val="clear" w:color="FFFFFF" w:fill="auto"/>
            <w:vAlign w:val="bottom"/>
          </w:tcPr>
          <w:p w:rsidR="004241EC" w:rsidRDefault="00B04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</w:t>
            </w:r>
            <w:proofErr w:type="gramStart"/>
            <w:r>
              <w:rPr>
                <w:sz w:val="24"/>
                <w:szCs w:val="24"/>
              </w:rPr>
              <w:t xml:space="preserve">упаковке:   </w:t>
            </w:r>
            <w:proofErr w:type="spellStart"/>
            <w:proofErr w:type="gramEnd"/>
            <w:r>
              <w:rPr>
                <w:sz w:val="24"/>
                <w:szCs w:val="24"/>
              </w:rPr>
              <w:t>Упаковка:согласно</w:t>
            </w:r>
            <w:proofErr w:type="spellEnd"/>
            <w:r>
              <w:rPr>
                <w:sz w:val="24"/>
                <w:szCs w:val="24"/>
              </w:rPr>
              <w:t xml:space="preserve"> ГОСТ 520-2011</w:t>
            </w:r>
          </w:p>
        </w:tc>
      </w:tr>
      <w:tr w:rsidR="004241EC" w:rsidTr="00193724">
        <w:trPr>
          <w:gridAfter w:val="2"/>
          <w:wAfter w:w="176" w:type="dxa"/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</w:tr>
      <w:tr w:rsidR="004241EC" w:rsidTr="00193724">
        <w:trPr>
          <w:gridAfter w:val="2"/>
          <w:wAfter w:w="176" w:type="dxa"/>
        </w:trPr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  <w:gridSpan w:val="7"/>
            <w:shd w:val="clear" w:color="FFFFFF" w:fill="auto"/>
            <w:vAlign w:val="bottom"/>
          </w:tcPr>
          <w:p w:rsidR="004241EC" w:rsidRDefault="00B04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гарант. </w:t>
            </w:r>
            <w:proofErr w:type="gramStart"/>
            <w:r>
              <w:rPr>
                <w:sz w:val="24"/>
                <w:szCs w:val="24"/>
              </w:rPr>
              <w:t xml:space="preserve">сроку:   </w:t>
            </w:r>
            <w:proofErr w:type="gramEnd"/>
            <w:r>
              <w:rPr>
                <w:sz w:val="24"/>
                <w:szCs w:val="24"/>
              </w:rPr>
              <w:t>12 месяцев, а при упаковывании в полиэтиленовую пленку- 24 месяца с момента консервации.</w:t>
            </w:r>
          </w:p>
        </w:tc>
      </w:tr>
      <w:tr w:rsidR="004241EC" w:rsidTr="00193724">
        <w:trPr>
          <w:gridAfter w:val="2"/>
          <w:wAfter w:w="176" w:type="dxa"/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</w:tr>
      <w:tr w:rsidR="004241EC" w:rsidTr="00193724">
        <w:trPr>
          <w:gridAfter w:val="2"/>
          <w:wAfter w:w="176" w:type="dxa"/>
        </w:trPr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  <w:gridSpan w:val="7"/>
            <w:shd w:val="clear" w:color="FFFFFF" w:fill="auto"/>
            <w:vAlign w:val="bottom"/>
          </w:tcPr>
          <w:p w:rsidR="004241EC" w:rsidRDefault="00B04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</w:t>
            </w:r>
            <w:proofErr w:type="gramStart"/>
            <w:r>
              <w:rPr>
                <w:sz w:val="24"/>
                <w:szCs w:val="24"/>
              </w:rPr>
              <w:t xml:space="preserve">продукции:   </w:t>
            </w:r>
            <w:proofErr w:type="gramEnd"/>
            <w:r>
              <w:rPr>
                <w:sz w:val="24"/>
                <w:szCs w:val="24"/>
              </w:rPr>
              <w:t xml:space="preserve">Продукция должна быть новой, поставляться за приемкой ОТК завода-изготовителя и изготовлена согласно ТУ 37.006.082-77.Иметь гарантийные сроки консервации или </w:t>
            </w:r>
            <w:proofErr w:type="spellStart"/>
            <w:r>
              <w:rPr>
                <w:sz w:val="24"/>
                <w:szCs w:val="24"/>
              </w:rPr>
              <w:t>переконсервации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241EC" w:rsidTr="00193724">
        <w:trPr>
          <w:gridAfter w:val="2"/>
          <w:wAfter w:w="176" w:type="dxa"/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</w:tr>
      <w:tr w:rsidR="004241EC" w:rsidTr="00193724">
        <w:trPr>
          <w:gridAfter w:val="2"/>
          <w:wAfter w:w="176" w:type="dxa"/>
        </w:trPr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  <w:gridSpan w:val="7"/>
            <w:shd w:val="clear" w:color="FFFFFF" w:fill="auto"/>
            <w:vAlign w:val="bottom"/>
          </w:tcPr>
          <w:p w:rsidR="004241EC" w:rsidRDefault="00B04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(максимальная) цена </w:t>
            </w:r>
            <w:proofErr w:type="gramStart"/>
            <w:r>
              <w:rPr>
                <w:sz w:val="24"/>
                <w:szCs w:val="24"/>
              </w:rPr>
              <w:t>договора :</w:t>
            </w:r>
            <w:proofErr w:type="gramEnd"/>
            <w:r>
              <w:rPr>
                <w:sz w:val="24"/>
                <w:szCs w:val="24"/>
              </w:rPr>
              <w:t xml:space="preserve"> Не определена.</w:t>
            </w:r>
          </w:p>
        </w:tc>
      </w:tr>
      <w:tr w:rsidR="004241EC" w:rsidTr="00193724">
        <w:trPr>
          <w:gridAfter w:val="2"/>
          <w:wAfter w:w="176" w:type="dxa"/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</w:tr>
      <w:tr w:rsidR="004241EC" w:rsidTr="00193724">
        <w:trPr>
          <w:gridAfter w:val="2"/>
          <w:wAfter w:w="176" w:type="dxa"/>
        </w:trPr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  <w:gridSpan w:val="7"/>
            <w:shd w:val="clear" w:color="FFFFFF" w:fill="auto"/>
            <w:vAlign w:val="bottom"/>
          </w:tcPr>
          <w:p w:rsidR="004241EC" w:rsidRDefault="00B04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договора включает в себя все налоги, сборы, транспортные расходы и стоимость упаковки (Тары).</w:t>
            </w:r>
          </w:p>
        </w:tc>
      </w:tr>
      <w:tr w:rsidR="004241EC" w:rsidTr="00193724">
        <w:trPr>
          <w:gridAfter w:val="2"/>
          <w:wAfter w:w="176" w:type="dxa"/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</w:tr>
      <w:tr w:rsidR="004241EC" w:rsidTr="00193724">
        <w:trPr>
          <w:gridAfter w:val="2"/>
          <w:wAfter w:w="176" w:type="dxa"/>
        </w:trPr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</w:tr>
      <w:tr w:rsidR="004241EC" w:rsidTr="00193724">
        <w:trPr>
          <w:gridAfter w:val="2"/>
          <w:wAfter w:w="176" w:type="dxa"/>
        </w:trPr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</w:tr>
      <w:tr w:rsidR="004241EC" w:rsidTr="00193724">
        <w:trPr>
          <w:gridAfter w:val="2"/>
          <w:wAfter w:w="176" w:type="dxa"/>
        </w:trPr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shd w:val="clear" w:color="FFFFFF" w:fill="auto"/>
            <w:vAlign w:val="bottom"/>
          </w:tcPr>
          <w:p w:rsidR="004241EC" w:rsidRDefault="004241EC">
            <w:pPr>
              <w:jc w:val="right"/>
              <w:rPr>
                <w:sz w:val="24"/>
                <w:szCs w:val="24"/>
              </w:rPr>
            </w:pPr>
          </w:p>
        </w:tc>
      </w:tr>
      <w:tr w:rsidR="004241EC" w:rsidTr="00193724">
        <w:trPr>
          <w:gridAfter w:val="2"/>
          <w:wAfter w:w="176" w:type="dxa"/>
        </w:trPr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</w:tr>
      <w:tr w:rsidR="004241EC" w:rsidTr="00193724"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</w:tr>
      <w:tr w:rsidR="004241EC" w:rsidTr="00193724">
        <w:trPr>
          <w:gridAfter w:val="2"/>
          <w:wAfter w:w="176" w:type="dxa"/>
        </w:trPr>
        <w:tc>
          <w:tcPr>
            <w:tcW w:w="394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241EC" w:rsidRDefault="004241EC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shd w:val="clear" w:color="FFFFFF" w:fill="auto"/>
            <w:vAlign w:val="bottom"/>
          </w:tcPr>
          <w:p w:rsidR="004241EC" w:rsidRDefault="004241EC">
            <w:pPr>
              <w:jc w:val="right"/>
              <w:rPr>
                <w:sz w:val="24"/>
                <w:szCs w:val="24"/>
              </w:rPr>
            </w:pPr>
          </w:p>
        </w:tc>
      </w:tr>
    </w:tbl>
    <w:p w:rsidR="00686FBF" w:rsidRDefault="00686FBF"/>
    <w:sectPr w:rsidR="00686FBF" w:rsidSect="0019372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1EC"/>
    <w:rsid w:val="00193724"/>
    <w:rsid w:val="004241EC"/>
    <w:rsid w:val="00686FBF"/>
    <w:rsid w:val="00B0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2DDD1-C6D0-4BB9-995B-B6786811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Сергеевна Бороздинова</cp:lastModifiedBy>
  <cp:revision>3</cp:revision>
  <dcterms:created xsi:type="dcterms:W3CDTF">2022-06-23T22:14:00Z</dcterms:created>
  <dcterms:modified xsi:type="dcterms:W3CDTF">2022-06-23T22:21:00Z</dcterms:modified>
</cp:coreProperties>
</file>