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03" w:type="dxa"/>
        <w:tblLook w:val="04A0" w:firstRow="1" w:lastRow="0" w:firstColumn="1" w:lastColumn="0" w:noHBand="0" w:noVBand="1"/>
      </w:tblPr>
      <w:tblGrid>
        <w:gridCol w:w="4926"/>
      </w:tblGrid>
      <w:tr w:rsidR="009F59A2" w:rsidRPr="00171C5D" w14:paraId="6ADE1790" w14:textId="77777777" w:rsidTr="000631FE">
        <w:tc>
          <w:tcPr>
            <w:tcW w:w="5068" w:type="dxa"/>
            <w:shd w:val="clear" w:color="auto" w:fill="auto"/>
          </w:tcPr>
          <w:p w14:paraId="2EF43D3D" w14:textId="77777777" w:rsidR="009F59A2" w:rsidRPr="00171C5D" w:rsidRDefault="009F59A2" w:rsidP="000631FE">
            <w:pPr>
              <w:rPr>
                <w:b/>
                <w:sz w:val="28"/>
                <w:szCs w:val="28"/>
              </w:rPr>
            </w:pPr>
            <w:r w:rsidRPr="00171C5D">
              <w:rPr>
                <w:b/>
                <w:bCs/>
                <w:sz w:val="28"/>
                <w:szCs w:val="28"/>
              </w:rPr>
              <w:t>УТВЕРЖДАЮ</w:t>
            </w:r>
          </w:p>
        </w:tc>
      </w:tr>
      <w:tr w:rsidR="009F59A2" w:rsidRPr="00171C5D" w14:paraId="1D62F666" w14:textId="77777777" w:rsidTr="000631FE">
        <w:tc>
          <w:tcPr>
            <w:tcW w:w="5068" w:type="dxa"/>
            <w:shd w:val="clear" w:color="auto" w:fill="auto"/>
          </w:tcPr>
          <w:p w14:paraId="653AD750" w14:textId="77777777" w:rsidR="009F59A2" w:rsidRPr="00171C5D" w:rsidRDefault="009F59A2" w:rsidP="000631FE">
            <w:pPr>
              <w:rPr>
                <w:b/>
                <w:sz w:val="28"/>
                <w:szCs w:val="28"/>
              </w:rPr>
            </w:pPr>
            <w:r>
              <w:rPr>
                <w:rFonts w:eastAsia="MS Mincho"/>
                <w:sz w:val="28"/>
                <w:szCs w:val="28"/>
              </w:rPr>
              <w:t>Заместитель председателя</w:t>
            </w:r>
            <w:r w:rsidRPr="00171C5D">
              <w:rPr>
                <w:rFonts w:eastAsia="MS Mincho"/>
                <w:sz w:val="28"/>
                <w:szCs w:val="28"/>
              </w:rPr>
              <w:t xml:space="preserve"> комиссии по осуществлению закупок </w:t>
            </w:r>
            <w:r w:rsidRPr="00171C5D">
              <w:rPr>
                <w:sz w:val="28"/>
                <w:szCs w:val="28"/>
              </w:rPr>
              <w:t>Филиала</w:t>
            </w:r>
          </w:p>
        </w:tc>
      </w:tr>
      <w:tr w:rsidR="009F59A2" w:rsidRPr="00171C5D" w14:paraId="4BF5D7AF" w14:textId="77777777" w:rsidTr="000631FE">
        <w:tc>
          <w:tcPr>
            <w:tcW w:w="5068" w:type="dxa"/>
            <w:shd w:val="clear" w:color="auto" w:fill="auto"/>
          </w:tcPr>
          <w:p w14:paraId="789374D4" w14:textId="77777777" w:rsidR="009F59A2" w:rsidRPr="00171C5D" w:rsidRDefault="009F59A2" w:rsidP="000631FE">
            <w:pPr>
              <w:rPr>
                <w:sz w:val="28"/>
                <w:szCs w:val="28"/>
              </w:rPr>
            </w:pPr>
            <w:r w:rsidRPr="00171C5D">
              <w:rPr>
                <w:sz w:val="28"/>
                <w:szCs w:val="28"/>
              </w:rPr>
              <w:t xml:space="preserve">АО «Компания ТрансТелеКом» </w:t>
            </w:r>
          </w:p>
        </w:tc>
      </w:tr>
      <w:tr w:rsidR="009F59A2" w:rsidRPr="00171C5D" w14:paraId="5385174C" w14:textId="77777777" w:rsidTr="000631FE">
        <w:tc>
          <w:tcPr>
            <w:tcW w:w="5068" w:type="dxa"/>
            <w:shd w:val="clear" w:color="auto" w:fill="auto"/>
          </w:tcPr>
          <w:p w14:paraId="3160395B" w14:textId="77777777" w:rsidR="009F59A2" w:rsidRPr="00171C5D" w:rsidRDefault="009F59A2" w:rsidP="000631FE">
            <w:pPr>
              <w:rPr>
                <w:sz w:val="28"/>
                <w:szCs w:val="28"/>
              </w:rPr>
            </w:pPr>
            <w:r w:rsidRPr="00171C5D">
              <w:rPr>
                <w:sz w:val="28"/>
                <w:szCs w:val="28"/>
              </w:rPr>
              <w:t>«Макрорегион</w:t>
            </w:r>
            <w:r w:rsidRPr="00171C5D">
              <w:rPr>
                <w:sz w:val="28"/>
                <w:szCs w:val="28"/>
                <w:lang w:val="en-US"/>
              </w:rPr>
              <w:t xml:space="preserve"> </w:t>
            </w:r>
            <w:r w:rsidRPr="00171C5D">
              <w:rPr>
                <w:sz w:val="28"/>
                <w:szCs w:val="28"/>
              </w:rPr>
              <w:t>Север</w:t>
            </w:r>
            <w:r>
              <w:rPr>
                <w:sz w:val="28"/>
                <w:szCs w:val="28"/>
              </w:rPr>
              <w:t>»</w:t>
            </w:r>
          </w:p>
        </w:tc>
      </w:tr>
      <w:tr w:rsidR="009F59A2" w:rsidRPr="00171C5D" w14:paraId="0C34B147" w14:textId="77777777" w:rsidTr="000631FE">
        <w:tc>
          <w:tcPr>
            <w:tcW w:w="5068" w:type="dxa"/>
            <w:shd w:val="clear" w:color="auto" w:fill="auto"/>
          </w:tcPr>
          <w:p w14:paraId="33DBA423" w14:textId="77777777" w:rsidR="009F59A2" w:rsidRPr="00171C5D" w:rsidRDefault="009F59A2" w:rsidP="000631FE">
            <w:pPr>
              <w:rPr>
                <w:b/>
                <w:sz w:val="28"/>
                <w:szCs w:val="28"/>
              </w:rPr>
            </w:pPr>
          </w:p>
        </w:tc>
      </w:tr>
      <w:tr w:rsidR="009F59A2" w:rsidRPr="00171C5D" w14:paraId="6AD54725" w14:textId="77777777" w:rsidTr="000631FE">
        <w:tc>
          <w:tcPr>
            <w:tcW w:w="5068" w:type="dxa"/>
            <w:shd w:val="clear" w:color="auto" w:fill="auto"/>
          </w:tcPr>
          <w:p w14:paraId="5C81AD1C" w14:textId="77777777" w:rsidR="009F59A2" w:rsidRPr="00171C5D" w:rsidRDefault="009F59A2" w:rsidP="000631FE">
            <w:pPr>
              <w:rPr>
                <w:sz w:val="28"/>
                <w:szCs w:val="28"/>
              </w:rPr>
            </w:pPr>
            <w:r w:rsidRPr="00171C5D">
              <w:rPr>
                <w:sz w:val="28"/>
                <w:szCs w:val="28"/>
              </w:rPr>
              <w:t>_____</w:t>
            </w:r>
            <w:r>
              <w:rPr>
                <w:sz w:val="28"/>
                <w:szCs w:val="28"/>
              </w:rPr>
              <w:t>________ А.А. Мошков</w:t>
            </w:r>
          </w:p>
          <w:p w14:paraId="75DAED7A" w14:textId="77777777" w:rsidR="009F59A2" w:rsidRPr="00171C5D" w:rsidRDefault="009F59A2" w:rsidP="000631FE">
            <w:pPr>
              <w:rPr>
                <w:sz w:val="28"/>
                <w:szCs w:val="28"/>
              </w:rPr>
            </w:pPr>
          </w:p>
        </w:tc>
      </w:tr>
      <w:tr w:rsidR="009F59A2" w:rsidRPr="00171C5D" w14:paraId="00895385" w14:textId="77777777" w:rsidTr="000631FE">
        <w:tc>
          <w:tcPr>
            <w:tcW w:w="5068" w:type="dxa"/>
            <w:shd w:val="clear" w:color="auto" w:fill="auto"/>
          </w:tcPr>
          <w:p w14:paraId="131750F4" w14:textId="135CC662" w:rsidR="009F59A2" w:rsidRPr="00171C5D" w:rsidRDefault="009F59A2" w:rsidP="009576D4">
            <w:pPr>
              <w:rPr>
                <w:sz w:val="28"/>
                <w:szCs w:val="28"/>
              </w:rPr>
            </w:pPr>
            <w:r>
              <w:rPr>
                <w:bCs/>
                <w:sz w:val="28"/>
                <w:szCs w:val="28"/>
              </w:rPr>
              <w:t>«</w:t>
            </w:r>
            <w:r w:rsidR="00367B41">
              <w:rPr>
                <w:bCs/>
                <w:sz w:val="28"/>
                <w:szCs w:val="28"/>
              </w:rPr>
              <w:t>22</w:t>
            </w:r>
            <w:r w:rsidRPr="00171C5D">
              <w:rPr>
                <w:bCs/>
                <w:sz w:val="28"/>
                <w:szCs w:val="28"/>
              </w:rPr>
              <w:t>»</w:t>
            </w:r>
            <w:r w:rsidR="009576D4">
              <w:rPr>
                <w:bCs/>
                <w:sz w:val="28"/>
                <w:szCs w:val="28"/>
              </w:rPr>
              <w:t xml:space="preserve"> января</w:t>
            </w:r>
            <w:r>
              <w:rPr>
                <w:bCs/>
                <w:sz w:val="28"/>
                <w:szCs w:val="28"/>
              </w:rPr>
              <w:t xml:space="preserve"> </w:t>
            </w:r>
            <w:r w:rsidRPr="00171C5D">
              <w:rPr>
                <w:bCs/>
                <w:sz w:val="28"/>
                <w:szCs w:val="28"/>
              </w:rPr>
              <w:t>201</w:t>
            </w:r>
            <w:r w:rsidR="009576D4">
              <w:rPr>
                <w:bCs/>
                <w:sz w:val="28"/>
                <w:szCs w:val="28"/>
              </w:rPr>
              <w:t>8</w:t>
            </w:r>
            <w:r w:rsidRPr="00171C5D">
              <w:rPr>
                <w:bCs/>
                <w:sz w:val="28"/>
                <w:szCs w:val="28"/>
              </w:rPr>
              <w:t xml:space="preserve"> г.</w:t>
            </w:r>
          </w:p>
        </w:tc>
      </w:tr>
    </w:tbl>
    <w:p w14:paraId="2F55D59B" w14:textId="77777777" w:rsidR="009F59A2" w:rsidRPr="005203BA" w:rsidRDefault="009F59A2" w:rsidP="009F59A2">
      <w:pPr>
        <w:jc w:val="center"/>
        <w:rPr>
          <w:b/>
          <w:sz w:val="28"/>
          <w:szCs w:val="28"/>
        </w:rPr>
      </w:pPr>
    </w:p>
    <w:p w14:paraId="0AF06F4F" w14:textId="77777777" w:rsidR="009F59A2" w:rsidRPr="005203BA" w:rsidRDefault="009F59A2" w:rsidP="009F59A2">
      <w:pPr>
        <w:ind w:firstLine="142"/>
        <w:jc w:val="center"/>
        <w:rPr>
          <w:b/>
          <w:sz w:val="28"/>
          <w:szCs w:val="28"/>
        </w:rPr>
      </w:pPr>
      <w:r w:rsidRPr="005203BA">
        <w:rPr>
          <w:b/>
          <w:sz w:val="28"/>
          <w:szCs w:val="28"/>
        </w:rPr>
        <w:t xml:space="preserve">Приглашение принять участие в конкурентном отборе </w:t>
      </w:r>
    </w:p>
    <w:p w14:paraId="44EADA11" w14:textId="77777777" w:rsidR="009F59A2" w:rsidRPr="005203BA" w:rsidRDefault="009F59A2" w:rsidP="009F59A2">
      <w:pPr>
        <w:ind w:firstLine="142"/>
        <w:jc w:val="center"/>
        <w:rPr>
          <w:b/>
          <w:sz w:val="28"/>
          <w:szCs w:val="28"/>
        </w:rPr>
      </w:pPr>
    </w:p>
    <w:p w14:paraId="00BC8E64" w14:textId="77777777" w:rsidR="009F59A2" w:rsidRPr="005203BA" w:rsidRDefault="009F59A2" w:rsidP="009F59A2">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14:paraId="5CAF43C8" w14:textId="77777777" w:rsidR="009F59A2" w:rsidRPr="005203BA" w:rsidRDefault="009F59A2" w:rsidP="009F59A2"/>
    <w:p w14:paraId="4AC82500" w14:textId="77777777" w:rsidR="009F59A2" w:rsidRPr="005203BA" w:rsidRDefault="009F59A2" w:rsidP="009F59A2">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14:paraId="7B405207" w14:textId="77777777" w:rsidR="009F59A2" w:rsidRPr="005203BA" w:rsidRDefault="009F59A2" w:rsidP="009F59A2">
      <w:pPr>
        <w:ind w:firstLine="709"/>
        <w:rPr>
          <w:sz w:val="28"/>
          <w:szCs w:val="28"/>
        </w:rPr>
      </w:pPr>
    </w:p>
    <w:p w14:paraId="6D97DF5C" w14:textId="77777777" w:rsidR="009F59A2" w:rsidRPr="005203BA" w:rsidRDefault="009F59A2" w:rsidP="009F59A2">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14:paraId="7660C055" w14:textId="77777777" w:rsidR="009F59A2" w:rsidRPr="00A454C1" w:rsidRDefault="009F59A2" w:rsidP="009F59A2">
      <w:pPr>
        <w:ind w:firstLine="709"/>
        <w:jc w:val="both"/>
        <w:rPr>
          <w:bCs/>
          <w:sz w:val="28"/>
          <w:szCs w:val="28"/>
        </w:rPr>
      </w:pPr>
      <w:r w:rsidRPr="005203BA">
        <w:rPr>
          <w:bCs/>
          <w:sz w:val="28"/>
          <w:szCs w:val="28"/>
        </w:rPr>
        <w:t xml:space="preserve">1.1.1. </w:t>
      </w:r>
      <w:r w:rsidRPr="00A454C1">
        <w:rPr>
          <w:bCs/>
          <w:sz w:val="28"/>
          <w:szCs w:val="28"/>
        </w:rPr>
        <w:t>Заказчик –</w:t>
      </w:r>
      <w:r>
        <w:rPr>
          <w:bCs/>
          <w:sz w:val="28"/>
          <w:szCs w:val="28"/>
        </w:rPr>
        <w:t xml:space="preserve"> </w:t>
      </w:r>
      <w:r w:rsidRPr="00A454C1">
        <w:rPr>
          <w:bCs/>
          <w:sz w:val="28"/>
          <w:szCs w:val="28"/>
        </w:rPr>
        <w:t xml:space="preserve">АО «Компания ТрансТелеКом» (далее – заказчик). </w:t>
      </w:r>
    </w:p>
    <w:p w14:paraId="78BF7D14" w14:textId="77777777" w:rsidR="009F59A2" w:rsidRPr="00A454C1" w:rsidRDefault="009F59A2" w:rsidP="009F59A2">
      <w:pPr>
        <w:ind w:firstLine="709"/>
        <w:jc w:val="both"/>
        <w:rPr>
          <w:bCs/>
          <w:sz w:val="28"/>
          <w:szCs w:val="28"/>
        </w:rPr>
      </w:pPr>
      <w:r w:rsidRPr="00A454C1">
        <w:rPr>
          <w:bCs/>
          <w:sz w:val="28"/>
          <w:szCs w:val="28"/>
        </w:rPr>
        <w:t>Закупка осуществляется для нужд Филиала АО «Компания ТрансТелеКом» «Макрорегион Север».</w:t>
      </w:r>
    </w:p>
    <w:p w14:paraId="652E6060" w14:textId="77777777" w:rsidR="009F59A2" w:rsidRPr="00A454C1" w:rsidRDefault="009F59A2" w:rsidP="009F59A2">
      <w:pPr>
        <w:ind w:firstLine="709"/>
        <w:jc w:val="both"/>
        <w:rPr>
          <w:bCs/>
          <w:sz w:val="28"/>
          <w:szCs w:val="28"/>
        </w:rPr>
      </w:pPr>
      <w:r w:rsidRPr="00A454C1">
        <w:rPr>
          <w:bCs/>
          <w:sz w:val="28"/>
          <w:szCs w:val="28"/>
        </w:rPr>
        <w:t>Место нахождения заказчика: 150014, Россия, г. Ярославль, ул. Чайковского, д. 9</w:t>
      </w:r>
      <w:r w:rsidRPr="00A454C1">
        <w:rPr>
          <w:bCs/>
          <w:i/>
          <w:sz w:val="28"/>
          <w:szCs w:val="28"/>
        </w:rPr>
        <w:t>.</w:t>
      </w:r>
    </w:p>
    <w:p w14:paraId="3F34234F" w14:textId="77777777" w:rsidR="009F59A2" w:rsidRPr="00A454C1" w:rsidRDefault="009F59A2" w:rsidP="009F59A2">
      <w:pPr>
        <w:ind w:firstLine="709"/>
        <w:jc w:val="both"/>
        <w:rPr>
          <w:bCs/>
          <w:sz w:val="28"/>
          <w:szCs w:val="28"/>
        </w:rPr>
      </w:pPr>
      <w:r>
        <w:rPr>
          <w:bCs/>
          <w:sz w:val="28"/>
          <w:szCs w:val="28"/>
        </w:rPr>
        <w:t xml:space="preserve">Почтовый адрес заказчика: </w:t>
      </w:r>
      <w:r w:rsidRPr="00A454C1">
        <w:rPr>
          <w:bCs/>
          <w:sz w:val="28"/>
          <w:szCs w:val="28"/>
        </w:rPr>
        <w:t>150014, Россия, г. Ярославль, ул. Чайковского, д. 9</w:t>
      </w:r>
      <w:r w:rsidRPr="00A454C1">
        <w:rPr>
          <w:bCs/>
          <w:i/>
          <w:sz w:val="28"/>
          <w:szCs w:val="28"/>
        </w:rPr>
        <w:t>.</w:t>
      </w:r>
    </w:p>
    <w:p w14:paraId="4E3B5EC5" w14:textId="77777777" w:rsidR="009F59A2" w:rsidRPr="00A454C1" w:rsidRDefault="009F59A2" w:rsidP="009F59A2">
      <w:pPr>
        <w:ind w:firstLine="709"/>
        <w:jc w:val="both"/>
        <w:rPr>
          <w:bCs/>
          <w:sz w:val="28"/>
          <w:szCs w:val="28"/>
        </w:rPr>
      </w:pPr>
      <w:r w:rsidRPr="00A454C1">
        <w:rPr>
          <w:bCs/>
          <w:sz w:val="28"/>
          <w:szCs w:val="28"/>
        </w:rPr>
        <w:t xml:space="preserve">Адрес электронной почты: </w:t>
      </w:r>
      <w:hyperlink r:id="rId8" w:history="1">
        <w:r w:rsidRPr="0062786D">
          <w:rPr>
            <w:rStyle w:val="af"/>
            <w:bCs/>
            <w:sz w:val="28"/>
            <w:szCs w:val="28"/>
            <w:lang w:val="en-US"/>
          </w:rPr>
          <w:t>info</w:t>
        </w:r>
        <w:r w:rsidRPr="0062786D">
          <w:rPr>
            <w:rStyle w:val="af"/>
            <w:bCs/>
            <w:sz w:val="28"/>
            <w:szCs w:val="28"/>
          </w:rPr>
          <w:t>@</w:t>
        </w:r>
        <w:r w:rsidRPr="0062786D">
          <w:rPr>
            <w:rStyle w:val="af"/>
            <w:bCs/>
            <w:sz w:val="28"/>
            <w:szCs w:val="28"/>
            <w:lang w:val="en-US"/>
          </w:rPr>
          <w:t>sever</w:t>
        </w:r>
        <w:r w:rsidRPr="0062786D">
          <w:rPr>
            <w:rStyle w:val="af"/>
            <w:bCs/>
            <w:sz w:val="28"/>
            <w:szCs w:val="28"/>
          </w:rPr>
          <w:t>.</w:t>
        </w:r>
        <w:proofErr w:type="spellStart"/>
        <w:r w:rsidRPr="0062786D">
          <w:rPr>
            <w:rStyle w:val="af"/>
            <w:bCs/>
            <w:sz w:val="28"/>
            <w:szCs w:val="28"/>
            <w:lang w:val="en-US"/>
          </w:rPr>
          <w:t>ru</w:t>
        </w:r>
        <w:proofErr w:type="spellEnd"/>
      </w:hyperlink>
      <w:r w:rsidRPr="00B6411F">
        <w:rPr>
          <w:bCs/>
          <w:sz w:val="28"/>
          <w:szCs w:val="28"/>
        </w:rPr>
        <w:t xml:space="preserve"> </w:t>
      </w:r>
    </w:p>
    <w:p w14:paraId="56AF99EF" w14:textId="77777777" w:rsidR="009F59A2" w:rsidRPr="00A454C1" w:rsidRDefault="009F59A2" w:rsidP="009F59A2">
      <w:pPr>
        <w:ind w:firstLine="709"/>
        <w:jc w:val="both"/>
        <w:rPr>
          <w:bCs/>
          <w:sz w:val="28"/>
          <w:szCs w:val="28"/>
        </w:rPr>
      </w:pPr>
      <w:r w:rsidRPr="00A454C1">
        <w:rPr>
          <w:bCs/>
          <w:sz w:val="28"/>
          <w:szCs w:val="28"/>
        </w:rPr>
        <w:t>Номер телефона: (4852) 72-59-05</w:t>
      </w:r>
    </w:p>
    <w:p w14:paraId="29B15505" w14:textId="77777777" w:rsidR="009F59A2" w:rsidRPr="00A454C1" w:rsidRDefault="009F59A2" w:rsidP="009F59A2">
      <w:pPr>
        <w:ind w:firstLine="709"/>
        <w:jc w:val="both"/>
        <w:rPr>
          <w:bCs/>
          <w:sz w:val="28"/>
          <w:szCs w:val="28"/>
        </w:rPr>
      </w:pPr>
      <w:r w:rsidRPr="00A454C1">
        <w:rPr>
          <w:bCs/>
          <w:sz w:val="28"/>
          <w:szCs w:val="28"/>
        </w:rPr>
        <w:t>Номер факса: (4852) 72-59-05</w:t>
      </w:r>
    </w:p>
    <w:p w14:paraId="13176993" w14:textId="77777777" w:rsidR="009F59A2" w:rsidRDefault="009F59A2" w:rsidP="009F59A2">
      <w:pPr>
        <w:ind w:firstLine="709"/>
        <w:jc w:val="both"/>
        <w:rPr>
          <w:bCs/>
          <w:sz w:val="28"/>
          <w:szCs w:val="28"/>
        </w:rPr>
      </w:pPr>
      <w:r w:rsidRPr="005203BA">
        <w:rPr>
          <w:bCs/>
          <w:sz w:val="28"/>
          <w:szCs w:val="28"/>
        </w:rPr>
        <w:t xml:space="preserve">Организатор: </w:t>
      </w:r>
      <w:r w:rsidRPr="00C34813">
        <w:rPr>
          <w:rFonts w:eastAsia="Arial"/>
          <w:sz w:val="28"/>
          <w:szCs w:val="28"/>
          <w:lang w:eastAsia="zh-CN"/>
        </w:rPr>
        <w:t>АО «Компания ТрансТелеКом» в лице</w:t>
      </w:r>
      <w:r w:rsidRPr="00A454C1">
        <w:rPr>
          <w:bCs/>
          <w:sz w:val="28"/>
          <w:szCs w:val="28"/>
        </w:rPr>
        <w:t xml:space="preserve"> Филиал</w:t>
      </w:r>
      <w:r>
        <w:rPr>
          <w:bCs/>
          <w:sz w:val="28"/>
          <w:szCs w:val="28"/>
        </w:rPr>
        <w:t>а</w:t>
      </w:r>
      <w:r w:rsidRPr="00A454C1">
        <w:rPr>
          <w:bCs/>
          <w:sz w:val="28"/>
          <w:szCs w:val="28"/>
        </w:rPr>
        <w:t xml:space="preserve"> АО «Компания ТрансТелеКом» «Макрорегион Север».</w:t>
      </w:r>
    </w:p>
    <w:p w14:paraId="0439EE32" w14:textId="77777777" w:rsidR="009F59A2" w:rsidRDefault="009F59A2" w:rsidP="009F59A2">
      <w:pPr>
        <w:ind w:firstLine="709"/>
        <w:jc w:val="both"/>
        <w:rPr>
          <w:bCs/>
          <w:sz w:val="28"/>
          <w:szCs w:val="28"/>
        </w:rPr>
      </w:pPr>
    </w:p>
    <w:p w14:paraId="3D7393B6" w14:textId="77777777" w:rsidR="009F59A2" w:rsidRPr="005203BA" w:rsidRDefault="009F59A2" w:rsidP="009F59A2">
      <w:pPr>
        <w:ind w:firstLine="709"/>
        <w:jc w:val="both"/>
        <w:rPr>
          <w:bCs/>
          <w:sz w:val="28"/>
          <w:szCs w:val="28"/>
        </w:rPr>
      </w:pPr>
      <w:r w:rsidRPr="005203BA">
        <w:rPr>
          <w:bCs/>
          <w:sz w:val="28"/>
          <w:szCs w:val="28"/>
        </w:rPr>
        <w:t>1.1.2. Контактные данные:</w:t>
      </w:r>
    </w:p>
    <w:p w14:paraId="15F672A7" w14:textId="1C999B5D" w:rsidR="009F59A2" w:rsidRDefault="009F59A2" w:rsidP="009F59A2">
      <w:pPr>
        <w:ind w:firstLine="709"/>
        <w:jc w:val="both"/>
        <w:rPr>
          <w:bCs/>
          <w:noProof/>
          <w:sz w:val="28"/>
          <w:szCs w:val="28"/>
        </w:rPr>
      </w:pPr>
      <w:r w:rsidRPr="00C34813">
        <w:rPr>
          <w:bCs/>
          <w:sz w:val="28"/>
          <w:szCs w:val="28"/>
          <w:lang w:eastAsia="zh-CN"/>
        </w:rPr>
        <w:t>Лицо, ответственное за проведение пр</w:t>
      </w:r>
      <w:r>
        <w:rPr>
          <w:bCs/>
          <w:sz w:val="28"/>
          <w:szCs w:val="28"/>
          <w:lang w:eastAsia="zh-CN"/>
        </w:rPr>
        <w:t xml:space="preserve">оцедуры: </w:t>
      </w:r>
      <w:r>
        <w:rPr>
          <w:bCs/>
          <w:noProof/>
          <w:sz w:val="28"/>
          <w:szCs w:val="28"/>
        </w:rPr>
        <w:t xml:space="preserve">Руководитель направления Группы организации конкурсов Отдела закупок и логистики Филиала АО «Компания ТрансТелеКом» </w:t>
      </w:r>
      <w:r w:rsidRPr="00A454C1">
        <w:rPr>
          <w:bCs/>
          <w:noProof/>
          <w:sz w:val="28"/>
          <w:szCs w:val="28"/>
        </w:rPr>
        <w:t>«Макрорегион Север»</w:t>
      </w:r>
      <w:r>
        <w:rPr>
          <w:bCs/>
          <w:noProof/>
          <w:sz w:val="28"/>
          <w:szCs w:val="28"/>
        </w:rPr>
        <w:t xml:space="preserve"> - Терентьева Елена Владимировна, адрес электронной почты: </w:t>
      </w:r>
      <w:hyperlink r:id="rId9" w:history="1">
        <w:r w:rsidRPr="00640198">
          <w:rPr>
            <w:rStyle w:val="af"/>
            <w:bCs/>
            <w:noProof/>
            <w:sz w:val="28"/>
            <w:szCs w:val="28"/>
            <w:lang w:val="en-US"/>
          </w:rPr>
          <w:t>e</w:t>
        </w:r>
        <w:r w:rsidRPr="00640198">
          <w:rPr>
            <w:rStyle w:val="af"/>
            <w:bCs/>
            <w:noProof/>
            <w:sz w:val="28"/>
            <w:szCs w:val="28"/>
          </w:rPr>
          <w:t>.</w:t>
        </w:r>
        <w:r w:rsidRPr="00640198">
          <w:rPr>
            <w:rStyle w:val="af"/>
            <w:bCs/>
            <w:noProof/>
            <w:sz w:val="28"/>
            <w:szCs w:val="28"/>
            <w:lang w:val="en-US"/>
          </w:rPr>
          <w:t>terentyeva</w:t>
        </w:r>
        <w:r w:rsidRPr="00640198">
          <w:rPr>
            <w:rStyle w:val="af"/>
            <w:bCs/>
            <w:noProof/>
            <w:sz w:val="28"/>
            <w:szCs w:val="28"/>
          </w:rPr>
          <w:t>@</w:t>
        </w:r>
        <w:r w:rsidRPr="00640198">
          <w:rPr>
            <w:rStyle w:val="af"/>
            <w:bCs/>
            <w:noProof/>
            <w:sz w:val="28"/>
            <w:szCs w:val="28"/>
            <w:lang w:val="en-US"/>
          </w:rPr>
          <w:t>sever</w:t>
        </w:r>
        <w:r w:rsidRPr="00640198">
          <w:rPr>
            <w:rStyle w:val="af"/>
            <w:bCs/>
            <w:noProof/>
            <w:sz w:val="28"/>
            <w:szCs w:val="28"/>
          </w:rPr>
          <w:t>.</w:t>
        </w:r>
        <w:r w:rsidRPr="00640198">
          <w:rPr>
            <w:rStyle w:val="af"/>
            <w:bCs/>
            <w:noProof/>
            <w:sz w:val="28"/>
            <w:szCs w:val="28"/>
            <w:lang w:val="en-US"/>
          </w:rPr>
          <w:t>ttk</w:t>
        </w:r>
        <w:r w:rsidRPr="00640198">
          <w:rPr>
            <w:rStyle w:val="af"/>
            <w:bCs/>
            <w:noProof/>
            <w:sz w:val="28"/>
            <w:szCs w:val="28"/>
          </w:rPr>
          <w:t>.</w:t>
        </w:r>
        <w:r w:rsidRPr="00640198">
          <w:rPr>
            <w:rStyle w:val="af"/>
            <w:bCs/>
            <w:noProof/>
            <w:sz w:val="28"/>
            <w:szCs w:val="28"/>
            <w:lang w:val="en-US"/>
          </w:rPr>
          <w:t>ru</w:t>
        </w:r>
      </w:hyperlink>
      <w:r>
        <w:rPr>
          <w:bCs/>
          <w:noProof/>
          <w:sz w:val="28"/>
          <w:szCs w:val="28"/>
        </w:rPr>
        <w:t>, номер телефона: 8(4852</w:t>
      </w:r>
      <w:r w:rsidR="009576D4">
        <w:rPr>
          <w:bCs/>
          <w:noProof/>
          <w:sz w:val="28"/>
          <w:szCs w:val="28"/>
        </w:rPr>
        <w:t>) 72-59-04, 72-59-05 (доб.1711).</w:t>
      </w:r>
    </w:p>
    <w:p w14:paraId="2A9939BA" w14:textId="77777777" w:rsidR="009F59A2" w:rsidRPr="005203BA" w:rsidRDefault="009F59A2" w:rsidP="009F59A2">
      <w:pPr>
        <w:ind w:firstLine="709"/>
        <w:jc w:val="both"/>
        <w:rPr>
          <w:i/>
          <w:sz w:val="28"/>
          <w:szCs w:val="28"/>
        </w:rPr>
      </w:pPr>
    </w:p>
    <w:p w14:paraId="53484BDE" w14:textId="77777777" w:rsidR="009F59A2" w:rsidRPr="005203BA" w:rsidRDefault="009F59A2" w:rsidP="009F59A2">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14:paraId="17935F70" w14:textId="77777777" w:rsidR="009F59A2" w:rsidRPr="005203BA" w:rsidRDefault="009F59A2" w:rsidP="009F59A2">
      <w:pPr>
        <w:ind w:firstLine="709"/>
        <w:rPr>
          <w:sz w:val="28"/>
          <w:szCs w:val="28"/>
        </w:rPr>
      </w:pPr>
    </w:p>
    <w:p w14:paraId="0BC112B9" w14:textId="3875D43F" w:rsidR="009F59A2" w:rsidRDefault="009576D4" w:rsidP="009F59A2">
      <w:pPr>
        <w:ind w:firstLine="709"/>
        <w:jc w:val="both"/>
        <w:rPr>
          <w:bCs/>
          <w:sz w:val="28"/>
          <w:szCs w:val="28"/>
        </w:rPr>
      </w:pPr>
      <w:r>
        <w:rPr>
          <w:bCs/>
          <w:sz w:val="28"/>
          <w:szCs w:val="28"/>
        </w:rPr>
        <w:t>Конкурентный отбор</w:t>
      </w:r>
      <w:r w:rsidR="009F59A2" w:rsidRPr="00641E75">
        <w:rPr>
          <w:bCs/>
          <w:sz w:val="28"/>
          <w:szCs w:val="28"/>
        </w:rPr>
        <w:t xml:space="preserve"> </w:t>
      </w:r>
      <w:r w:rsidR="009F59A2" w:rsidRPr="00680DE2">
        <w:rPr>
          <w:b/>
          <w:bCs/>
          <w:sz w:val="28"/>
          <w:szCs w:val="28"/>
        </w:rPr>
        <w:t xml:space="preserve">№ </w:t>
      </w:r>
      <w:r>
        <w:rPr>
          <w:b/>
          <w:bCs/>
          <w:sz w:val="28"/>
          <w:szCs w:val="28"/>
        </w:rPr>
        <w:t>1</w:t>
      </w:r>
      <w:r w:rsidR="00B53A3E">
        <w:rPr>
          <w:b/>
          <w:bCs/>
          <w:sz w:val="28"/>
          <w:szCs w:val="28"/>
        </w:rPr>
        <w:t>/КОЭ-</w:t>
      </w:r>
      <w:proofErr w:type="gramStart"/>
      <w:r w:rsidR="00B53A3E">
        <w:rPr>
          <w:b/>
          <w:bCs/>
          <w:sz w:val="28"/>
          <w:szCs w:val="28"/>
        </w:rPr>
        <w:t>АО«</w:t>
      </w:r>
      <w:proofErr w:type="gramEnd"/>
      <w:r w:rsidR="00B53A3E">
        <w:rPr>
          <w:b/>
          <w:bCs/>
          <w:sz w:val="28"/>
          <w:szCs w:val="28"/>
        </w:rPr>
        <w:t>КТТК»/2018</w:t>
      </w:r>
      <w:r w:rsidR="009F59A2" w:rsidRPr="00680DE2">
        <w:rPr>
          <w:b/>
          <w:bCs/>
          <w:sz w:val="28"/>
          <w:szCs w:val="28"/>
        </w:rPr>
        <w:t>/ЯРО</w:t>
      </w:r>
      <w:r w:rsidR="009F59A2">
        <w:rPr>
          <w:bCs/>
          <w:sz w:val="28"/>
          <w:szCs w:val="28"/>
        </w:rPr>
        <w:t xml:space="preserve"> </w:t>
      </w:r>
      <w:r w:rsidR="009F59A2" w:rsidRPr="005203BA">
        <w:rPr>
          <w:bCs/>
          <w:sz w:val="28"/>
          <w:szCs w:val="28"/>
        </w:rPr>
        <w:t xml:space="preserve">в электронной форме. </w:t>
      </w:r>
    </w:p>
    <w:p w14:paraId="0BCA194C" w14:textId="77777777" w:rsidR="009F59A2" w:rsidRPr="005203BA" w:rsidRDefault="009F59A2" w:rsidP="009F59A2">
      <w:pPr>
        <w:ind w:firstLine="709"/>
        <w:jc w:val="both"/>
        <w:rPr>
          <w:bCs/>
          <w:sz w:val="28"/>
          <w:szCs w:val="28"/>
        </w:rPr>
      </w:pPr>
    </w:p>
    <w:p w14:paraId="63393D77" w14:textId="77777777" w:rsidR="009F59A2" w:rsidRPr="005203BA" w:rsidRDefault="009F59A2" w:rsidP="009F59A2">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14:paraId="25F7FBAA" w14:textId="77777777" w:rsidR="009F59A2" w:rsidRDefault="009F59A2" w:rsidP="009F59A2">
      <w:pPr>
        <w:ind w:firstLine="709"/>
        <w:jc w:val="both"/>
        <w:rPr>
          <w:bCs/>
          <w:sz w:val="28"/>
          <w:szCs w:val="28"/>
        </w:rPr>
      </w:pPr>
    </w:p>
    <w:p w14:paraId="357E5EC8" w14:textId="1B594209" w:rsidR="009F59A2" w:rsidRDefault="009F59A2" w:rsidP="009F59A2">
      <w:pPr>
        <w:ind w:firstLine="709"/>
        <w:jc w:val="both"/>
        <w:rPr>
          <w:bCs/>
          <w:sz w:val="28"/>
          <w:szCs w:val="28"/>
        </w:rPr>
      </w:pPr>
      <w:r>
        <w:rPr>
          <w:bCs/>
          <w:sz w:val="28"/>
          <w:szCs w:val="28"/>
        </w:rPr>
        <w:lastRenderedPageBreak/>
        <w:t>П</w:t>
      </w:r>
      <w:r w:rsidRPr="00282004">
        <w:rPr>
          <w:bCs/>
          <w:sz w:val="28"/>
          <w:szCs w:val="28"/>
        </w:rPr>
        <w:t xml:space="preserve">раво </w:t>
      </w:r>
      <w:r>
        <w:rPr>
          <w:bCs/>
          <w:sz w:val="28"/>
          <w:szCs w:val="28"/>
        </w:rPr>
        <w:t xml:space="preserve">на </w:t>
      </w:r>
      <w:r w:rsidRPr="00282004">
        <w:rPr>
          <w:bCs/>
          <w:sz w:val="28"/>
          <w:szCs w:val="28"/>
        </w:rPr>
        <w:t>заключени</w:t>
      </w:r>
      <w:r>
        <w:rPr>
          <w:bCs/>
          <w:sz w:val="28"/>
          <w:szCs w:val="28"/>
        </w:rPr>
        <w:t>е</w:t>
      </w:r>
      <w:r w:rsidRPr="00282004">
        <w:rPr>
          <w:bCs/>
          <w:sz w:val="28"/>
          <w:szCs w:val="28"/>
        </w:rPr>
        <w:t xml:space="preserve"> договора поставк</w:t>
      </w:r>
      <w:r>
        <w:rPr>
          <w:bCs/>
          <w:sz w:val="28"/>
          <w:szCs w:val="28"/>
        </w:rPr>
        <w:t>и</w:t>
      </w:r>
      <w:r w:rsidRPr="00282004">
        <w:rPr>
          <w:bCs/>
          <w:sz w:val="28"/>
          <w:szCs w:val="28"/>
        </w:rPr>
        <w:t xml:space="preserve"> питьевой воды в бутылях </w:t>
      </w:r>
      <w:r>
        <w:rPr>
          <w:bCs/>
          <w:sz w:val="28"/>
          <w:szCs w:val="28"/>
        </w:rPr>
        <w:t>(далее – Т</w:t>
      </w:r>
      <w:r w:rsidRPr="000034B6">
        <w:rPr>
          <w:bCs/>
          <w:sz w:val="28"/>
          <w:szCs w:val="28"/>
        </w:rPr>
        <w:t xml:space="preserve">овар) </w:t>
      </w:r>
      <w:r>
        <w:rPr>
          <w:bCs/>
          <w:sz w:val="28"/>
          <w:szCs w:val="28"/>
        </w:rPr>
        <w:t>для нужд филиала АО «</w:t>
      </w:r>
      <w:r w:rsidRPr="00282004">
        <w:rPr>
          <w:bCs/>
          <w:sz w:val="28"/>
          <w:szCs w:val="28"/>
        </w:rPr>
        <w:t>Компания Тр</w:t>
      </w:r>
      <w:r>
        <w:rPr>
          <w:bCs/>
          <w:sz w:val="28"/>
          <w:szCs w:val="28"/>
        </w:rPr>
        <w:t xml:space="preserve">ансТелеКом» «Макрорегион Север». </w:t>
      </w:r>
    </w:p>
    <w:p w14:paraId="4C06F712" w14:textId="77777777" w:rsidR="009F59A2" w:rsidRDefault="009F59A2" w:rsidP="009F59A2">
      <w:pPr>
        <w:ind w:firstLine="709"/>
        <w:jc w:val="both"/>
        <w:rPr>
          <w:bCs/>
          <w:sz w:val="28"/>
          <w:szCs w:val="28"/>
        </w:rPr>
      </w:pPr>
    </w:p>
    <w:p w14:paraId="42415444" w14:textId="77777777" w:rsidR="009F59A2" w:rsidRPr="00607D0A" w:rsidRDefault="009F59A2" w:rsidP="009F59A2">
      <w:pPr>
        <w:pStyle w:val="a4"/>
        <w:numPr>
          <w:ilvl w:val="1"/>
          <w:numId w:val="2"/>
        </w:numPr>
        <w:ind w:hanging="579"/>
        <w:jc w:val="both"/>
        <w:rPr>
          <w:b/>
          <w:bCs/>
          <w:sz w:val="28"/>
          <w:szCs w:val="28"/>
        </w:rPr>
      </w:pPr>
      <w:r w:rsidRPr="00607D0A">
        <w:rPr>
          <w:b/>
          <w:sz w:val="28"/>
          <w:szCs w:val="28"/>
        </w:rPr>
        <w:t>Участники</w:t>
      </w:r>
    </w:p>
    <w:p w14:paraId="5F4A8FAA" w14:textId="77777777" w:rsidR="009F59A2" w:rsidRDefault="009F59A2" w:rsidP="009F59A2">
      <w:pPr>
        <w:ind w:firstLine="709"/>
        <w:rPr>
          <w:sz w:val="28"/>
          <w:szCs w:val="28"/>
        </w:rPr>
      </w:pPr>
    </w:p>
    <w:p w14:paraId="26593F21" w14:textId="77777777" w:rsidR="00D14ADB" w:rsidRPr="007F36C4" w:rsidRDefault="00D14ADB" w:rsidP="00D14ADB">
      <w:pPr>
        <w:ind w:firstLine="709"/>
        <w:jc w:val="both"/>
        <w:rPr>
          <w:bCs/>
          <w:sz w:val="28"/>
          <w:szCs w:val="28"/>
        </w:rPr>
      </w:pPr>
      <w:r w:rsidRPr="007F36C4">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90A2C7B" w14:textId="77777777" w:rsidR="00D14ADB" w:rsidRDefault="00D14ADB" w:rsidP="009F59A2">
      <w:pPr>
        <w:ind w:firstLine="709"/>
        <w:rPr>
          <w:sz w:val="28"/>
          <w:szCs w:val="28"/>
        </w:rPr>
      </w:pPr>
    </w:p>
    <w:p w14:paraId="24084F5C" w14:textId="77777777" w:rsidR="009F59A2" w:rsidRPr="005203BA" w:rsidRDefault="009F59A2" w:rsidP="009F59A2">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14:paraId="6DD939B6" w14:textId="77777777" w:rsidR="009F59A2" w:rsidRPr="005203BA" w:rsidRDefault="009F59A2" w:rsidP="009F59A2">
      <w:pPr>
        <w:ind w:firstLine="709"/>
        <w:rPr>
          <w:sz w:val="28"/>
          <w:szCs w:val="28"/>
        </w:rPr>
      </w:pPr>
    </w:p>
    <w:p w14:paraId="4187EB49" w14:textId="2B81BFAF" w:rsidR="009F59A2" w:rsidRPr="005203BA" w:rsidRDefault="009F59A2" w:rsidP="009F59A2">
      <w:pPr>
        <w:ind w:firstLine="709"/>
        <w:jc w:val="both"/>
        <w:rPr>
          <w:bCs/>
          <w:i/>
          <w:sz w:val="28"/>
          <w:szCs w:val="28"/>
        </w:rPr>
      </w:pPr>
      <w:r w:rsidRPr="005203BA">
        <w:rPr>
          <w:bCs/>
          <w:sz w:val="28"/>
          <w:szCs w:val="28"/>
        </w:rPr>
        <w:t xml:space="preserve">Конкурентный отбор </w:t>
      </w:r>
      <w:r w:rsidRPr="003E237F">
        <w:rPr>
          <w:bCs/>
          <w:sz w:val="28"/>
          <w:szCs w:val="28"/>
        </w:rPr>
        <w:t>проводится</w:t>
      </w:r>
      <w:r w:rsidRPr="003E237F">
        <w:rPr>
          <w:bCs/>
          <w:i/>
          <w:sz w:val="28"/>
          <w:szCs w:val="28"/>
        </w:rPr>
        <w:t xml:space="preserve"> </w:t>
      </w:r>
      <w:r>
        <w:rPr>
          <w:bCs/>
          <w:sz w:val="28"/>
          <w:szCs w:val="28"/>
        </w:rPr>
        <w:t xml:space="preserve">в </w:t>
      </w:r>
      <w:r w:rsidR="00367B41">
        <w:rPr>
          <w:b/>
          <w:bCs/>
          <w:sz w:val="28"/>
          <w:szCs w:val="28"/>
        </w:rPr>
        <w:t>14</w:t>
      </w:r>
      <w:r w:rsidRPr="00427235">
        <w:rPr>
          <w:bCs/>
          <w:sz w:val="28"/>
          <w:szCs w:val="28"/>
        </w:rPr>
        <w:t xml:space="preserve"> </w:t>
      </w:r>
      <w:r w:rsidRPr="00680DE2">
        <w:rPr>
          <w:b/>
          <w:bCs/>
          <w:sz w:val="28"/>
          <w:szCs w:val="28"/>
        </w:rPr>
        <w:t xml:space="preserve">часов </w:t>
      </w:r>
      <w:r>
        <w:rPr>
          <w:b/>
          <w:bCs/>
          <w:sz w:val="28"/>
          <w:szCs w:val="28"/>
        </w:rPr>
        <w:t>00</w:t>
      </w:r>
      <w:r>
        <w:rPr>
          <w:bCs/>
          <w:sz w:val="28"/>
          <w:szCs w:val="28"/>
        </w:rPr>
        <w:t xml:space="preserve"> минут</w:t>
      </w:r>
      <w:r w:rsidRPr="00427235">
        <w:rPr>
          <w:bCs/>
          <w:sz w:val="28"/>
          <w:szCs w:val="28"/>
        </w:rPr>
        <w:t xml:space="preserve"> московского времени </w:t>
      </w:r>
      <w:r w:rsidRPr="00680DE2">
        <w:rPr>
          <w:b/>
          <w:bCs/>
          <w:sz w:val="28"/>
          <w:szCs w:val="28"/>
        </w:rPr>
        <w:t>«</w:t>
      </w:r>
      <w:r w:rsidR="00367B41">
        <w:rPr>
          <w:b/>
          <w:bCs/>
          <w:sz w:val="28"/>
          <w:szCs w:val="28"/>
        </w:rPr>
        <w:t>25</w:t>
      </w:r>
      <w:r w:rsidRPr="00680DE2">
        <w:rPr>
          <w:b/>
          <w:bCs/>
          <w:sz w:val="28"/>
          <w:szCs w:val="28"/>
        </w:rPr>
        <w:t xml:space="preserve">» </w:t>
      </w:r>
      <w:proofErr w:type="gramStart"/>
      <w:r w:rsidR="009576D4">
        <w:rPr>
          <w:b/>
          <w:bCs/>
          <w:sz w:val="28"/>
          <w:szCs w:val="28"/>
        </w:rPr>
        <w:t>января  2018</w:t>
      </w:r>
      <w:proofErr w:type="gramEnd"/>
      <w:r w:rsidRPr="00680DE2">
        <w:rPr>
          <w:b/>
          <w:bCs/>
          <w:sz w:val="28"/>
          <w:szCs w:val="28"/>
        </w:rPr>
        <w:t xml:space="preserve"> г.</w:t>
      </w:r>
      <w:r w:rsidRPr="005203BA">
        <w:rPr>
          <w:bCs/>
          <w:i/>
          <w:sz w:val="28"/>
          <w:szCs w:val="28"/>
        </w:rPr>
        <w:t xml:space="preserve"> </w:t>
      </w:r>
      <w:r w:rsidRPr="005203BA">
        <w:rPr>
          <w:bCs/>
          <w:sz w:val="28"/>
          <w:szCs w:val="28"/>
        </w:rPr>
        <w:t>на э</w:t>
      </w:r>
      <w:r w:rsidRPr="005203BA">
        <w:rPr>
          <w:sz w:val="28"/>
          <w:szCs w:val="28"/>
        </w:rPr>
        <w:t xml:space="preserve">лектронной торговой площадке «ЭТС-Фабрикант» </w:t>
      </w:r>
      <w:r w:rsidRPr="005203BA">
        <w:rPr>
          <w:bCs/>
          <w:sz w:val="28"/>
          <w:szCs w:val="28"/>
        </w:rPr>
        <w:t>(на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14:paraId="165A2637" w14:textId="77777777" w:rsidR="009F59A2" w:rsidRPr="005203BA" w:rsidRDefault="009F59A2" w:rsidP="009F59A2">
      <w:pPr>
        <w:ind w:firstLine="709"/>
        <w:jc w:val="both"/>
        <w:rPr>
          <w:bCs/>
          <w:i/>
          <w:sz w:val="28"/>
          <w:szCs w:val="28"/>
        </w:rPr>
      </w:pPr>
    </w:p>
    <w:p w14:paraId="1B78C587" w14:textId="77777777" w:rsidR="009F59A2" w:rsidRPr="005203BA" w:rsidRDefault="009F59A2" w:rsidP="009F59A2">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14:paraId="033E92B4" w14:textId="77777777" w:rsidR="009F59A2" w:rsidRPr="005203BA" w:rsidRDefault="009F59A2" w:rsidP="009F59A2">
      <w:pPr>
        <w:ind w:firstLine="709"/>
        <w:jc w:val="both"/>
        <w:rPr>
          <w:bCs/>
          <w:sz w:val="28"/>
          <w:szCs w:val="28"/>
        </w:rPr>
      </w:pPr>
    </w:p>
    <w:p w14:paraId="128EC1E2" w14:textId="77777777" w:rsidR="009F59A2" w:rsidRPr="005203BA" w:rsidRDefault="009F59A2" w:rsidP="009F59A2">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Pr>
          <w:bCs/>
          <w:sz w:val="28"/>
          <w:szCs w:val="28"/>
        </w:rPr>
        <w:t>р</w:t>
      </w:r>
      <w:r w:rsidRPr="005203BA">
        <w:rPr>
          <w:bCs/>
          <w:sz w:val="28"/>
          <w:szCs w:val="28"/>
        </w:rPr>
        <w:t>е не устанавливаются при проведении конкурентного отбора</w:t>
      </w:r>
      <w:r>
        <w:rPr>
          <w:bCs/>
          <w:sz w:val="28"/>
          <w:szCs w:val="28"/>
        </w:rPr>
        <w:t xml:space="preserve">. </w:t>
      </w:r>
    </w:p>
    <w:p w14:paraId="09B0C151" w14:textId="77777777" w:rsidR="009F59A2" w:rsidRPr="005203BA" w:rsidRDefault="009F59A2" w:rsidP="009F59A2">
      <w:pPr>
        <w:ind w:firstLine="709"/>
        <w:jc w:val="both"/>
        <w:rPr>
          <w:sz w:val="28"/>
          <w:szCs w:val="28"/>
        </w:rPr>
      </w:pPr>
    </w:p>
    <w:p w14:paraId="5CF4EC1C" w14:textId="77777777" w:rsidR="009F59A2" w:rsidRPr="005203BA" w:rsidRDefault="009F59A2" w:rsidP="009F59A2">
      <w:pPr>
        <w:pStyle w:val="2"/>
        <w:numPr>
          <w:ilvl w:val="0"/>
          <w:numId w:val="2"/>
        </w:numPr>
        <w:spacing w:before="0" w:after="0"/>
        <w:ind w:hanging="11"/>
        <w:jc w:val="both"/>
        <w:rPr>
          <w:rFonts w:ascii="Times New Roman" w:hAnsi="Times New Roman" w:cs="Times New Roman"/>
          <w:i w:val="0"/>
        </w:rPr>
      </w:pPr>
      <w:r w:rsidRPr="005203BA">
        <w:rPr>
          <w:rFonts w:ascii="Times New Roman" w:hAnsi="Times New Roman" w:cs="Times New Roman"/>
          <w:i w:val="0"/>
        </w:rPr>
        <w:t>Техническое задание</w:t>
      </w:r>
    </w:p>
    <w:p w14:paraId="3B12C40A" w14:textId="77777777" w:rsidR="009F59A2" w:rsidRPr="00825B71" w:rsidRDefault="009F59A2" w:rsidP="009F59A2">
      <w:pPr>
        <w:jc w:val="both"/>
        <w:rPr>
          <w:bCs/>
          <w:sz w:val="28"/>
          <w:szCs w:val="28"/>
        </w:rPr>
      </w:pPr>
    </w:p>
    <w:p w14:paraId="59F7939D" w14:textId="77777777" w:rsidR="009F59A2" w:rsidRPr="005203BA" w:rsidRDefault="009F59A2" w:rsidP="009F59A2">
      <w:pPr>
        <w:pStyle w:val="a4"/>
        <w:ind w:left="0" w:firstLine="709"/>
        <w:jc w:val="both"/>
        <w:rPr>
          <w:i/>
          <w:sz w:val="28"/>
          <w:szCs w:val="28"/>
        </w:rPr>
      </w:pPr>
      <w:r w:rsidRPr="00337BEF">
        <w:rPr>
          <w:color w:val="00000A"/>
          <w:sz w:val="28"/>
          <w:szCs w:val="28"/>
        </w:rPr>
        <w:t xml:space="preserve">Сведения о наименовании закупаемых </w:t>
      </w:r>
      <w:r>
        <w:rPr>
          <w:color w:val="00000A"/>
          <w:sz w:val="28"/>
          <w:szCs w:val="28"/>
        </w:rPr>
        <w:t>товаров</w:t>
      </w:r>
      <w:r w:rsidRPr="00337BEF">
        <w:rPr>
          <w:color w:val="00000A"/>
          <w:sz w:val="28"/>
          <w:szCs w:val="28"/>
        </w:rPr>
        <w:t xml:space="preserve">, их количестве,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w:t>
      </w:r>
      <w:r>
        <w:rPr>
          <w:color w:val="00000A"/>
          <w:sz w:val="28"/>
          <w:szCs w:val="28"/>
        </w:rPr>
        <w:t>товара</w:t>
      </w:r>
      <w:r w:rsidRPr="00337BEF">
        <w:rPr>
          <w:color w:val="00000A"/>
          <w:sz w:val="28"/>
          <w:szCs w:val="28"/>
        </w:rPr>
        <w:t>, требования к их безопасности, качеству,</w:t>
      </w:r>
      <w:r>
        <w:rPr>
          <w:color w:val="00000A"/>
          <w:sz w:val="28"/>
          <w:szCs w:val="28"/>
        </w:rPr>
        <w:t xml:space="preserve"> упаковке, отгрузке товара, </w:t>
      </w:r>
      <w:r w:rsidRPr="00337BEF">
        <w:rPr>
          <w:color w:val="00000A"/>
          <w:sz w:val="28"/>
          <w:szCs w:val="28"/>
        </w:rPr>
        <w:t xml:space="preserve">к результатам, иные требования, связанные с определением соответствия </w:t>
      </w:r>
      <w:r>
        <w:rPr>
          <w:color w:val="00000A"/>
          <w:sz w:val="28"/>
          <w:szCs w:val="28"/>
        </w:rPr>
        <w:t xml:space="preserve">поставляемого </w:t>
      </w:r>
      <w:r w:rsidRPr="00337BEF">
        <w:rPr>
          <w:color w:val="00000A"/>
          <w:sz w:val="28"/>
          <w:szCs w:val="28"/>
        </w:rPr>
        <w:t xml:space="preserve"> </w:t>
      </w:r>
      <w:r>
        <w:rPr>
          <w:color w:val="00000A"/>
          <w:sz w:val="28"/>
          <w:szCs w:val="28"/>
        </w:rPr>
        <w:t xml:space="preserve">товара </w:t>
      </w:r>
      <w:r w:rsidRPr="00337BEF">
        <w:rPr>
          <w:color w:val="00000A"/>
          <w:sz w:val="28"/>
          <w:szCs w:val="28"/>
        </w:rPr>
        <w:t xml:space="preserve"> потребностям заказчика, место, условия и сроки </w:t>
      </w:r>
      <w:r>
        <w:rPr>
          <w:color w:val="00000A"/>
          <w:sz w:val="28"/>
          <w:szCs w:val="28"/>
        </w:rPr>
        <w:t>поставки</w:t>
      </w:r>
      <w:r w:rsidRPr="00337BEF">
        <w:rPr>
          <w:color w:val="00000A"/>
          <w:sz w:val="28"/>
          <w:szCs w:val="28"/>
        </w:rPr>
        <w:t xml:space="preserve"> </w:t>
      </w:r>
      <w:r>
        <w:rPr>
          <w:color w:val="00000A"/>
          <w:sz w:val="28"/>
          <w:szCs w:val="28"/>
        </w:rPr>
        <w:t>товара</w:t>
      </w:r>
      <w:r w:rsidRPr="00337BEF">
        <w:rPr>
          <w:color w:val="00000A"/>
          <w:sz w:val="28"/>
          <w:szCs w:val="28"/>
        </w:rPr>
        <w:t xml:space="preserve">, форма, сроки и порядок оплаты изложены в техническом задании, являющемся приложением № 1 к приглашению к участию в конкурентном отборе. </w:t>
      </w:r>
    </w:p>
    <w:p w14:paraId="09E6E207" w14:textId="77777777" w:rsidR="009F59A2" w:rsidRDefault="009F59A2" w:rsidP="009F59A2">
      <w:pPr>
        <w:suppressAutoHyphens/>
        <w:spacing w:line="360" w:lineRule="exact"/>
        <w:jc w:val="both"/>
        <w:rPr>
          <w:sz w:val="28"/>
          <w:szCs w:val="28"/>
        </w:rPr>
      </w:pPr>
      <w:r>
        <w:rPr>
          <w:sz w:val="28"/>
          <w:szCs w:val="28"/>
        </w:rPr>
        <w:t xml:space="preserve">      </w:t>
      </w:r>
    </w:p>
    <w:p w14:paraId="485124CC" w14:textId="77777777" w:rsidR="009576D4" w:rsidRPr="00825B71" w:rsidRDefault="009576D4" w:rsidP="009F59A2">
      <w:pPr>
        <w:suppressAutoHyphens/>
        <w:spacing w:line="360" w:lineRule="exact"/>
        <w:jc w:val="both"/>
        <w:rPr>
          <w:sz w:val="28"/>
          <w:szCs w:val="28"/>
        </w:rPr>
      </w:pPr>
    </w:p>
    <w:p w14:paraId="7979E0E9" w14:textId="77777777" w:rsidR="009F59A2" w:rsidRPr="00825B71" w:rsidRDefault="009F59A2" w:rsidP="009F59A2">
      <w:pPr>
        <w:pStyle w:val="a4"/>
        <w:numPr>
          <w:ilvl w:val="0"/>
          <w:numId w:val="2"/>
        </w:numPr>
        <w:ind w:hanging="11"/>
        <w:jc w:val="both"/>
        <w:rPr>
          <w:b/>
          <w:bCs/>
          <w:sz w:val="28"/>
          <w:szCs w:val="28"/>
        </w:rPr>
      </w:pPr>
      <w:r w:rsidRPr="00825B71">
        <w:rPr>
          <w:b/>
          <w:bCs/>
          <w:sz w:val="28"/>
          <w:szCs w:val="28"/>
        </w:rPr>
        <w:t>Заключение и исполнение договора</w:t>
      </w:r>
    </w:p>
    <w:p w14:paraId="53B63797" w14:textId="77777777" w:rsidR="009F59A2" w:rsidRPr="005203BA" w:rsidRDefault="009F59A2" w:rsidP="009F59A2">
      <w:pPr>
        <w:pStyle w:val="a4"/>
        <w:ind w:left="720" w:firstLine="709"/>
        <w:jc w:val="both"/>
        <w:rPr>
          <w:bCs/>
          <w:i/>
          <w:sz w:val="28"/>
          <w:szCs w:val="28"/>
        </w:rPr>
      </w:pPr>
    </w:p>
    <w:p w14:paraId="107F79E5" w14:textId="77777777" w:rsidR="009F59A2" w:rsidRPr="005203BA" w:rsidRDefault="009F59A2" w:rsidP="009F59A2">
      <w:pPr>
        <w:pStyle w:val="a4"/>
        <w:ind w:left="0" w:firstLine="720"/>
        <w:jc w:val="both"/>
        <w:rPr>
          <w:bCs/>
          <w:sz w:val="28"/>
          <w:szCs w:val="28"/>
        </w:rPr>
      </w:pPr>
      <w:r w:rsidRPr="005203BA">
        <w:rPr>
          <w:bCs/>
          <w:sz w:val="28"/>
          <w:szCs w:val="28"/>
        </w:rPr>
        <w:lastRenderedPageBreak/>
        <w:t>Порядок заключения договора предусмотрен пунктом 6 приглашения к участию в конкурентном отборе.</w:t>
      </w:r>
    </w:p>
    <w:p w14:paraId="0573F819" w14:textId="77777777" w:rsidR="009F59A2" w:rsidRDefault="009F59A2" w:rsidP="009F59A2">
      <w:pPr>
        <w:ind w:firstLine="709"/>
        <w:jc w:val="both"/>
        <w:rPr>
          <w:bCs/>
          <w:sz w:val="28"/>
          <w:szCs w:val="28"/>
        </w:rPr>
      </w:pPr>
      <w:r w:rsidRPr="00F7507B">
        <w:rPr>
          <w:bCs/>
          <w:sz w:val="28"/>
          <w:szCs w:val="28"/>
        </w:rPr>
        <w:t xml:space="preserve">Изменение количества предусмотренных договором товаров, </w:t>
      </w:r>
      <w:r>
        <w:rPr>
          <w:bCs/>
          <w:sz w:val="28"/>
          <w:szCs w:val="28"/>
        </w:rPr>
        <w:t xml:space="preserve">объема предусмотренных работ, услуг </w:t>
      </w:r>
      <w:r w:rsidRPr="00F7507B">
        <w:rPr>
          <w:bCs/>
          <w:sz w:val="28"/>
          <w:szCs w:val="28"/>
        </w:rPr>
        <w:t xml:space="preserve">при изменении потребности в товарах, </w:t>
      </w:r>
      <w:r>
        <w:rPr>
          <w:bCs/>
          <w:sz w:val="28"/>
          <w:szCs w:val="28"/>
        </w:rPr>
        <w:t xml:space="preserve">работах, услугах </w:t>
      </w:r>
      <w:r w:rsidRPr="00F7507B">
        <w:rPr>
          <w:bCs/>
          <w:sz w:val="28"/>
          <w:szCs w:val="28"/>
        </w:rPr>
        <w:t>на поставку</w:t>
      </w:r>
      <w:r>
        <w:rPr>
          <w:bCs/>
          <w:sz w:val="28"/>
          <w:szCs w:val="28"/>
        </w:rPr>
        <w:t>, выполнение, оказание</w:t>
      </w:r>
      <w:r w:rsidRPr="00F7507B">
        <w:rPr>
          <w:bCs/>
          <w:sz w:val="28"/>
          <w:szCs w:val="28"/>
        </w:rPr>
        <w:t xml:space="preserve"> которых заключен договор, допускается в пределах 30% от начальной (максимальн</w:t>
      </w:r>
      <w:r>
        <w:rPr>
          <w:bCs/>
          <w:sz w:val="28"/>
          <w:szCs w:val="28"/>
        </w:rPr>
        <w:t xml:space="preserve">ой) цены договора без учета НДС. </w:t>
      </w:r>
      <w:r>
        <w:rPr>
          <w:color w:val="000000"/>
          <w:sz w:val="28"/>
          <w:szCs w:val="28"/>
        </w:rPr>
        <w:t>При этом</w:t>
      </w:r>
      <w:r w:rsidRPr="00FF37E3">
        <w:rPr>
          <w:color w:val="000000"/>
          <w:sz w:val="28"/>
          <w:szCs w:val="28"/>
        </w:rPr>
        <w:t xml:space="preserve"> </w:t>
      </w:r>
      <w:r w:rsidRPr="00FF37E3">
        <w:rPr>
          <w:bCs/>
          <w:color w:val="000000"/>
          <w:sz w:val="28"/>
          <w:szCs w:val="28"/>
        </w:rPr>
        <w:t>общая цена договора не должна превышать 500 тыс. рублей с учетом всех затрат, НДС и иных видов налогов</w:t>
      </w:r>
      <w:r w:rsidRPr="00461E65">
        <w:rPr>
          <w:bCs/>
          <w:sz w:val="28"/>
          <w:szCs w:val="28"/>
        </w:rPr>
        <w:t>.</w:t>
      </w:r>
    </w:p>
    <w:p w14:paraId="4D018982" w14:textId="77777777" w:rsidR="009F59A2" w:rsidRDefault="009F59A2" w:rsidP="009F59A2">
      <w:pPr>
        <w:ind w:firstLine="709"/>
        <w:jc w:val="both"/>
        <w:rPr>
          <w:bCs/>
          <w:sz w:val="28"/>
          <w:szCs w:val="28"/>
        </w:rPr>
      </w:pPr>
    </w:p>
    <w:p w14:paraId="4F05236E" w14:textId="77777777" w:rsidR="009F59A2" w:rsidRDefault="009F59A2" w:rsidP="009F59A2">
      <w:pPr>
        <w:ind w:firstLine="709"/>
        <w:jc w:val="both"/>
        <w:rPr>
          <w:bCs/>
          <w:sz w:val="28"/>
          <w:szCs w:val="28"/>
        </w:rPr>
      </w:pPr>
    </w:p>
    <w:p w14:paraId="132D1FAF" w14:textId="77777777" w:rsidR="009F59A2" w:rsidRDefault="009F59A2" w:rsidP="009F59A2">
      <w:pPr>
        <w:ind w:firstLine="709"/>
        <w:jc w:val="both"/>
        <w:rPr>
          <w:bCs/>
          <w:sz w:val="28"/>
          <w:szCs w:val="28"/>
        </w:rPr>
      </w:pPr>
    </w:p>
    <w:p w14:paraId="4525458E" w14:textId="77777777" w:rsidR="009F59A2" w:rsidRDefault="009F59A2" w:rsidP="009F59A2">
      <w:pPr>
        <w:ind w:firstLine="709"/>
        <w:jc w:val="both"/>
        <w:rPr>
          <w:bCs/>
          <w:sz w:val="28"/>
          <w:szCs w:val="28"/>
        </w:rPr>
      </w:pPr>
    </w:p>
    <w:p w14:paraId="41EA2F47" w14:textId="77777777" w:rsidR="009F59A2" w:rsidRDefault="009F59A2" w:rsidP="009F59A2">
      <w:pPr>
        <w:ind w:firstLine="709"/>
        <w:jc w:val="both"/>
        <w:rPr>
          <w:bCs/>
          <w:sz w:val="28"/>
          <w:szCs w:val="28"/>
        </w:rPr>
      </w:pPr>
    </w:p>
    <w:p w14:paraId="502496B3" w14:textId="77777777" w:rsidR="009F59A2" w:rsidRDefault="009F59A2" w:rsidP="009F59A2">
      <w:pPr>
        <w:ind w:firstLine="709"/>
        <w:jc w:val="both"/>
        <w:rPr>
          <w:bCs/>
          <w:sz w:val="28"/>
          <w:szCs w:val="28"/>
        </w:rPr>
      </w:pPr>
    </w:p>
    <w:p w14:paraId="26B63E0D" w14:textId="77777777" w:rsidR="009F59A2" w:rsidRDefault="009F59A2" w:rsidP="009F59A2">
      <w:pPr>
        <w:ind w:firstLine="709"/>
        <w:jc w:val="both"/>
        <w:rPr>
          <w:bCs/>
          <w:sz w:val="28"/>
          <w:szCs w:val="28"/>
        </w:rPr>
      </w:pPr>
    </w:p>
    <w:p w14:paraId="38773737" w14:textId="77777777" w:rsidR="009F59A2" w:rsidRDefault="009F59A2" w:rsidP="009F59A2">
      <w:pPr>
        <w:ind w:firstLine="709"/>
        <w:jc w:val="both"/>
        <w:rPr>
          <w:bCs/>
          <w:sz w:val="28"/>
          <w:szCs w:val="28"/>
        </w:rPr>
      </w:pPr>
    </w:p>
    <w:p w14:paraId="508DFF30" w14:textId="77777777" w:rsidR="009F59A2" w:rsidRDefault="009F59A2" w:rsidP="009F59A2">
      <w:pPr>
        <w:ind w:firstLine="709"/>
        <w:jc w:val="both"/>
        <w:rPr>
          <w:bCs/>
          <w:sz w:val="28"/>
          <w:szCs w:val="28"/>
        </w:rPr>
      </w:pPr>
    </w:p>
    <w:p w14:paraId="7283B5D7" w14:textId="77777777" w:rsidR="009F59A2" w:rsidRDefault="009F59A2" w:rsidP="009F59A2">
      <w:pPr>
        <w:ind w:firstLine="709"/>
        <w:jc w:val="both"/>
        <w:rPr>
          <w:bCs/>
          <w:sz w:val="28"/>
          <w:szCs w:val="28"/>
        </w:rPr>
      </w:pPr>
    </w:p>
    <w:p w14:paraId="41E3FE67" w14:textId="77777777" w:rsidR="009F59A2" w:rsidRDefault="009F59A2" w:rsidP="009F59A2">
      <w:pPr>
        <w:ind w:firstLine="709"/>
        <w:jc w:val="both"/>
        <w:rPr>
          <w:bCs/>
          <w:sz w:val="28"/>
          <w:szCs w:val="28"/>
        </w:rPr>
      </w:pPr>
    </w:p>
    <w:p w14:paraId="62A394A6" w14:textId="77777777" w:rsidR="009F59A2" w:rsidRDefault="009F59A2" w:rsidP="009F59A2">
      <w:pPr>
        <w:ind w:firstLine="709"/>
        <w:jc w:val="both"/>
        <w:rPr>
          <w:bCs/>
          <w:sz w:val="28"/>
          <w:szCs w:val="28"/>
        </w:rPr>
      </w:pPr>
    </w:p>
    <w:p w14:paraId="388A9F56" w14:textId="77777777" w:rsidR="009F59A2" w:rsidRDefault="009F59A2" w:rsidP="009F59A2">
      <w:pPr>
        <w:ind w:firstLine="709"/>
        <w:jc w:val="both"/>
        <w:rPr>
          <w:bCs/>
          <w:sz w:val="28"/>
          <w:szCs w:val="28"/>
        </w:rPr>
      </w:pPr>
    </w:p>
    <w:p w14:paraId="390F89D3" w14:textId="77777777" w:rsidR="009F59A2" w:rsidRDefault="009F59A2" w:rsidP="009F59A2">
      <w:pPr>
        <w:ind w:firstLine="709"/>
        <w:jc w:val="both"/>
        <w:rPr>
          <w:bCs/>
          <w:sz w:val="28"/>
          <w:szCs w:val="28"/>
        </w:rPr>
      </w:pPr>
    </w:p>
    <w:p w14:paraId="2427267E" w14:textId="77777777" w:rsidR="009F59A2" w:rsidRDefault="009F59A2" w:rsidP="009F59A2">
      <w:pPr>
        <w:ind w:firstLine="709"/>
        <w:jc w:val="both"/>
        <w:rPr>
          <w:bCs/>
          <w:sz w:val="28"/>
          <w:szCs w:val="28"/>
        </w:rPr>
      </w:pPr>
    </w:p>
    <w:p w14:paraId="0CFC6427" w14:textId="77777777" w:rsidR="009F59A2" w:rsidRDefault="009F59A2" w:rsidP="009F59A2">
      <w:pPr>
        <w:ind w:firstLine="709"/>
        <w:jc w:val="both"/>
        <w:rPr>
          <w:bCs/>
          <w:sz w:val="28"/>
          <w:szCs w:val="28"/>
        </w:rPr>
      </w:pPr>
    </w:p>
    <w:p w14:paraId="499ADE5F" w14:textId="77777777" w:rsidR="009F59A2" w:rsidRDefault="009F59A2" w:rsidP="009F59A2">
      <w:pPr>
        <w:ind w:firstLine="709"/>
        <w:jc w:val="both"/>
        <w:rPr>
          <w:bCs/>
          <w:sz w:val="28"/>
          <w:szCs w:val="28"/>
        </w:rPr>
      </w:pPr>
    </w:p>
    <w:p w14:paraId="5551B0D0" w14:textId="77777777" w:rsidR="009F59A2" w:rsidRDefault="009F59A2" w:rsidP="009F59A2">
      <w:pPr>
        <w:ind w:firstLine="709"/>
        <w:jc w:val="both"/>
        <w:rPr>
          <w:bCs/>
          <w:sz w:val="28"/>
          <w:szCs w:val="28"/>
        </w:rPr>
      </w:pPr>
    </w:p>
    <w:p w14:paraId="39F8EE49" w14:textId="77777777" w:rsidR="009F59A2" w:rsidRDefault="009F59A2" w:rsidP="009F59A2">
      <w:pPr>
        <w:ind w:firstLine="709"/>
        <w:jc w:val="both"/>
        <w:rPr>
          <w:bCs/>
          <w:sz w:val="28"/>
          <w:szCs w:val="28"/>
        </w:rPr>
      </w:pPr>
    </w:p>
    <w:p w14:paraId="1DDA2E61" w14:textId="77777777" w:rsidR="009F59A2" w:rsidRDefault="009F59A2" w:rsidP="009F59A2">
      <w:pPr>
        <w:ind w:firstLine="709"/>
        <w:jc w:val="both"/>
        <w:rPr>
          <w:bCs/>
          <w:sz w:val="28"/>
          <w:szCs w:val="28"/>
        </w:rPr>
      </w:pPr>
    </w:p>
    <w:p w14:paraId="5631FA22" w14:textId="77777777" w:rsidR="009F59A2" w:rsidRDefault="009F59A2" w:rsidP="009F59A2">
      <w:pPr>
        <w:ind w:firstLine="709"/>
        <w:jc w:val="both"/>
        <w:rPr>
          <w:bCs/>
          <w:sz w:val="28"/>
          <w:szCs w:val="28"/>
        </w:rPr>
      </w:pPr>
    </w:p>
    <w:p w14:paraId="5655BB59" w14:textId="77777777" w:rsidR="009F59A2" w:rsidRDefault="009F59A2" w:rsidP="009F59A2">
      <w:pPr>
        <w:ind w:firstLine="709"/>
        <w:jc w:val="both"/>
        <w:rPr>
          <w:bCs/>
          <w:sz w:val="28"/>
          <w:szCs w:val="28"/>
        </w:rPr>
      </w:pPr>
    </w:p>
    <w:p w14:paraId="32012CBC" w14:textId="77777777" w:rsidR="009F59A2" w:rsidRDefault="009F59A2" w:rsidP="009F59A2">
      <w:pPr>
        <w:ind w:firstLine="709"/>
        <w:jc w:val="both"/>
        <w:rPr>
          <w:bCs/>
          <w:sz w:val="28"/>
          <w:szCs w:val="28"/>
        </w:rPr>
      </w:pPr>
    </w:p>
    <w:p w14:paraId="721DF53F" w14:textId="77777777" w:rsidR="009F59A2" w:rsidRDefault="009F59A2" w:rsidP="009F59A2">
      <w:pPr>
        <w:ind w:firstLine="709"/>
        <w:jc w:val="both"/>
        <w:rPr>
          <w:bCs/>
          <w:sz w:val="28"/>
          <w:szCs w:val="28"/>
        </w:rPr>
      </w:pPr>
    </w:p>
    <w:p w14:paraId="025660A3" w14:textId="77777777" w:rsidR="009F59A2" w:rsidRDefault="009F59A2" w:rsidP="009F59A2">
      <w:pPr>
        <w:ind w:firstLine="709"/>
        <w:jc w:val="both"/>
        <w:rPr>
          <w:bCs/>
          <w:sz w:val="28"/>
          <w:szCs w:val="28"/>
        </w:rPr>
      </w:pPr>
    </w:p>
    <w:p w14:paraId="46C5EC4F" w14:textId="77777777" w:rsidR="009F59A2" w:rsidRDefault="009F59A2" w:rsidP="009F59A2">
      <w:pPr>
        <w:ind w:firstLine="709"/>
        <w:jc w:val="both"/>
        <w:rPr>
          <w:bCs/>
          <w:sz w:val="28"/>
          <w:szCs w:val="28"/>
        </w:rPr>
      </w:pPr>
    </w:p>
    <w:p w14:paraId="32077B27" w14:textId="77777777" w:rsidR="009F59A2" w:rsidRDefault="009F59A2" w:rsidP="009F59A2">
      <w:pPr>
        <w:ind w:firstLine="709"/>
        <w:jc w:val="both"/>
        <w:rPr>
          <w:bCs/>
          <w:sz w:val="28"/>
          <w:szCs w:val="28"/>
        </w:rPr>
      </w:pPr>
    </w:p>
    <w:p w14:paraId="640C5996" w14:textId="77777777" w:rsidR="009F59A2" w:rsidRDefault="009F59A2" w:rsidP="009F59A2">
      <w:pPr>
        <w:ind w:firstLine="709"/>
        <w:jc w:val="both"/>
        <w:rPr>
          <w:bCs/>
          <w:sz w:val="28"/>
          <w:szCs w:val="28"/>
        </w:rPr>
      </w:pPr>
    </w:p>
    <w:p w14:paraId="48D5C834" w14:textId="77777777" w:rsidR="009F59A2" w:rsidRDefault="009F59A2" w:rsidP="009F59A2">
      <w:pPr>
        <w:ind w:firstLine="709"/>
        <w:jc w:val="both"/>
        <w:rPr>
          <w:bCs/>
          <w:sz w:val="28"/>
          <w:szCs w:val="28"/>
        </w:rPr>
      </w:pPr>
    </w:p>
    <w:p w14:paraId="4C6E3E45" w14:textId="77777777" w:rsidR="009F59A2" w:rsidRDefault="009F59A2" w:rsidP="009F59A2">
      <w:pPr>
        <w:ind w:firstLine="709"/>
        <w:jc w:val="both"/>
        <w:rPr>
          <w:bCs/>
          <w:sz w:val="28"/>
          <w:szCs w:val="28"/>
        </w:rPr>
      </w:pPr>
    </w:p>
    <w:p w14:paraId="3C57AC91" w14:textId="77777777" w:rsidR="009F59A2" w:rsidRDefault="009F59A2" w:rsidP="009F59A2">
      <w:pPr>
        <w:ind w:firstLine="709"/>
        <w:jc w:val="both"/>
        <w:rPr>
          <w:bCs/>
          <w:sz w:val="28"/>
          <w:szCs w:val="28"/>
        </w:rPr>
      </w:pPr>
    </w:p>
    <w:p w14:paraId="0A8405CE" w14:textId="77777777" w:rsidR="009F59A2" w:rsidRDefault="009F59A2" w:rsidP="009F59A2">
      <w:pPr>
        <w:ind w:firstLine="709"/>
        <w:jc w:val="both"/>
        <w:rPr>
          <w:bCs/>
          <w:sz w:val="28"/>
          <w:szCs w:val="28"/>
        </w:rPr>
      </w:pPr>
    </w:p>
    <w:p w14:paraId="05DF5C1F" w14:textId="77777777" w:rsidR="009F59A2" w:rsidRDefault="009F59A2" w:rsidP="009F59A2">
      <w:pPr>
        <w:ind w:firstLine="709"/>
        <w:jc w:val="both"/>
        <w:rPr>
          <w:bCs/>
          <w:sz w:val="28"/>
          <w:szCs w:val="28"/>
        </w:rPr>
      </w:pPr>
    </w:p>
    <w:p w14:paraId="64DDD226" w14:textId="77777777" w:rsidR="009F59A2" w:rsidRDefault="009F59A2" w:rsidP="009F59A2">
      <w:pPr>
        <w:ind w:firstLine="709"/>
        <w:jc w:val="both"/>
        <w:rPr>
          <w:bCs/>
          <w:sz w:val="28"/>
          <w:szCs w:val="28"/>
        </w:rPr>
      </w:pPr>
    </w:p>
    <w:p w14:paraId="2CD3E12F" w14:textId="77777777" w:rsidR="009F59A2" w:rsidRDefault="009F59A2" w:rsidP="009F59A2">
      <w:pPr>
        <w:ind w:firstLine="709"/>
        <w:jc w:val="both"/>
        <w:rPr>
          <w:bCs/>
          <w:sz w:val="28"/>
          <w:szCs w:val="28"/>
        </w:rPr>
      </w:pPr>
    </w:p>
    <w:p w14:paraId="6258CF96" w14:textId="77777777" w:rsidR="009F59A2" w:rsidRDefault="009F59A2" w:rsidP="009F59A2">
      <w:pPr>
        <w:ind w:firstLine="709"/>
        <w:jc w:val="both"/>
        <w:rPr>
          <w:bCs/>
          <w:sz w:val="28"/>
          <w:szCs w:val="28"/>
        </w:rPr>
      </w:pPr>
    </w:p>
    <w:tbl>
      <w:tblPr>
        <w:tblW w:w="0" w:type="auto"/>
        <w:tblLook w:val="0000" w:firstRow="0" w:lastRow="0" w:firstColumn="0" w:lastColumn="0" w:noHBand="0" w:noVBand="0"/>
      </w:tblPr>
      <w:tblGrid>
        <w:gridCol w:w="4695"/>
        <w:gridCol w:w="4734"/>
      </w:tblGrid>
      <w:tr w:rsidR="009F59A2" w:rsidRPr="00E84C12" w14:paraId="2F4D8D26" w14:textId="77777777" w:rsidTr="000631FE">
        <w:tc>
          <w:tcPr>
            <w:tcW w:w="4785" w:type="dxa"/>
          </w:tcPr>
          <w:p w14:paraId="04208F0E" w14:textId="77777777" w:rsidR="009F59A2" w:rsidRPr="00E84C12" w:rsidRDefault="009F59A2" w:rsidP="000631FE">
            <w:pPr>
              <w:pStyle w:val="2"/>
              <w:suppressAutoHyphens/>
              <w:spacing w:before="0" w:after="0"/>
              <w:rPr>
                <w:rFonts w:ascii="Times New Roman" w:eastAsia="MS Mincho" w:hAnsi="Times New Roman"/>
                <w:i w:val="0"/>
                <w:iCs w:val="0"/>
              </w:rPr>
            </w:pPr>
            <w:bookmarkStart w:id="0" w:name="_Toc34648368"/>
          </w:p>
        </w:tc>
        <w:tc>
          <w:tcPr>
            <w:tcW w:w="4785" w:type="dxa"/>
          </w:tcPr>
          <w:p w14:paraId="701CAC3A" w14:textId="77777777" w:rsidR="009F59A2" w:rsidRPr="00EE100F" w:rsidRDefault="009F59A2" w:rsidP="000631FE">
            <w:pPr>
              <w:pStyle w:val="2"/>
              <w:suppressAutoHyphens/>
              <w:spacing w:before="0" w:after="0"/>
              <w:ind w:left="615"/>
              <w:rPr>
                <w:rFonts w:ascii="Times New Roman" w:hAnsi="Times New Roman"/>
                <w:b w:val="0"/>
                <w:bCs w:val="0"/>
                <w:i w:val="0"/>
                <w:iCs w:val="0"/>
                <w:sz w:val="22"/>
                <w:szCs w:val="22"/>
              </w:rPr>
            </w:pPr>
            <w:r w:rsidRPr="00EE100F">
              <w:rPr>
                <w:rFonts w:ascii="Times New Roman" w:hAnsi="Times New Roman"/>
                <w:b w:val="0"/>
                <w:bCs w:val="0"/>
                <w:i w:val="0"/>
                <w:iCs w:val="0"/>
                <w:sz w:val="22"/>
                <w:szCs w:val="22"/>
              </w:rPr>
              <w:t>Приложение № 1</w:t>
            </w:r>
          </w:p>
          <w:p w14:paraId="17082A5A" w14:textId="77777777" w:rsidR="009F59A2" w:rsidRPr="00E84C12" w:rsidRDefault="009F59A2" w:rsidP="000631FE">
            <w:pPr>
              <w:pStyle w:val="2"/>
              <w:suppressAutoHyphens/>
              <w:spacing w:before="0" w:after="0"/>
              <w:ind w:left="615"/>
              <w:rPr>
                <w:rFonts w:ascii="Times New Roman" w:eastAsia="MS Mincho" w:hAnsi="Times New Roman"/>
                <w:b w:val="0"/>
                <w:bCs w:val="0"/>
                <w:i w:val="0"/>
                <w:iCs w:val="0"/>
                <w:sz w:val="24"/>
              </w:rPr>
            </w:pPr>
            <w:r w:rsidRPr="00EE100F">
              <w:rPr>
                <w:rFonts w:ascii="Times New Roman" w:hAnsi="Times New Roman"/>
                <w:b w:val="0"/>
                <w:bCs w:val="0"/>
                <w:i w:val="0"/>
                <w:iCs w:val="0"/>
                <w:sz w:val="22"/>
                <w:szCs w:val="22"/>
              </w:rPr>
              <w:t xml:space="preserve">к </w:t>
            </w:r>
            <w:r>
              <w:rPr>
                <w:rFonts w:ascii="Times New Roman" w:hAnsi="Times New Roman"/>
                <w:b w:val="0"/>
                <w:bCs w:val="0"/>
                <w:i w:val="0"/>
                <w:iCs w:val="0"/>
                <w:sz w:val="22"/>
                <w:szCs w:val="22"/>
              </w:rPr>
              <w:t>П</w:t>
            </w:r>
            <w:r w:rsidRPr="00EE100F">
              <w:rPr>
                <w:rFonts w:ascii="Times New Roman" w:hAnsi="Times New Roman"/>
                <w:b w:val="0"/>
                <w:bCs w:val="0"/>
                <w:i w:val="0"/>
                <w:iCs w:val="0"/>
                <w:sz w:val="22"/>
                <w:szCs w:val="22"/>
              </w:rPr>
              <w:t>риглашению к участию в конкурентном отборе</w:t>
            </w:r>
          </w:p>
        </w:tc>
      </w:tr>
      <w:bookmarkEnd w:id="0"/>
    </w:tbl>
    <w:p w14:paraId="4D2CA519" w14:textId="77777777" w:rsidR="009F59A2" w:rsidRPr="00E84C12" w:rsidRDefault="009F59A2" w:rsidP="009F59A2">
      <w:pPr>
        <w:pStyle w:val="3"/>
        <w:spacing w:before="120"/>
        <w:rPr>
          <w:rFonts w:ascii="Times New Roman" w:hAnsi="Times New Roman" w:cs="Times New Roman"/>
          <w:b w:val="0"/>
          <w:bCs w:val="0"/>
          <w:sz w:val="28"/>
          <w:szCs w:val="28"/>
        </w:rPr>
      </w:pPr>
    </w:p>
    <w:p w14:paraId="44C6960F" w14:textId="77777777" w:rsidR="009F59A2" w:rsidRDefault="009F59A2" w:rsidP="009F59A2">
      <w:pPr>
        <w:jc w:val="center"/>
        <w:rPr>
          <w:bCs/>
          <w:sz w:val="28"/>
          <w:szCs w:val="28"/>
        </w:rPr>
      </w:pPr>
      <w:r>
        <w:rPr>
          <w:bCs/>
          <w:sz w:val="28"/>
          <w:szCs w:val="28"/>
        </w:rPr>
        <w:t>Техническое задание</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31"/>
        <w:gridCol w:w="144"/>
        <w:gridCol w:w="524"/>
        <w:gridCol w:w="1322"/>
        <w:gridCol w:w="134"/>
        <w:gridCol w:w="1024"/>
        <w:gridCol w:w="1024"/>
        <w:gridCol w:w="1603"/>
        <w:gridCol w:w="1600"/>
      </w:tblGrid>
      <w:tr w:rsidR="009F59A2" w:rsidRPr="00987F4D" w14:paraId="352D1576" w14:textId="77777777" w:rsidTr="000631FE">
        <w:tc>
          <w:tcPr>
            <w:tcW w:w="5000" w:type="pct"/>
            <w:gridSpan w:val="10"/>
          </w:tcPr>
          <w:p w14:paraId="11779F75" w14:textId="77777777" w:rsidR="009F59A2" w:rsidRPr="00987F4D" w:rsidRDefault="009F59A2" w:rsidP="000631FE">
            <w:pPr>
              <w:jc w:val="both"/>
              <w:rPr>
                <w:b/>
              </w:rPr>
            </w:pPr>
            <w:r w:rsidRPr="00987F4D">
              <w:rPr>
                <w:b/>
              </w:rPr>
              <w:t>1. Сведения о начальной (максимальной) цене договора и расходах участника</w:t>
            </w:r>
          </w:p>
        </w:tc>
      </w:tr>
      <w:tr w:rsidR="009F59A2" w:rsidRPr="00987F4D" w14:paraId="6D9B33A0" w14:textId="77777777" w:rsidTr="001974AA">
        <w:tc>
          <w:tcPr>
            <w:tcW w:w="1028" w:type="pct"/>
          </w:tcPr>
          <w:p w14:paraId="1D9D0E0F" w14:textId="77777777" w:rsidR="009F59A2" w:rsidRPr="00987F4D" w:rsidRDefault="009F59A2" w:rsidP="000631FE">
            <w:pPr>
              <w:jc w:val="center"/>
              <w:rPr>
                <w:b/>
              </w:rPr>
            </w:pPr>
            <w:r w:rsidRPr="00987F4D">
              <w:rPr>
                <w:b/>
              </w:rPr>
              <w:t>Наименование товара</w:t>
            </w:r>
          </w:p>
        </w:tc>
        <w:tc>
          <w:tcPr>
            <w:tcW w:w="375" w:type="pct"/>
            <w:gridSpan w:val="3"/>
          </w:tcPr>
          <w:p w14:paraId="2D312626" w14:textId="77777777" w:rsidR="009F59A2" w:rsidRPr="00987F4D" w:rsidRDefault="009F59A2" w:rsidP="000631FE">
            <w:pPr>
              <w:jc w:val="center"/>
              <w:rPr>
                <w:b/>
              </w:rPr>
            </w:pPr>
            <w:r w:rsidRPr="00987F4D">
              <w:rPr>
                <w:b/>
              </w:rPr>
              <w:t>Ед. изм.</w:t>
            </w:r>
          </w:p>
        </w:tc>
        <w:tc>
          <w:tcPr>
            <w:tcW w:w="781" w:type="pct"/>
            <w:gridSpan w:val="2"/>
          </w:tcPr>
          <w:p w14:paraId="51914B55" w14:textId="77777777" w:rsidR="009F59A2" w:rsidRPr="00987F4D" w:rsidRDefault="009F59A2" w:rsidP="000631FE">
            <w:pPr>
              <w:ind w:left="-108"/>
              <w:jc w:val="center"/>
              <w:rPr>
                <w:b/>
              </w:rPr>
            </w:pPr>
            <w:r w:rsidRPr="00987F4D">
              <w:rPr>
                <w:b/>
              </w:rPr>
              <w:t>Количество (объем)</w:t>
            </w:r>
          </w:p>
        </w:tc>
        <w:tc>
          <w:tcPr>
            <w:tcW w:w="549" w:type="pct"/>
          </w:tcPr>
          <w:p w14:paraId="4E03D950" w14:textId="77777777" w:rsidR="009F59A2" w:rsidRPr="00987F4D" w:rsidRDefault="009F59A2" w:rsidP="000631FE">
            <w:pPr>
              <w:jc w:val="center"/>
              <w:rPr>
                <w:b/>
              </w:rPr>
            </w:pPr>
            <w:r w:rsidRPr="00987F4D">
              <w:rPr>
                <w:b/>
              </w:rPr>
              <w:t>Цена за единицу без учета НДС</w:t>
            </w:r>
          </w:p>
        </w:tc>
        <w:tc>
          <w:tcPr>
            <w:tcW w:w="549" w:type="pct"/>
          </w:tcPr>
          <w:p w14:paraId="04B4BF50" w14:textId="77777777" w:rsidR="009F59A2" w:rsidRPr="00987F4D" w:rsidRDefault="009F59A2" w:rsidP="000631FE">
            <w:pPr>
              <w:jc w:val="center"/>
              <w:rPr>
                <w:b/>
              </w:rPr>
            </w:pPr>
            <w:r w:rsidRPr="00987F4D">
              <w:rPr>
                <w:b/>
              </w:rPr>
              <w:t>Цена за единицу с учетом НДС</w:t>
            </w:r>
          </w:p>
        </w:tc>
        <w:tc>
          <w:tcPr>
            <w:tcW w:w="860" w:type="pct"/>
          </w:tcPr>
          <w:p w14:paraId="251C0D19" w14:textId="77777777" w:rsidR="009F59A2" w:rsidRPr="00987F4D" w:rsidRDefault="009F59A2" w:rsidP="000631FE">
            <w:pPr>
              <w:jc w:val="center"/>
              <w:rPr>
                <w:b/>
              </w:rPr>
            </w:pPr>
            <w:r w:rsidRPr="00987F4D">
              <w:rPr>
                <w:b/>
              </w:rPr>
              <w:t>Всего без учета НДС</w:t>
            </w:r>
          </w:p>
        </w:tc>
        <w:tc>
          <w:tcPr>
            <w:tcW w:w="858" w:type="pct"/>
          </w:tcPr>
          <w:p w14:paraId="402F31ED" w14:textId="77777777" w:rsidR="009F59A2" w:rsidRPr="00987F4D" w:rsidRDefault="009F59A2" w:rsidP="000631FE">
            <w:pPr>
              <w:jc w:val="center"/>
              <w:rPr>
                <w:b/>
              </w:rPr>
            </w:pPr>
            <w:r w:rsidRPr="00987F4D">
              <w:rPr>
                <w:b/>
              </w:rPr>
              <w:t>Всего с учетом НДС</w:t>
            </w:r>
          </w:p>
        </w:tc>
      </w:tr>
      <w:tr w:rsidR="009F59A2" w:rsidRPr="00987F4D" w14:paraId="0EF32921" w14:textId="77777777" w:rsidTr="001974AA">
        <w:tc>
          <w:tcPr>
            <w:tcW w:w="1028" w:type="pct"/>
          </w:tcPr>
          <w:p w14:paraId="76187BDB" w14:textId="2BA374B1" w:rsidR="009F59A2" w:rsidRPr="00D33203" w:rsidRDefault="009F59A2" w:rsidP="001974AA">
            <w:pPr>
              <w:ind w:left="-108"/>
              <w:rPr>
                <w:bCs/>
              </w:rPr>
            </w:pPr>
            <w:r w:rsidRPr="00B36C04">
              <w:rPr>
                <w:bCs/>
              </w:rPr>
              <w:t xml:space="preserve">Вода питьевая </w:t>
            </w:r>
            <w:r>
              <w:rPr>
                <w:bCs/>
              </w:rPr>
              <w:t>в бутылях (18,9</w:t>
            </w:r>
            <w:r w:rsidR="005C52E1">
              <w:rPr>
                <w:bCs/>
              </w:rPr>
              <w:t>л.</w:t>
            </w:r>
            <w:r>
              <w:rPr>
                <w:bCs/>
              </w:rPr>
              <w:t>)</w:t>
            </w:r>
          </w:p>
        </w:tc>
        <w:tc>
          <w:tcPr>
            <w:tcW w:w="375" w:type="pct"/>
            <w:gridSpan w:val="3"/>
            <w:vAlign w:val="center"/>
          </w:tcPr>
          <w:p w14:paraId="24546EC8" w14:textId="77777777" w:rsidR="009F59A2" w:rsidRPr="00987F4D" w:rsidRDefault="009F59A2" w:rsidP="000631FE">
            <w:pPr>
              <w:jc w:val="center"/>
            </w:pPr>
            <w:r w:rsidRPr="00987F4D">
              <w:t>Бут.</w:t>
            </w:r>
          </w:p>
        </w:tc>
        <w:tc>
          <w:tcPr>
            <w:tcW w:w="781" w:type="pct"/>
            <w:gridSpan w:val="2"/>
            <w:vAlign w:val="center"/>
          </w:tcPr>
          <w:p w14:paraId="562AA9A0" w14:textId="77777777" w:rsidR="009F59A2" w:rsidRPr="00987F4D" w:rsidRDefault="009F59A2" w:rsidP="000631FE">
            <w:pPr>
              <w:jc w:val="center"/>
            </w:pPr>
            <w:r>
              <w:t>750</w:t>
            </w:r>
          </w:p>
        </w:tc>
        <w:tc>
          <w:tcPr>
            <w:tcW w:w="549" w:type="pct"/>
            <w:vAlign w:val="center"/>
          </w:tcPr>
          <w:p w14:paraId="3DBA3717" w14:textId="77777777" w:rsidR="009F59A2" w:rsidRPr="00987F4D" w:rsidRDefault="009F59A2" w:rsidP="000631FE">
            <w:pPr>
              <w:jc w:val="center"/>
            </w:pPr>
            <w:r>
              <w:t>100,00</w:t>
            </w:r>
          </w:p>
        </w:tc>
        <w:tc>
          <w:tcPr>
            <w:tcW w:w="549" w:type="pct"/>
            <w:vAlign w:val="center"/>
          </w:tcPr>
          <w:p w14:paraId="2BE050A3" w14:textId="77777777" w:rsidR="009F59A2" w:rsidRPr="00987F4D" w:rsidRDefault="009F59A2" w:rsidP="000631FE">
            <w:pPr>
              <w:jc w:val="center"/>
            </w:pPr>
            <w:r>
              <w:t>118</w:t>
            </w:r>
            <w:r w:rsidRPr="00987F4D">
              <w:t>,00</w:t>
            </w:r>
          </w:p>
        </w:tc>
        <w:tc>
          <w:tcPr>
            <w:tcW w:w="860" w:type="pct"/>
            <w:vAlign w:val="center"/>
          </w:tcPr>
          <w:p w14:paraId="57824A8A" w14:textId="77777777" w:rsidR="009F59A2" w:rsidRPr="00987F4D" w:rsidRDefault="009F59A2" w:rsidP="000631FE">
            <w:pPr>
              <w:jc w:val="center"/>
            </w:pPr>
            <w:r>
              <w:t>75 000,00</w:t>
            </w:r>
          </w:p>
        </w:tc>
        <w:tc>
          <w:tcPr>
            <w:tcW w:w="858" w:type="pct"/>
            <w:vAlign w:val="center"/>
          </w:tcPr>
          <w:p w14:paraId="3C727B5B" w14:textId="77777777" w:rsidR="009F59A2" w:rsidRPr="00987F4D" w:rsidRDefault="009F59A2" w:rsidP="000631FE">
            <w:pPr>
              <w:jc w:val="center"/>
            </w:pPr>
            <w:r>
              <w:t>88 500,00</w:t>
            </w:r>
          </w:p>
        </w:tc>
      </w:tr>
      <w:tr w:rsidR="009F59A2" w:rsidRPr="00987F4D" w14:paraId="198C398F" w14:textId="77777777" w:rsidTr="001974AA">
        <w:tc>
          <w:tcPr>
            <w:tcW w:w="1028" w:type="pct"/>
            <w:vAlign w:val="center"/>
          </w:tcPr>
          <w:p w14:paraId="217D8D04" w14:textId="77777777" w:rsidR="009F59A2" w:rsidRPr="00987F4D" w:rsidRDefault="009F59A2" w:rsidP="000631FE">
            <w:pPr>
              <w:ind w:left="-108"/>
              <w:jc w:val="center"/>
              <w:rPr>
                <w:b/>
              </w:rPr>
            </w:pPr>
            <w:r w:rsidRPr="00987F4D">
              <w:rPr>
                <w:b/>
              </w:rPr>
              <w:t>ИТОГО начальная (максимальная) цена</w:t>
            </w:r>
          </w:p>
        </w:tc>
        <w:tc>
          <w:tcPr>
            <w:tcW w:w="375" w:type="pct"/>
            <w:gridSpan w:val="3"/>
            <w:vAlign w:val="center"/>
          </w:tcPr>
          <w:p w14:paraId="68978481" w14:textId="77777777" w:rsidR="009F59A2" w:rsidRPr="00987F4D" w:rsidRDefault="009F59A2" w:rsidP="000631FE">
            <w:pPr>
              <w:jc w:val="center"/>
            </w:pPr>
            <w:r>
              <w:t>Бут.</w:t>
            </w:r>
          </w:p>
        </w:tc>
        <w:tc>
          <w:tcPr>
            <w:tcW w:w="781" w:type="pct"/>
            <w:gridSpan w:val="2"/>
            <w:vAlign w:val="center"/>
          </w:tcPr>
          <w:p w14:paraId="17C32F98" w14:textId="77777777" w:rsidR="009F59A2" w:rsidRPr="00987F4D" w:rsidRDefault="009F59A2" w:rsidP="000631FE">
            <w:pPr>
              <w:jc w:val="center"/>
            </w:pPr>
            <w:r>
              <w:t>750</w:t>
            </w:r>
          </w:p>
        </w:tc>
        <w:tc>
          <w:tcPr>
            <w:tcW w:w="549" w:type="pct"/>
            <w:vAlign w:val="center"/>
          </w:tcPr>
          <w:p w14:paraId="36058ED2" w14:textId="77777777" w:rsidR="009F59A2" w:rsidRPr="00987F4D" w:rsidRDefault="009F59A2" w:rsidP="000631FE">
            <w:pPr>
              <w:jc w:val="center"/>
            </w:pPr>
            <w:r>
              <w:t>-</w:t>
            </w:r>
          </w:p>
        </w:tc>
        <w:tc>
          <w:tcPr>
            <w:tcW w:w="549" w:type="pct"/>
            <w:vAlign w:val="center"/>
          </w:tcPr>
          <w:p w14:paraId="0E44D566" w14:textId="77777777" w:rsidR="009F59A2" w:rsidRPr="00987F4D" w:rsidRDefault="009F59A2" w:rsidP="000631FE">
            <w:pPr>
              <w:jc w:val="center"/>
            </w:pPr>
            <w:r>
              <w:t>-</w:t>
            </w:r>
          </w:p>
        </w:tc>
        <w:tc>
          <w:tcPr>
            <w:tcW w:w="860" w:type="pct"/>
            <w:vAlign w:val="center"/>
          </w:tcPr>
          <w:p w14:paraId="01BB6BFF" w14:textId="77777777" w:rsidR="009F59A2" w:rsidRPr="00987F4D" w:rsidRDefault="009F59A2" w:rsidP="000631FE">
            <w:pPr>
              <w:jc w:val="center"/>
            </w:pPr>
            <w:r>
              <w:t>75 000,00</w:t>
            </w:r>
          </w:p>
        </w:tc>
        <w:tc>
          <w:tcPr>
            <w:tcW w:w="858" w:type="pct"/>
            <w:vAlign w:val="center"/>
          </w:tcPr>
          <w:p w14:paraId="0E2AC31F" w14:textId="77777777" w:rsidR="009F59A2" w:rsidRPr="00987F4D" w:rsidRDefault="009F59A2" w:rsidP="000631FE">
            <w:pPr>
              <w:jc w:val="center"/>
            </w:pPr>
            <w:r>
              <w:t>88 500,00</w:t>
            </w:r>
          </w:p>
        </w:tc>
      </w:tr>
      <w:tr w:rsidR="009F59A2" w:rsidRPr="00987F4D" w14:paraId="7E7AD949" w14:textId="77777777" w:rsidTr="000631FE">
        <w:tc>
          <w:tcPr>
            <w:tcW w:w="1028" w:type="pct"/>
            <w:vAlign w:val="center"/>
          </w:tcPr>
          <w:p w14:paraId="3388DD65" w14:textId="77777777" w:rsidR="009F59A2" w:rsidRPr="00987F4D" w:rsidRDefault="009F59A2" w:rsidP="000631FE">
            <w:pPr>
              <w:ind w:left="-108"/>
              <w:jc w:val="center"/>
              <w:rPr>
                <w:b/>
              </w:rPr>
            </w:pPr>
            <w:r w:rsidRPr="00987F4D">
              <w:rPr>
                <w:b/>
                <w:bCs/>
              </w:rPr>
              <w:t>Порядок формирования начальной (максимальной) цены</w:t>
            </w:r>
          </w:p>
        </w:tc>
        <w:tc>
          <w:tcPr>
            <w:tcW w:w="3972" w:type="pct"/>
            <w:gridSpan w:val="9"/>
          </w:tcPr>
          <w:p w14:paraId="24A2393F" w14:textId="77777777" w:rsidR="009F59A2" w:rsidRPr="00987F4D" w:rsidRDefault="009F59A2" w:rsidP="000631FE">
            <w:pPr>
              <w:jc w:val="both"/>
            </w:pPr>
            <w:r w:rsidRPr="00987F4D">
              <w:rPr>
                <w:bCs/>
              </w:rPr>
              <w:t xml:space="preserve">Начальная (максимальная) цена договора составляет </w:t>
            </w:r>
            <w:r w:rsidRPr="00727EB1">
              <w:rPr>
                <w:b/>
                <w:bCs/>
              </w:rPr>
              <w:t>7</w:t>
            </w:r>
            <w:r>
              <w:rPr>
                <w:b/>
                <w:bCs/>
              </w:rPr>
              <w:t>5</w:t>
            </w:r>
            <w:r w:rsidRPr="00727EB1">
              <w:rPr>
                <w:b/>
                <w:bCs/>
              </w:rPr>
              <w:t xml:space="preserve"> </w:t>
            </w:r>
            <w:r>
              <w:rPr>
                <w:b/>
                <w:bCs/>
              </w:rPr>
              <w:t>000</w:t>
            </w:r>
            <w:r w:rsidRPr="00987F4D">
              <w:rPr>
                <w:bCs/>
              </w:rPr>
              <w:t xml:space="preserve"> (</w:t>
            </w:r>
            <w:r>
              <w:rPr>
                <w:bCs/>
              </w:rPr>
              <w:t>семьдесят пять тысяч</w:t>
            </w:r>
            <w:r w:rsidRPr="00987F4D">
              <w:rPr>
                <w:bCs/>
              </w:rPr>
              <w:t xml:space="preserve"> рубл</w:t>
            </w:r>
            <w:r>
              <w:rPr>
                <w:bCs/>
              </w:rPr>
              <w:t>ей</w:t>
            </w:r>
            <w:r w:rsidRPr="00987F4D">
              <w:rPr>
                <w:bCs/>
              </w:rPr>
              <w:t xml:space="preserve"> </w:t>
            </w:r>
            <w:r w:rsidRPr="009F59A2">
              <w:rPr>
                <w:b/>
                <w:bCs/>
              </w:rPr>
              <w:t>0</w:t>
            </w:r>
            <w:r>
              <w:rPr>
                <w:b/>
                <w:bCs/>
              </w:rPr>
              <w:t>0</w:t>
            </w:r>
            <w:r w:rsidRPr="00987F4D">
              <w:rPr>
                <w:bCs/>
              </w:rPr>
              <w:t xml:space="preserve"> копеек без учета НДС, </w:t>
            </w:r>
            <w:r w:rsidRPr="00727EB1">
              <w:rPr>
                <w:b/>
              </w:rPr>
              <w:t>8</w:t>
            </w:r>
            <w:r>
              <w:rPr>
                <w:b/>
              </w:rPr>
              <w:t>8</w:t>
            </w:r>
            <w:r w:rsidRPr="00727EB1">
              <w:rPr>
                <w:b/>
              </w:rPr>
              <w:t> </w:t>
            </w:r>
            <w:r>
              <w:rPr>
                <w:b/>
              </w:rPr>
              <w:t>500</w:t>
            </w:r>
            <w:r w:rsidRPr="00987F4D">
              <w:rPr>
                <w:bCs/>
              </w:rPr>
              <w:t xml:space="preserve"> (</w:t>
            </w:r>
            <w:r>
              <w:rPr>
                <w:bCs/>
              </w:rPr>
              <w:t>восемьдесят восемь тысяч пятьсот</w:t>
            </w:r>
            <w:r w:rsidRPr="00987F4D">
              <w:rPr>
                <w:bCs/>
              </w:rPr>
              <w:t xml:space="preserve">) </w:t>
            </w:r>
            <w:r>
              <w:rPr>
                <w:bCs/>
              </w:rPr>
              <w:t>рублей</w:t>
            </w:r>
            <w:r w:rsidRPr="00987F4D">
              <w:rPr>
                <w:bCs/>
              </w:rPr>
              <w:t xml:space="preserve"> </w:t>
            </w:r>
            <w:r w:rsidRPr="00727EB1">
              <w:rPr>
                <w:b/>
                <w:bCs/>
              </w:rPr>
              <w:t>0</w:t>
            </w:r>
            <w:r>
              <w:rPr>
                <w:b/>
                <w:bCs/>
              </w:rPr>
              <w:t>0</w:t>
            </w:r>
            <w:r w:rsidRPr="00987F4D">
              <w:rPr>
                <w:bCs/>
              </w:rPr>
              <w:t xml:space="preserve"> </w:t>
            </w:r>
            <w:r>
              <w:rPr>
                <w:bCs/>
              </w:rPr>
              <w:t>копеек</w:t>
            </w:r>
            <w:r w:rsidRPr="00987F4D">
              <w:rPr>
                <w:bCs/>
              </w:rPr>
              <w:t xml:space="preserve"> с уче</w:t>
            </w:r>
            <w:r>
              <w:rPr>
                <w:bCs/>
              </w:rPr>
              <w:t xml:space="preserve">том НДС, с учетом всех расходов, </w:t>
            </w:r>
            <w:r w:rsidRPr="00987F4D">
              <w:rPr>
                <w:bCs/>
              </w:rPr>
              <w:t>в том числе стоимости транспортных расходов по доставке товара Заказчику, погрузо-разгрузочных работ, а также тары и упаковки, всех видов налогов, сборов, других обязательных платежей, а также всех иных расходов, которые возникнут или могут возникнуть в ходе поставки товаров.</w:t>
            </w:r>
          </w:p>
        </w:tc>
      </w:tr>
      <w:tr w:rsidR="009F59A2" w:rsidRPr="00160208" w14:paraId="65DF7613" w14:textId="77777777" w:rsidTr="000631FE">
        <w:tc>
          <w:tcPr>
            <w:tcW w:w="5000" w:type="pct"/>
            <w:gridSpan w:val="10"/>
          </w:tcPr>
          <w:p w14:paraId="49EEB696" w14:textId="77777777" w:rsidR="009F59A2" w:rsidRPr="005E4346" w:rsidRDefault="009F59A2" w:rsidP="000631FE">
            <w:pPr>
              <w:jc w:val="both"/>
              <w:rPr>
                <w:b/>
                <w:bCs/>
                <w:i/>
              </w:rPr>
            </w:pPr>
            <w:r w:rsidRPr="005E4346">
              <w:rPr>
                <w:b/>
              </w:rPr>
              <w:t>2. Требования к товарам</w:t>
            </w:r>
          </w:p>
        </w:tc>
      </w:tr>
      <w:tr w:rsidR="009F59A2" w:rsidRPr="005A516E" w14:paraId="1A1C8F89" w14:textId="77777777" w:rsidTr="001974AA">
        <w:tc>
          <w:tcPr>
            <w:tcW w:w="1122" w:type="pct"/>
            <w:gridSpan w:val="3"/>
            <w:vMerge w:val="restart"/>
            <w:vAlign w:val="center"/>
          </w:tcPr>
          <w:p w14:paraId="48C1B216" w14:textId="691C4483" w:rsidR="009F59A2" w:rsidRPr="005A516E" w:rsidRDefault="009F59A2" w:rsidP="000631FE">
            <w:r w:rsidRPr="00B36C04">
              <w:rPr>
                <w:bCs/>
              </w:rPr>
              <w:t>Вода питьевая природная</w:t>
            </w:r>
            <w:r>
              <w:rPr>
                <w:bCs/>
              </w:rPr>
              <w:t>, артезианская,</w:t>
            </w:r>
            <w:r w:rsidRPr="00B36C04">
              <w:rPr>
                <w:bCs/>
              </w:rPr>
              <w:t xml:space="preserve"> </w:t>
            </w:r>
            <w:r>
              <w:rPr>
                <w:bCs/>
              </w:rPr>
              <w:t xml:space="preserve">первой категории, </w:t>
            </w:r>
            <w:r w:rsidR="001936C7">
              <w:rPr>
                <w:bCs/>
              </w:rPr>
              <w:t xml:space="preserve">18,9 </w:t>
            </w:r>
            <w:r w:rsidRPr="00857B86">
              <w:rPr>
                <w:bCs/>
              </w:rPr>
              <w:t>л</w:t>
            </w:r>
            <w:r>
              <w:rPr>
                <w:bCs/>
              </w:rPr>
              <w:t xml:space="preserve">. </w:t>
            </w:r>
          </w:p>
        </w:tc>
        <w:tc>
          <w:tcPr>
            <w:tcW w:w="990" w:type="pct"/>
            <w:gridSpan w:val="2"/>
            <w:vAlign w:val="center"/>
          </w:tcPr>
          <w:p w14:paraId="49D9C125" w14:textId="77777777" w:rsidR="009F59A2" w:rsidRPr="00160208" w:rsidRDefault="009F59A2" w:rsidP="000631FE">
            <w:r w:rsidRPr="0035244A">
              <w:rPr>
                <w:bCs/>
              </w:rPr>
              <w:t>Нормативные документы, согласно которым установлены требования</w:t>
            </w:r>
          </w:p>
        </w:tc>
        <w:tc>
          <w:tcPr>
            <w:tcW w:w="2889" w:type="pct"/>
            <w:gridSpan w:val="5"/>
            <w:vAlign w:val="center"/>
          </w:tcPr>
          <w:p w14:paraId="41D38966" w14:textId="77777777" w:rsidR="009F59A2" w:rsidRDefault="009F59A2" w:rsidP="000631FE">
            <w:pPr>
              <w:jc w:val="both"/>
              <w:rPr>
                <w:rFonts w:eastAsia="Calibri"/>
                <w:color w:val="000000"/>
                <w:shd w:val="clear" w:color="auto" w:fill="FFFFFF"/>
              </w:rPr>
            </w:pPr>
            <w:r w:rsidRPr="008F3565">
              <w:rPr>
                <w:rFonts w:eastAsia="Calibri"/>
                <w:color w:val="000000"/>
                <w:shd w:val="clear" w:color="auto" w:fill="FFFFFF"/>
              </w:rPr>
              <w:t>- ГОСТ Р 51074-2003 «Продукты пищевые. Информация для потребителя. Общие требования»</w:t>
            </w:r>
          </w:p>
          <w:p w14:paraId="6B4AE98A" w14:textId="77777777" w:rsidR="009F59A2" w:rsidRPr="008F3565" w:rsidRDefault="009F59A2" w:rsidP="000631FE">
            <w:pPr>
              <w:jc w:val="both"/>
              <w:rPr>
                <w:rFonts w:eastAsia="Calibri"/>
                <w:color w:val="000000"/>
                <w:shd w:val="clear" w:color="auto" w:fill="FFFFFF"/>
              </w:rPr>
            </w:pPr>
            <w:r>
              <w:rPr>
                <w:rFonts w:eastAsia="Calibri"/>
                <w:color w:val="000000"/>
                <w:shd w:val="clear" w:color="auto" w:fill="FFFFFF"/>
              </w:rPr>
              <w:t xml:space="preserve">- </w:t>
            </w:r>
            <w:r w:rsidRPr="008F3565">
              <w:rPr>
                <w:rFonts w:eastAsia="Calibri"/>
                <w:bCs/>
                <w:color w:val="000000"/>
                <w:shd w:val="clear" w:color="auto" w:fill="FFFFFF"/>
              </w:rPr>
              <w:t>ГОСТ 32220-2013 «Вода питьевая, расфасованная в емкости. Общие технические условия»</w:t>
            </w:r>
            <w:r>
              <w:rPr>
                <w:rFonts w:eastAsia="Calibri"/>
                <w:bCs/>
                <w:color w:val="000000"/>
                <w:shd w:val="clear" w:color="auto" w:fill="FFFFFF"/>
              </w:rPr>
              <w:t>.</w:t>
            </w:r>
          </w:p>
          <w:p w14:paraId="33EE4B05" w14:textId="77777777" w:rsidR="009F59A2" w:rsidRPr="008F3565" w:rsidRDefault="009F59A2" w:rsidP="000631FE">
            <w:pPr>
              <w:jc w:val="both"/>
              <w:rPr>
                <w:bCs/>
              </w:rPr>
            </w:pPr>
            <w:r w:rsidRPr="008F3565">
              <w:rPr>
                <w:bCs/>
              </w:rPr>
              <w:t xml:space="preserve">- </w:t>
            </w:r>
            <w:proofErr w:type="spellStart"/>
            <w:r w:rsidRPr="008F3565">
              <w:rPr>
                <w:bCs/>
              </w:rPr>
              <w:t>СанПин</w:t>
            </w:r>
            <w:proofErr w:type="spellEnd"/>
            <w:r w:rsidRPr="008F3565">
              <w:rPr>
                <w:bCs/>
              </w:rPr>
              <w:t xml:space="preserve"> 2.1.4.1116-02 «Питьевая вода. Гигиенические требования к качеству воды, расфасованной в ёмкости. Контроль качества»</w:t>
            </w:r>
          </w:p>
          <w:p w14:paraId="57C0CA45" w14:textId="77777777" w:rsidR="009F59A2" w:rsidRPr="005A516E" w:rsidRDefault="009F59A2" w:rsidP="000631FE">
            <w:pPr>
              <w:jc w:val="both"/>
              <w:rPr>
                <w:bCs/>
              </w:rPr>
            </w:pPr>
            <w:r w:rsidRPr="008F3565">
              <w:rPr>
                <w:bCs/>
              </w:rPr>
              <w:t xml:space="preserve">- </w:t>
            </w:r>
            <w:r w:rsidRPr="008F3565">
              <w:rPr>
                <w:rFonts w:hint="eastAsia"/>
                <w:bCs/>
              </w:rPr>
              <w:t>ТО</w:t>
            </w:r>
            <w:r w:rsidRPr="008F3565">
              <w:rPr>
                <w:bCs/>
              </w:rPr>
              <w:t xml:space="preserve"> 2297-001-11709521-12 </w:t>
            </w:r>
            <w:r w:rsidRPr="008F3565">
              <w:rPr>
                <w:rFonts w:hint="eastAsia"/>
                <w:bCs/>
              </w:rPr>
              <w:t>и</w:t>
            </w:r>
            <w:r w:rsidRPr="008F3565">
              <w:rPr>
                <w:bCs/>
              </w:rPr>
              <w:t>/</w:t>
            </w:r>
            <w:r w:rsidRPr="008F3565">
              <w:rPr>
                <w:rFonts w:hint="eastAsia"/>
                <w:bCs/>
              </w:rPr>
              <w:t>или</w:t>
            </w:r>
            <w:r w:rsidRPr="008F3565">
              <w:rPr>
                <w:bCs/>
              </w:rPr>
              <w:t xml:space="preserve"> </w:t>
            </w:r>
            <w:r w:rsidRPr="008F3565">
              <w:rPr>
                <w:rFonts w:hint="eastAsia"/>
                <w:bCs/>
              </w:rPr>
              <w:t>ТР</w:t>
            </w:r>
            <w:r w:rsidRPr="008F3565">
              <w:rPr>
                <w:bCs/>
              </w:rPr>
              <w:t xml:space="preserve"> </w:t>
            </w:r>
            <w:r w:rsidRPr="008F3565">
              <w:rPr>
                <w:rFonts w:hint="eastAsia"/>
                <w:bCs/>
              </w:rPr>
              <w:t>ТС</w:t>
            </w:r>
            <w:r w:rsidRPr="008F3565">
              <w:rPr>
                <w:bCs/>
              </w:rPr>
              <w:t xml:space="preserve"> 005/2011 </w:t>
            </w:r>
            <w:r w:rsidRPr="008F3565">
              <w:rPr>
                <w:rFonts w:hint="eastAsia"/>
                <w:bCs/>
              </w:rPr>
              <w:t>«О</w:t>
            </w:r>
            <w:r w:rsidRPr="008F3565">
              <w:rPr>
                <w:bCs/>
              </w:rPr>
              <w:t xml:space="preserve"> </w:t>
            </w:r>
            <w:r w:rsidRPr="008F3565">
              <w:rPr>
                <w:rFonts w:hint="eastAsia"/>
                <w:bCs/>
              </w:rPr>
              <w:t>безопасности</w:t>
            </w:r>
            <w:r w:rsidRPr="008F3565">
              <w:rPr>
                <w:bCs/>
              </w:rPr>
              <w:t xml:space="preserve"> </w:t>
            </w:r>
            <w:r w:rsidRPr="008F3565">
              <w:rPr>
                <w:rFonts w:hint="eastAsia"/>
                <w:bCs/>
              </w:rPr>
              <w:t>упаковки</w:t>
            </w:r>
            <w:r w:rsidRPr="008F3565">
              <w:rPr>
                <w:bCs/>
              </w:rPr>
              <w:t>»</w:t>
            </w:r>
          </w:p>
        </w:tc>
      </w:tr>
      <w:tr w:rsidR="009F59A2" w:rsidRPr="00160208" w14:paraId="20465473" w14:textId="77777777" w:rsidTr="001974AA">
        <w:tc>
          <w:tcPr>
            <w:tcW w:w="1122" w:type="pct"/>
            <w:gridSpan w:val="3"/>
            <w:vMerge/>
            <w:vAlign w:val="center"/>
          </w:tcPr>
          <w:p w14:paraId="54BB45C6" w14:textId="77777777" w:rsidR="009F59A2" w:rsidRPr="00160208" w:rsidRDefault="009F59A2" w:rsidP="000631FE">
            <w:pPr>
              <w:rPr>
                <w:i/>
                <w:sz w:val="28"/>
                <w:szCs w:val="28"/>
              </w:rPr>
            </w:pPr>
          </w:p>
        </w:tc>
        <w:tc>
          <w:tcPr>
            <w:tcW w:w="990" w:type="pct"/>
            <w:gridSpan w:val="2"/>
            <w:vAlign w:val="center"/>
          </w:tcPr>
          <w:p w14:paraId="2F708FF4" w14:textId="77777777" w:rsidR="009F59A2" w:rsidRPr="00160208" w:rsidRDefault="009F59A2" w:rsidP="000631FE">
            <w:pPr>
              <w:rPr>
                <w:i/>
              </w:rPr>
            </w:pPr>
            <w:r w:rsidRPr="00160208">
              <w:rPr>
                <w:bCs/>
              </w:rPr>
              <w:t>Технические и функциональные характеристики товара</w:t>
            </w:r>
          </w:p>
        </w:tc>
        <w:tc>
          <w:tcPr>
            <w:tcW w:w="2889" w:type="pct"/>
            <w:gridSpan w:val="5"/>
            <w:vAlign w:val="center"/>
          </w:tcPr>
          <w:p w14:paraId="0C4F4103" w14:textId="1A2DDDC9" w:rsidR="009F59A2" w:rsidRDefault="009F59A2" w:rsidP="000631FE">
            <w:pPr>
              <w:jc w:val="both"/>
              <w:rPr>
                <w:rFonts w:eastAsia="Calibri"/>
              </w:rPr>
            </w:pPr>
            <w:r>
              <w:rPr>
                <w:rFonts w:eastAsia="Calibri"/>
              </w:rPr>
              <w:t>Вода питьевая природная артезианская негазированная первой категории, расфасована в емк</w:t>
            </w:r>
            <w:r w:rsidR="001936C7">
              <w:rPr>
                <w:rFonts w:eastAsia="Calibri"/>
              </w:rPr>
              <w:t>ость из полимерных материалов 18,9</w:t>
            </w:r>
            <w:r>
              <w:rPr>
                <w:rFonts w:eastAsia="Calibri"/>
              </w:rPr>
              <w:t xml:space="preserve"> литров. </w:t>
            </w:r>
            <w:r w:rsidRPr="00842752">
              <w:t>Срок годности расфасованной воды со дня розлива устанавливает изготовитель по согласованию с территориальными органами и учреждениями Государственной санитарно-эпидемиологической службы Российской Федерации</w:t>
            </w:r>
            <w:r>
              <w:t xml:space="preserve"> (</w:t>
            </w:r>
            <w:r>
              <w:rPr>
                <w:rFonts w:eastAsia="Calibri"/>
              </w:rPr>
              <w:t xml:space="preserve">срок годности воды должен составлять не менее 6 месяцев с даты поставки Товара). Вода с естественной минерализацией, с природным ионно-солевым балансом. Вода не содержит каких-либо вредных и токсичных компонентов. Вода имеет стабильный химический состав и предназначена к питьевому </w:t>
            </w:r>
            <w:r>
              <w:rPr>
                <w:rFonts w:eastAsia="Calibri"/>
              </w:rPr>
              <w:lastRenderedPageBreak/>
              <w:t xml:space="preserve">использованию.  </w:t>
            </w:r>
          </w:p>
          <w:p w14:paraId="577DBA80" w14:textId="77777777" w:rsidR="009F59A2" w:rsidRDefault="009F59A2" w:rsidP="000631FE">
            <w:pPr>
              <w:jc w:val="both"/>
              <w:rPr>
                <w:rFonts w:eastAsia="Calibri"/>
              </w:rPr>
            </w:pPr>
            <w:r>
              <w:rPr>
                <w:rFonts w:eastAsia="Calibri"/>
              </w:rPr>
              <w:t>Химический состав:</w:t>
            </w:r>
          </w:p>
          <w:p w14:paraId="0D689300" w14:textId="77777777" w:rsidR="009F59A2" w:rsidRDefault="009F59A2" w:rsidP="000631FE">
            <w:pPr>
              <w:jc w:val="both"/>
              <w:rPr>
                <w:rFonts w:eastAsia="Calibri"/>
              </w:rPr>
            </w:pPr>
            <w:r>
              <w:rPr>
                <w:rFonts w:eastAsia="Calibri"/>
              </w:rPr>
              <w:t>Кальций Са2+ - не более 130мг/л</w:t>
            </w:r>
          </w:p>
          <w:p w14:paraId="7FDC19F3" w14:textId="77777777" w:rsidR="009F59A2" w:rsidRDefault="009F59A2" w:rsidP="000631FE">
            <w:pPr>
              <w:jc w:val="both"/>
              <w:rPr>
                <w:rFonts w:eastAsia="Calibri"/>
              </w:rPr>
            </w:pPr>
            <w:r>
              <w:rPr>
                <w:rFonts w:eastAsia="Calibri"/>
              </w:rPr>
              <w:t xml:space="preserve">Магний </w:t>
            </w:r>
            <w:r>
              <w:rPr>
                <w:rFonts w:eastAsia="Calibri"/>
                <w:lang w:val="en-US"/>
              </w:rPr>
              <w:t>Mg</w:t>
            </w:r>
            <w:r w:rsidRPr="004D0CF3">
              <w:rPr>
                <w:rFonts w:eastAsia="Calibri"/>
              </w:rPr>
              <w:t xml:space="preserve"> </w:t>
            </w:r>
            <w:r>
              <w:rPr>
                <w:rFonts w:eastAsia="Calibri"/>
              </w:rPr>
              <w:t>не более 65 мг/л</w:t>
            </w:r>
          </w:p>
          <w:p w14:paraId="39DC6CE6" w14:textId="77777777" w:rsidR="009F59A2" w:rsidRDefault="009F59A2" w:rsidP="000631FE">
            <w:pPr>
              <w:jc w:val="both"/>
              <w:rPr>
                <w:rFonts w:eastAsia="Calibri"/>
              </w:rPr>
            </w:pPr>
            <w:r>
              <w:rPr>
                <w:rFonts w:eastAsia="Calibri"/>
              </w:rPr>
              <w:t xml:space="preserve">Натрий </w:t>
            </w:r>
            <w:r>
              <w:rPr>
                <w:rFonts w:eastAsia="Calibri"/>
                <w:lang w:val="en-US"/>
              </w:rPr>
              <w:t>Na</w:t>
            </w:r>
            <w:r w:rsidRPr="004D0CF3">
              <w:rPr>
                <w:rFonts w:eastAsia="Calibri"/>
              </w:rPr>
              <w:t xml:space="preserve">+ - </w:t>
            </w:r>
            <w:r>
              <w:rPr>
                <w:rFonts w:eastAsia="Calibri"/>
              </w:rPr>
              <w:t>не более 200 мг/л</w:t>
            </w:r>
          </w:p>
          <w:p w14:paraId="584A8381" w14:textId="77777777" w:rsidR="009F59A2" w:rsidRDefault="009F59A2" w:rsidP="000631FE">
            <w:pPr>
              <w:jc w:val="both"/>
              <w:rPr>
                <w:rFonts w:eastAsia="Calibri"/>
              </w:rPr>
            </w:pPr>
            <w:r>
              <w:rPr>
                <w:rFonts w:eastAsia="Calibri"/>
              </w:rPr>
              <w:t xml:space="preserve">Бикарбонаты </w:t>
            </w:r>
            <w:r>
              <w:rPr>
                <w:rFonts w:eastAsia="Calibri"/>
                <w:lang w:val="en-US"/>
              </w:rPr>
              <w:t>HCO</w:t>
            </w:r>
            <w:r w:rsidRPr="004D0CF3">
              <w:rPr>
                <w:rFonts w:eastAsia="Calibri"/>
              </w:rPr>
              <w:t xml:space="preserve">3- </w:t>
            </w:r>
            <w:r>
              <w:rPr>
                <w:rFonts w:eastAsia="Calibri"/>
              </w:rPr>
              <w:t>не более 400 мг/л</w:t>
            </w:r>
          </w:p>
          <w:p w14:paraId="3DA3BE6F" w14:textId="77777777" w:rsidR="009F59A2" w:rsidRDefault="009F59A2" w:rsidP="000631FE">
            <w:pPr>
              <w:jc w:val="both"/>
              <w:rPr>
                <w:rFonts w:eastAsia="Calibri"/>
              </w:rPr>
            </w:pPr>
            <w:r>
              <w:rPr>
                <w:rFonts w:eastAsia="Calibri"/>
              </w:rPr>
              <w:t>Общая минерализация не более 1000 мг/л</w:t>
            </w:r>
          </w:p>
          <w:p w14:paraId="4DCD889B" w14:textId="77777777" w:rsidR="009F59A2" w:rsidRDefault="009F59A2" w:rsidP="000631FE">
            <w:pPr>
              <w:jc w:val="both"/>
              <w:rPr>
                <w:rFonts w:eastAsia="Calibri"/>
              </w:rPr>
            </w:pPr>
            <w:r>
              <w:rPr>
                <w:rFonts w:eastAsia="Calibri"/>
              </w:rPr>
              <w:t>Жесткость не более 7мг-экв/л</w:t>
            </w:r>
          </w:p>
          <w:p w14:paraId="60FE8BCE" w14:textId="77777777" w:rsidR="009F59A2" w:rsidRPr="009A53E0" w:rsidRDefault="009F59A2" w:rsidP="000631FE">
            <w:pPr>
              <w:jc w:val="both"/>
              <w:rPr>
                <w:rFonts w:eastAsia="Calibri"/>
              </w:rPr>
            </w:pPr>
            <w:proofErr w:type="gramStart"/>
            <w:r>
              <w:rPr>
                <w:rFonts w:eastAsia="Calibri"/>
                <w:lang w:val="en-US"/>
              </w:rPr>
              <w:t>pH</w:t>
            </w:r>
            <w:proofErr w:type="gramEnd"/>
            <w:r>
              <w:rPr>
                <w:rFonts w:eastAsia="Calibri"/>
              </w:rPr>
              <w:t>: не более 8,5 единиц.</w:t>
            </w:r>
          </w:p>
        </w:tc>
      </w:tr>
      <w:tr w:rsidR="009F59A2" w:rsidRPr="00160208" w14:paraId="2F716BA2" w14:textId="77777777" w:rsidTr="001974AA">
        <w:tc>
          <w:tcPr>
            <w:tcW w:w="1122" w:type="pct"/>
            <w:gridSpan w:val="3"/>
            <w:vMerge/>
            <w:vAlign w:val="center"/>
          </w:tcPr>
          <w:p w14:paraId="452287DC" w14:textId="77777777" w:rsidR="009F59A2" w:rsidRPr="00160208" w:rsidRDefault="009F59A2" w:rsidP="000631FE">
            <w:pPr>
              <w:rPr>
                <w:i/>
                <w:sz w:val="28"/>
                <w:szCs w:val="28"/>
              </w:rPr>
            </w:pPr>
          </w:p>
        </w:tc>
        <w:tc>
          <w:tcPr>
            <w:tcW w:w="990" w:type="pct"/>
            <w:gridSpan w:val="2"/>
            <w:vAlign w:val="center"/>
          </w:tcPr>
          <w:p w14:paraId="58C2D2B8" w14:textId="77777777" w:rsidR="009F59A2" w:rsidRPr="00160208" w:rsidRDefault="009F59A2" w:rsidP="000631FE">
            <w:pPr>
              <w:rPr>
                <w:bCs/>
              </w:rPr>
            </w:pPr>
            <w:r>
              <w:rPr>
                <w:bCs/>
              </w:rPr>
              <w:t>Требование к безопасности товара</w:t>
            </w:r>
          </w:p>
        </w:tc>
        <w:tc>
          <w:tcPr>
            <w:tcW w:w="2889" w:type="pct"/>
            <w:gridSpan w:val="5"/>
            <w:vAlign w:val="center"/>
          </w:tcPr>
          <w:p w14:paraId="451AC7D7" w14:textId="77777777" w:rsidR="009F59A2" w:rsidRPr="005A516E" w:rsidRDefault="009F59A2" w:rsidP="000631FE">
            <w:pPr>
              <w:jc w:val="both"/>
              <w:rPr>
                <w:bCs/>
              </w:rPr>
            </w:pPr>
            <w:r w:rsidRPr="009A53E0">
              <w:rPr>
                <w:bCs/>
              </w:rPr>
              <w:t xml:space="preserve">- </w:t>
            </w:r>
            <w:proofErr w:type="spellStart"/>
            <w:r w:rsidRPr="009A53E0">
              <w:rPr>
                <w:bCs/>
              </w:rPr>
              <w:t>СанПин</w:t>
            </w:r>
            <w:proofErr w:type="spellEnd"/>
            <w:r w:rsidRPr="009A53E0">
              <w:rPr>
                <w:bCs/>
              </w:rPr>
              <w:t xml:space="preserve"> 2.1.4.1116-02 «Питьевая вода. Гигиенические требования к качеству воды, расфасованной в ёмкости. Контроль кач</w:t>
            </w:r>
            <w:r>
              <w:rPr>
                <w:bCs/>
              </w:rPr>
              <w:t>ества»</w:t>
            </w:r>
          </w:p>
        </w:tc>
      </w:tr>
      <w:tr w:rsidR="009F59A2" w:rsidRPr="00160208" w14:paraId="1657F2B5" w14:textId="77777777" w:rsidTr="001974AA">
        <w:tc>
          <w:tcPr>
            <w:tcW w:w="1122" w:type="pct"/>
            <w:gridSpan w:val="3"/>
            <w:vMerge/>
            <w:vAlign w:val="center"/>
          </w:tcPr>
          <w:p w14:paraId="2D3AE83D" w14:textId="77777777" w:rsidR="009F59A2" w:rsidRPr="00160208" w:rsidRDefault="009F59A2" w:rsidP="000631FE">
            <w:pPr>
              <w:rPr>
                <w:i/>
                <w:sz w:val="28"/>
                <w:szCs w:val="28"/>
              </w:rPr>
            </w:pPr>
          </w:p>
        </w:tc>
        <w:tc>
          <w:tcPr>
            <w:tcW w:w="990" w:type="pct"/>
            <w:gridSpan w:val="2"/>
            <w:vAlign w:val="center"/>
          </w:tcPr>
          <w:p w14:paraId="47EC4374" w14:textId="33826A4A" w:rsidR="009F59A2" w:rsidRPr="00160208" w:rsidRDefault="009F59A2" w:rsidP="001974AA">
            <w:pPr>
              <w:rPr>
                <w:i/>
              </w:rPr>
            </w:pPr>
            <w:r w:rsidRPr="00160208">
              <w:rPr>
                <w:bCs/>
              </w:rPr>
              <w:t xml:space="preserve">Требования к качеству товара </w:t>
            </w:r>
          </w:p>
        </w:tc>
        <w:tc>
          <w:tcPr>
            <w:tcW w:w="2889" w:type="pct"/>
            <w:gridSpan w:val="5"/>
            <w:vAlign w:val="center"/>
          </w:tcPr>
          <w:p w14:paraId="4DE48412" w14:textId="77777777" w:rsidR="009F59A2" w:rsidRDefault="009F59A2" w:rsidP="000631FE">
            <w:pPr>
              <w:jc w:val="both"/>
            </w:pPr>
            <w:r>
              <w:t>Товар должен находитьс</w:t>
            </w:r>
            <w:r w:rsidRPr="00DE3DE0">
              <w:t>я у участника во владении на законном основании, быть свободен от прав третьих лиц, не заложен, не находит</w:t>
            </w:r>
            <w:r>
              <w:t>ь</w:t>
            </w:r>
            <w:r w:rsidRPr="00DE3DE0">
              <w:t>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 и в отношении Товара отсутствуют охраняемые законом права третьих лиц</w:t>
            </w:r>
            <w:r>
              <w:t>.</w:t>
            </w:r>
            <w:r w:rsidRPr="00DE3DE0">
              <w:t xml:space="preserve"> </w:t>
            </w:r>
          </w:p>
          <w:p w14:paraId="52AB7297" w14:textId="77777777" w:rsidR="009F59A2" w:rsidRPr="00160208" w:rsidRDefault="009F59A2" w:rsidP="000631FE">
            <w:pPr>
              <w:jc w:val="both"/>
              <w:rPr>
                <w:i/>
              </w:rPr>
            </w:pPr>
            <w:r w:rsidRPr="00CB58B9">
              <w:t xml:space="preserve">Гарантийные требования: </w:t>
            </w:r>
            <w:r w:rsidRPr="00842752">
              <w:t>Срок годности расфасованной воды со дня розлива устанавливает изготовитель по согласованию с территориальными органами и учреждениями Государственной санитарно-эпидемиологической службы Российской Федерации</w:t>
            </w:r>
            <w:r>
              <w:t xml:space="preserve"> (</w:t>
            </w:r>
            <w:r w:rsidRPr="00A13F30">
              <w:t>срок годности воды должен составлять не менее 6 месяцев с даты поставки</w:t>
            </w:r>
            <w:r>
              <w:t xml:space="preserve"> Товара)</w:t>
            </w:r>
            <w:r w:rsidRPr="00842752">
              <w:t>.</w:t>
            </w:r>
          </w:p>
        </w:tc>
      </w:tr>
      <w:tr w:rsidR="009F59A2" w:rsidRPr="00160208" w14:paraId="01787ED6" w14:textId="77777777" w:rsidTr="001974AA">
        <w:tc>
          <w:tcPr>
            <w:tcW w:w="1122" w:type="pct"/>
            <w:gridSpan w:val="3"/>
            <w:vMerge/>
            <w:vAlign w:val="center"/>
          </w:tcPr>
          <w:p w14:paraId="4706DA27" w14:textId="77777777" w:rsidR="009F59A2" w:rsidRPr="00160208" w:rsidRDefault="009F59A2" w:rsidP="000631FE">
            <w:pPr>
              <w:rPr>
                <w:i/>
                <w:sz w:val="28"/>
                <w:szCs w:val="28"/>
              </w:rPr>
            </w:pPr>
          </w:p>
        </w:tc>
        <w:tc>
          <w:tcPr>
            <w:tcW w:w="990" w:type="pct"/>
            <w:gridSpan w:val="2"/>
            <w:vAlign w:val="center"/>
          </w:tcPr>
          <w:p w14:paraId="6CEBE02F" w14:textId="77777777" w:rsidR="009F59A2" w:rsidRPr="00160208" w:rsidRDefault="009F59A2" w:rsidP="000631FE">
            <w:pPr>
              <w:rPr>
                <w:i/>
              </w:rPr>
            </w:pPr>
            <w:r w:rsidRPr="00160208">
              <w:rPr>
                <w:bCs/>
              </w:rPr>
              <w:t>Требования к упаковке, отгрузке товара</w:t>
            </w:r>
          </w:p>
        </w:tc>
        <w:tc>
          <w:tcPr>
            <w:tcW w:w="2889" w:type="pct"/>
            <w:gridSpan w:val="5"/>
            <w:vAlign w:val="center"/>
          </w:tcPr>
          <w:p w14:paraId="300458FF" w14:textId="77777777" w:rsidR="009F59A2" w:rsidRDefault="009F59A2" w:rsidP="000631FE">
            <w:pPr>
              <w:jc w:val="both"/>
              <w:rPr>
                <w:bCs/>
              </w:rPr>
            </w:pPr>
            <w:r w:rsidRPr="00CB58B9">
              <w:rPr>
                <w:bCs/>
              </w:rPr>
              <w:t xml:space="preserve">Товар должен быть упакован в оборотную (обменную) тару – бутыли пластиковые емкостью </w:t>
            </w:r>
            <w:r>
              <w:rPr>
                <w:bCs/>
              </w:rPr>
              <w:t>19</w:t>
            </w:r>
            <w:r w:rsidRPr="00CB58B9">
              <w:rPr>
                <w:bCs/>
              </w:rPr>
              <w:t xml:space="preserve"> л. </w:t>
            </w:r>
          </w:p>
          <w:p w14:paraId="31D6F419" w14:textId="77777777" w:rsidR="009F59A2" w:rsidRPr="008B18C5" w:rsidRDefault="009F59A2" w:rsidP="000631FE">
            <w:pPr>
              <w:pStyle w:val="a4"/>
              <w:widowControl w:val="0"/>
              <w:tabs>
                <w:tab w:val="left" w:pos="0"/>
              </w:tabs>
              <w:spacing w:line="274" w:lineRule="exact"/>
              <w:ind w:left="35"/>
              <w:contextualSpacing/>
              <w:jc w:val="both"/>
              <w:rPr>
                <w:rFonts w:eastAsia="Calibri"/>
                <w:highlight w:val="yellow"/>
              </w:rPr>
            </w:pPr>
            <w:r w:rsidRPr="00CB58B9">
              <w:rPr>
                <w:bCs/>
              </w:rPr>
              <w:t xml:space="preserve">На бутылях должна быть специальная пластиковая </w:t>
            </w:r>
            <w:r w:rsidRPr="008B18C5">
              <w:rPr>
                <w:bCs/>
              </w:rPr>
              <w:t xml:space="preserve">пробка и защитная </w:t>
            </w:r>
            <w:proofErr w:type="spellStart"/>
            <w:r w:rsidRPr="008B18C5">
              <w:rPr>
                <w:bCs/>
              </w:rPr>
              <w:t>термоусадочная</w:t>
            </w:r>
            <w:proofErr w:type="spellEnd"/>
            <w:r w:rsidRPr="008B18C5">
              <w:rPr>
                <w:bCs/>
              </w:rPr>
              <w:t xml:space="preserve"> пленка с нанесением маркировки на крышке (дата розлива)</w:t>
            </w:r>
            <w:r w:rsidRPr="008B18C5">
              <w:t>.</w:t>
            </w:r>
            <w:r w:rsidRPr="008B18C5">
              <w:rPr>
                <w:rFonts w:eastAsia="Calibri"/>
              </w:rPr>
              <w:t xml:space="preserve"> Поставляемый товар должен иметь маркировку производителя, нанесенную на каждое изделие в соответствии с ГОСТ Р 51074-2003 «Продукты пищевые. Информация для потребителя. Общие требования». Наименование и характеристики товара, указываемые в спецификации и товаросопроводительных документах, должны совпадать с маркировкой, нанесенной на товар.</w:t>
            </w:r>
          </w:p>
          <w:p w14:paraId="1E5F252C" w14:textId="77777777" w:rsidR="009F59A2" w:rsidRDefault="009F59A2" w:rsidP="000631FE">
            <w:pPr>
              <w:jc w:val="both"/>
              <w:rPr>
                <w:bCs/>
              </w:rPr>
            </w:pPr>
            <w:r w:rsidRPr="00CB58B9">
              <w:rPr>
                <w:bCs/>
              </w:rPr>
              <w:t>Доставка товара, погрузочно-разгрузочные работы осуществляются силами Участника, их стоимость входит в стоимость товара.</w:t>
            </w:r>
          </w:p>
          <w:p w14:paraId="4321C467" w14:textId="77777777" w:rsidR="009F59A2" w:rsidRPr="00CB58B9" w:rsidRDefault="009F59A2" w:rsidP="000631FE">
            <w:pPr>
              <w:jc w:val="both"/>
              <w:rPr>
                <w:bCs/>
              </w:rPr>
            </w:pPr>
            <w:r w:rsidRPr="00CB58B9">
              <w:rPr>
                <w:bCs/>
              </w:rPr>
              <w:t>Одновременно с Товаром по соответствующему Заказу Участник передает Заказчику товарную накладную по форме № ТОРГ-12 (2 экз.)</w:t>
            </w:r>
            <w:r>
              <w:rPr>
                <w:bCs/>
              </w:rPr>
              <w:t>, счет, счет-фактуру.</w:t>
            </w:r>
          </w:p>
        </w:tc>
      </w:tr>
      <w:tr w:rsidR="009F59A2" w:rsidRPr="00160208" w14:paraId="5442D882" w14:textId="77777777" w:rsidTr="001974AA">
        <w:tc>
          <w:tcPr>
            <w:tcW w:w="1122" w:type="pct"/>
            <w:gridSpan w:val="3"/>
            <w:vMerge/>
            <w:vAlign w:val="center"/>
          </w:tcPr>
          <w:p w14:paraId="06A67BF0" w14:textId="77777777" w:rsidR="009F59A2" w:rsidRPr="00160208" w:rsidRDefault="009F59A2" w:rsidP="000631FE">
            <w:pPr>
              <w:rPr>
                <w:i/>
                <w:sz w:val="28"/>
                <w:szCs w:val="28"/>
              </w:rPr>
            </w:pPr>
          </w:p>
        </w:tc>
        <w:tc>
          <w:tcPr>
            <w:tcW w:w="990" w:type="pct"/>
            <w:gridSpan w:val="2"/>
            <w:vAlign w:val="center"/>
          </w:tcPr>
          <w:p w14:paraId="3BED4F66" w14:textId="77777777" w:rsidR="009F59A2" w:rsidRPr="005A516E" w:rsidRDefault="009F59A2" w:rsidP="000631FE">
            <w:pPr>
              <w:rPr>
                <w:bCs/>
              </w:rPr>
            </w:pPr>
            <w:r w:rsidRPr="00160208">
              <w:rPr>
                <w:bCs/>
              </w:rPr>
              <w:t xml:space="preserve">Сведения о возможности </w:t>
            </w:r>
            <w:r w:rsidRPr="00160208">
              <w:rPr>
                <w:bCs/>
              </w:rPr>
              <w:lastRenderedPageBreak/>
              <w:t>предоставить эквивалентные товары</w:t>
            </w:r>
            <w:r>
              <w:rPr>
                <w:bCs/>
              </w:rPr>
              <w:t>.</w:t>
            </w:r>
          </w:p>
        </w:tc>
        <w:tc>
          <w:tcPr>
            <w:tcW w:w="2889" w:type="pct"/>
            <w:gridSpan w:val="5"/>
            <w:vAlign w:val="center"/>
          </w:tcPr>
          <w:p w14:paraId="1A0BDDA6" w14:textId="77777777" w:rsidR="009F59A2" w:rsidRPr="00CB58B9" w:rsidRDefault="009F59A2" w:rsidP="000631FE">
            <w:pPr>
              <w:rPr>
                <w:sz w:val="28"/>
                <w:szCs w:val="28"/>
              </w:rPr>
            </w:pPr>
            <w:r w:rsidRPr="003C11A9">
              <w:rPr>
                <w:bCs/>
              </w:rPr>
              <w:lastRenderedPageBreak/>
              <w:t>Предоставление эквивалентных товаров не допускается.</w:t>
            </w:r>
          </w:p>
        </w:tc>
      </w:tr>
      <w:tr w:rsidR="009F59A2" w:rsidRPr="00160208" w14:paraId="6EDDFA22" w14:textId="77777777" w:rsidTr="000631FE">
        <w:tc>
          <w:tcPr>
            <w:tcW w:w="5000" w:type="pct"/>
            <w:gridSpan w:val="10"/>
          </w:tcPr>
          <w:p w14:paraId="2378DDB4" w14:textId="77777777" w:rsidR="009F59A2" w:rsidRPr="005E4346" w:rsidRDefault="009F59A2" w:rsidP="000631FE">
            <w:pPr>
              <w:jc w:val="both"/>
              <w:rPr>
                <w:b/>
                <w:i/>
              </w:rPr>
            </w:pPr>
            <w:r w:rsidRPr="005E4346">
              <w:rPr>
                <w:b/>
              </w:rPr>
              <w:lastRenderedPageBreak/>
              <w:t>3. Требования к результатам</w:t>
            </w:r>
          </w:p>
        </w:tc>
      </w:tr>
      <w:tr w:rsidR="009F59A2" w:rsidRPr="00160208" w14:paraId="14EF1206" w14:textId="77777777" w:rsidTr="000631FE">
        <w:tc>
          <w:tcPr>
            <w:tcW w:w="5000" w:type="pct"/>
            <w:gridSpan w:val="10"/>
          </w:tcPr>
          <w:p w14:paraId="54D1EFF3" w14:textId="77777777" w:rsidR="009F59A2" w:rsidRPr="00CB58B9" w:rsidRDefault="009F59A2" w:rsidP="000631FE">
            <w:pPr>
              <w:jc w:val="both"/>
              <w:rPr>
                <w:bCs/>
              </w:rPr>
            </w:pPr>
            <w:r w:rsidRPr="00CB58B9">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9F59A2" w:rsidRPr="00160208" w14:paraId="544CB8DD" w14:textId="77777777" w:rsidTr="000631FE">
        <w:tc>
          <w:tcPr>
            <w:tcW w:w="5000" w:type="pct"/>
            <w:gridSpan w:val="10"/>
          </w:tcPr>
          <w:p w14:paraId="3293345E" w14:textId="77777777" w:rsidR="009F59A2" w:rsidRPr="005E4346" w:rsidRDefault="009F59A2" w:rsidP="000631FE">
            <w:pPr>
              <w:jc w:val="both"/>
              <w:rPr>
                <w:i/>
              </w:rPr>
            </w:pPr>
            <w:r w:rsidRPr="005E4346">
              <w:rPr>
                <w:b/>
              </w:rPr>
              <w:t>4.</w:t>
            </w:r>
            <w:r w:rsidRPr="005E4346">
              <w:rPr>
                <w:i/>
              </w:rPr>
              <w:t xml:space="preserve"> </w:t>
            </w:r>
            <w:r w:rsidRPr="005E4346">
              <w:rPr>
                <w:b/>
                <w:bCs/>
              </w:rPr>
              <w:t>Место, условия и порядок поставки товаров</w:t>
            </w:r>
          </w:p>
        </w:tc>
      </w:tr>
      <w:tr w:rsidR="009F59A2" w:rsidRPr="00160208" w14:paraId="6CE89E23" w14:textId="77777777" w:rsidTr="001974AA">
        <w:trPr>
          <w:trHeight w:val="570"/>
        </w:trPr>
        <w:tc>
          <w:tcPr>
            <w:tcW w:w="1045" w:type="pct"/>
            <w:gridSpan w:val="2"/>
          </w:tcPr>
          <w:p w14:paraId="1E5CD166" w14:textId="77777777" w:rsidR="009F59A2" w:rsidRPr="00160208" w:rsidRDefault="009F59A2" w:rsidP="000631FE">
            <w:pPr>
              <w:jc w:val="both"/>
            </w:pPr>
            <w:r w:rsidRPr="00160208">
              <w:t xml:space="preserve">Место </w:t>
            </w:r>
            <w:r w:rsidRPr="00160208">
              <w:rPr>
                <w:bCs/>
              </w:rPr>
              <w:t>поставки товаров</w:t>
            </w:r>
          </w:p>
        </w:tc>
        <w:tc>
          <w:tcPr>
            <w:tcW w:w="3955" w:type="pct"/>
            <w:gridSpan w:val="8"/>
          </w:tcPr>
          <w:p w14:paraId="69DA0B19" w14:textId="77777777" w:rsidR="009F59A2" w:rsidRPr="009A53E0" w:rsidRDefault="009F59A2" w:rsidP="000631FE">
            <w:pPr>
              <w:jc w:val="both"/>
              <w:rPr>
                <w:bCs/>
              </w:rPr>
            </w:pPr>
            <w:r>
              <w:rPr>
                <w:bCs/>
              </w:rPr>
              <w:t>- 153002</w:t>
            </w:r>
            <w:r w:rsidRPr="00CB58B9">
              <w:rPr>
                <w:bCs/>
              </w:rPr>
              <w:t xml:space="preserve">, Российская Федерация, </w:t>
            </w:r>
            <w:r>
              <w:rPr>
                <w:bCs/>
              </w:rPr>
              <w:t xml:space="preserve">г. Иваново, ул.  </w:t>
            </w:r>
            <w:proofErr w:type="spellStart"/>
            <w:r>
              <w:rPr>
                <w:bCs/>
              </w:rPr>
              <w:t>Жиделева</w:t>
            </w:r>
            <w:proofErr w:type="spellEnd"/>
            <w:r>
              <w:rPr>
                <w:bCs/>
              </w:rPr>
              <w:t>, д.15, 2 этаж, оф.212.</w:t>
            </w:r>
          </w:p>
        </w:tc>
      </w:tr>
      <w:tr w:rsidR="009F59A2" w:rsidRPr="00160208" w14:paraId="2B1DEBEE" w14:textId="77777777" w:rsidTr="001974AA">
        <w:tc>
          <w:tcPr>
            <w:tcW w:w="1045" w:type="pct"/>
            <w:gridSpan w:val="2"/>
          </w:tcPr>
          <w:p w14:paraId="33079FAC" w14:textId="77777777" w:rsidR="009F59A2" w:rsidRPr="00160208" w:rsidRDefault="009F59A2" w:rsidP="000631FE">
            <w:pPr>
              <w:jc w:val="both"/>
              <w:rPr>
                <w:i/>
                <w:sz w:val="28"/>
                <w:szCs w:val="28"/>
              </w:rPr>
            </w:pPr>
            <w:r w:rsidRPr="00160208">
              <w:t xml:space="preserve">Условия </w:t>
            </w:r>
            <w:r w:rsidRPr="00160208">
              <w:rPr>
                <w:bCs/>
              </w:rPr>
              <w:t>поставки товаров</w:t>
            </w:r>
          </w:p>
        </w:tc>
        <w:tc>
          <w:tcPr>
            <w:tcW w:w="3955" w:type="pct"/>
            <w:gridSpan w:val="8"/>
          </w:tcPr>
          <w:p w14:paraId="4685662C" w14:textId="77777777" w:rsidR="009F59A2" w:rsidRPr="00E31102" w:rsidRDefault="009F59A2" w:rsidP="000631FE">
            <w:pPr>
              <w:jc w:val="both"/>
              <w:rPr>
                <w:bCs/>
              </w:rPr>
            </w:pPr>
            <w:r w:rsidRPr="00C83553">
              <w:rPr>
                <w:bCs/>
              </w:rPr>
              <w:t>Товар поставляется в рабочие дни с 0</w:t>
            </w:r>
            <w:r>
              <w:rPr>
                <w:bCs/>
              </w:rPr>
              <w:t>9</w:t>
            </w:r>
            <w:r w:rsidRPr="00C83553">
              <w:rPr>
                <w:bCs/>
              </w:rPr>
              <w:t>:00 до 1</w:t>
            </w:r>
            <w:r>
              <w:rPr>
                <w:bCs/>
              </w:rPr>
              <w:t>8</w:t>
            </w:r>
            <w:r w:rsidRPr="00C83553">
              <w:rPr>
                <w:bCs/>
              </w:rPr>
              <w:t xml:space="preserve">:00 по местному </w:t>
            </w:r>
            <w:r w:rsidRPr="00E31102">
              <w:rPr>
                <w:bCs/>
              </w:rPr>
              <w:t>времени.</w:t>
            </w:r>
          </w:p>
          <w:p w14:paraId="06AD73EA" w14:textId="77777777" w:rsidR="009F59A2" w:rsidRDefault="009F59A2" w:rsidP="000631FE">
            <w:pPr>
              <w:jc w:val="both"/>
              <w:rPr>
                <w:bCs/>
              </w:rPr>
            </w:pPr>
            <w:r w:rsidRPr="00E31102">
              <w:rPr>
                <w:bCs/>
              </w:rPr>
              <w:t>Поставка товара производится отдельными партиями на основании Заказа по телефону</w:t>
            </w:r>
            <w:r>
              <w:rPr>
                <w:bCs/>
              </w:rPr>
              <w:t>, указанному Победителем.</w:t>
            </w:r>
            <w:r w:rsidRPr="00CB58B9">
              <w:rPr>
                <w:bCs/>
              </w:rPr>
              <w:t xml:space="preserve"> Подтверждением принятия Заказа является назначение даты и времени доставки товара Победителем.</w:t>
            </w:r>
          </w:p>
          <w:p w14:paraId="474487E3" w14:textId="77777777" w:rsidR="009F59A2" w:rsidRPr="00D802B0" w:rsidRDefault="009F59A2" w:rsidP="000631FE">
            <w:pPr>
              <w:jc w:val="both"/>
              <w:rPr>
                <w:i/>
              </w:rPr>
            </w:pPr>
            <w:r w:rsidRPr="00CB58B9">
              <w:t xml:space="preserve">На товар </w:t>
            </w:r>
            <w:r w:rsidRPr="00A13F30">
              <w:t>должны быть предоставлены сертификаты соответствия и иные документы, удостоверяющие их качество. Срок поставки товара по Заказу не должен превышать 2 (два) календарных дня с даты принятия Заказа Участником</w:t>
            </w:r>
            <w:r w:rsidRPr="00CB58B9">
              <w:t>.</w:t>
            </w:r>
          </w:p>
        </w:tc>
      </w:tr>
      <w:tr w:rsidR="009F59A2" w:rsidRPr="00160208" w14:paraId="655B9B5E" w14:textId="77777777" w:rsidTr="001974AA">
        <w:tc>
          <w:tcPr>
            <w:tcW w:w="1045" w:type="pct"/>
            <w:gridSpan w:val="2"/>
          </w:tcPr>
          <w:p w14:paraId="35F0C27B" w14:textId="77777777" w:rsidR="009F59A2" w:rsidRPr="00160208" w:rsidRDefault="009F59A2" w:rsidP="000631FE">
            <w:pPr>
              <w:jc w:val="both"/>
              <w:rPr>
                <w:i/>
                <w:sz w:val="28"/>
                <w:szCs w:val="28"/>
              </w:rPr>
            </w:pPr>
            <w:r w:rsidRPr="00160208">
              <w:t xml:space="preserve">Сроки </w:t>
            </w:r>
            <w:r w:rsidRPr="00160208">
              <w:rPr>
                <w:bCs/>
              </w:rPr>
              <w:t>поставки товаров</w:t>
            </w:r>
          </w:p>
        </w:tc>
        <w:tc>
          <w:tcPr>
            <w:tcW w:w="3955" w:type="pct"/>
            <w:gridSpan w:val="8"/>
          </w:tcPr>
          <w:p w14:paraId="7061CB49" w14:textId="77777777" w:rsidR="009F59A2" w:rsidRDefault="009F59A2" w:rsidP="000631FE">
            <w:pPr>
              <w:jc w:val="both"/>
              <w:rPr>
                <w:bCs/>
              </w:rPr>
            </w:pPr>
            <w:r w:rsidRPr="00621EA8">
              <w:rPr>
                <w:bCs/>
              </w:rPr>
              <w:t xml:space="preserve">Срок поставки Товара по отдельному Заказу не должен превышать 2 (два) календарных дня с момента </w:t>
            </w:r>
            <w:r>
              <w:rPr>
                <w:bCs/>
              </w:rPr>
              <w:t>принятия</w:t>
            </w:r>
            <w:r w:rsidRPr="00621EA8">
              <w:rPr>
                <w:bCs/>
              </w:rPr>
              <w:t xml:space="preserve"> Заказа Поставщиком. </w:t>
            </w:r>
          </w:p>
          <w:p w14:paraId="72C0B138" w14:textId="3DC2C90C" w:rsidR="009F59A2" w:rsidRPr="00160208" w:rsidRDefault="009F59A2" w:rsidP="009576D4">
            <w:pPr>
              <w:jc w:val="both"/>
              <w:rPr>
                <w:i/>
                <w:sz w:val="28"/>
                <w:szCs w:val="28"/>
              </w:rPr>
            </w:pPr>
            <w:r w:rsidRPr="0035244A">
              <w:rPr>
                <w:bCs/>
              </w:rPr>
              <w:t xml:space="preserve">Срок </w:t>
            </w:r>
            <w:r>
              <w:rPr>
                <w:bCs/>
              </w:rPr>
              <w:t>действия</w:t>
            </w:r>
            <w:r w:rsidRPr="0035244A">
              <w:rPr>
                <w:bCs/>
              </w:rPr>
              <w:t xml:space="preserve"> </w:t>
            </w:r>
            <w:r>
              <w:rPr>
                <w:bCs/>
              </w:rPr>
              <w:t>Договора</w:t>
            </w:r>
            <w:r w:rsidRPr="0035244A">
              <w:rPr>
                <w:bCs/>
              </w:rPr>
              <w:t>: с момента подписания договора по 3</w:t>
            </w:r>
            <w:r>
              <w:rPr>
                <w:bCs/>
              </w:rPr>
              <w:t>1</w:t>
            </w:r>
            <w:r w:rsidRPr="0035244A">
              <w:rPr>
                <w:bCs/>
              </w:rPr>
              <w:t xml:space="preserve"> </w:t>
            </w:r>
            <w:r w:rsidR="009576D4">
              <w:rPr>
                <w:bCs/>
              </w:rPr>
              <w:t>января 2019</w:t>
            </w:r>
            <w:r w:rsidRPr="0035244A">
              <w:rPr>
                <w:bCs/>
              </w:rPr>
              <w:t xml:space="preserve"> года.</w:t>
            </w:r>
          </w:p>
        </w:tc>
      </w:tr>
      <w:tr w:rsidR="009F59A2" w:rsidRPr="00160208" w14:paraId="4EF3C008" w14:textId="77777777" w:rsidTr="000631FE">
        <w:tc>
          <w:tcPr>
            <w:tcW w:w="5000" w:type="pct"/>
            <w:gridSpan w:val="10"/>
          </w:tcPr>
          <w:p w14:paraId="06643FE4" w14:textId="77777777" w:rsidR="009F59A2" w:rsidRPr="005E4346" w:rsidRDefault="009F59A2" w:rsidP="000631FE">
            <w:pPr>
              <w:jc w:val="both"/>
              <w:rPr>
                <w:i/>
              </w:rPr>
            </w:pPr>
            <w:r w:rsidRPr="005E4346">
              <w:rPr>
                <w:b/>
                <w:bCs/>
              </w:rPr>
              <w:t>5. Форма, сроки и порядок оплаты</w:t>
            </w:r>
          </w:p>
        </w:tc>
      </w:tr>
      <w:tr w:rsidR="009F59A2" w:rsidRPr="00160208" w14:paraId="132D9EAE" w14:textId="77777777" w:rsidTr="000631FE">
        <w:tc>
          <w:tcPr>
            <w:tcW w:w="1045" w:type="pct"/>
            <w:gridSpan w:val="2"/>
          </w:tcPr>
          <w:p w14:paraId="781AC134" w14:textId="77777777" w:rsidR="009F59A2" w:rsidRPr="00160208" w:rsidRDefault="009F59A2" w:rsidP="000631FE">
            <w:pPr>
              <w:jc w:val="both"/>
              <w:rPr>
                <w:i/>
              </w:rPr>
            </w:pPr>
            <w:r w:rsidRPr="00160208">
              <w:rPr>
                <w:bCs/>
              </w:rPr>
              <w:t>Форма оплаты</w:t>
            </w:r>
          </w:p>
        </w:tc>
        <w:tc>
          <w:tcPr>
            <w:tcW w:w="3955" w:type="pct"/>
            <w:gridSpan w:val="8"/>
          </w:tcPr>
          <w:p w14:paraId="3572E0FA" w14:textId="77777777" w:rsidR="009F59A2" w:rsidRPr="00CB58B9" w:rsidRDefault="009F59A2" w:rsidP="000631FE">
            <w:pPr>
              <w:jc w:val="both"/>
              <w:rPr>
                <w:bCs/>
              </w:rPr>
            </w:pPr>
            <w:r w:rsidRPr="00CB58B9">
              <w:rPr>
                <w:bCs/>
              </w:rPr>
              <w:t xml:space="preserve">Оплата производится в безналичной форме, путём перечисления денежных средств на расчётный счёт Участника. </w:t>
            </w:r>
          </w:p>
        </w:tc>
      </w:tr>
      <w:tr w:rsidR="009F59A2" w:rsidRPr="00160208" w14:paraId="57D5863C" w14:textId="77777777" w:rsidTr="000631FE">
        <w:tc>
          <w:tcPr>
            <w:tcW w:w="1045" w:type="pct"/>
            <w:gridSpan w:val="2"/>
          </w:tcPr>
          <w:p w14:paraId="582D341A" w14:textId="77777777" w:rsidR="009F59A2" w:rsidRPr="00160208" w:rsidRDefault="009F59A2" w:rsidP="000631FE">
            <w:pPr>
              <w:jc w:val="both"/>
              <w:rPr>
                <w:i/>
              </w:rPr>
            </w:pPr>
            <w:r w:rsidRPr="00160208">
              <w:rPr>
                <w:bCs/>
              </w:rPr>
              <w:t>Авансирование</w:t>
            </w:r>
          </w:p>
        </w:tc>
        <w:tc>
          <w:tcPr>
            <w:tcW w:w="3955" w:type="pct"/>
            <w:gridSpan w:val="8"/>
          </w:tcPr>
          <w:p w14:paraId="5934C0CE" w14:textId="77777777" w:rsidR="009F59A2" w:rsidRPr="00CB58B9" w:rsidRDefault="009F59A2" w:rsidP="000631FE">
            <w:pPr>
              <w:jc w:val="both"/>
            </w:pPr>
            <w:r w:rsidRPr="00CB58B9">
              <w:t>Авансирование не предусмотрено.</w:t>
            </w:r>
          </w:p>
        </w:tc>
      </w:tr>
      <w:tr w:rsidR="009F59A2" w:rsidRPr="00160208" w14:paraId="157F073C" w14:textId="77777777" w:rsidTr="000631FE">
        <w:tc>
          <w:tcPr>
            <w:tcW w:w="1045" w:type="pct"/>
            <w:gridSpan w:val="2"/>
          </w:tcPr>
          <w:p w14:paraId="358B9F1D" w14:textId="77777777" w:rsidR="009F59A2" w:rsidRPr="00160208" w:rsidRDefault="009F59A2" w:rsidP="000631FE">
            <w:pPr>
              <w:jc w:val="both"/>
              <w:rPr>
                <w:i/>
              </w:rPr>
            </w:pPr>
            <w:r w:rsidRPr="00160208">
              <w:rPr>
                <w:bCs/>
              </w:rPr>
              <w:t>Срок и порядок оплаты</w:t>
            </w:r>
          </w:p>
        </w:tc>
        <w:tc>
          <w:tcPr>
            <w:tcW w:w="3955" w:type="pct"/>
            <w:gridSpan w:val="8"/>
          </w:tcPr>
          <w:p w14:paraId="4863E3EA" w14:textId="77777777" w:rsidR="009F59A2" w:rsidRPr="00842752" w:rsidRDefault="009F59A2" w:rsidP="000631FE">
            <w:pPr>
              <w:jc w:val="both"/>
              <w:rPr>
                <w:bCs/>
              </w:rPr>
            </w:pPr>
            <w:r w:rsidRPr="00842752">
              <w:rPr>
                <w:bCs/>
              </w:rPr>
              <w:t xml:space="preserve">Оплата поставки товара производится Покупателем в течение 30 (Тридцати) календарных дней с даты получения Покупателем товара и оригиналов документов: счета, счета-фактуры, товарной накладной формы ТОРГ-12, сертификатов соответствия (при наличии), заверенных победителем копий отгрузочных документов. Оплата производится путём перечисления денежных средств на расчётный счёт Поставщика. </w:t>
            </w:r>
          </w:p>
          <w:p w14:paraId="3B2B73AE" w14:textId="77777777" w:rsidR="009F59A2" w:rsidRPr="00160208" w:rsidRDefault="009F59A2" w:rsidP="000631FE">
            <w:pPr>
              <w:jc w:val="both"/>
            </w:pPr>
            <w:r w:rsidRPr="00160208">
              <w:t xml:space="preserve">В случае, если победитель </w:t>
            </w:r>
            <w:r>
              <w:t>конкурентного отбора</w:t>
            </w:r>
            <w:r w:rsidRPr="00160208">
              <w:t xml:space="preserve">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14:paraId="51AFF12D" w14:textId="77777777" w:rsidR="009F59A2" w:rsidRDefault="009F59A2" w:rsidP="000631FE">
            <w:pPr>
              <w:jc w:val="both"/>
            </w:pPr>
            <w:r w:rsidRPr="00160208">
              <w:t xml:space="preserve">В случае если победителем </w:t>
            </w:r>
            <w:r>
              <w:t>конкурентного отбора</w:t>
            </w:r>
            <w:r w:rsidRPr="00160208">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w:t>
            </w:r>
            <w:r>
              <w:t>Участника</w:t>
            </w:r>
            <w:r w:rsidRPr="00160208">
              <w:t xml:space="preserve"> являются субъектами малого и среднего предпринимательства в соответствии </w:t>
            </w:r>
            <w:r w:rsidRPr="00160208">
              <w:lastRenderedPageBreak/>
              <w:t>с постановлением Правительства Российской Федерации от 11 декабря 2014 г. № 1352.</w:t>
            </w:r>
          </w:p>
          <w:p w14:paraId="0D01B4BA" w14:textId="65C437C5" w:rsidR="00D14ADB" w:rsidRPr="00621EA8" w:rsidRDefault="00D14ADB" w:rsidP="000631FE">
            <w:pPr>
              <w:jc w:val="both"/>
            </w:pPr>
            <w:r w:rsidRPr="00160208">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9F59A2" w:rsidRPr="00160208" w14:paraId="0C45B9AF" w14:textId="77777777" w:rsidTr="000631FE">
        <w:tc>
          <w:tcPr>
            <w:tcW w:w="5000" w:type="pct"/>
            <w:gridSpan w:val="10"/>
          </w:tcPr>
          <w:p w14:paraId="45453D19" w14:textId="77777777" w:rsidR="009F59A2" w:rsidRPr="005E4346" w:rsidRDefault="009F59A2" w:rsidP="000631FE">
            <w:pPr>
              <w:pStyle w:val="a4"/>
              <w:ind w:left="0"/>
              <w:jc w:val="both"/>
              <w:rPr>
                <w:bCs/>
                <w:i/>
              </w:rPr>
            </w:pPr>
            <w:r w:rsidRPr="005E4346">
              <w:rPr>
                <w:b/>
                <w:bCs/>
              </w:rPr>
              <w:lastRenderedPageBreak/>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9F59A2" w:rsidRPr="00160208" w14:paraId="61978B32" w14:textId="77777777" w:rsidTr="000631FE">
        <w:tc>
          <w:tcPr>
            <w:tcW w:w="5000" w:type="pct"/>
            <w:gridSpan w:val="10"/>
          </w:tcPr>
          <w:p w14:paraId="69F11AA1" w14:textId="77777777" w:rsidR="009F59A2" w:rsidRPr="005E4346" w:rsidRDefault="009F59A2" w:rsidP="000631FE">
            <w:pPr>
              <w:jc w:val="both"/>
              <w:rPr>
                <w:b/>
              </w:rPr>
            </w:pPr>
            <w:r>
              <w:rPr>
                <w:b/>
              </w:rPr>
              <w:t>7. Расчет стоимости товаров</w:t>
            </w:r>
            <w:r w:rsidRPr="005E4346">
              <w:rPr>
                <w:b/>
              </w:rPr>
              <w:t xml:space="preserve"> за единицу</w:t>
            </w:r>
          </w:p>
        </w:tc>
      </w:tr>
      <w:tr w:rsidR="009F59A2" w:rsidRPr="00160208" w14:paraId="12D10CC9" w14:textId="77777777" w:rsidTr="000631FE">
        <w:tc>
          <w:tcPr>
            <w:tcW w:w="5000" w:type="pct"/>
            <w:gridSpan w:val="10"/>
          </w:tcPr>
          <w:p w14:paraId="0DC3EEE9" w14:textId="77777777" w:rsidR="009F59A2" w:rsidRPr="00346EC1" w:rsidRDefault="009F59A2" w:rsidP="000631FE">
            <w:pPr>
              <w:pStyle w:val="a4"/>
              <w:ind w:left="0" w:firstLine="709"/>
              <w:jc w:val="both"/>
            </w:pPr>
            <w:r w:rsidRPr="00346EC1">
              <w:t>Конкурентный отбор проводится путем снижения  начальной (максимальной) цены договора за весь объем закупаемых товаров</w:t>
            </w:r>
            <w:r>
              <w:t xml:space="preserve"> -</w:t>
            </w:r>
            <w:r w:rsidRPr="00346EC1">
              <w:t xml:space="preserve"> без учета НДС.</w:t>
            </w:r>
          </w:p>
          <w:p w14:paraId="30B109C8" w14:textId="77777777" w:rsidR="009F59A2" w:rsidRPr="005E4346" w:rsidRDefault="009F59A2" w:rsidP="000631FE">
            <w:pPr>
              <w:ind w:firstLine="709"/>
              <w:jc w:val="both"/>
            </w:pPr>
            <w:r w:rsidRPr="00346EC1">
              <w:t>По результатам конкурентного отбора стоимость каждого наименования товаров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w:t>
            </w:r>
            <w:r>
              <w:t>роведения конкурентного отбора.</w:t>
            </w:r>
          </w:p>
        </w:tc>
      </w:tr>
    </w:tbl>
    <w:p w14:paraId="78E4274D" w14:textId="77777777" w:rsidR="009F59A2" w:rsidRDefault="009F59A2" w:rsidP="009F59A2">
      <w:pPr>
        <w:ind w:firstLine="709"/>
        <w:jc w:val="both"/>
        <w:rPr>
          <w:i/>
          <w:sz w:val="28"/>
          <w:szCs w:val="28"/>
        </w:rPr>
      </w:pPr>
    </w:p>
    <w:p w14:paraId="63C49C39" w14:textId="77777777" w:rsidR="009F59A2" w:rsidRDefault="009F59A2" w:rsidP="009F59A2">
      <w:pPr>
        <w:spacing w:after="200" w:line="276" w:lineRule="auto"/>
        <w:rPr>
          <w:i/>
          <w:sz w:val="28"/>
          <w:szCs w:val="28"/>
        </w:rPr>
      </w:pPr>
    </w:p>
    <w:p w14:paraId="08AA1C3D" w14:textId="77777777" w:rsidR="009F59A2" w:rsidRDefault="009F59A2" w:rsidP="009F59A2">
      <w:pPr>
        <w:spacing w:after="200" w:line="276" w:lineRule="auto"/>
        <w:rPr>
          <w:i/>
          <w:sz w:val="28"/>
          <w:szCs w:val="28"/>
        </w:rPr>
      </w:pPr>
    </w:p>
    <w:p w14:paraId="010A085C" w14:textId="77777777" w:rsidR="009F59A2" w:rsidRDefault="009F59A2" w:rsidP="009F59A2">
      <w:pPr>
        <w:spacing w:after="200" w:line="276" w:lineRule="auto"/>
        <w:rPr>
          <w:i/>
          <w:sz w:val="28"/>
          <w:szCs w:val="28"/>
        </w:rPr>
      </w:pPr>
    </w:p>
    <w:p w14:paraId="78EF6DBC" w14:textId="77777777" w:rsidR="009F59A2" w:rsidRDefault="009F59A2" w:rsidP="009F59A2">
      <w:pPr>
        <w:spacing w:after="200" w:line="276" w:lineRule="auto"/>
        <w:rPr>
          <w:i/>
          <w:sz w:val="28"/>
          <w:szCs w:val="28"/>
        </w:rPr>
      </w:pPr>
    </w:p>
    <w:p w14:paraId="1451CDF8" w14:textId="77777777" w:rsidR="009F59A2" w:rsidRDefault="009F59A2" w:rsidP="009F59A2">
      <w:pPr>
        <w:spacing w:after="200" w:line="276" w:lineRule="auto"/>
        <w:rPr>
          <w:i/>
          <w:sz w:val="28"/>
          <w:szCs w:val="28"/>
        </w:rPr>
      </w:pPr>
    </w:p>
    <w:p w14:paraId="21576E19" w14:textId="77777777" w:rsidR="009F59A2" w:rsidRDefault="009F59A2" w:rsidP="009F59A2">
      <w:pPr>
        <w:spacing w:after="200" w:line="276" w:lineRule="auto"/>
        <w:rPr>
          <w:i/>
          <w:sz w:val="28"/>
          <w:szCs w:val="28"/>
        </w:rPr>
      </w:pPr>
    </w:p>
    <w:p w14:paraId="3227881B" w14:textId="77777777" w:rsidR="009F59A2" w:rsidRDefault="009F59A2" w:rsidP="009F59A2">
      <w:pPr>
        <w:spacing w:after="200" w:line="276" w:lineRule="auto"/>
        <w:rPr>
          <w:i/>
          <w:sz w:val="28"/>
          <w:szCs w:val="28"/>
        </w:rPr>
      </w:pPr>
    </w:p>
    <w:p w14:paraId="319D312D" w14:textId="77777777" w:rsidR="009F59A2" w:rsidRDefault="009F59A2" w:rsidP="009F59A2">
      <w:pPr>
        <w:spacing w:after="200" w:line="276" w:lineRule="auto"/>
        <w:rPr>
          <w:i/>
          <w:sz w:val="28"/>
          <w:szCs w:val="28"/>
        </w:rPr>
      </w:pPr>
    </w:p>
    <w:p w14:paraId="76745C1E" w14:textId="77777777" w:rsidR="009F59A2" w:rsidRDefault="009F59A2" w:rsidP="009F59A2">
      <w:pPr>
        <w:spacing w:after="200" w:line="276" w:lineRule="auto"/>
        <w:rPr>
          <w:i/>
          <w:sz w:val="28"/>
          <w:szCs w:val="28"/>
        </w:rPr>
      </w:pPr>
    </w:p>
    <w:p w14:paraId="68FEE3C1" w14:textId="77777777" w:rsidR="009F59A2" w:rsidRDefault="009F59A2" w:rsidP="009F59A2">
      <w:pPr>
        <w:spacing w:after="200" w:line="276" w:lineRule="auto"/>
        <w:rPr>
          <w:i/>
          <w:sz w:val="28"/>
          <w:szCs w:val="28"/>
        </w:rPr>
      </w:pPr>
    </w:p>
    <w:p w14:paraId="157462DE" w14:textId="77777777" w:rsidR="009F59A2" w:rsidRDefault="009F59A2" w:rsidP="009F59A2">
      <w:pPr>
        <w:spacing w:after="200" w:line="276" w:lineRule="auto"/>
        <w:rPr>
          <w:i/>
          <w:sz w:val="28"/>
          <w:szCs w:val="28"/>
        </w:rPr>
      </w:pPr>
    </w:p>
    <w:p w14:paraId="2D01ACE0" w14:textId="77777777" w:rsidR="009F59A2" w:rsidRDefault="009F59A2" w:rsidP="009F59A2">
      <w:pPr>
        <w:spacing w:after="200" w:line="276" w:lineRule="auto"/>
        <w:rPr>
          <w:i/>
          <w:sz w:val="28"/>
          <w:szCs w:val="28"/>
        </w:rPr>
      </w:pPr>
    </w:p>
    <w:p w14:paraId="3451D921" w14:textId="77777777" w:rsidR="009F59A2" w:rsidRDefault="009F59A2" w:rsidP="009F59A2">
      <w:pPr>
        <w:spacing w:after="200" w:line="276" w:lineRule="auto"/>
        <w:rPr>
          <w:i/>
          <w:sz w:val="28"/>
          <w:szCs w:val="28"/>
        </w:rPr>
      </w:pPr>
    </w:p>
    <w:p w14:paraId="430392F7" w14:textId="77777777" w:rsidR="009F59A2" w:rsidRDefault="009F59A2" w:rsidP="009F59A2">
      <w:pPr>
        <w:spacing w:after="200" w:line="276" w:lineRule="auto"/>
        <w:rPr>
          <w:i/>
          <w:sz w:val="28"/>
          <w:szCs w:val="28"/>
        </w:rPr>
      </w:pPr>
    </w:p>
    <w:p w14:paraId="7B29EE9C" w14:textId="77777777" w:rsidR="009F59A2" w:rsidRDefault="009F59A2" w:rsidP="009F59A2">
      <w:pPr>
        <w:spacing w:after="200" w:line="276" w:lineRule="auto"/>
        <w:rPr>
          <w:i/>
          <w:sz w:val="28"/>
          <w:szCs w:val="28"/>
        </w:rPr>
      </w:pPr>
    </w:p>
    <w:p w14:paraId="12B3D18F" w14:textId="77777777" w:rsidR="009F59A2" w:rsidRDefault="009F59A2" w:rsidP="009F59A2">
      <w:pPr>
        <w:spacing w:after="200" w:line="276" w:lineRule="auto"/>
        <w:rPr>
          <w:i/>
          <w:sz w:val="28"/>
          <w:szCs w:val="28"/>
        </w:rPr>
      </w:pPr>
    </w:p>
    <w:p w14:paraId="74A7B8C2" w14:textId="77777777" w:rsidR="009576D4" w:rsidRDefault="009576D4" w:rsidP="009F59A2">
      <w:pPr>
        <w:ind w:left="6237" w:right="-13"/>
        <w:jc w:val="right"/>
      </w:pPr>
    </w:p>
    <w:p w14:paraId="60A6F83D" w14:textId="77777777" w:rsidR="009F59A2" w:rsidRPr="00EE100F" w:rsidRDefault="009F59A2" w:rsidP="009F59A2">
      <w:pPr>
        <w:ind w:left="6237" w:right="-13"/>
        <w:jc w:val="right"/>
      </w:pPr>
      <w:r>
        <w:t>Приложение № 2</w:t>
      </w:r>
      <w:r w:rsidRPr="00EE100F">
        <w:t xml:space="preserve"> </w:t>
      </w:r>
    </w:p>
    <w:p w14:paraId="008E2BA8" w14:textId="77777777" w:rsidR="009F59A2" w:rsidRPr="00015A9C" w:rsidRDefault="009F59A2" w:rsidP="009F59A2">
      <w:pPr>
        <w:ind w:left="5670"/>
        <w:jc w:val="right"/>
      </w:pPr>
      <w:r>
        <w:t xml:space="preserve">к Приглашению к участию в </w:t>
      </w:r>
      <w:r w:rsidRPr="00015A9C">
        <w:t xml:space="preserve">конкурентном отборе </w:t>
      </w:r>
    </w:p>
    <w:p w14:paraId="692D8A4B" w14:textId="77777777" w:rsidR="009F59A2" w:rsidRPr="00015A9C" w:rsidRDefault="009F59A2" w:rsidP="009F59A2">
      <w:pPr>
        <w:ind w:left="5670"/>
        <w:jc w:val="both"/>
        <w:rPr>
          <w:sz w:val="28"/>
          <w:szCs w:val="28"/>
        </w:rPr>
      </w:pPr>
    </w:p>
    <w:p w14:paraId="131F5D48" w14:textId="77777777" w:rsidR="009F59A2" w:rsidRPr="00015A9C" w:rsidRDefault="009F59A2" w:rsidP="009F59A2">
      <w:pPr>
        <w:jc w:val="center"/>
        <w:rPr>
          <w:sz w:val="28"/>
          <w:szCs w:val="28"/>
        </w:rPr>
      </w:pPr>
      <w:r w:rsidRPr="00015A9C">
        <w:rPr>
          <w:sz w:val="28"/>
          <w:szCs w:val="28"/>
        </w:rPr>
        <w:t>ПРОЕКТ</w:t>
      </w:r>
    </w:p>
    <w:p w14:paraId="354A3FAA" w14:textId="77777777" w:rsidR="009F59A2" w:rsidRPr="00015A9C" w:rsidRDefault="009F59A2" w:rsidP="009F59A2">
      <w:pPr>
        <w:rPr>
          <w:lang w:eastAsia="en-US"/>
        </w:rPr>
      </w:pPr>
    </w:p>
    <w:p w14:paraId="7C79328C" w14:textId="77777777" w:rsidR="009F59A2" w:rsidRPr="00015A9C" w:rsidRDefault="009F59A2" w:rsidP="009F59A2">
      <w:pPr>
        <w:jc w:val="center"/>
        <w:rPr>
          <w:b/>
        </w:rPr>
      </w:pPr>
      <w:r w:rsidRPr="00015A9C">
        <w:rPr>
          <w:lang w:eastAsia="en-US"/>
        </w:rPr>
        <w:tab/>
      </w:r>
      <w:r w:rsidRPr="00015A9C">
        <w:rPr>
          <w:b/>
        </w:rPr>
        <w:t>ДОГОВОР ПОСТАВКИ №___________</w:t>
      </w:r>
    </w:p>
    <w:p w14:paraId="5095243D" w14:textId="77777777" w:rsidR="009F59A2" w:rsidRPr="00015A9C" w:rsidRDefault="009F59A2" w:rsidP="009F59A2">
      <w:pPr>
        <w:jc w:val="center"/>
        <w:rPr>
          <w:b/>
        </w:rPr>
      </w:pPr>
    </w:p>
    <w:p w14:paraId="049C09E9" w14:textId="6F34002A" w:rsidR="009F59A2" w:rsidRPr="00015A9C" w:rsidRDefault="009F59A2" w:rsidP="009F59A2">
      <w:pPr>
        <w:jc w:val="both"/>
      </w:pPr>
      <w:r w:rsidRPr="00015A9C">
        <w:t xml:space="preserve">г. </w:t>
      </w:r>
      <w:r w:rsidR="009576D4">
        <w:t>Ярославль</w:t>
      </w:r>
      <w:r>
        <w:tab/>
      </w:r>
      <w:r>
        <w:tab/>
      </w:r>
      <w:r>
        <w:tab/>
      </w:r>
      <w:r>
        <w:tab/>
      </w:r>
      <w:r>
        <w:tab/>
      </w:r>
      <w:r>
        <w:tab/>
      </w:r>
      <w:r>
        <w:tab/>
      </w:r>
      <w:r w:rsidR="009576D4">
        <w:t>«___»______________2018</w:t>
      </w:r>
      <w:r w:rsidRPr="00015A9C">
        <w:t xml:space="preserve"> г.</w:t>
      </w:r>
    </w:p>
    <w:p w14:paraId="7134E9A3" w14:textId="77777777" w:rsidR="009F59A2" w:rsidRPr="00015A9C" w:rsidRDefault="009F59A2" w:rsidP="009F59A2">
      <w:pPr>
        <w:jc w:val="both"/>
      </w:pPr>
    </w:p>
    <w:p w14:paraId="15F402AF" w14:textId="77777777" w:rsidR="009F59A2" w:rsidRPr="00015A9C" w:rsidRDefault="009F59A2" w:rsidP="009F59A2">
      <w:pPr>
        <w:keepNext/>
        <w:keepLines/>
        <w:ind w:right="-13"/>
        <w:jc w:val="both"/>
      </w:pPr>
    </w:p>
    <w:p w14:paraId="4D17BFC7" w14:textId="77777777" w:rsidR="009F59A2" w:rsidRPr="00015A9C" w:rsidRDefault="009F59A2" w:rsidP="009F59A2">
      <w:pPr>
        <w:jc w:val="both"/>
      </w:pPr>
      <w:r w:rsidRPr="00015A9C">
        <w:t>АО «Компания ТрансТелеКом», именуемое в дальнейшем «Покупатель», в лице ____________________, действующего на основании ____________, c одной стороны, и ___________________________, именуемое в дальнейшем «Поставщик», в лице ___________________________________________, действующего на основании Устава, с другой стороны, совместно именуемые «Стороны», заключили настоящий Договор (далее – Договор) о нижеследующем</w:t>
      </w:r>
    </w:p>
    <w:p w14:paraId="232504B8" w14:textId="77777777" w:rsidR="009F59A2" w:rsidRPr="00015A9C" w:rsidRDefault="009F59A2" w:rsidP="009F59A2">
      <w:pPr>
        <w:jc w:val="both"/>
      </w:pPr>
    </w:p>
    <w:p w14:paraId="5E32CF00" w14:textId="77777777" w:rsidR="009F59A2" w:rsidRPr="00015A9C" w:rsidRDefault="009F59A2" w:rsidP="009F59A2">
      <w:pPr>
        <w:keepNext/>
        <w:keepLines/>
        <w:widowControl w:val="0"/>
        <w:numPr>
          <w:ilvl w:val="0"/>
          <w:numId w:val="34"/>
        </w:numPr>
        <w:tabs>
          <w:tab w:val="left" w:pos="1428"/>
        </w:tabs>
        <w:spacing w:after="206" w:line="240" w:lineRule="exact"/>
        <w:ind w:firstLine="640"/>
        <w:jc w:val="both"/>
        <w:outlineLvl w:val="4"/>
        <w:rPr>
          <w:rFonts w:eastAsia="Calibri"/>
          <w:b/>
          <w:bCs/>
        </w:rPr>
      </w:pPr>
      <w:bookmarkStart w:id="1" w:name="bookmark22"/>
      <w:r w:rsidRPr="00015A9C">
        <w:rPr>
          <w:rFonts w:eastAsia="Calibri"/>
          <w:b/>
          <w:bCs/>
          <w:color w:val="000000"/>
          <w:shd w:val="clear" w:color="auto" w:fill="FFFFFF"/>
        </w:rPr>
        <w:t>Предмет Договора</w:t>
      </w:r>
      <w:bookmarkEnd w:id="1"/>
    </w:p>
    <w:p w14:paraId="5E3C09C4" w14:textId="77777777" w:rsidR="009F59A2" w:rsidRPr="00015A9C" w:rsidRDefault="009F59A2" w:rsidP="009F59A2">
      <w:pPr>
        <w:widowControl w:val="0"/>
        <w:numPr>
          <w:ilvl w:val="1"/>
          <w:numId w:val="34"/>
        </w:numPr>
        <w:tabs>
          <w:tab w:val="left" w:pos="1428"/>
        </w:tabs>
        <w:spacing w:line="274" w:lineRule="exact"/>
        <w:ind w:firstLine="640"/>
        <w:jc w:val="both"/>
        <w:rPr>
          <w:rFonts w:eastAsia="Calibri"/>
        </w:rPr>
      </w:pPr>
      <w:r w:rsidRPr="00015A9C">
        <w:rPr>
          <w:rFonts w:eastAsia="Calibri"/>
          <w:color w:val="000000"/>
          <w:shd w:val="clear" w:color="auto" w:fill="FFFFFF"/>
        </w:rPr>
        <w:t>Поставщик обязуется в установленный настоящим Договором срок передать в собственность Покупателю товар, перечисленный в спецификации, приведенной в Приложении № 1 к настоящему Договору (далее - Товар)</w:t>
      </w:r>
      <w:r w:rsidRPr="00015A9C">
        <w:rPr>
          <w:rFonts w:eastAsia="Calibri"/>
          <w:i/>
          <w:iCs/>
          <w:color w:val="000000"/>
          <w:shd w:val="clear" w:color="auto" w:fill="FFFFFF"/>
        </w:rPr>
        <w:t>,</w:t>
      </w:r>
      <w:r w:rsidRPr="00015A9C">
        <w:rPr>
          <w:rFonts w:eastAsia="Calibri"/>
          <w:b/>
          <w:bCs/>
          <w:color w:val="000000"/>
          <w:shd w:val="clear" w:color="auto" w:fill="FFFFFF"/>
        </w:rPr>
        <w:t xml:space="preserve"> </w:t>
      </w:r>
      <w:r w:rsidRPr="00015A9C">
        <w:rPr>
          <w:rFonts w:eastAsia="Calibri"/>
          <w:color w:val="000000"/>
          <w:shd w:val="clear" w:color="auto" w:fill="FFFFFF"/>
        </w:rPr>
        <w:t>а Покупатель обязуется принять и оплатить поставленный Товар.</w:t>
      </w:r>
    </w:p>
    <w:p w14:paraId="404F8B14" w14:textId="77777777" w:rsidR="009F59A2" w:rsidRPr="00015A9C" w:rsidRDefault="009F59A2" w:rsidP="009F59A2">
      <w:pPr>
        <w:widowControl w:val="0"/>
        <w:tabs>
          <w:tab w:val="left" w:pos="1428"/>
        </w:tabs>
        <w:spacing w:line="274" w:lineRule="exact"/>
        <w:ind w:left="640"/>
        <w:jc w:val="both"/>
        <w:rPr>
          <w:rFonts w:eastAsia="Calibri"/>
        </w:rPr>
      </w:pPr>
    </w:p>
    <w:p w14:paraId="4697672A" w14:textId="77777777" w:rsidR="009F59A2" w:rsidRPr="00015A9C" w:rsidRDefault="009F59A2" w:rsidP="009F59A2">
      <w:pPr>
        <w:keepNext/>
        <w:keepLines/>
        <w:widowControl w:val="0"/>
        <w:numPr>
          <w:ilvl w:val="0"/>
          <w:numId w:val="34"/>
        </w:numPr>
        <w:tabs>
          <w:tab w:val="left" w:pos="1428"/>
        </w:tabs>
        <w:spacing w:after="206" w:line="240" w:lineRule="exact"/>
        <w:ind w:firstLine="640"/>
        <w:jc w:val="both"/>
        <w:outlineLvl w:val="4"/>
        <w:rPr>
          <w:rFonts w:eastAsia="Calibri"/>
          <w:b/>
          <w:bCs/>
        </w:rPr>
      </w:pPr>
      <w:bookmarkStart w:id="2" w:name="bookmark23"/>
      <w:r w:rsidRPr="00015A9C">
        <w:rPr>
          <w:rFonts w:eastAsia="Calibri"/>
          <w:b/>
          <w:bCs/>
          <w:color w:val="000000"/>
          <w:shd w:val="clear" w:color="auto" w:fill="FFFFFF"/>
        </w:rPr>
        <w:t>Сроки и условия поставки</w:t>
      </w:r>
      <w:bookmarkEnd w:id="2"/>
    </w:p>
    <w:p w14:paraId="395D9B7D" w14:textId="0144D77E" w:rsidR="009F59A2" w:rsidRPr="00015A9C" w:rsidRDefault="009F59A2" w:rsidP="009F59A2">
      <w:pPr>
        <w:widowControl w:val="0"/>
        <w:numPr>
          <w:ilvl w:val="1"/>
          <w:numId w:val="34"/>
        </w:numPr>
        <w:ind w:firstLine="709"/>
        <w:jc w:val="both"/>
        <w:rPr>
          <w:rFonts w:eastAsia="Calibri"/>
        </w:rPr>
      </w:pPr>
      <w:r>
        <w:rPr>
          <w:rFonts w:eastAsia="Calibri"/>
          <w:color w:val="000000"/>
          <w:shd w:val="clear" w:color="auto" w:fill="FFFFFF"/>
        </w:rPr>
        <w:t>Срок действия Договора – с даты подписания Д</w:t>
      </w:r>
      <w:r w:rsidRPr="00015A9C">
        <w:rPr>
          <w:rFonts w:eastAsia="Calibri"/>
          <w:color w:val="000000"/>
          <w:shd w:val="clear" w:color="auto" w:fill="FFFFFF"/>
        </w:rPr>
        <w:t>оговора по 3</w:t>
      </w:r>
      <w:r>
        <w:rPr>
          <w:rFonts w:eastAsia="Calibri"/>
          <w:color w:val="000000"/>
          <w:shd w:val="clear" w:color="auto" w:fill="FFFFFF"/>
        </w:rPr>
        <w:t xml:space="preserve">1 </w:t>
      </w:r>
      <w:r w:rsidR="009576D4">
        <w:rPr>
          <w:rFonts w:eastAsia="Calibri"/>
          <w:color w:val="000000"/>
          <w:shd w:val="clear" w:color="auto" w:fill="FFFFFF"/>
        </w:rPr>
        <w:t>января</w:t>
      </w:r>
      <w:r>
        <w:rPr>
          <w:rFonts w:eastAsia="Calibri"/>
          <w:color w:val="000000"/>
          <w:shd w:val="clear" w:color="auto" w:fill="FFFFFF"/>
        </w:rPr>
        <w:t xml:space="preserve"> </w:t>
      </w:r>
      <w:r w:rsidR="009576D4">
        <w:rPr>
          <w:rFonts w:eastAsia="Calibri"/>
          <w:color w:val="000000"/>
          <w:shd w:val="clear" w:color="auto" w:fill="FFFFFF"/>
        </w:rPr>
        <w:t>2019</w:t>
      </w:r>
      <w:r w:rsidRPr="00015A9C">
        <w:rPr>
          <w:rFonts w:eastAsia="Calibri"/>
          <w:color w:val="000000"/>
          <w:shd w:val="clear" w:color="auto" w:fill="FFFFFF"/>
        </w:rPr>
        <w:t xml:space="preserve"> года. </w:t>
      </w:r>
    </w:p>
    <w:p w14:paraId="5722CD18" w14:textId="77777777" w:rsidR="009F59A2" w:rsidRPr="00015A9C" w:rsidRDefault="009F59A2" w:rsidP="009F59A2">
      <w:pPr>
        <w:widowControl w:val="0"/>
        <w:numPr>
          <w:ilvl w:val="1"/>
          <w:numId w:val="34"/>
        </w:numPr>
        <w:ind w:firstLine="709"/>
        <w:jc w:val="both"/>
        <w:rPr>
          <w:rFonts w:eastAsia="Calibri"/>
          <w:color w:val="000000"/>
          <w:shd w:val="clear" w:color="auto" w:fill="FFFFFF"/>
        </w:rPr>
      </w:pPr>
      <w:r w:rsidRPr="00015A9C">
        <w:rPr>
          <w:rFonts w:eastAsia="Calibri"/>
          <w:color w:val="000000"/>
          <w:shd w:val="clear" w:color="auto" w:fill="FFFFFF"/>
        </w:rPr>
        <w:t>Поставка Товара производится отдельными партиями на основании Заказа</w:t>
      </w:r>
      <w:r>
        <w:rPr>
          <w:rFonts w:eastAsia="Calibri"/>
          <w:color w:val="000000"/>
          <w:shd w:val="clear" w:color="auto" w:fill="FFFFFF"/>
        </w:rPr>
        <w:t xml:space="preserve"> по телефону _________________.</w:t>
      </w:r>
      <w:r w:rsidRPr="00015A9C">
        <w:rPr>
          <w:rFonts w:eastAsia="Calibri"/>
          <w:color w:val="000000"/>
          <w:shd w:val="clear" w:color="auto" w:fill="FFFFFF"/>
        </w:rPr>
        <w:t xml:space="preserve"> Подтверждением принятия Заказа является назначение даты и времени доставки товара Поставщиком.</w:t>
      </w:r>
    </w:p>
    <w:p w14:paraId="6D2304E2" w14:textId="77777777" w:rsidR="009F59A2" w:rsidRPr="00015A9C" w:rsidRDefault="009F59A2" w:rsidP="009F59A2">
      <w:pPr>
        <w:widowControl w:val="0"/>
        <w:numPr>
          <w:ilvl w:val="1"/>
          <w:numId w:val="34"/>
        </w:numPr>
        <w:ind w:firstLine="709"/>
        <w:jc w:val="both"/>
        <w:rPr>
          <w:rFonts w:eastAsia="Calibri"/>
        </w:rPr>
      </w:pPr>
      <w:r w:rsidRPr="00015A9C">
        <w:rPr>
          <w:rFonts w:eastAsia="Calibri"/>
        </w:rPr>
        <w:t>Срок поставки</w:t>
      </w:r>
      <w:r>
        <w:rPr>
          <w:rFonts w:eastAsia="Calibri"/>
        </w:rPr>
        <w:t xml:space="preserve"> Товара по отдельному Заказу</w:t>
      </w:r>
      <w:r w:rsidRPr="00015A9C">
        <w:rPr>
          <w:rFonts w:eastAsia="Calibri"/>
        </w:rPr>
        <w:t xml:space="preserve"> </w:t>
      </w:r>
      <w:r w:rsidRPr="00015A9C">
        <w:rPr>
          <w:rFonts w:eastAsia="Calibri"/>
          <w:color w:val="000000"/>
          <w:shd w:val="clear" w:color="auto" w:fill="FFFFFF"/>
        </w:rPr>
        <w:t>не должен превышать 2 (два)</w:t>
      </w:r>
      <w:r w:rsidRPr="00015A9C">
        <w:rPr>
          <w:rFonts w:eastAsia="Calibri"/>
        </w:rPr>
        <w:t xml:space="preserve"> </w:t>
      </w:r>
      <w:r w:rsidRPr="00015A9C">
        <w:rPr>
          <w:rFonts w:eastAsia="Calibri"/>
          <w:color w:val="000000"/>
          <w:shd w:val="clear" w:color="auto" w:fill="FFFFFF"/>
        </w:rPr>
        <w:t xml:space="preserve">календарных дня с момента </w:t>
      </w:r>
      <w:r>
        <w:rPr>
          <w:rFonts w:eastAsia="Calibri"/>
          <w:color w:val="000000"/>
          <w:shd w:val="clear" w:color="auto" w:fill="FFFFFF"/>
        </w:rPr>
        <w:t xml:space="preserve">принятия </w:t>
      </w:r>
      <w:r w:rsidRPr="00015A9C">
        <w:rPr>
          <w:rFonts w:eastAsia="Calibri"/>
          <w:color w:val="000000"/>
          <w:shd w:val="clear" w:color="auto" w:fill="FFFFFF"/>
        </w:rPr>
        <w:t xml:space="preserve"> Заказа Поставщиком. </w:t>
      </w:r>
    </w:p>
    <w:p w14:paraId="737F32E8" w14:textId="77777777" w:rsidR="009F59A2" w:rsidRPr="00015A9C" w:rsidRDefault="009F59A2" w:rsidP="009F59A2">
      <w:pPr>
        <w:widowControl w:val="0"/>
        <w:numPr>
          <w:ilvl w:val="1"/>
          <w:numId w:val="34"/>
        </w:numPr>
        <w:ind w:firstLine="709"/>
        <w:jc w:val="both"/>
        <w:rPr>
          <w:rFonts w:eastAsia="Calibri"/>
        </w:rPr>
      </w:pPr>
      <w:r w:rsidRPr="00015A9C">
        <w:rPr>
          <w:rFonts w:eastAsia="Calibri"/>
          <w:color w:val="000000"/>
          <w:shd w:val="clear" w:color="auto" w:fill="FFFFFF"/>
        </w:rPr>
        <w:t xml:space="preserve">Грузополучателем по настоящему Договору является </w:t>
      </w:r>
      <w:r w:rsidRPr="00015A9C">
        <w:rPr>
          <w:rFonts w:eastAsia="Calibri"/>
          <w:bCs/>
          <w:color w:val="000000"/>
          <w:shd w:val="clear" w:color="auto" w:fill="FFFFFF"/>
        </w:rPr>
        <w:t>Филиал АО «Компания ТрансТелеКом» «Макрорегион Север».</w:t>
      </w:r>
      <w:r w:rsidRPr="00015A9C">
        <w:rPr>
          <w:rFonts w:eastAsia="Calibri"/>
          <w:b/>
          <w:bCs/>
          <w:i/>
          <w:iCs/>
          <w:color w:val="000000"/>
          <w:shd w:val="clear" w:color="auto" w:fill="FFFFFF"/>
        </w:rPr>
        <w:t xml:space="preserve"> </w:t>
      </w:r>
    </w:p>
    <w:p w14:paraId="71D0E231" w14:textId="77777777" w:rsidR="009F59A2" w:rsidRPr="001D650E" w:rsidRDefault="009F59A2" w:rsidP="009F59A2">
      <w:pPr>
        <w:widowControl w:val="0"/>
        <w:numPr>
          <w:ilvl w:val="1"/>
          <w:numId w:val="34"/>
        </w:numPr>
        <w:ind w:firstLine="709"/>
        <w:jc w:val="both"/>
        <w:rPr>
          <w:rFonts w:eastAsia="Calibri"/>
        </w:rPr>
      </w:pPr>
      <w:r w:rsidRPr="00015A9C">
        <w:rPr>
          <w:rFonts w:eastAsia="Calibri"/>
          <w:color w:val="000000"/>
          <w:shd w:val="clear" w:color="auto" w:fill="FFFFFF"/>
        </w:rPr>
        <w:t xml:space="preserve">Доставка Товара осуществляется на склад Покупателя, расположенный по адресу: </w:t>
      </w:r>
    </w:p>
    <w:p w14:paraId="75827200" w14:textId="77777777" w:rsidR="009F59A2" w:rsidRDefault="009F59A2" w:rsidP="009F59A2">
      <w:pPr>
        <w:pStyle w:val="a4"/>
        <w:jc w:val="both"/>
        <w:rPr>
          <w:bCs/>
        </w:rPr>
      </w:pPr>
      <w:r>
        <w:rPr>
          <w:bCs/>
        </w:rPr>
        <w:t>- 153002</w:t>
      </w:r>
      <w:r w:rsidRPr="00CB58B9">
        <w:rPr>
          <w:bCs/>
        </w:rPr>
        <w:t xml:space="preserve">, Российская Федерация, </w:t>
      </w:r>
      <w:r>
        <w:rPr>
          <w:bCs/>
        </w:rPr>
        <w:t xml:space="preserve">г. Иваново, ул.  </w:t>
      </w:r>
      <w:proofErr w:type="spellStart"/>
      <w:r>
        <w:rPr>
          <w:bCs/>
        </w:rPr>
        <w:t>Жиделева</w:t>
      </w:r>
      <w:proofErr w:type="spellEnd"/>
      <w:r>
        <w:rPr>
          <w:bCs/>
        </w:rPr>
        <w:t>, д.15, 2 этаж, оф.212.</w:t>
      </w:r>
    </w:p>
    <w:p w14:paraId="285C621D" w14:textId="77777777" w:rsidR="009F59A2" w:rsidRPr="00D33203" w:rsidRDefault="009F59A2" w:rsidP="009F59A2">
      <w:pPr>
        <w:pStyle w:val="a4"/>
        <w:ind w:left="0" w:firstLine="708"/>
        <w:jc w:val="both"/>
        <w:rPr>
          <w:bCs/>
        </w:rPr>
      </w:pPr>
      <w:r w:rsidRPr="00D33203">
        <w:rPr>
          <w:rFonts w:eastAsia="Calibri"/>
          <w:color w:val="000000"/>
          <w:shd w:val="clear" w:color="auto" w:fill="FFFFFF"/>
        </w:rPr>
        <w:t xml:space="preserve">2.6 Доставка Товара на склад/склады Грузополучателя/Покупателя осуществляются силами Поставщика. </w:t>
      </w:r>
    </w:p>
    <w:p w14:paraId="7B2CAC9A" w14:textId="77777777" w:rsidR="009F59A2" w:rsidRPr="00015A9C" w:rsidRDefault="009F59A2" w:rsidP="009F59A2">
      <w:pPr>
        <w:widowControl w:val="0"/>
        <w:tabs>
          <w:tab w:val="left" w:pos="1240"/>
        </w:tabs>
        <w:ind w:left="709"/>
        <w:jc w:val="both"/>
        <w:rPr>
          <w:rFonts w:eastAsia="Calibri"/>
        </w:rPr>
      </w:pPr>
    </w:p>
    <w:p w14:paraId="7BE68761" w14:textId="77777777" w:rsidR="009F59A2" w:rsidRPr="00015A9C" w:rsidRDefault="009F59A2" w:rsidP="009F59A2">
      <w:pPr>
        <w:keepNext/>
        <w:keepLines/>
        <w:widowControl w:val="0"/>
        <w:numPr>
          <w:ilvl w:val="0"/>
          <w:numId w:val="34"/>
        </w:numPr>
        <w:spacing w:after="247" w:line="240" w:lineRule="exact"/>
        <w:ind w:left="709"/>
        <w:jc w:val="both"/>
        <w:outlineLvl w:val="4"/>
        <w:rPr>
          <w:rFonts w:eastAsia="Calibri"/>
          <w:b/>
          <w:bCs/>
        </w:rPr>
      </w:pPr>
      <w:bookmarkStart w:id="3" w:name="bookmark24"/>
      <w:r w:rsidRPr="00015A9C">
        <w:rPr>
          <w:rFonts w:eastAsia="Calibri"/>
          <w:b/>
          <w:bCs/>
          <w:color w:val="000000"/>
          <w:shd w:val="clear" w:color="auto" w:fill="FFFFFF"/>
        </w:rPr>
        <w:t>Стоимость Товара и порядок расчетов</w:t>
      </w:r>
      <w:bookmarkEnd w:id="3"/>
    </w:p>
    <w:p w14:paraId="55E482C2" w14:textId="4FC4C342" w:rsidR="009F59A2" w:rsidRPr="00015A9C" w:rsidRDefault="009F59A2" w:rsidP="009F59A2">
      <w:pPr>
        <w:widowControl w:val="0"/>
        <w:ind w:firstLine="709"/>
        <w:jc w:val="both"/>
        <w:rPr>
          <w:rFonts w:eastAsia="Calibri"/>
        </w:rPr>
      </w:pPr>
      <w:r w:rsidRPr="00015A9C">
        <w:rPr>
          <w:rFonts w:eastAsia="Calibri"/>
          <w:color w:val="000000"/>
          <w:shd w:val="clear" w:color="auto" w:fill="FFFFFF"/>
        </w:rPr>
        <w:t>3.1. Общая стоимость поставляемого по Договору Товара составляет _________ (___________</w:t>
      </w:r>
      <w:r w:rsidRPr="00015A9C">
        <w:rPr>
          <w:rFonts w:eastAsia="Calibri"/>
          <w:b/>
          <w:bCs/>
          <w:color w:val="000000"/>
          <w:shd w:val="clear" w:color="auto" w:fill="FFFFFF"/>
        </w:rPr>
        <w:tab/>
      </w:r>
      <w:r w:rsidRPr="00015A9C">
        <w:rPr>
          <w:rFonts w:eastAsia="Calibri"/>
          <w:color w:val="000000"/>
          <w:shd w:val="clear" w:color="auto" w:fill="FFFFFF"/>
        </w:rPr>
        <w:t xml:space="preserve">) </w:t>
      </w:r>
      <w:r w:rsidRPr="00015A9C">
        <w:rPr>
          <w:rFonts w:eastAsia="Calibri"/>
          <w:iCs/>
          <w:color w:val="000000"/>
          <w:shd w:val="clear" w:color="auto" w:fill="FFFFFF"/>
        </w:rPr>
        <w:t>рублей ___ копеек</w:t>
      </w:r>
      <w:r w:rsidRPr="00015A9C">
        <w:rPr>
          <w:rFonts w:eastAsia="Calibri"/>
          <w:i/>
          <w:iCs/>
          <w:color w:val="000000"/>
          <w:shd w:val="clear" w:color="auto" w:fill="FFFFFF"/>
        </w:rPr>
        <w:t>,</w:t>
      </w:r>
      <w:r w:rsidRPr="00015A9C">
        <w:rPr>
          <w:rFonts w:eastAsia="Calibri"/>
          <w:color w:val="000000"/>
          <w:shd w:val="clear" w:color="auto" w:fill="FFFFFF"/>
        </w:rPr>
        <w:t xml:space="preserve"> в том числе НДС (____ %)</w:t>
      </w:r>
      <w:bookmarkStart w:id="4" w:name="bookmark25"/>
      <w:r w:rsidRPr="00015A9C">
        <w:rPr>
          <w:rFonts w:eastAsia="Calibri"/>
          <w:color w:val="000000"/>
          <w:shd w:val="clear" w:color="auto" w:fill="FFFFFF"/>
        </w:rPr>
        <w:t xml:space="preserve"> _______________(_________)</w:t>
      </w:r>
      <w:bookmarkEnd w:id="4"/>
      <w:r w:rsidR="001936C7">
        <w:rPr>
          <w:rFonts w:eastAsia="Calibri"/>
          <w:color w:val="000000"/>
          <w:shd w:val="clear" w:color="auto" w:fill="FFFFFF"/>
        </w:rPr>
        <w:t xml:space="preserve"> рублей ___</w:t>
      </w:r>
      <w:r w:rsidRPr="00015A9C">
        <w:rPr>
          <w:rFonts w:eastAsia="Calibri"/>
          <w:color w:val="000000"/>
          <w:shd w:val="clear" w:color="auto" w:fill="FFFFFF"/>
        </w:rPr>
        <w:t xml:space="preserve"> копеек.</w:t>
      </w:r>
    </w:p>
    <w:p w14:paraId="3A792352" w14:textId="77777777" w:rsidR="009F59A2" w:rsidRPr="00015A9C" w:rsidRDefault="009F59A2" w:rsidP="009F59A2">
      <w:pPr>
        <w:tabs>
          <w:tab w:val="left" w:pos="993"/>
        </w:tabs>
        <w:ind w:firstLine="709"/>
        <w:jc w:val="both"/>
        <w:rPr>
          <w:rFonts w:eastAsia="Calibri"/>
          <w:color w:val="000000"/>
          <w:shd w:val="clear" w:color="auto" w:fill="FFFFFF"/>
        </w:rPr>
      </w:pPr>
      <w:r w:rsidRPr="002A6C17">
        <w:rPr>
          <w:rFonts w:eastAsia="Calibri"/>
          <w:color w:val="000000"/>
          <w:shd w:val="clear" w:color="auto" w:fill="FFFFFF"/>
        </w:rPr>
        <w:t>Оплата поставки товара производится Покупателем в течение 30 (Тридцати) календарных дней с даты получения Покупателем товара и оригиналов документов: счета, счета-фактуры, товарной накладной формы ТОРГ-12, сертификатов соответствия (при наличии), заверенных победителем копий отгрузочных документов. Оплата производится путём перечисления денежных средств на расчётный счёт Поставщика.</w:t>
      </w:r>
      <w:r w:rsidRPr="00015A9C">
        <w:rPr>
          <w:rFonts w:eastAsia="Calibri"/>
          <w:color w:val="000000"/>
          <w:shd w:val="clear" w:color="auto" w:fill="FFFFFF"/>
        </w:rPr>
        <w:t xml:space="preserve"> </w:t>
      </w:r>
    </w:p>
    <w:p w14:paraId="544CC845" w14:textId="77777777" w:rsidR="009F59A2" w:rsidRPr="00015A9C" w:rsidRDefault="009F59A2" w:rsidP="009F59A2">
      <w:pPr>
        <w:widowControl w:val="0"/>
        <w:numPr>
          <w:ilvl w:val="1"/>
          <w:numId w:val="41"/>
        </w:numPr>
        <w:tabs>
          <w:tab w:val="left" w:pos="1417"/>
        </w:tabs>
        <w:ind w:left="0" w:firstLine="709"/>
        <w:jc w:val="both"/>
        <w:rPr>
          <w:rFonts w:eastAsia="Calibri"/>
        </w:rPr>
      </w:pPr>
      <w:r w:rsidRPr="00015A9C">
        <w:rPr>
          <w:rFonts w:eastAsia="Calibri"/>
          <w:color w:val="000000"/>
          <w:shd w:val="clear" w:color="auto" w:fill="FFFFFF"/>
        </w:rPr>
        <w:t>Все расчеты по настоящему Договору между Покупателем и Поставщиком осуществляются в безналичном порядке.</w:t>
      </w:r>
    </w:p>
    <w:p w14:paraId="20ABE3D9" w14:textId="77777777" w:rsidR="009F59A2" w:rsidRPr="00015A9C" w:rsidRDefault="009F59A2" w:rsidP="009F59A2">
      <w:pPr>
        <w:widowControl w:val="0"/>
        <w:numPr>
          <w:ilvl w:val="1"/>
          <w:numId w:val="41"/>
        </w:numPr>
        <w:tabs>
          <w:tab w:val="left" w:pos="1417"/>
        </w:tabs>
        <w:ind w:left="0" w:firstLine="709"/>
        <w:jc w:val="both"/>
        <w:rPr>
          <w:rFonts w:eastAsia="Calibri"/>
        </w:rPr>
      </w:pPr>
      <w:r w:rsidRPr="00015A9C">
        <w:rPr>
          <w:rFonts w:eastAsia="Calibri"/>
          <w:color w:val="000000"/>
          <w:shd w:val="clear" w:color="auto" w:fill="FFFFFF"/>
        </w:rPr>
        <w:lastRenderedPageBreak/>
        <w:t>Датой платежа считается дата списания денежных средств с расчетного счета Покупателя.</w:t>
      </w:r>
    </w:p>
    <w:p w14:paraId="7D50BB11" w14:textId="77777777" w:rsidR="009F59A2" w:rsidRPr="00015A9C" w:rsidRDefault="009F59A2" w:rsidP="009F59A2">
      <w:pPr>
        <w:widowControl w:val="0"/>
        <w:numPr>
          <w:ilvl w:val="1"/>
          <w:numId w:val="41"/>
        </w:numPr>
        <w:tabs>
          <w:tab w:val="left" w:pos="1417"/>
        </w:tabs>
        <w:ind w:left="0" w:firstLine="709"/>
        <w:jc w:val="both"/>
        <w:rPr>
          <w:rFonts w:eastAsia="Calibri"/>
        </w:rPr>
      </w:pPr>
      <w:r w:rsidRPr="00015A9C">
        <w:rPr>
          <w:rFonts w:eastAsia="Calibri"/>
          <w:color w:val="000000"/>
          <w:shd w:val="clear" w:color="auto" w:fill="FFFFFF"/>
        </w:rPr>
        <w:t>Все расходы в банке Поставщика относятся на счет Поставщика, в банке Покупателя - на счет Покупателя.</w:t>
      </w:r>
    </w:p>
    <w:p w14:paraId="1D258712" w14:textId="77777777" w:rsidR="009F59A2" w:rsidRPr="00015A9C" w:rsidRDefault="009F59A2" w:rsidP="009F59A2">
      <w:pPr>
        <w:widowControl w:val="0"/>
        <w:numPr>
          <w:ilvl w:val="1"/>
          <w:numId w:val="41"/>
        </w:numPr>
        <w:ind w:left="0" w:firstLine="709"/>
        <w:jc w:val="both"/>
        <w:rPr>
          <w:rFonts w:eastAsia="Calibri"/>
        </w:rPr>
      </w:pPr>
      <w:r w:rsidRPr="00015A9C">
        <w:rPr>
          <w:rFonts w:eastAsia="Calibri"/>
          <w:color w:val="000000"/>
          <w:shd w:val="clear" w:color="auto" w:fill="FFFFFF"/>
        </w:rPr>
        <w:t xml:space="preserve">Единичные расценки на Товар, указанные в Спецификации (Приложение № 1 к настоящему Договору), являются твердыми и установлены на весь срок действия настоящего Договора. </w:t>
      </w:r>
    </w:p>
    <w:p w14:paraId="43BB75CF" w14:textId="77777777" w:rsidR="009F59A2" w:rsidRPr="00015A9C" w:rsidRDefault="009F59A2" w:rsidP="009F59A2">
      <w:pPr>
        <w:widowControl w:val="0"/>
        <w:numPr>
          <w:ilvl w:val="1"/>
          <w:numId w:val="41"/>
        </w:numPr>
        <w:tabs>
          <w:tab w:val="left" w:pos="1417"/>
        </w:tabs>
        <w:ind w:left="0" w:firstLine="709"/>
        <w:jc w:val="both"/>
        <w:rPr>
          <w:rFonts w:eastAsia="Calibri"/>
        </w:rPr>
      </w:pPr>
      <w:r w:rsidRPr="00015A9C">
        <w:rPr>
          <w:rFonts w:eastAsia="Calibri"/>
          <w:color w:val="000000"/>
          <w:shd w:val="clear" w:color="auto" w:fill="FFFFFF"/>
        </w:rPr>
        <w:t>Стоимость Товара включает все расходы Поставщика, связанные с исполнением условий настоящего Договора, в том числе всех видов налогов, доставки Товара, погрузочно-разгрузочных работ, транспортных расходов и прочих расходов, связанных с поставкой Товара.</w:t>
      </w:r>
    </w:p>
    <w:p w14:paraId="09A36FDA" w14:textId="77777777" w:rsidR="009F59A2" w:rsidRPr="00081295" w:rsidRDefault="009F59A2" w:rsidP="009F59A2">
      <w:pPr>
        <w:widowControl w:val="0"/>
        <w:numPr>
          <w:ilvl w:val="1"/>
          <w:numId w:val="41"/>
        </w:numPr>
        <w:tabs>
          <w:tab w:val="left" w:pos="1417"/>
        </w:tabs>
        <w:spacing w:after="267" w:line="274" w:lineRule="exact"/>
        <w:ind w:left="0" w:firstLine="567"/>
        <w:contextualSpacing/>
        <w:jc w:val="both"/>
        <w:rPr>
          <w:rFonts w:eastAsia="Calibri"/>
        </w:rPr>
      </w:pPr>
      <w:r w:rsidRPr="00015A9C">
        <w:rPr>
          <w:rFonts w:eastAsia="Calibri"/>
          <w:color w:val="000000"/>
          <w:shd w:val="clear" w:color="auto" w:fill="FFFFFF"/>
        </w:rPr>
        <w:t>Отношения по коммерческому кредитованию в соответствии со ст. 823 Гражданского кодекса по настоящему Договору между Сторонами не возникают. Стороны договорились о том, что независимо от применимого порядка расчетов за поставленный Товар Поставщик не вправе требовать уплаты процентов на сумму долга за период пользования денежными средствами в соответствии со ст. 317.1. и п. 4 ст. 488 Гражданского кодекса РФ.</w:t>
      </w:r>
    </w:p>
    <w:p w14:paraId="5E06B604" w14:textId="77777777" w:rsidR="009F59A2" w:rsidRPr="00015A9C" w:rsidRDefault="009F59A2" w:rsidP="009F59A2">
      <w:pPr>
        <w:widowControl w:val="0"/>
        <w:tabs>
          <w:tab w:val="left" w:pos="1417"/>
        </w:tabs>
        <w:spacing w:after="267" w:line="274" w:lineRule="exact"/>
        <w:ind w:left="567"/>
        <w:contextualSpacing/>
        <w:jc w:val="both"/>
        <w:rPr>
          <w:rFonts w:eastAsia="Calibri"/>
        </w:rPr>
      </w:pPr>
    </w:p>
    <w:p w14:paraId="42819DA8" w14:textId="77777777" w:rsidR="009F59A2" w:rsidRPr="00015A9C" w:rsidRDefault="009F59A2" w:rsidP="009F59A2">
      <w:pPr>
        <w:keepNext/>
        <w:keepLines/>
        <w:widowControl w:val="0"/>
        <w:numPr>
          <w:ilvl w:val="0"/>
          <w:numId w:val="41"/>
        </w:numPr>
        <w:tabs>
          <w:tab w:val="left" w:pos="1270"/>
        </w:tabs>
        <w:spacing w:after="206" w:line="240" w:lineRule="exact"/>
        <w:ind w:left="567" w:firstLine="0"/>
        <w:jc w:val="both"/>
        <w:outlineLvl w:val="4"/>
        <w:rPr>
          <w:rFonts w:eastAsia="Calibri"/>
          <w:b/>
          <w:bCs/>
        </w:rPr>
      </w:pPr>
      <w:bookmarkStart w:id="5" w:name="bookmark26"/>
      <w:r w:rsidRPr="00015A9C">
        <w:rPr>
          <w:rFonts w:eastAsia="Calibri"/>
          <w:b/>
          <w:bCs/>
          <w:color w:val="000000"/>
          <w:shd w:val="clear" w:color="auto" w:fill="FFFFFF"/>
        </w:rPr>
        <w:t>Порядок приемки Товара</w:t>
      </w:r>
      <w:bookmarkEnd w:id="5"/>
    </w:p>
    <w:p w14:paraId="018A0695" w14:textId="77777777" w:rsidR="009F59A2" w:rsidRPr="001D650E" w:rsidRDefault="009F59A2" w:rsidP="009F59A2">
      <w:pPr>
        <w:numPr>
          <w:ilvl w:val="1"/>
          <w:numId w:val="41"/>
        </w:numPr>
        <w:ind w:left="0" w:firstLine="567"/>
        <w:jc w:val="both"/>
        <w:rPr>
          <w:rFonts w:eastAsia="Calibri"/>
          <w:color w:val="000000"/>
          <w:shd w:val="clear" w:color="auto" w:fill="FFFFFF"/>
        </w:rPr>
      </w:pPr>
      <w:r w:rsidRPr="009A029B">
        <w:rPr>
          <w:lang w:eastAsia="zh-CN"/>
        </w:rPr>
        <w:t xml:space="preserve">Одновременно с Товаром по соответствующему Заказу </w:t>
      </w:r>
      <w:r w:rsidRPr="001D650E">
        <w:rPr>
          <w:rFonts w:eastAsia="Calibri"/>
          <w:color w:val="000000"/>
          <w:shd w:val="clear" w:color="auto" w:fill="FFFFFF"/>
        </w:rPr>
        <w:t>Участник передает Заказчику товарную накладную по форме № ТОРГ-12 (2 экз.</w:t>
      </w:r>
      <w:r>
        <w:rPr>
          <w:rFonts w:eastAsia="Calibri"/>
          <w:color w:val="000000"/>
          <w:shd w:val="clear" w:color="auto" w:fill="FFFFFF"/>
        </w:rPr>
        <w:t>), счет, счет-фактуру</w:t>
      </w:r>
      <w:r w:rsidRPr="001D650E">
        <w:rPr>
          <w:rFonts w:eastAsia="Calibri"/>
          <w:color w:val="000000"/>
          <w:shd w:val="clear" w:color="auto" w:fill="FFFFFF"/>
        </w:rPr>
        <w:t>.</w:t>
      </w:r>
    </w:p>
    <w:p w14:paraId="272B3FB9" w14:textId="77777777" w:rsidR="009F59A2" w:rsidRPr="00015A9C" w:rsidRDefault="009F59A2" w:rsidP="009F59A2">
      <w:pPr>
        <w:widowControl w:val="0"/>
        <w:numPr>
          <w:ilvl w:val="1"/>
          <w:numId w:val="41"/>
        </w:numPr>
        <w:tabs>
          <w:tab w:val="left" w:pos="1126"/>
        </w:tabs>
        <w:spacing w:line="274" w:lineRule="exact"/>
        <w:ind w:left="0" w:firstLine="567"/>
        <w:jc w:val="both"/>
        <w:rPr>
          <w:rFonts w:eastAsia="Calibri"/>
        </w:rPr>
      </w:pPr>
      <w:r w:rsidRPr="00015A9C">
        <w:rPr>
          <w:rFonts w:eastAsia="Calibri"/>
          <w:color w:val="000000"/>
          <w:shd w:val="clear" w:color="auto" w:fill="FFFFFF"/>
        </w:rPr>
        <w:t>Покупатель в течение 1 рабочего дней с даты поставки осуществляет приемку Товара. При приемке Товара Покупатель</w:t>
      </w:r>
      <w:r w:rsidRPr="00015A9C">
        <w:rPr>
          <w:rFonts w:eastAsia="Calibri"/>
          <w:b/>
          <w:bCs/>
          <w:color w:val="000000"/>
          <w:shd w:val="clear" w:color="auto" w:fill="FFFFFF"/>
        </w:rPr>
        <w:t xml:space="preserve"> </w:t>
      </w:r>
      <w:r w:rsidRPr="00015A9C">
        <w:rPr>
          <w:rFonts w:eastAsia="Calibri"/>
          <w:color w:val="000000"/>
          <w:shd w:val="clear" w:color="auto" w:fill="FFFFFF"/>
        </w:rPr>
        <w:t>проводит проверку его соответствия настоящему Договору и товаросопроводительным документам, перечисленным в пункте 4.2. настоящего Договора.</w:t>
      </w:r>
    </w:p>
    <w:p w14:paraId="41385B86" w14:textId="77777777" w:rsidR="009F59A2" w:rsidRPr="00015A9C" w:rsidRDefault="009F59A2" w:rsidP="009F59A2">
      <w:pPr>
        <w:widowControl w:val="0"/>
        <w:numPr>
          <w:ilvl w:val="1"/>
          <w:numId w:val="41"/>
        </w:numPr>
        <w:tabs>
          <w:tab w:val="left" w:pos="1126"/>
        </w:tabs>
        <w:spacing w:line="274" w:lineRule="exact"/>
        <w:ind w:left="0" w:firstLine="567"/>
        <w:jc w:val="both"/>
        <w:rPr>
          <w:rFonts w:eastAsia="Calibri"/>
        </w:rPr>
      </w:pPr>
      <w:r w:rsidRPr="00015A9C">
        <w:rPr>
          <w:rFonts w:eastAsia="Calibri"/>
          <w:color w:val="000000"/>
          <w:shd w:val="clear" w:color="auto" w:fill="FFFFFF"/>
        </w:rPr>
        <w:t>В ходе осмотра и проверки переданного Товара Покупатель производит вскрытие упаковки Товара. Указанные осмотр и проверка производятся по количеству единиц Товара, а также на предмет выявления явных, видимых повреждений Товара. Представитель Поставщика имеет право присутствовать при указанной проверке и осмотре Товара.</w:t>
      </w:r>
    </w:p>
    <w:p w14:paraId="2A1BF551" w14:textId="77777777" w:rsidR="009F59A2" w:rsidRPr="00015A9C" w:rsidRDefault="009F59A2" w:rsidP="009F59A2">
      <w:pPr>
        <w:widowControl w:val="0"/>
        <w:numPr>
          <w:ilvl w:val="1"/>
          <w:numId w:val="38"/>
        </w:numPr>
        <w:tabs>
          <w:tab w:val="left" w:pos="1126"/>
        </w:tabs>
        <w:spacing w:line="274" w:lineRule="exact"/>
        <w:ind w:left="0" w:firstLine="567"/>
        <w:contextualSpacing/>
        <w:jc w:val="both"/>
        <w:rPr>
          <w:rFonts w:eastAsia="Calibri"/>
        </w:rPr>
      </w:pPr>
      <w:r w:rsidRPr="00015A9C">
        <w:rPr>
          <w:rFonts w:eastAsia="Calibri"/>
          <w:color w:val="000000"/>
          <w:shd w:val="clear" w:color="auto" w:fill="FFFFFF"/>
        </w:rPr>
        <w:t>По результатам осмотра и проверки Товара на условиях, указанных в п. 4.3. настоящего Договора, Покупатель</w:t>
      </w:r>
      <w:r w:rsidRPr="00015A9C">
        <w:rPr>
          <w:rFonts w:eastAsia="Calibri"/>
          <w:b/>
          <w:bCs/>
          <w:color w:val="000000"/>
          <w:shd w:val="clear" w:color="auto" w:fill="FFFFFF"/>
        </w:rPr>
        <w:t xml:space="preserve"> </w:t>
      </w:r>
      <w:r w:rsidRPr="00015A9C">
        <w:rPr>
          <w:rFonts w:eastAsia="Calibri"/>
          <w:color w:val="000000"/>
          <w:shd w:val="clear" w:color="auto" w:fill="FFFFFF"/>
        </w:rPr>
        <w:t>подписывает предоставленную Поставщиком товарную накладную по форме № ТОРГ-12 либо направляет Поставщику отказ от подписания товарной накладной,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w:t>
      </w:r>
    </w:p>
    <w:p w14:paraId="0D9EE71E" w14:textId="77777777" w:rsidR="009F59A2" w:rsidRPr="00015A9C" w:rsidRDefault="009F59A2" w:rsidP="009F59A2">
      <w:pPr>
        <w:widowControl w:val="0"/>
        <w:numPr>
          <w:ilvl w:val="1"/>
          <w:numId w:val="38"/>
        </w:numPr>
        <w:tabs>
          <w:tab w:val="left" w:pos="567"/>
        </w:tabs>
        <w:spacing w:line="274" w:lineRule="exact"/>
        <w:ind w:left="0" w:firstLine="709"/>
        <w:jc w:val="both"/>
        <w:rPr>
          <w:rFonts w:eastAsia="Calibri"/>
        </w:rPr>
      </w:pPr>
      <w:r w:rsidRPr="00015A9C">
        <w:rPr>
          <w:rFonts w:eastAsia="Calibri"/>
          <w:color w:val="000000"/>
          <w:shd w:val="clear" w:color="auto" w:fill="FFFFFF"/>
        </w:rPr>
        <w:t>Датой исполнения Поставщиком обязательств по поставке Товара считается дата подписания Сторонами товарной накладной по форме № ТОРГ-12.</w:t>
      </w:r>
    </w:p>
    <w:p w14:paraId="24151057" w14:textId="77777777" w:rsidR="009F59A2" w:rsidRPr="00015A9C" w:rsidRDefault="009F59A2" w:rsidP="009F59A2">
      <w:pPr>
        <w:widowControl w:val="0"/>
        <w:numPr>
          <w:ilvl w:val="1"/>
          <w:numId w:val="38"/>
        </w:numPr>
        <w:tabs>
          <w:tab w:val="left" w:pos="1126"/>
        </w:tabs>
        <w:spacing w:line="274" w:lineRule="exact"/>
        <w:ind w:left="0" w:firstLine="709"/>
        <w:jc w:val="both"/>
        <w:rPr>
          <w:rFonts w:eastAsia="Calibri"/>
        </w:rPr>
      </w:pPr>
      <w:r w:rsidRPr="00015A9C">
        <w:rPr>
          <w:rFonts w:eastAsia="Calibri"/>
          <w:color w:val="000000"/>
          <w:shd w:val="clear" w:color="auto" w:fill="FFFFFF"/>
        </w:rPr>
        <w:t>Право собственности на поставляемый Товар переходит от Поставщика к Покупателю со дня подписания Сторонами товарной накладной (форма № ТОРГ-12).</w:t>
      </w:r>
    </w:p>
    <w:p w14:paraId="5720940C" w14:textId="77777777" w:rsidR="009F59A2" w:rsidRPr="00015A9C" w:rsidRDefault="009F59A2" w:rsidP="009F59A2">
      <w:pPr>
        <w:widowControl w:val="0"/>
        <w:numPr>
          <w:ilvl w:val="1"/>
          <w:numId w:val="38"/>
        </w:numPr>
        <w:tabs>
          <w:tab w:val="left" w:pos="1126"/>
        </w:tabs>
        <w:spacing w:line="274" w:lineRule="exact"/>
        <w:ind w:left="0" w:firstLine="709"/>
        <w:jc w:val="both"/>
        <w:rPr>
          <w:rFonts w:eastAsia="Calibri"/>
        </w:rPr>
      </w:pPr>
      <w:r w:rsidRPr="00015A9C">
        <w:rPr>
          <w:rFonts w:eastAsia="Calibri"/>
          <w:color w:val="000000"/>
          <w:shd w:val="clear" w:color="auto" w:fill="FFFFFF"/>
        </w:rPr>
        <w:t>Риск случайной гибели и/или повреждения Товара переходит от Поставщика к Покупателю с момента подписания Сторонами товарной накладной № ТОРГ-12.</w:t>
      </w:r>
    </w:p>
    <w:p w14:paraId="17DC8447" w14:textId="77777777" w:rsidR="009F59A2" w:rsidRPr="00015A9C" w:rsidRDefault="009F59A2" w:rsidP="009F59A2">
      <w:pPr>
        <w:widowControl w:val="0"/>
        <w:numPr>
          <w:ilvl w:val="1"/>
          <w:numId w:val="38"/>
        </w:numPr>
        <w:tabs>
          <w:tab w:val="left" w:pos="1126"/>
        </w:tabs>
        <w:spacing w:line="254" w:lineRule="exact"/>
        <w:ind w:left="0" w:firstLine="709"/>
        <w:jc w:val="both"/>
        <w:rPr>
          <w:rFonts w:eastAsia="Calibri"/>
        </w:rPr>
      </w:pPr>
      <w:r w:rsidRPr="00015A9C">
        <w:rPr>
          <w:rFonts w:eastAsia="Calibri"/>
          <w:color w:val="000000"/>
          <w:shd w:val="clear" w:color="auto" w:fill="FFFFFF"/>
        </w:rPr>
        <w:t>В случае передачи Товара Покупателю до момента его оплаты, Товар не признается находящимся в залоге у Поставщика.</w:t>
      </w:r>
    </w:p>
    <w:p w14:paraId="01CB4B33" w14:textId="77777777" w:rsidR="009F59A2" w:rsidRPr="00015A9C" w:rsidRDefault="009F59A2" w:rsidP="009F59A2">
      <w:pPr>
        <w:widowControl w:val="0"/>
        <w:numPr>
          <w:ilvl w:val="1"/>
          <w:numId w:val="38"/>
        </w:numPr>
        <w:tabs>
          <w:tab w:val="left" w:pos="1153"/>
        </w:tabs>
        <w:spacing w:line="274" w:lineRule="exact"/>
        <w:ind w:left="0" w:firstLine="709"/>
        <w:jc w:val="both"/>
        <w:rPr>
          <w:rFonts w:eastAsia="Calibri"/>
        </w:rPr>
      </w:pPr>
      <w:r w:rsidRPr="00015A9C">
        <w:rPr>
          <w:rFonts w:eastAsia="Calibri"/>
          <w:color w:val="000000"/>
          <w:shd w:val="clear" w:color="auto" w:fill="FFFFFF"/>
        </w:rPr>
        <w:t>Товар на момент передачи Покупателю</w:t>
      </w:r>
      <w:r w:rsidRPr="00015A9C">
        <w:rPr>
          <w:rFonts w:eastAsia="Calibri"/>
          <w:b/>
          <w:bCs/>
          <w:color w:val="000000"/>
          <w:shd w:val="clear" w:color="auto" w:fill="FFFFFF"/>
        </w:rPr>
        <w:t xml:space="preserve"> </w:t>
      </w:r>
      <w:r w:rsidRPr="00015A9C">
        <w:rPr>
          <w:rFonts w:eastAsia="Calibri"/>
          <w:color w:val="000000"/>
          <w:shd w:val="clear" w:color="auto" w:fill="FFFFFF"/>
        </w:rPr>
        <w:t>должен быть новым, свободен от любых прав третьих лиц и не должен являться предметом залога, ареста, или иного обременения, а также предметом иска со стороны третьих лиц.</w:t>
      </w:r>
    </w:p>
    <w:p w14:paraId="6F1087DD" w14:textId="77777777" w:rsidR="009F59A2" w:rsidRPr="00015A9C" w:rsidRDefault="009F59A2" w:rsidP="009F59A2">
      <w:pPr>
        <w:widowControl w:val="0"/>
        <w:tabs>
          <w:tab w:val="left" w:pos="1153"/>
        </w:tabs>
        <w:spacing w:line="274" w:lineRule="exact"/>
        <w:jc w:val="both"/>
        <w:rPr>
          <w:rFonts w:eastAsia="Calibri"/>
        </w:rPr>
      </w:pPr>
      <w:r w:rsidRPr="00015A9C">
        <w:rPr>
          <w:rFonts w:eastAsia="Calibri"/>
          <w:color w:val="000000"/>
          <w:shd w:val="clear" w:color="auto" w:fill="FFFFFF"/>
        </w:rPr>
        <w:t xml:space="preserve"> </w:t>
      </w:r>
    </w:p>
    <w:p w14:paraId="68392D29" w14:textId="77777777" w:rsidR="009F59A2" w:rsidRPr="006312B2" w:rsidRDefault="009F59A2" w:rsidP="009F59A2">
      <w:pPr>
        <w:keepNext/>
        <w:keepLines/>
        <w:widowControl w:val="0"/>
        <w:numPr>
          <w:ilvl w:val="0"/>
          <w:numId w:val="38"/>
        </w:numPr>
        <w:tabs>
          <w:tab w:val="left" w:pos="1415"/>
        </w:tabs>
        <w:spacing w:after="261" w:line="240" w:lineRule="exact"/>
        <w:ind w:firstLine="349"/>
        <w:jc w:val="both"/>
        <w:outlineLvl w:val="4"/>
        <w:rPr>
          <w:rFonts w:eastAsia="Calibri"/>
          <w:b/>
          <w:bCs/>
        </w:rPr>
      </w:pPr>
      <w:bookmarkStart w:id="6" w:name="bookmark27"/>
      <w:r w:rsidRPr="00015A9C">
        <w:rPr>
          <w:rFonts w:eastAsia="Calibri"/>
          <w:b/>
          <w:bCs/>
          <w:color w:val="000000"/>
          <w:shd w:val="clear" w:color="auto" w:fill="FFFFFF"/>
        </w:rPr>
        <w:t>Упаковка и маркировка</w:t>
      </w:r>
      <w:bookmarkEnd w:id="6"/>
    </w:p>
    <w:p w14:paraId="748662D2" w14:textId="77777777" w:rsidR="009F59A2" w:rsidRDefault="009F59A2" w:rsidP="009F59A2">
      <w:pPr>
        <w:widowControl w:val="0"/>
        <w:numPr>
          <w:ilvl w:val="1"/>
          <w:numId w:val="40"/>
        </w:numPr>
        <w:tabs>
          <w:tab w:val="left" w:pos="0"/>
        </w:tabs>
        <w:spacing w:line="274" w:lineRule="exact"/>
        <w:ind w:left="0" w:firstLine="709"/>
        <w:contextualSpacing/>
        <w:jc w:val="both"/>
        <w:rPr>
          <w:rFonts w:eastAsia="Calibri"/>
        </w:rPr>
      </w:pPr>
      <w:r w:rsidRPr="00015A9C">
        <w:rPr>
          <w:rFonts w:eastAsia="Calibri"/>
        </w:rPr>
        <w:t xml:space="preserve">Товар должен быть упакован в оборотную (обменную) тару – бутыли </w:t>
      </w:r>
      <w:r w:rsidRPr="00600907">
        <w:rPr>
          <w:rFonts w:eastAsia="Calibri"/>
        </w:rPr>
        <w:t xml:space="preserve">из полимерных материалов </w:t>
      </w:r>
      <w:r w:rsidRPr="00015A9C">
        <w:rPr>
          <w:rFonts w:eastAsia="Calibri"/>
        </w:rPr>
        <w:t xml:space="preserve"> емкостью</w:t>
      </w:r>
      <w:r>
        <w:rPr>
          <w:rFonts w:eastAsia="Calibri"/>
        </w:rPr>
        <w:t xml:space="preserve"> 18,9 </w:t>
      </w:r>
      <w:r w:rsidRPr="00015A9C">
        <w:rPr>
          <w:rFonts w:eastAsia="Calibri"/>
        </w:rPr>
        <w:t xml:space="preserve">литров. </w:t>
      </w:r>
    </w:p>
    <w:p w14:paraId="628A05D4" w14:textId="77777777" w:rsidR="009F59A2" w:rsidRPr="00A31E46" w:rsidRDefault="009F59A2" w:rsidP="009F59A2">
      <w:pPr>
        <w:widowControl w:val="0"/>
        <w:numPr>
          <w:ilvl w:val="1"/>
          <w:numId w:val="40"/>
        </w:numPr>
        <w:tabs>
          <w:tab w:val="left" w:pos="0"/>
        </w:tabs>
        <w:spacing w:line="274" w:lineRule="exact"/>
        <w:ind w:left="0" w:firstLine="709"/>
        <w:contextualSpacing/>
        <w:jc w:val="both"/>
        <w:rPr>
          <w:rFonts w:eastAsia="Calibri"/>
        </w:rPr>
      </w:pPr>
      <w:r w:rsidRPr="00A31E46">
        <w:rPr>
          <w:rFonts w:eastAsia="Calibri"/>
        </w:rPr>
        <w:t xml:space="preserve">Объем питьевой воды в единице потребительской тары должен </w:t>
      </w:r>
      <w:r w:rsidRPr="00A31E46">
        <w:rPr>
          <w:rFonts w:eastAsia="Calibri"/>
        </w:rPr>
        <w:lastRenderedPageBreak/>
        <w:t>соответствовать номинальному количеству, указанному в маркировке на потребительской таре, с учетом допускаемых отклонений.</w:t>
      </w:r>
    </w:p>
    <w:p w14:paraId="640E7373" w14:textId="77777777" w:rsidR="009F59A2" w:rsidRDefault="009F59A2" w:rsidP="009F59A2">
      <w:pPr>
        <w:widowControl w:val="0"/>
        <w:tabs>
          <w:tab w:val="left" w:pos="0"/>
        </w:tabs>
        <w:spacing w:line="274" w:lineRule="exact"/>
        <w:ind w:firstLine="709"/>
        <w:contextualSpacing/>
        <w:jc w:val="both"/>
        <w:rPr>
          <w:rFonts w:eastAsia="Calibri"/>
        </w:rPr>
      </w:pPr>
      <w:r w:rsidRPr="00015A9C">
        <w:rPr>
          <w:rFonts w:eastAsia="Calibri"/>
        </w:rPr>
        <w:t>Допускается наличие дополнительной упаковки, позволяющей обеспечить сохранность Товара от повреждений при его отгрузке, перевозке и хранении.</w:t>
      </w:r>
    </w:p>
    <w:p w14:paraId="196FF007" w14:textId="77777777" w:rsidR="009F59A2" w:rsidRPr="008B18C5" w:rsidRDefault="009F59A2" w:rsidP="009F59A2">
      <w:pPr>
        <w:pStyle w:val="a4"/>
        <w:widowControl w:val="0"/>
        <w:numPr>
          <w:ilvl w:val="1"/>
          <w:numId w:val="40"/>
        </w:numPr>
        <w:tabs>
          <w:tab w:val="left" w:pos="0"/>
        </w:tabs>
        <w:spacing w:line="274" w:lineRule="exact"/>
        <w:ind w:left="0" w:firstLine="709"/>
        <w:contextualSpacing/>
        <w:jc w:val="both"/>
        <w:rPr>
          <w:rFonts w:eastAsia="Calibri"/>
        </w:rPr>
      </w:pPr>
      <w:r w:rsidRPr="008B18C5">
        <w:rPr>
          <w:rFonts w:eastAsia="Calibri"/>
        </w:rPr>
        <w:t xml:space="preserve">На бутылях должна быть специальная пластиковая пробка и защитная </w:t>
      </w:r>
      <w:proofErr w:type="spellStart"/>
      <w:r w:rsidRPr="008B18C5">
        <w:rPr>
          <w:rFonts w:eastAsia="Calibri"/>
        </w:rPr>
        <w:t>термоусадочная</w:t>
      </w:r>
      <w:proofErr w:type="spellEnd"/>
      <w:r w:rsidRPr="008B18C5">
        <w:rPr>
          <w:rFonts w:eastAsia="Calibri"/>
        </w:rPr>
        <w:t xml:space="preserve"> пленка с нанесением маркировки на крышке (дата розлива).</w:t>
      </w:r>
    </w:p>
    <w:p w14:paraId="7657E992" w14:textId="77777777" w:rsidR="009F59A2" w:rsidRPr="008B18C5" w:rsidRDefault="009F59A2" w:rsidP="009F59A2">
      <w:pPr>
        <w:pStyle w:val="a4"/>
        <w:widowControl w:val="0"/>
        <w:numPr>
          <w:ilvl w:val="1"/>
          <w:numId w:val="40"/>
        </w:numPr>
        <w:tabs>
          <w:tab w:val="left" w:pos="0"/>
        </w:tabs>
        <w:spacing w:line="274" w:lineRule="exact"/>
        <w:ind w:left="0" w:firstLine="709"/>
        <w:contextualSpacing/>
        <w:jc w:val="both"/>
        <w:rPr>
          <w:rFonts w:eastAsia="Calibri"/>
        </w:rPr>
      </w:pPr>
      <w:r w:rsidRPr="008B18C5">
        <w:rPr>
          <w:rFonts w:eastAsia="Calibri"/>
        </w:rPr>
        <w:t>Поставляемый товар должен иметь маркировку производителя, нанесенную на каждое изделие в соответствии с ГОСТ Р 51074-2003 «Продукты пищевые. Информация для потребителя. Общие требования». Наименование и характеристики товара, указываемые в спецификации и товаросопроводительных документах, должны совпадать с маркировкой, нанесенной на товар.</w:t>
      </w:r>
    </w:p>
    <w:p w14:paraId="25A88C9D" w14:textId="77777777" w:rsidR="009F59A2" w:rsidRPr="00A13F30" w:rsidRDefault="009F59A2" w:rsidP="009F59A2">
      <w:pPr>
        <w:widowControl w:val="0"/>
        <w:numPr>
          <w:ilvl w:val="1"/>
          <w:numId w:val="40"/>
        </w:numPr>
        <w:tabs>
          <w:tab w:val="left" w:pos="1415"/>
        </w:tabs>
        <w:spacing w:line="274" w:lineRule="exact"/>
        <w:ind w:left="0" w:firstLine="709"/>
        <w:jc w:val="both"/>
        <w:rPr>
          <w:rFonts w:eastAsia="Calibri"/>
        </w:rPr>
      </w:pPr>
      <w:r w:rsidRPr="008B18C5">
        <w:rPr>
          <w:rFonts w:eastAsia="Calibri"/>
          <w:color w:val="000000"/>
          <w:shd w:val="clear" w:color="auto" w:fill="FFFFFF"/>
        </w:rPr>
        <w:t>Поставляемый Товар должен иметь маркировку</w:t>
      </w:r>
      <w:r w:rsidRPr="00015A9C">
        <w:rPr>
          <w:rFonts w:eastAsia="Calibri"/>
          <w:color w:val="000000"/>
          <w:shd w:val="clear" w:color="auto" w:fill="FFFFFF"/>
        </w:rPr>
        <w:t xml:space="preserve"> производителя, нанесенную на кажд</w:t>
      </w:r>
      <w:r>
        <w:rPr>
          <w:rFonts w:eastAsia="Calibri"/>
          <w:color w:val="000000"/>
          <w:shd w:val="clear" w:color="auto" w:fill="FFFFFF"/>
        </w:rPr>
        <w:t>ую единицу Товара</w:t>
      </w:r>
      <w:r w:rsidRPr="00015A9C">
        <w:rPr>
          <w:rFonts w:eastAsia="Calibri"/>
          <w:color w:val="000000"/>
          <w:shd w:val="clear" w:color="auto" w:fill="FFFFFF"/>
        </w:rPr>
        <w:t>. Наименование и код Товара, указываемые в Заказе и товаросопроводительных документах, должны совпадать с маркировкой, нанесенной на Товар.</w:t>
      </w:r>
    </w:p>
    <w:p w14:paraId="4E271F34" w14:textId="77777777" w:rsidR="009F59A2" w:rsidRPr="00015A9C" w:rsidRDefault="009F59A2" w:rsidP="009F59A2">
      <w:pPr>
        <w:widowControl w:val="0"/>
        <w:numPr>
          <w:ilvl w:val="1"/>
          <w:numId w:val="40"/>
        </w:numPr>
        <w:tabs>
          <w:tab w:val="left" w:pos="1415"/>
        </w:tabs>
        <w:spacing w:line="274" w:lineRule="exact"/>
        <w:ind w:left="0" w:firstLine="709"/>
        <w:jc w:val="both"/>
        <w:rPr>
          <w:rFonts w:eastAsia="Calibri"/>
        </w:rPr>
      </w:pPr>
      <w:r w:rsidRPr="00600907">
        <w:rPr>
          <w:rFonts w:hint="eastAsia"/>
          <w:bCs/>
        </w:rPr>
        <w:t>Тара</w:t>
      </w:r>
      <w:r w:rsidRPr="00600907">
        <w:rPr>
          <w:bCs/>
        </w:rPr>
        <w:t xml:space="preserve"> </w:t>
      </w:r>
      <w:r w:rsidRPr="00600907">
        <w:rPr>
          <w:rFonts w:hint="eastAsia"/>
          <w:bCs/>
        </w:rPr>
        <w:t>и</w:t>
      </w:r>
      <w:r w:rsidRPr="00600907">
        <w:rPr>
          <w:bCs/>
        </w:rPr>
        <w:t xml:space="preserve"> </w:t>
      </w:r>
      <w:r w:rsidRPr="00600907">
        <w:rPr>
          <w:rFonts w:hint="eastAsia"/>
          <w:bCs/>
        </w:rPr>
        <w:t>упаковка</w:t>
      </w:r>
      <w:r w:rsidRPr="00600907">
        <w:rPr>
          <w:bCs/>
        </w:rPr>
        <w:t xml:space="preserve"> </w:t>
      </w:r>
      <w:r w:rsidRPr="00600907">
        <w:rPr>
          <w:rFonts w:hint="eastAsia"/>
          <w:bCs/>
        </w:rPr>
        <w:t>Товара</w:t>
      </w:r>
      <w:r w:rsidRPr="00600907">
        <w:rPr>
          <w:bCs/>
        </w:rPr>
        <w:t xml:space="preserve"> </w:t>
      </w:r>
      <w:r w:rsidRPr="00600907">
        <w:rPr>
          <w:rFonts w:hint="eastAsia"/>
          <w:bCs/>
        </w:rPr>
        <w:t>должны</w:t>
      </w:r>
      <w:r w:rsidRPr="00600907">
        <w:rPr>
          <w:bCs/>
        </w:rPr>
        <w:t xml:space="preserve"> </w:t>
      </w:r>
      <w:r w:rsidRPr="00600907">
        <w:rPr>
          <w:rFonts w:hint="eastAsia"/>
          <w:bCs/>
        </w:rPr>
        <w:t>соответствовать</w:t>
      </w:r>
      <w:r w:rsidRPr="00600907">
        <w:rPr>
          <w:bCs/>
        </w:rPr>
        <w:t xml:space="preserve"> </w:t>
      </w:r>
      <w:r w:rsidRPr="00600907">
        <w:rPr>
          <w:rFonts w:hint="eastAsia"/>
          <w:bCs/>
        </w:rPr>
        <w:t>требованиям</w:t>
      </w:r>
      <w:r w:rsidRPr="00600907">
        <w:rPr>
          <w:bCs/>
        </w:rPr>
        <w:t xml:space="preserve"> </w:t>
      </w:r>
      <w:r w:rsidRPr="00600907">
        <w:rPr>
          <w:rFonts w:hint="eastAsia"/>
          <w:bCs/>
        </w:rPr>
        <w:t>ТО</w:t>
      </w:r>
      <w:r w:rsidRPr="00600907">
        <w:rPr>
          <w:bCs/>
        </w:rPr>
        <w:t xml:space="preserve"> 2297-001-11709521-12 </w:t>
      </w:r>
      <w:r w:rsidRPr="00600907">
        <w:rPr>
          <w:rFonts w:hint="eastAsia"/>
          <w:bCs/>
        </w:rPr>
        <w:t>и</w:t>
      </w:r>
      <w:r w:rsidRPr="00600907">
        <w:rPr>
          <w:bCs/>
        </w:rPr>
        <w:t>/</w:t>
      </w:r>
      <w:r w:rsidRPr="00600907">
        <w:rPr>
          <w:rFonts w:hint="eastAsia"/>
          <w:bCs/>
        </w:rPr>
        <w:t>или</w:t>
      </w:r>
      <w:r w:rsidRPr="00600907">
        <w:rPr>
          <w:bCs/>
        </w:rPr>
        <w:t xml:space="preserve"> </w:t>
      </w:r>
      <w:r w:rsidRPr="00600907">
        <w:rPr>
          <w:rFonts w:hint="eastAsia"/>
          <w:bCs/>
        </w:rPr>
        <w:t>ТР</w:t>
      </w:r>
      <w:r w:rsidRPr="00600907">
        <w:rPr>
          <w:bCs/>
        </w:rPr>
        <w:t xml:space="preserve"> </w:t>
      </w:r>
      <w:r w:rsidRPr="00600907">
        <w:rPr>
          <w:rFonts w:hint="eastAsia"/>
          <w:bCs/>
        </w:rPr>
        <w:t>ТС</w:t>
      </w:r>
      <w:r w:rsidRPr="00600907">
        <w:rPr>
          <w:bCs/>
        </w:rPr>
        <w:t xml:space="preserve"> 005/2011 </w:t>
      </w:r>
      <w:r w:rsidRPr="00600907">
        <w:rPr>
          <w:rFonts w:hint="eastAsia"/>
          <w:bCs/>
        </w:rPr>
        <w:t>«О</w:t>
      </w:r>
      <w:r w:rsidRPr="00600907">
        <w:rPr>
          <w:bCs/>
        </w:rPr>
        <w:t xml:space="preserve"> </w:t>
      </w:r>
      <w:r w:rsidRPr="00600907">
        <w:rPr>
          <w:rFonts w:hint="eastAsia"/>
          <w:bCs/>
        </w:rPr>
        <w:t>безопасности</w:t>
      </w:r>
      <w:r w:rsidRPr="00600907">
        <w:rPr>
          <w:bCs/>
        </w:rPr>
        <w:t xml:space="preserve"> </w:t>
      </w:r>
      <w:r w:rsidRPr="00600907">
        <w:rPr>
          <w:rFonts w:hint="eastAsia"/>
          <w:bCs/>
        </w:rPr>
        <w:t>упаковки</w:t>
      </w:r>
      <w:r w:rsidRPr="00600907">
        <w:rPr>
          <w:bCs/>
        </w:rPr>
        <w:t>»</w:t>
      </w:r>
      <w:r>
        <w:rPr>
          <w:bCs/>
        </w:rPr>
        <w:t>.</w:t>
      </w:r>
    </w:p>
    <w:p w14:paraId="4DE4E242" w14:textId="77777777" w:rsidR="009F59A2" w:rsidRPr="00015A9C" w:rsidRDefault="009F59A2" w:rsidP="009F59A2">
      <w:pPr>
        <w:widowControl w:val="0"/>
        <w:tabs>
          <w:tab w:val="left" w:pos="1415"/>
        </w:tabs>
        <w:spacing w:line="264" w:lineRule="exact"/>
        <w:jc w:val="both"/>
        <w:rPr>
          <w:rFonts w:eastAsia="Calibri"/>
        </w:rPr>
      </w:pPr>
    </w:p>
    <w:p w14:paraId="60C8EC0B" w14:textId="77777777" w:rsidR="009F59A2" w:rsidRPr="00015A9C" w:rsidRDefault="009F59A2" w:rsidP="009F59A2">
      <w:pPr>
        <w:widowControl w:val="0"/>
        <w:tabs>
          <w:tab w:val="left" w:pos="1415"/>
        </w:tabs>
        <w:spacing w:line="254" w:lineRule="exact"/>
        <w:ind w:left="620"/>
        <w:jc w:val="both"/>
        <w:rPr>
          <w:rFonts w:eastAsia="Calibri"/>
        </w:rPr>
      </w:pPr>
    </w:p>
    <w:p w14:paraId="17145BAF" w14:textId="77777777" w:rsidR="009F59A2" w:rsidRPr="00015A9C" w:rsidRDefault="009F59A2" w:rsidP="009F59A2">
      <w:pPr>
        <w:keepNext/>
        <w:keepLines/>
        <w:widowControl w:val="0"/>
        <w:numPr>
          <w:ilvl w:val="0"/>
          <w:numId w:val="40"/>
        </w:numPr>
        <w:tabs>
          <w:tab w:val="left" w:pos="1120"/>
        </w:tabs>
        <w:spacing w:after="261" w:line="240" w:lineRule="exact"/>
        <w:ind w:left="0" w:firstLine="709"/>
        <w:jc w:val="both"/>
        <w:outlineLvl w:val="4"/>
        <w:rPr>
          <w:rFonts w:eastAsia="Calibri"/>
          <w:b/>
          <w:bCs/>
        </w:rPr>
      </w:pPr>
      <w:bookmarkStart w:id="7" w:name="bookmark28"/>
      <w:r w:rsidRPr="00015A9C">
        <w:rPr>
          <w:rFonts w:eastAsia="Calibri"/>
          <w:b/>
          <w:bCs/>
          <w:color w:val="000000"/>
          <w:shd w:val="clear" w:color="auto" w:fill="FFFFFF"/>
        </w:rPr>
        <w:t>Гарантийные обязательства</w:t>
      </w:r>
      <w:bookmarkEnd w:id="7"/>
    </w:p>
    <w:p w14:paraId="030DFB74" w14:textId="7B687B2B" w:rsidR="009F59A2" w:rsidRPr="008F3565" w:rsidRDefault="009F59A2" w:rsidP="009F59A2">
      <w:pPr>
        <w:pStyle w:val="a4"/>
        <w:numPr>
          <w:ilvl w:val="1"/>
          <w:numId w:val="40"/>
        </w:numPr>
        <w:ind w:left="0" w:firstLine="709"/>
        <w:jc w:val="both"/>
        <w:rPr>
          <w:rFonts w:eastAsia="Calibri"/>
          <w:color w:val="000000"/>
          <w:shd w:val="clear" w:color="auto" w:fill="FFFFFF"/>
        </w:rPr>
      </w:pPr>
      <w:r w:rsidRPr="008F3565">
        <w:rPr>
          <w:rFonts w:eastAsia="Calibri"/>
          <w:color w:val="000000"/>
          <w:shd w:val="clear" w:color="auto" w:fill="FFFFFF"/>
        </w:rPr>
        <w:t>Качество Товара</w:t>
      </w:r>
      <w:r w:rsidRPr="009B4BC4">
        <w:t xml:space="preserve">, поставляемого по настоящему Договору, должно соответствовать </w:t>
      </w:r>
      <w:r w:rsidRPr="008F3565">
        <w:rPr>
          <w:rFonts w:eastAsia="Calibri"/>
          <w:color w:val="000000"/>
          <w:shd w:val="clear" w:color="auto" w:fill="FFFFFF"/>
        </w:rPr>
        <w:t>ГОСТ Р 51074-2003 «Продукты пищевые. Информация для потребителя. Общие требования», требованиям СанПиН 2.1.4.1116-02 «Питьевая вода. Гигиенические требования к качеству воды, расфасованной в емкости. Контроль качества»</w:t>
      </w:r>
      <w:r>
        <w:rPr>
          <w:rFonts w:eastAsia="Calibri"/>
          <w:color w:val="000000"/>
          <w:shd w:val="clear" w:color="auto" w:fill="FFFFFF"/>
        </w:rPr>
        <w:t xml:space="preserve">, </w:t>
      </w:r>
      <w:r w:rsidRPr="008F3565">
        <w:rPr>
          <w:rFonts w:eastAsia="Calibri"/>
          <w:bCs/>
          <w:color w:val="000000"/>
          <w:shd w:val="clear" w:color="auto" w:fill="FFFFFF"/>
        </w:rPr>
        <w:t>ГОСТ 32220-2013 «Вода питьевая, расфасованная в емкости. Общие технические условия»</w:t>
      </w:r>
      <w:r>
        <w:rPr>
          <w:rFonts w:eastAsia="Calibri"/>
          <w:bCs/>
          <w:color w:val="000000"/>
          <w:shd w:val="clear" w:color="auto" w:fill="FFFFFF"/>
        </w:rPr>
        <w:t xml:space="preserve">, </w:t>
      </w:r>
      <w:r w:rsidRPr="008F3565">
        <w:rPr>
          <w:rFonts w:eastAsia="Calibri"/>
          <w:color w:val="000000"/>
          <w:shd w:val="clear" w:color="auto" w:fill="FFFFFF"/>
        </w:rPr>
        <w:t>а так же техническим условиям фирмы-производителя. Поставщик гарантирует, что весь поставляемый Товар покрывается оригинальной гарантией фирмы-производителя.</w:t>
      </w:r>
    </w:p>
    <w:p w14:paraId="4A74516E" w14:textId="77777777" w:rsidR="009F59A2" w:rsidRPr="00015A9C" w:rsidRDefault="009F59A2" w:rsidP="009F59A2">
      <w:pPr>
        <w:numPr>
          <w:ilvl w:val="1"/>
          <w:numId w:val="40"/>
        </w:numPr>
        <w:ind w:left="0" w:firstLine="709"/>
        <w:jc w:val="both"/>
        <w:rPr>
          <w:rFonts w:eastAsia="Calibri"/>
          <w:color w:val="000000"/>
          <w:shd w:val="clear" w:color="auto" w:fill="FFFFFF"/>
        </w:rPr>
      </w:pPr>
      <w:r w:rsidRPr="00015A9C">
        <w:rPr>
          <w:rFonts w:eastAsia="Calibri"/>
          <w:color w:val="000000"/>
          <w:shd w:val="clear" w:color="auto" w:fill="FFFFFF"/>
        </w:rPr>
        <w:t>На Товар должны быть предоставлены сертификаты соответствия или иные документы, удостоверяющие их качество.</w:t>
      </w:r>
    </w:p>
    <w:p w14:paraId="12B1E53D" w14:textId="77777777" w:rsidR="009F59A2" w:rsidRPr="00015372" w:rsidRDefault="009F59A2" w:rsidP="009F59A2">
      <w:pPr>
        <w:widowControl w:val="0"/>
        <w:numPr>
          <w:ilvl w:val="1"/>
          <w:numId w:val="40"/>
        </w:numPr>
        <w:tabs>
          <w:tab w:val="left" w:pos="1235"/>
        </w:tabs>
        <w:spacing w:line="274" w:lineRule="exact"/>
        <w:ind w:left="0" w:firstLine="709"/>
        <w:jc w:val="both"/>
        <w:rPr>
          <w:rFonts w:eastAsia="Calibri"/>
        </w:rPr>
      </w:pPr>
      <w:r w:rsidRPr="00842752">
        <w:rPr>
          <w:rFonts w:eastAsia="Calibri"/>
          <w:color w:val="000000"/>
          <w:shd w:val="clear" w:color="auto" w:fill="FFFFFF"/>
        </w:rPr>
        <w:t>Срок годности расфасованной воды со дня розлива устанавливает изготовитель по согласованию с территориальными органами и учреждениями Государственной санитарно-эпидемиологической службы Российской Федерации</w:t>
      </w:r>
      <w:r>
        <w:rPr>
          <w:rFonts w:eastAsia="Calibri"/>
          <w:color w:val="000000"/>
          <w:shd w:val="clear" w:color="auto" w:fill="FFFFFF"/>
        </w:rPr>
        <w:t xml:space="preserve"> (</w:t>
      </w:r>
      <w:r w:rsidRPr="009A5201">
        <w:rPr>
          <w:rFonts w:eastAsia="Calibri"/>
          <w:i/>
          <w:color w:val="000000"/>
          <w:shd w:val="clear" w:color="auto" w:fill="FFFFFF"/>
        </w:rPr>
        <w:t>не менее 6 месяцев</w:t>
      </w:r>
      <w:r>
        <w:rPr>
          <w:rFonts w:eastAsia="Calibri"/>
          <w:i/>
          <w:color w:val="000000"/>
          <w:shd w:val="clear" w:color="auto" w:fill="FFFFFF"/>
        </w:rPr>
        <w:t xml:space="preserve"> с даты поставки Товара</w:t>
      </w:r>
      <w:r>
        <w:rPr>
          <w:rFonts w:eastAsia="Calibri"/>
          <w:color w:val="000000"/>
          <w:shd w:val="clear" w:color="auto" w:fill="FFFFFF"/>
        </w:rPr>
        <w:t>)</w:t>
      </w:r>
      <w:r w:rsidRPr="00842752">
        <w:rPr>
          <w:rFonts w:eastAsia="Calibri"/>
          <w:color w:val="000000"/>
          <w:shd w:val="clear" w:color="auto" w:fill="FFFFFF"/>
        </w:rPr>
        <w:t>.</w:t>
      </w:r>
      <w:r>
        <w:rPr>
          <w:rFonts w:eastAsia="Calibri"/>
          <w:color w:val="000000"/>
          <w:shd w:val="clear" w:color="auto" w:fill="FFFFFF"/>
        </w:rPr>
        <w:t xml:space="preserve"> </w:t>
      </w:r>
      <w:r w:rsidRPr="00015372">
        <w:rPr>
          <w:rFonts w:eastAsia="Calibri"/>
          <w:shd w:val="clear" w:color="auto" w:fill="FFFFFF"/>
        </w:rPr>
        <w:t>Если после поставки товара Покупатель выявит недостатки Товара, которые не были оговорены Поставщиком, Покупатель вправе потребовать от Поставщика безвозмездного устранения выявленных недостатков силами и за счет Поставщика, а также потребовать от Поставщика замены Товара ненадлежащего качества на Товар, соответствующий условиям настоящего Договора;</w:t>
      </w:r>
    </w:p>
    <w:p w14:paraId="4DB40DBB" w14:textId="77777777" w:rsidR="009F59A2" w:rsidRPr="00015372" w:rsidRDefault="009F59A2" w:rsidP="009F59A2">
      <w:pPr>
        <w:widowControl w:val="0"/>
        <w:numPr>
          <w:ilvl w:val="1"/>
          <w:numId w:val="40"/>
        </w:numPr>
        <w:tabs>
          <w:tab w:val="left" w:pos="1235"/>
        </w:tabs>
        <w:spacing w:line="274" w:lineRule="exact"/>
        <w:ind w:left="0" w:firstLine="709"/>
        <w:jc w:val="both"/>
        <w:rPr>
          <w:rFonts w:eastAsia="Calibri"/>
        </w:rPr>
      </w:pPr>
      <w:r w:rsidRPr="00015372">
        <w:rPr>
          <w:rFonts w:eastAsia="Calibri"/>
          <w:shd w:val="clear" w:color="auto" w:fill="FFFFFF"/>
        </w:rPr>
        <w:t>Если случай поставки товара ненадлежащего качества повторится более одного раза, Покупатель в праве в одностороннем внесудебном порядке отказаться от исполнения настоящего Договора и заявить соответствующие определенные законодательством Российской Федерации требования.</w:t>
      </w:r>
    </w:p>
    <w:p w14:paraId="0F7F9E19" w14:textId="77777777" w:rsidR="009F59A2" w:rsidRPr="00015372" w:rsidRDefault="009F59A2" w:rsidP="009F59A2">
      <w:pPr>
        <w:widowControl w:val="0"/>
        <w:numPr>
          <w:ilvl w:val="1"/>
          <w:numId w:val="40"/>
        </w:numPr>
        <w:tabs>
          <w:tab w:val="left" w:pos="1235"/>
        </w:tabs>
        <w:spacing w:line="274" w:lineRule="exact"/>
        <w:ind w:left="0" w:firstLine="709"/>
        <w:jc w:val="both"/>
        <w:rPr>
          <w:rFonts w:eastAsia="Calibri"/>
        </w:rPr>
      </w:pPr>
      <w:r w:rsidRPr="00015372">
        <w:rPr>
          <w:rFonts w:eastAsia="Calibri"/>
          <w:shd w:val="clear" w:color="auto" w:fill="FFFFFF"/>
        </w:rPr>
        <w:t xml:space="preserve">Поставщик обязуется осуществлять замену Товара в срок не более 2 (двух) календарных дней с даты получения уведомления от Покупателя. Датой замены считается дата получения Покупателем замененного Товара. </w:t>
      </w:r>
    </w:p>
    <w:p w14:paraId="2DE0CC6C" w14:textId="77777777" w:rsidR="009F59A2" w:rsidRPr="00015372" w:rsidRDefault="009F59A2" w:rsidP="009F59A2">
      <w:pPr>
        <w:widowControl w:val="0"/>
        <w:numPr>
          <w:ilvl w:val="1"/>
          <w:numId w:val="40"/>
        </w:numPr>
        <w:tabs>
          <w:tab w:val="left" w:pos="1235"/>
        </w:tabs>
        <w:spacing w:line="274" w:lineRule="exact"/>
        <w:ind w:left="0" w:firstLine="709"/>
        <w:jc w:val="both"/>
        <w:rPr>
          <w:rFonts w:eastAsia="Calibri"/>
        </w:rPr>
      </w:pPr>
      <w:r w:rsidRPr="00015372">
        <w:rPr>
          <w:rFonts w:eastAsia="Calibri"/>
          <w:shd w:val="clear" w:color="auto" w:fill="FFFFFF"/>
        </w:rPr>
        <w:t>При выполнении требований Покупателя, указанных в настоящем разделе Договора, Поставщик обязуется своими силами и за свой счёт обеспечивать:</w:t>
      </w:r>
    </w:p>
    <w:p w14:paraId="240F0C93" w14:textId="77777777" w:rsidR="009F59A2" w:rsidRPr="00015372" w:rsidRDefault="009F59A2" w:rsidP="009F59A2">
      <w:pPr>
        <w:widowControl w:val="0"/>
        <w:numPr>
          <w:ilvl w:val="2"/>
          <w:numId w:val="40"/>
        </w:numPr>
        <w:tabs>
          <w:tab w:val="left" w:pos="1425"/>
        </w:tabs>
        <w:spacing w:line="274" w:lineRule="exact"/>
        <w:ind w:left="0" w:firstLine="709"/>
        <w:jc w:val="both"/>
        <w:rPr>
          <w:rFonts w:eastAsia="Calibri"/>
        </w:rPr>
      </w:pPr>
      <w:r w:rsidRPr="00015372">
        <w:rPr>
          <w:rFonts w:eastAsia="Calibri"/>
          <w:shd w:val="clear" w:color="auto" w:fill="FFFFFF"/>
        </w:rPr>
        <w:t>погрузку, транспортировку и разгрузку Товара на период транспортировки от Покупателя и обратно (в случае замены Товара);</w:t>
      </w:r>
    </w:p>
    <w:p w14:paraId="706225DC" w14:textId="77777777" w:rsidR="009F59A2" w:rsidRPr="00015A9C" w:rsidRDefault="009F59A2" w:rsidP="009F59A2">
      <w:pPr>
        <w:numPr>
          <w:ilvl w:val="2"/>
          <w:numId w:val="40"/>
        </w:numPr>
        <w:ind w:left="0" w:firstLine="709"/>
        <w:jc w:val="both"/>
        <w:rPr>
          <w:rFonts w:eastAsia="Calibri"/>
          <w:color w:val="000000"/>
          <w:shd w:val="clear" w:color="auto" w:fill="FFFFFF"/>
        </w:rPr>
      </w:pPr>
      <w:r w:rsidRPr="00015372">
        <w:rPr>
          <w:rFonts w:eastAsia="Calibri"/>
          <w:shd w:val="clear" w:color="auto" w:fill="FFFFFF"/>
        </w:rPr>
        <w:t>вывоз Товара от Покупателя (в случае, если Покупатель заявит об отказе от исполнения настоящего Договора).</w:t>
      </w:r>
    </w:p>
    <w:p w14:paraId="00536D8D" w14:textId="77777777" w:rsidR="009F59A2" w:rsidRPr="00015A9C" w:rsidRDefault="009F59A2" w:rsidP="009F59A2">
      <w:pPr>
        <w:keepNext/>
        <w:keepLines/>
        <w:widowControl w:val="0"/>
        <w:tabs>
          <w:tab w:val="left" w:pos="894"/>
        </w:tabs>
        <w:jc w:val="both"/>
        <w:outlineLvl w:val="4"/>
        <w:rPr>
          <w:rFonts w:eastAsia="Calibri"/>
          <w:b/>
          <w:bCs/>
        </w:rPr>
      </w:pPr>
      <w:bookmarkStart w:id="8" w:name="bookmark29"/>
    </w:p>
    <w:p w14:paraId="1B9E5AD2" w14:textId="77777777" w:rsidR="009F59A2" w:rsidRPr="00015A9C" w:rsidRDefault="009F59A2" w:rsidP="009F59A2">
      <w:pPr>
        <w:keepNext/>
        <w:keepLines/>
        <w:widowControl w:val="0"/>
        <w:numPr>
          <w:ilvl w:val="0"/>
          <w:numId w:val="39"/>
        </w:numPr>
        <w:ind w:left="0" w:firstLine="709"/>
        <w:jc w:val="both"/>
        <w:outlineLvl w:val="4"/>
        <w:rPr>
          <w:rFonts w:eastAsia="Calibri"/>
          <w:b/>
          <w:bCs/>
        </w:rPr>
      </w:pPr>
      <w:r w:rsidRPr="00015A9C">
        <w:rPr>
          <w:rFonts w:eastAsia="Calibri"/>
          <w:b/>
          <w:bCs/>
          <w:color w:val="000000"/>
          <w:shd w:val="clear" w:color="auto" w:fill="FFFFFF"/>
        </w:rPr>
        <w:t>Сертификация и документация</w:t>
      </w:r>
      <w:bookmarkEnd w:id="8"/>
    </w:p>
    <w:p w14:paraId="250EDE4B" w14:textId="77777777" w:rsidR="009F59A2" w:rsidRPr="00015A9C" w:rsidRDefault="009F59A2" w:rsidP="009F59A2">
      <w:pPr>
        <w:keepNext/>
        <w:keepLines/>
        <w:widowControl w:val="0"/>
        <w:tabs>
          <w:tab w:val="left" w:pos="894"/>
        </w:tabs>
        <w:ind w:firstLine="709"/>
        <w:jc w:val="both"/>
        <w:outlineLvl w:val="4"/>
        <w:rPr>
          <w:rFonts w:eastAsia="Calibri"/>
          <w:b/>
          <w:bCs/>
        </w:rPr>
      </w:pPr>
    </w:p>
    <w:p w14:paraId="4672A75B" w14:textId="77777777" w:rsidR="009F59A2" w:rsidRPr="00015A9C" w:rsidRDefault="009F59A2" w:rsidP="009F59A2">
      <w:pPr>
        <w:widowControl w:val="0"/>
        <w:numPr>
          <w:ilvl w:val="1"/>
          <w:numId w:val="39"/>
        </w:numPr>
        <w:tabs>
          <w:tab w:val="left" w:pos="1154"/>
        </w:tabs>
        <w:spacing w:line="274" w:lineRule="exact"/>
        <w:ind w:left="0" w:firstLine="709"/>
        <w:jc w:val="both"/>
        <w:rPr>
          <w:rFonts w:eastAsia="Calibri"/>
        </w:rPr>
      </w:pPr>
      <w:r w:rsidRPr="00015A9C">
        <w:rPr>
          <w:rFonts w:eastAsia="Calibri"/>
          <w:color w:val="000000"/>
          <w:shd w:val="clear" w:color="auto" w:fill="FFFFFF"/>
        </w:rPr>
        <w:t xml:space="preserve">Поставщик обязуется вместе с Товаром передать Покупателю сертификаты </w:t>
      </w:r>
      <w:r w:rsidRPr="00015A9C">
        <w:rPr>
          <w:rFonts w:eastAsia="Calibri"/>
          <w:color w:val="000000"/>
          <w:shd w:val="clear" w:color="auto" w:fill="FFFFFF"/>
        </w:rPr>
        <w:lastRenderedPageBreak/>
        <w:t xml:space="preserve">соответствия и иные документы, удостоверяющие его качество. </w:t>
      </w:r>
    </w:p>
    <w:p w14:paraId="378B2C2B" w14:textId="77777777" w:rsidR="009F59A2" w:rsidRPr="00015A9C" w:rsidRDefault="009F59A2" w:rsidP="009F59A2">
      <w:pPr>
        <w:widowControl w:val="0"/>
        <w:tabs>
          <w:tab w:val="left" w:pos="1154"/>
        </w:tabs>
        <w:spacing w:line="274" w:lineRule="exact"/>
        <w:ind w:firstLine="709"/>
        <w:jc w:val="both"/>
        <w:rPr>
          <w:rFonts w:eastAsia="Calibri"/>
        </w:rPr>
      </w:pPr>
      <w:r w:rsidRPr="00015A9C">
        <w:rPr>
          <w:rFonts w:eastAsia="Calibri"/>
          <w:color w:val="000000"/>
          <w:shd w:val="clear" w:color="auto" w:fill="FFFFFF"/>
        </w:rPr>
        <w:t xml:space="preserve"> </w:t>
      </w:r>
    </w:p>
    <w:p w14:paraId="712A4CDA" w14:textId="77777777" w:rsidR="009F59A2" w:rsidRPr="00015A9C" w:rsidRDefault="009F59A2" w:rsidP="009F59A2">
      <w:pPr>
        <w:keepNext/>
        <w:keepLines/>
        <w:widowControl w:val="0"/>
        <w:numPr>
          <w:ilvl w:val="0"/>
          <w:numId w:val="39"/>
        </w:numPr>
        <w:tabs>
          <w:tab w:val="left" w:pos="1425"/>
        </w:tabs>
        <w:spacing w:after="206" w:line="240" w:lineRule="exact"/>
        <w:ind w:left="0" w:firstLine="709"/>
        <w:jc w:val="both"/>
        <w:outlineLvl w:val="4"/>
        <w:rPr>
          <w:rFonts w:eastAsia="Calibri"/>
          <w:b/>
          <w:bCs/>
        </w:rPr>
      </w:pPr>
      <w:bookmarkStart w:id="9" w:name="bookmark30"/>
      <w:r w:rsidRPr="00015A9C">
        <w:rPr>
          <w:rFonts w:eastAsia="Calibri"/>
          <w:b/>
          <w:bCs/>
          <w:color w:val="000000"/>
          <w:shd w:val="clear" w:color="auto" w:fill="FFFFFF"/>
        </w:rPr>
        <w:t>Ответственность Сторон</w:t>
      </w:r>
      <w:bookmarkEnd w:id="9"/>
    </w:p>
    <w:p w14:paraId="7ED34239" w14:textId="77777777" w:rsidR="009F59A2" w:rsidRPr="00015A9C" w:rsidRDefault="009F59A2" w:rsidP="009F59A2">
      <w:pPr>
        <w:widowControl w:val="0"/>
        <w:numPr>
          <w:ilvl w:val="1"/>
          <w:numId w:val="39"/>
        </w:numPr>
        <w:tabs>
          <w:tab w:val="left" w:pos="1134"/>
        </w:tabs>
        <w:spacing w:line="274" w:lineRule="exact"/>
        <w:ind w:left="0" w:firstLine="709"/>
        <w:jc w:val="both"/>
        <w:rPr>
          <w:rFonts w:eastAsia="Calibri"/>
        </w:rPr>
      </w:pPr>
      <w:r w:rsidRPr="00015A9C">
        <w:rPr>
          <w:rFonts w:eastAsia="Calibri"/>
          <w:color w:val="000000"/>
          <w:shd w:val="clear" w:color="auto" w:fill="FFFFFF"/>
        </w:rPr>
        <w:t>Каждая из Сторон несет ответственность перед другой Стороной за неисполнение или ненадлежащее исполнение обязательств по Договору в соответствии с гражданским законодательством Российской Федерации.</w:t>
      </w:r>
    </w:p>
    <w:p w14:paraId="09A08ECE" w14:textId="77777777" w:rsidR="009F59A2" w:rsidRPr="00015A9C" w:rsidRDefault="009F59A2" w:rsidP="009F59A2">
      <w:pPr>
        <w:widowControl w:val="0"/>
        <w:numPr>
          <w:ilvl w:val="1"/>
          <w:numId w:val="39"/>
        </w:numPr>
        <w:tabs>
          <w:tab w:val="left" w:pos="1134"/>
        </w:tabs>
        <w:spacing w:line="274" w:lineRule="exact"/>
        <w:ind w:left="0" w:firstLine="709"/>
        <w:jc w:val="both"/>
        <w:rPr>
          <w:rFonts w:eastAsia="Calibri"/>
        </w:rPr>
      </w:pPr>
      <w:r w:rsidRPr="00015A9C">
        <w:rPr>
          <w:rFonts w:eastAsia="Calibri"/>
          <w:color w:val="000000"/>
          <w:shd w:val="clear" w:color="auto" w:fill="FFFFFF"/>
        </w:rPr>
        <w:t>За нарушение срока поставки Товара, установленного в соответствующем Заказе, Поставщик выплачивает Покупателю пеню в размере 0,1% (ноль целых одна десятая процента) от стоимости не поставленного Товара за каждый календарный день просрочки.</w:t>
      </w:r>
    </w:p>
    <w:p w14:paraId="6F931F51" w14:textId="77777777" w:rsidR="009F59A2" w:rsidRPr="00015A9C" w:rsidRDefault="009F59A2" w:rsidP="009F59A2">
      <w:pPr>
        <w:widowControl w:val="0"/>
        <w:numPr>
          <w:ilvl w:val="1"/>
          <w:numId w:val="39"/>
        </w:numPr>
        <w:tabs>
          <w:tab w:val="left" w:pos="1134"/>
        </w:tabs>
        <w:spacing w:line="274" w:lineRule="exact"/>
        <w:ind w:left="0" w:firstLine="709"/>
        <w:jc w:val="both"/>
        <w:rPr>
          <w:rFonts w:eastAsia="Calibri"/>
        </w:rPr>
      </w:pPr>
      <w:r w:rsidRPr="00015A9C">
        <w:rPr>
          <w:rFonts w:eastAsia="Calibri"/>
          <w:color w:val="000000"/>
          <w:shd w:val="clear" w:color="auto" w:fill="FFFFFF"/>
        </w:rPr>
        <w:t>Если Поставщик задерживает поставку Товара на срок свыше 2 (двух) недель Покупатель имеет право расторгнуть настоящий Договор в одностороннем внесудебном порядке без возмещения каких-либо убытков, выплаты компенсаций и неустоек в связи с таким расторжением. В этом случае Поставщик в течение 5 (пяти) банковских дней с даты получения письменного требования Покупателя обязан возвратить Покупателю уплаченные им суммы, оплатить пеню в соответствии с п.8.2</w:t>
      </w:r>
      <w:proofErr w:type="gramStart"/>
      <w:r w:rsidRPr="00015A9C">
        <w:rPr>
          <w:rFonts w:eastAsia="Calibri"/>
          <w:color w:val="000000"/>
          <w:shd w:val="clear" w:color="auto" w:fill="FFFFFF"/>
        </w:rPr>
        <w:t>. настоящего</w:t>
      </w:r>
      <w:proofErr w:type="gramEnd"/>
      <w:r w:rsidRPr="00015A9C">
        <w:rPr>
          <w:rFonts w:eastAsia="Calibri"/>
          <w:color w:val="000000"/>
          <w:shd w:val="clear" w:color="auto" w:fill="FFFFFF"/>
        </w:rPr>
        <w:t xml:space="preserve"> Договора и проценты за пользование денежными средствами Покупателя в размере ключевой ставки Центрального Банка Российской Федерации, действующей в соответствующие периоды пользования денежными средствами</w:t>
      </w:r>
    </w:p>
    <w:p w14:paraId="7A256640" w14:textId="77777777" w:rsidR="009F59A2" w:rsidRPr="00015A9C" w:rsidRDefault="009F59A2" w:rsidP="009F59A2">
      <w:pPr>
        <w:widowControl w:val="0"/>
        <w:numPr>
          <w:ilvl w:val="1"/>
          <w:numId w:val="39"/>
        </w:numPr>
        <w:tabs>
          <w:tab w:val="left" w:pos="1134"/>
        </w:tabs>
        <w:spacing w:line="274" w:lineRule="exact"/>
        <w:ind w:left="0" w:firstLine="709"/>
        <w:jc w:val="both"/>
        <w:rPr>
          <w:rFonts w:eastAsia="Calibri"/>
        </w:rPr>
      </w:pPr>
      <w:r w:rsidRPr="00015A9C">
        <w:rPr>
          <w:rFonts w:eastAsia="Calibri"/>
          <w:color w:val="000000"/>
          <w:shd w:val="clear" w:color="auto" w:fill="FFFFFF"/>
        </w:rPr>
        <w:t>В случае если Товар на момент поставки окажется не сертифицированным в соответствии с требованиями российского законодательства и/или Поставщик не предоставит Покупателю документацию, указанную в п. 7.1.</w:t>
      </w:r>
      <w:r w:rsidRPr="00015A9C">
        <w:rPr>
          <w:rFonts w:eastAsia="Calibri"/>
          <w:b/>
          <w:bCs/>
          <w:color w:val="000000"/>
          <w:shd w:val="clear" w:color="auto" w:fill="FFFFFF"/>
        </w:rPr>
        <w:t xml:space="preserve"> </w:t>
      </w:r>
      <w:r w:rsidRPr="00015A9C">
        <w:rPr>
          <w:rFonts w:eastAsia="Calibri"/>
          <w:color w:val="000000"/>
          <w:shd w:val="clear" w:color="auto" w:fill="FFFFFF"/>
        </w:rPr>
        <w:t>настоящего Договора, то обязательства Поставщика по поставке Товара считаются не выполненными. В этом случае Покупатель имеет право в одностороннем внесудебном порядке расторгнуть Договор без возмещения каких-либо убытков, выплаты компенсаций и неустоек в связи с таким расторжением и возвратить Поставщику поставленный Товар, при этом Поставщик обязан за свой счет вывезти поставленный Товар со склада Покупателя и возвратить Покупателю все полученные от Покупателя денежные средства, выплатить пени в соответствии с п. 8.2. настоящего Договора и проценты за пользование денежными средствами Покупателя по ключевой ставке Центрального Банка Российской Федерации, действующей в соответствующие периоды пользования денежными средствами.</w:t>
      </w:r>
    </w:p>
    <w:p w14:paraId="07D0A0F6" w14:textId="77777777" w:rsidR="009F59A2" w:rsidRPr="00015A9C" w:rsidRDefault="009F59A2" w:rsidP="009F59A2">
      <w:pPr>
        <w:widowControl w:val="0"/>
        <w:numPr>
          <w:ilvl w:val="1"/>
          <w:numId w:val="39"/>
        </w:numPr>
        <w:tabs>
          <w:tab w:val="left" w:pos="1134"/>
        </w:tabs>
        <w:spacing w:line="274" w:lineRule="exact"/>
        <w:ind w:left="0" w:firstLine="709"/>
        <w:jc w:val="both"/>
        <w:rPr>
          <w:rFonts w:eastAsia="Calibri"/>
        </w:rPr>
      </w:pPr>
      <w:r w:rsidRPr="00015A9C">
        <w:rPr>
          <w:rFonts w:eastAsia="Calibri"/>
          <w:color w:val="000000"/>
          <w:shd w:val="clear" w:color="auto" w:fill="FFFFFF"/>
        </w:rPr>
        <w:t>В случае нарушения Поставщиком установленного в п.6.1.2 Договора срока ремонта или замены Товара в рамках гарантийного срока, Покупатель вправе потребовать от Поставщика уплаты пени в размере 0,1% (ноль целых одна десятая процента) от указанной в соответствующем Заказе стоимости подлежащего ремонту или замене Товара за каждый календарный день просрочки.</w:t>
      </w:r>
    </w:p>
    <w:p w14:paraId="69BBACA5" w14:textId="77777777" w:rsidR="009F59A2" w:rsidRPr="00015A9C" w:rsidRDefault="009F59A2" w:rsidP="009F59A2">
      <w:pPr>
        <w:widowControl w:val="0"/>
        <w:numPr>
          <w:ilvl w:val="1"/>
          <w:numId w:val="39"/>
        </w:numPr>
        <w:tabs>
          <w:tab w:val="left" w:pos="993"/>
        </w:tabs>
        <w:spacing w:line="274" w:lineRule="exact"/>
        <w:ind w:left="0" w:firstLine="709"/>
        <w:jc w:val="both"/>
        <w:rPr>
          <w:rFonts w:eastAsia="Calibri"/>
        </w:rPr>
      </w:pPr>
      <w:r w:rsidRPr="00015A9C">
        <w:rPr>
          <w:rFonts w:eastAsia="Calibri"/>
          <w:color w:val="000000"/>
          <w:shd w:val="clear" w:color="auto" w:fill="FFFFFF"/>
        </w:rPr>
        <w:t>В случае существенного нарушения требований к качеству Товара Покупатель вправе взыскать с Поставщика штраф в размере 5% (пять процентов) от общей стоимости Товара по соответствующему Заказу к настоящему Договору.</w:t>
      </w:r>
    </w:p>
    <w:p w14:paraId="5FDB2762" w14:textId="77777777" w:rsidR="009F59A2" w:rsidRPr="00015A9C" w:rsidRDefault="009F59A2" w:rsidP="009F59A2">
      <w:pPr>
        <w:widowControl w:val="0"/>
        <w:numPr>
          <w:ilvl w:val="1"/>
          <w:numId w:val="39"/>
        </w:numPr>
        <w:tabs>
          <w:tab w:val="left" w:pos="1134"/>
        </w:tabs>
        <w:spacing w:line="274" w:lineRule="exact"/>
        <w:ind w:left="0" w:firstLine="709"/>
        <w:jc w:val="both"/>
        <w:rPr>
          <w:rFonts w:eastAsia="Calibri"/>
        </w:rPr>
      </w:pPr>
      <w:r w:rsidRPr="00015A9C">
        <w:rPr>
          <w:rFonts w:eastAsia="Calibri"/>
          <w:color w:val="000000"/>
          <w:shd w:val="clear" w:color="auto" w:fill="FFFFFF"/>
        </w:rPr>
        <w:t>В случае нарушения Поставщиком срока подписания Заказа, Покупатель вправе потребовать от Поставщика уплаты пени в размере 0,1% (ноль целых одна десятая процента) от стоимости Товара по соответствующему Заказу за каждый календарный день просрочки.</w:t>
      </w:r>
    </w:p>
    <w:p w14:paraId="7582B496" w14:textId="77777777" w:rsidR="009F59A2" w:rsidRPr="00015A9C" w:rsidRDefault="009F59A2" w:rsidP="009F59A2">
      <w:pPr>
        <w:widowControl w:val="0"/>
        <w:numPr>
          <w:ilvl w:val="1"/>
          <w:numId w:val="39"/>
        </w:numPr>
        <w:tabs>
          <w:tab w:val="left" w:pos="993"/>
        </w:tabs>
        <w:spacing w:line="274" w:lineRule="exact"/>
        <w:ind w:left="0" w:firstLine="709"/>
        <w:jc w:val="both"/>
        <w:rPr>
          <w:rFonts w:eastAsia="Calibri"/>
        </w:rPr>
      </w:pPr>
      <w:r w:rsidRPr="00015A9C">
        <w:rPr>
          <w:rFonts w:eastAsia="Calibri"/>
          <w:color w:val="000000"/>
          <w:shd w:val="clear" w:color="auto" w:fill="FFFFFF"/>
        </w:rPr>
        <w:t>В случае нарушения Поставщиком условий, установленных п.14.3, настоящего Договора, Поставщик выплачивает Покупателю штраф в размере 100% от стоимости договорных прав (обязательств), по которым была произведена переуступка.</w:t>
      </w:r>
    </w:p>
    <w:p w14:paraId="3256E477" w14:textId="77777777" w:rsidR="009F59A2" w:rsidRPr="00015A9C" w:rsidRDefault="009F59A2" w:rsidP="009F59A2">
      <w:pPr>
        <w:widowControl w:val="0"/>
        <w:numPr>
          <w:ilvl w:val="1"/>
          <w:numId w:val="39"/>
        </w:numPr>
        <w:tabs>
          <w:tab w:val="left" w:pos="1134"/>
        </w:tabs>
        <w:spacing w:line="274" w:lineRule="exact"/>
        <w:ind w:left="0" w:firstLine="709"/>
        <w:jc w:val="both"/>
        <w:rPr>
          <w:rFonts w:eastAsia="Calibri"/>
        </w:rPr>
      </w:pPr>
      <w:r w:rsidRPr="00015A9C">
        <w:rPr>
          <w:rFonts w:eastAsia="Calibri"/>
          <w:color w:val="000000"/>
          <w:shd w:val="clear" w:color="auto" w:fill="FFFFFF"/>
        </w:rPr>
        <w:t>За нарушение сроков оплаты в соответствии с п.3.1 настоящего Договора Покупатель выплачивает Поставщику пени в размере 0,05 % (ноль целых пять сотых процента) от суммы просроченного платежа за каждый календарный день просрочки, но не более 10% от просроченной суммы. За просрочку оплаты авансового платежа Покупателем пени не начисляется и не уплачивается.</w:t>
      </w:r>
    </w:p>
    <w:p w14:paraId="4A877A61" w14:textId="77777777" w:rsidR="009F59A2" w:rsidRPr="00015A9C" w:rsidRDefault="009F59A2" w:rsidP="009F59A2">
      <w:pPr>
        <w:widowControl w:val="0"/>
        <w:numPr>
          <w:ilvl w:val="1"/>
          <w:numId w:val="39"/>
        </w:numPr>
        <w:tabs>
          <w:tab w:val="left" w:pos="1423"/>
        </w:tabs>
        <w:spacing w:line="274" w:lineRule="exact"/>
        <w:ind w:left="0" w:firstLine="709"/>
        <w:jc w:val="both"/>
        <w:rPr>
          <w:rFonts w:eastAsia="Calibri"/>
        </w:rPr>
      </w:pPr>
      <w:r w:rsidRPr="00015A9C">
        <w:rPr>
          <w:rFonts w:eastAsia="Calibri"/>
          <w:color w:val="000000"/>
          <w:shd w:val="clear" w:color="auto" w:fill="FFFFFF"/>
        </w:rPr>
        <w:t xml:space="preserve">Применение Покупателем какого-либо предусмотренного законом или Договором средства защиты, включая, но не ограничиваясь, требованием об уплате пени </w:t>
      </w:r>
      <w:r w:rsidRPr="00015A9C">
        <w:rPr>
          <w:rFonts w:eastAsia="Calibri"/>
          <w:color w:val="000000"/>
          <w:shd w:val="clear" w:color="auto" w:fill="FFFFFF"/>
        </w:rPr>
        <w:lastRenderedPageBreak/>
        <w:t>(штрафа), не исключает право Покупателя прибегнуть к другому способу защиты своих прав.</w:t>
      </w:r>
    </w:p>
    <w:p w14:paraId="4A6EAA36" w14:textId="77777777" w:rsidR="009F59A2" w:rsidRPr="00015A9C" w:rsidRDefault="009F59A2" w:rsidP="009F59A2">
      <w:pPr>
        <w:widowControl w:val="0"/>
        <w:numPr>
          <w:ilvl w:val="1"/>
          <w:numId w:val="39"/>
        </w:numPr>
        <w:tabs>
          <w:tab w:val="left" w:pos="1423"/>
        </w:tabs>
        <w:spacing w:line="274" w:lineRule="exact"/>
        <w:ind w:left="0" w:firstLine="709"/>
        <w:jc w:val="both"/>
        <w:rPr>
          <w:rFonts w:eastAsia="Calibri"/>
        </w:rPr>
      </w:pPr>
      <w:r w:rsidRPr="00015A9C">
        <w:rPr>
          <w:rFonts w:eastAsia="Calibri"/>
          <w:color w:val="000000"/>
          <w:shd w:val="clear" w:color="auto" w:fill="FFFFFF"/>
        </w:rPr>
        <w:t>Оплата штрафных санкций не освобождает Стороны от выполнения своих обязательств по настоящему Договору.</w:t>
      </w:r>
    </w:p>
    <w:p w14:paraId="1284C4B1" w14:textId="77777777" w:rsidR="009F59A2" w:rsidRPr="00015A9C" w:rsidRDefault="009F59A2" w:rsidP="009F59A2">
      <w:pPr>
        <w:widowControl w:val="0"/>
        <w:numPr>
          <w:ilvl w:val="1"/>
          <w:numId w:val="39"/>
        </w:numPr>
        <w:tabs>
          <w:tab w:val="left" w:pos="1435"/>
        </w:tabs>
        <w:spacing w:line="274" w:lineRule="exact"/>
        <w:ind w:left="0" w:firstLine="709"/>
        <w:jc w:val="both"/>
        <w:rPr>
          <w:rFonts w:eastAsia="Calibri"/>
        </w:rPr>
      </w:pPr>
      <w:r w:rsidRPr="00015A9C">
        <w:rPr>
          <w:rFonts w:eastAsia="Calibri"/>
          <w:color w:val="000000"/>
          <w:shd w:val="clear" w:color="auto" w:fill="FFFFFF"/>
        </w:rPr>
        <w:t>Все платежи, вытекающие из статьи 8 настоящего Договора «Ответственность Сторон», производятся виновной Стороной в течение 30 (тридцати) календарных дней со дня получения письменного требования от другой Стороны.</w:t>
      </w:r>
    </w:p>
    <w:p w14:paraId="0A7A836F" w14:textId="77777777" w:rsidR="009F59A2" w:rsidRPr="00015A9C" w:rsidRDefault="009F59A2" w:rsidP="009F59A2">
      <w:pPr>
        <w:widowControl w:val="0"/>
        <w:numPr>
          <w:ilvl w:val="1"/>
          <w:numId w:val="39"/>
        </w:numPr>
        <w:tabs>
          <w:tab w:val="left" w:pos="1435"/>
        </w:tabs>
        <w:spacing w:line="274" w:lineRule="exact"/>
        <w:ind w:left="0" w:firstLine="709"/>
        <w:jc w:val="both"/>
        <w:rPr>
          <w:rFonts w:eastAsia="Calibri"/>
        </w:rPr>
      </w:pPr>
      <w:r w:rsidRPr="00015A9C">
        <w:rPr>
          <w:rFonts w:eastAsia="Calibri"/>
          <w:color w:val="000000"/>
          <w:shd w:val="clear" w:color="auto" w:fill="FFFFFF"/>
        </w:rPr>
        <w:t>Применение штрафных санкций является правом, но не обязанностью Стороны, чьи права нарушены. Пени (штраф) подлежат начислению и уплате только в случае выставления письменного требования об этом. При этом датой признания расхода (дохода) Стороны в виде пени (штрафа) считается дата фактической уплаты (получения) денежных средств в виде пени (штрафа). В случае неуплаты пени (штрафа) и/или законных процентов в добровольном порядке, они считается непризнанными, а разногласия и/или спорные вопросы рассматриваются в порядке, установленном настоящим Договором.</w:t>
      </w:r>
    </w:p>
    <w:p w14:paraId="1910F798" w14:textId="77777777" w:rsidR="009F59A2" w:rsidRPr="00015A9C" w:rsidRDefault="009F59A2" w:rsidP="009F59A2">
      <w:pPr>
        <w:widowControl w:val="0"/>
        <w:numPr>
          <w:ilvl w:val="1"/>
          <w:numId w:val="39"/>
        </w:numPr>
        <w:tabs>
          <w:tab w:val="left" w:pos="1435"/>
        </w:tabs>
        <w:ind w:left="0" w:firstLine="709"/>
        <w:jc w:val="both"/>
        <w:rPr>
          <w:rFonts w:eastAsia="Calibri"/>
        </w:rPr>
      </w:pPr>
      <w:r w:rsidRPr="00015A9C">
        <w:rPr>
          <w:rFonts w:eastAsia="Calibri"/>
          <w:color w:val="000000"/>
          <w:shd w:val="clear" w:color="auto" w:fill="FFFFFF"/>
        </w:rPr>
        <w:t>Стороны освобождаются от ответственности за частичное или полное неисполнение обязательств по Договору, вызванное обстоятельствами непреодолимой силы, возникшими после подписания Договора. Сторона, желающая быть освобожденной от ответственности по причине наступления обстоятельств непреодолимой силы, обязана незамедлительно уведомить другую Сторону о наступлении указанных обстоятельств в течение 5 (пяти) календарных дней с момента их наступления.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 требуемого для устранения их последствий. Обстоятельства непреодолимой силы должны быть подтверждены документом, выданным компетентным государственным органом или организацией. В случае если указанные обстоятельства и их последствия продолжают действовать более 60 (шестидесяти) календарных дней, Стороны вправе расторгнуть настоящий Договор или согласовать альтернативные способы дальнейшего исполнения своих обязательств по данному Договору путем подписания соответствующего дополнительного соглашения к Договору. Сторона, не уведомившая или несвоевременно уведомившая другую Сторону о наступлении обстоятельств непреодолимой силы, лишается права ссылаться на такие обстоятельства, как на основании освобождения от ответственности.</w:t>
      </w:r>
    </w:p>
    <w:p w14:paraId="3AF73386" w14:textId="77777777" w:rsidR="009F59A2" w:rsidRDefault="009F59A2" w:rsidP="009F59A2">
      <w:pPr>
        <w:numPr>
          <w:ilvl w:val="1"/>
          <w:numId w:val="39"/>
        </w:numPr>
        <w:ind w:left="0" w:firstLine="709"/>
        <w:jc w:val="both"/>
      </w:pPr>
      <w:r w:rsidRPr="00015A9C">
        <w:t xml:space="preserve">Все возникшие споры и разногласия разрешаются Сторонами путем переговоров, а при </w:t>
      </w:r>
      <w:proofErr w:type="gramStart"/>
      <w:r w:rsidRPr="00015A9C">
        <w:t xml:space="preserve">не достижении </w:t>
      </w:r>
      <w:proofErr w:type="gramEnd"/>
      <w:r w:rsidRPr="00015A9C">
        <w:t xml:space="preserve">согласия – в Арбитражном суде г. Ярославля. </w:t>
      </w:r>
    </w:p>
    <w:p w14:paraId="38806316" w14:textId="77777777" w:rsidR="009F59A2" w:rsidRPr="001D650E" w:rsidRDefault="009F59A2" w:rsidP="009F59A2">
      <w:pPr>
        <w:ind w:left="709"/>
        <w:jc w:val="both"/>
      </w:pPr>
    </w:p>
    <w:p w14:paraId="306620CE" w14:textId="77777777" w:rsidR="009F59A2" w:rsidRPr="00015A9C" w:rsidRDefault="009F59A2" w:rsidP="009F59A2">
      <w:pPr>
        <w:keepNext/>
        <w:keepLines/>
        <w:widowControl w:val="0"/>
        <w:numPr>
          <w:ilvl w:val="0"/>
          <w:numId w:val="39"/>
        </w:numPr>
        <w:tabs>
          <w:tab w:val="left" w:pos="567"/>
          <w:tab w:val="left" w:pos="851"/>
        </w:tabs>
        <w:spacing w:after="211" w:line="240" w:lineRule="exact"/>
        <w:ind w:left="0" w:firstLine="709"/>
        <w:jc w:val="both"/>
        <w:outlineLvl w:val="4"/>
        <w:rPr>
          <w:rFonts w:eastAsia="Calibri"/>
          <w:b/>
          <w:bCs/>
        </w:rPr>
      </w:pPr>
      <w:bookmarkStart w:id="10" w:name="bookmark31"/>
      <w:r w:rsidRPr="00015A9C">
        <w:rPr>
          <w:rFonts w:eastAsia="Calibri"/>
          <w:b/>
          <w:bCs/>
          <w:color w:val="000000"/>
          <w:shd w:val="clear" w:color="auto" w:fill="FFFFFF"/>
        </w:rPr>
        <w:t>Условия конфиденциальности</w:t>
      </w:r>
      <w:bookmarkEnd w:id="10"/>
    </w:p>
    <w:p w14:paraId="59054232" w14:textId="77777777" w:rsidR="009F59A2" w:rsidRPr="00015A9C" w:rsidRDefault="009F59A2" w:rsidP="009F59A2">
      <w:pPr>
        <w:widowControl w:val="0"/>
        <w:numPr>
          <w:ilvl w:val="1"/>
          <w:numId w:val="39"/>
        </w:numPr>
        <w:tabs>
          <w:tab w:val="left" w:pos="1125"/>
        </w:tabs>
        <w:ind w:left="0" w:firstLine="709"/>
        <w:jc w:val="both"/>
        <w:rPr>
          <w:rFonts w:eastAsia="Calibri"/>
        </w:rPr>
      </w:pPr>
      <w:r w:rsidRPr="00015A9C">
        <w:rPr>
          <w:rFonts w:eastAsia="Calibri"/>
          <w:color w:val="000000"/>
          <w:shd w:val="clear" w:color="auto" w:fill="FFFFFF"/>
        </w:rPr>
        <w:t>Стороны признают, что после заключения настоящего Договора и в процессе его исполнения, они могут получить доступ к конфиденциальной информации о деятельности другой Стороны, ее сотрудниках, руководстве, владельцах и т.д., ее деловых контактах, результатах коммерческой деятельности, и т.д. Каждая Сторона признает, что ее отношения с другой Стороной являются по своей природе конфиденциальными.</w:t>
      </w:r>
    </w:p>
    <w:p w14:paraId="39C95D51" w14:textId="77777777" w:rsidR="009F59A2" w:rsidRPr="00015A9C" w:rsidRDefault="009F59A2" w:rsidP="009F59A2">
      <w:pPr>
        <w:widowControl w:val="0"/>
        <w:spacing w:line="274" w:lineRule="exact"/>
        <w:ind w:firstLine="709"/>
        <w:jc w:val="both"/>
        <w:rPr>
          <w:rFonts w:eastAsia="Calibri"/>
        </w:rPr>
      </w:pPr>
      <w:r w:rsidRPr="00015A9C">
        <w:rPr>
          <w:rFonts w:eastAsia="Calibri"/>
          <w:color w:val="000000"/>
          <w:shd w:val="clear" w:color="auto" w:fill="FFFFFF"/>
        </w:rPr>
        <w:t>Вся устная и письменная информация технического и коммерческого характера, не опубликованная в открытой печати либо иным образом не переданная для свободного доступа, прямо или косвенно относящаяся к настоящему договору, предоставляемая одной Стороной другой Стороне, а также информация, о которой Сторона, передающая информацию, уведомила другую Сторону, что такая информация является конфиденциальной, будет считаться конфиденциальной информацией («Конфиденциальная информация»).</w:t>
      </w:r>
    </w:p>
    <w:p w14:paraId="7D0DCE81" w14:textId="77777777" w:rsidR="009F59A2" w:rsidRPr="00015A9C" w:rsidRDefault="009F59A2" w:rsidP="009F59A2">
      <w:pPr>
        <w:widowControl w:val="0"/>
        <w:numPr>
          <w:ilvl w:val="1"/>
          <w:numId w:val="39"/>
        </w:numPr>
        <w:tabs>
          <w:tab w:val="left" w:pos="1125"/>
        </w:tabs>
        <w:spacing w:line="274" w:lineRule="exact"/>
        <w:ind w:left="0" w:firstLine="709"/>
        <w:jc w:val="both"/>
        <w:rPr>
          <w:rFonts w:eastAsia="Calibri"/>
        </w:rPr>
      </w:pPr>
      <w:r w:rsidRPr="00015A9C">
        <w:rPr>
          <w:rFonts w:eastAsia="Calibri"/>
          <w:color w:val="000000"/>
          <w:shd w:val="clear" w:color="auto" w:fill="FFFFFF"/>
        </w:rPr>
        <w:t>Стороны обязуются установить в отношении Конфиденциальной Информации режим конфиденциальности в соответствии с Федеральным законом «О коммерческой тайне» от 29 июля 2004 г. № 98-ФЗ.</w:t>
      </w:r>
    </w:p>
    <w:p w14:paraId="15B82227" w14:textId="77777777" w:rsidR="009F59A2" w:rsidRPr="00015A9C" w:rsidRDefault="009F59A2" w:rsidP="009F59A2">
      <w:pPr>
        <w:widowControl w:val="0"/>
        <w:numPr>
          <w:ilvl w:val="1"/>
          <w:numId w:val="39"/>
        </w:numPr>
        <w:tabs>
          <w:tab w:val="left" w:pos="1125"/>
        </w:tabs>
        <w:spacing w:line="274" w:lineRule="exact"/>
        <w:ind w:left="0" w:firstLine="709"/>
        <w:jc w:val="both"/>
        <w:rPr>
          <w:rFonts w:eastAsia="Calibri"/>
        </w:rPr>
      </w:pPr>
      <w:r w:rsidRPr="00015A9C">
        <w:rPr>
          <w:rFonts w:eastAsia="Calibri"/>
          <w:color w:val="000000"/>
          <w:shd w:val="clear" w:color="auto" w:fill="FFFFFF"/>
        </w:rPr>
        <w:lastRenderedPageBreak/>
        <w:t>Обязательства, связанные с соблюдением конфиденциальности, предусмотренной настоящим Договором, не распространяются на информацию, которая:</w:t>
      </w:r>
    </w:p>
    <w:p w14:paraId="5402EC3D" w14:textId="77777777" w:rsidR="009F59A2" w:rsidRPr="00015A9C" w:rsidRDefault="009F59A2" w:rsidP="009F59A2">
      <w:pPr>
        <w:widowControl w:val="0"/>
        <w:spacing w:line="274" w:lineRule="exact"/>
        <w:ind w:firstLine="709"/>
        <w:jc w:val="both"/>
        <w:rPr>
          <w:rFonts w:eastAsia="Calibri"/>
        </w:rPr>
      </w:pPr>
      <w:r w:rsidRPr="00015A9C">
        <w:rPr>
          <w:rFonts w:eastAsia="Calibri"/>
          <w:color w:val="000000"/>
          <w:shd w:val="clear" w:color="auto" w:fill="FFFFFF"/>
        </w:rPr>
        <w:t>- является или становится общедоступной не в результате нарушения настоящего Договора получающей Стороной или ее дочерними и подконтрольными структурами, директорами, сотрудниками, акционерами, владельцами, агентами, представителями, назначенными лицами или правопреемниками;</w:t>
      </w:r>
    </w:p>
    <w:p w14:paraId="0F2DB13C" w14:textId="77777777" w:rsidR="009F59A2" w:rsidRPr="00015A9C" w:rsidRDefault="009F59A2" w:rsidP="009F59A2">
      <w:pPr>
        <w:widowControl w:val="0"/>
        <w:numPr>
          <w:ilvl w:val="0"/>
          <w:numId w:val="35"/>
        </w:numPr>
        <w:tabs>
          <w:tab w:val="left" w:pos="778"/>
        </w:tabs>
        <w:spacing w:line="254" w:lineRule="exact"/>
        <w:ind w:firstLine="709"/>
        <w:jc w:val="both"/>
        <w:rPr>
          <w:rFonts w:eastAsia="Calibri"/>
        </w:rPr>
      </w:pPr>
      <w:proofErr w:type="gramStart"/>
      <w:r w:rsidRPr="00015A9C">
        <w:rPr>
          <w:rFonts w:eastAsia="Calibri"/>
          <w:color w:val="000000"/>
          <w:shd w:val="clear" w:color="auto" w:fill="FFFFFF"/>
        </w:rPr>
        <w:t>получена</w:t>
      </w:r>
      <w:proofErr w:type="gramEnd"/>
      <w:r w:rsidRPr="00015A9C">
        <w:rPr>
          <w:rFonts w:eastAsia="Calibri"/>
          <w:color w:val="000000"/>
          <w:shd w:val="clear" w:color="auto" w:fill="FFFFFF"/>
        </w:rPr>
        <w:t xml:space="preserve"> другой Стороной на законных основаниях у третьих Сторон без каких- либо обязательств о соблюдении ее конфиденциальности;</w:t>
      </w:r>
    </w:p>
    <w:p w14:paraId="66F512CD" w14:textId="77777777" w:rsidR="009F59A2" w:rsidRPr="00015A9C" w:rsidRDefault="009F59A2" w:rsidP="009F59A2">
      <w:pPr>
        <w:widowControl w:val="0"/>
        <w:numPr>
          <w:ilvl w:val="0"/>
          <w:numId w:val="35"/>
        </w:numPr>
        <w:tabs>
          <w:tab w:val="left" w:pos="769"/>
        </w:tabs>
        <w:spacing w:line="254" w:lineRule="exact"/>
        <w:ind w:firstLine="709"/>
        <w:jc w:val="both"/>
        <w:rPr>
          <w:rFonts w:eastAsia="Calibri"/>
        </w:rPr>
      </w:pPr>
      <w:proofErr w:type="gramStart"/>
      <w:r w:rsidRPr="00015A9C">
        <w:rPr>
          <w:rFonts w:eastAsia="Calibri"/>
          <w:color w:val="000000"/>
          <w:shd w:val="clear" w:color="auto" w:fill="FFFFFF"/>
        </w:rPr>
        <w:t>одобрена</w:t>
      </w:r>
      <w:proofErr w:type="gramEnd"/>
      <w:r w:rsidRPr="00015A9C">
        <w:rPr>
          <w:rFonts w:eastAsia="Calibri"/>
          <w:color w:val="000000"/>
          <w:shd w:val="clear" w:color="auto" w:fill="FFFFFF"/>
        </w:rPr>
        <w:t xml:space="preserve"> в качестве общедоступной на основании предварительного письменного согласия Стороны, предоставляющей такую информацию;</w:t>
      </w:r>
    </w:p>
    <w:p w14:paraId="62DF31AA" w14:textId="77777777" w:rsidR="009F59A2" w:rsidRPr="00015A9C" w:rsidRDefault="009F59A2" w:rsidP="009F59A2">
      <w:pPr>
        <w:widowControl w:val="0"/>
        <w:numPr>
          <w:ilvl w:val="0"/>
          <w:numId w:val="35"/>
        </w:numPr>
        <w:tabs>
          <w:tab w:val="left" w:pos="774"/>
        </w:tabs>
        <w:spacing w:line="250" w:lineRule="exact"/>
        <w:ind w:firstLine="709"/>
        <w:jc w:val="both"/>
        <w:rPr>
          <w:rFonts w:eastAsia="Calibri"/>
        </w:rPr>
      </w:pPr>
      <w:proofErr w:type="gramStart"/>
      <w:r w:rsidRPr="00015A9C">
        <w:rPr>
          <w:rFonts w:eastAsia="Calibri"/>
          <w:color w:val="000000"/>
          <w:shd w:val="clear" w:color="auto" w:fill="FFFFFF"/>
        </w:rPr>
        <w:t>известна</w:t>
      </w:r>
      <w:proofErr w:type="gramEnd"/>
      <w:r w:rsidRPr="00015A9C">
        <w:rPr>
          <w:rFonts w:eastAsia="Calibri"/>
          <w:color w:val="000000"/>
          <w:shd w:val="clear" w:color="auto" w:fill="FFFFFF"/>
        </w:rPr>
        <w:t xml:space="preserve"> или принадлежит получающей Стороне на законных основаниях до ее разглашения другой Стороной; или</w:t>
      </w:r>
    </w:p>
    <w:p w14:paraId="278135E1" w14:textId="77777777" w:rsidR="009F59A2" w:rsidRPr="00015A9C" w:rsidRDefault="009F59A2" w:rsidP="009F59A2">
      <w:pPr>
        <w:widowControl w:val="0"/>
        <w:numPr>
          <w:ilvl w:val="0"/>
          <w:numId w:val="35"/>
        </w:numPr>
        <w:tabs>
          <w:tab w:val="left" w:pos="769"/>
        </w:tabs>
        <w:spacing w:line="254" w:lineRule="exact"/>
        <w:ind w:firstLine="709"/>
        <w:jc w:val="both"/>
        <w:rPr>
          <w:rFonts w:eastAsia="Calibri"/>
        </w:rPr>
      </w:pPr>
      <w:r w:rsidRPr="00015A9C">
        <w:rPr>
          <w:rFonts w:eastAsia="Calibri"/>
          <w:color w:val="000000"/>
          <w:shd w:val="clear" w:color="auto" w:fill="FFFFFF"/>
        </w:rPr>
        <w:t>подлежит разглашению на основании официального требования государственных органов, судебных решений или требований.</w:t>
      </w:r>
    </w:p>
    <w:p w14:paraId="22FCBA87" w14:textId="77777777" w:rsidR="009F59A2" w:rsidRPr="00015A9C" w:rsidRDefault="009F59A2" w:rsidP="009F59A2">
      <w:pPr>
        <w:widowControl w:val="0"/>
        <w:numPr>
          <w:ilvl w:val="0"/>
          <w:numId w:val="36"/>
        </w:numPr>
        <w:tabs>
          <w:tab w:val="left" w:pos="1122"/>
        </w:tabs>
        <w:spacing w:line="274" w:lineRule="exact"/>
        <w:ind w:firstLine="709"/>
        <w:jc w:val="both"/>
        <w:rPr>
          <w:rFonts w:eastAsia="Calibri"/>
        </w:rPr>
      </w:pPr>
      <w:r w:rsidRPr="00015A9C">
        <w:rPr>
          <w:rFonts w:eastAsia="Calibri"/>
          <w:color w:val="000000"/>
          <w:shd w:val="clear" w:color="auto" w:fill="FFFFFF"/>
        </w:rPr>
        <w:t>Ни одна Сторона никаким образом не должна использовать свои знания о коммерческой деятельности другой Стороны в интересах какого-либо третьего лица или организации, а также разглашать третьим лицам какую-либо информацию или данные в отношении коммерческой деятельности другой Стороны, бизнес стратегию, политику, цены и другую информацию и данные о коммерческой деятельности другой Стороны.</w:t>
      </w:r>
    </w:p>
    <w:p w14:paraId="548C92F3" w14:textId="77777777" w:rsidR="009F59A2" w:rsidRPr="00015A9C" w:rsidRDefault="009F59A2" w:rsidP="009F59A2">
      <w:pPr>
        <w:widowControl w:val="0"/>
        <w:numPr>
          <w:ilvl w:val="0"/>
          <w:numId w:val="36"/>
        </w:numPr>
        <w:tabs>
          <w:tab w:val="left" w:pos="1122"/>
        </w:tabs>
        <w:spacing w:line="274" w:lineRule="exact"/>
        <w:ind w:firstLine="709"/>
        <w:jc w:val="both"/>
        <w:rPr>
          <w:rFonts w:eastAsia="Calibri"/>
        </w:rPr>
      </w:pPr>
      <w:r w:rsidRPr="00015A9C">
        <w:rPr>
          <w:rFonts w:eastAsia="Calibri"/>
          <w:color w:val="000000"/>
          <w:shd w:val="clear" w:color="auto" w:fill="FFFFFF"/>
        </w:rPr>
        <w:t>В течение срока действия Договора и 5 (пяти) лет с момента истечения срока действия (досрочного расторжения) настоящего Договора Стороны обязуются:</w:t>
      </w:r>
    </w:p>
    <w:p w14:paraId="2FEE602D" w14:textId="77777777" w:rsidR="009F59A2" w:rsidRPr="00015A9C" w:rsidRDefault="009F59A2" w:rsidP="009F59A2">
      <w:pPr>
        <w:widowControl w:val="0"/>
        <w:numPr>
          <w:ilvl w:val="0"/>
          <w:numId w:val="35"/>
        </w:numPr>
        <w:tabs>
          <w:tab w:val="left" w:pos="827"/>
        </w:tabs>
        <w:spacing w:line="274" w:lineRule="exact"/>
        <w:ind w:firstLine="709"/>
        <w:jc w:val="both"/>
        <w:rPr>
          <w:rFonts w:eastAsia="Calibri"/>
        </w:rPr>
      </w:pPr>
      <w:r w:rsidRPr="00015A9C">
        <w:rPr>
          <w:rFonts w:eastAsia="Calibri"/>
          <w:color w:val="000000"/>
          <w:shd w:val="clear" w:color="auto" w:fill="FFFFFF"/>
        </w:rPr>
        <w:t>не разглашать Конфиденциальную Информацию третьим лицам;</w:t>
      </w:r>
    </w:p>
    <w:p w14:paraId="66EC6767" w14:textId="77777777" w:rsidR="009F59A2" w:rsidRPr="00015A9C" w:rsidRDefault="009F59A2" w:rsidP="009F59A2">
      <w:pPr>
        <w:widowControl w:val="0"/>
        <w:numPr>
          <w:ilvl w:val="0"/>
          <w:numId w:val="35"/>
        </w:numPr>
        <w:tabs>
          <w:tab w:val="left" w:pos="778"/>
        </w:tabs>
        <w:spacing w:line="274" w:lineRule="exact"/>
        <w:ind w:firstLine="709"/>
        <w:jc w:val="both"/>
        <w:rPr>
          <w:rFonts w:eastAsia="Calibri"/>
        </w:rPr>
      </w:pPr>
      <w:proofErr w:type="gramStart"/>
      <w:r w:rsidRPr="00015A9C">
        <w:rPr>
          <w:rFonts w:eastAsia="Calibri"/>
          <w:color w:val="000000"/>
          <w:shd w:val="clear" w:color="auto" w:fill="FFFFFF"/>
        </w:rPr>
        <w:t>обеспечить</w:t>
      </w:r>
      <w:proofErr w:type="gramEnd"/>
      <w:r w:rsidRPr="00015A9C">
        <w:rPr>
          <w:rFonts w:eastAsia="Calibri"/>
          <w:color w:val="000000"/>
          <w:shd w:val="clear" w:color="auto" w:fill="FFFFFF"/>
        </w:rPr>
        <w:t xml:space="preserve"> тот же уровень обеспечения конфиденциальности информации, который применяется по отношению к собственной информации такой же важности и по крайней мере предпринять разумные действия по предотвращению разглашения Конфиденциальной информации;</w:t>
      </w:r>
    </w:p>
    <w:p w14:paraId="1647B815" w14:textId="77777777" w:rsidR="009F59A2" w:rsidRPr="00015A9C" w:rsidRDefault="009F59A2" w:rsidP="009F59A2">
      <w:pPr>
        <w:widowControl w:val="0"/>
        <w:numPr>
          <w:ilvl w:val="0"/>
          <w:numId w:val="35"/>
        </w:numPr>
        <w:tabs>
          <w:tab w:val="left" w:pos="769"/>
        </w:tabs>
        <w:spacing w:line="274" w:lineRule="exact"/>
        <w:ind w:firstLine="709"/>
        <w:jc w:val="both"/>
        <w:rPr>
          <w:rFonts w:eastAsia="Calibri"/>
        </w:rPr>
      </w:pPr>
      <w:r w:rsidRPr="00015A9C">
        <w:rPr>
          <w:rFonts w:eastAsia="Calibri"/>
          <w:color w:val="000000"/>
          <w:shd w:val="clear" w:color="auto" w:fill="FFFFFF"/>
        </w:rPr>
        <w:t>незамедлительно сообщить другой Стороне о ставшем известным случае разглашения или несанкционированного использования Конфиденциальной Информации и предпринять все разумные действия по восстановлению владения Конфиденциальной информацией и предотвращению дальнейших несанкционированных действий и нарушений настоящего Договора.</w:t>
      </w:r>
    </w:p>
    <w:p w14:paraId="586DB30D" w14:textId="77777777" w:rsidR="009F59A2" w:rsidRPr="00015A9C" w:rsidRDefault="009F59A2" w:rsidP="009F59A2">
      <w:pPr>
        <w:widowControl w:val="0"/>
        <w:numPr>
          <w:ilvl w:val="0"/>
          <w:numId w:val="36"/>
        </w:numPr>
        <w:tabs>
          <w:tab w:val="left" w:pos="1122"/>
        </w:tabs>
        <w:spacing w:line="274" w:lineRule="exact"/>
        <w:ind w:firstLine="709"/>
        <w:jc w:val="both"/>
        <w:rPr>
          <w:rFonts w:eastAsia="Calibri"/>
        </w:rPr>
      </w:pPr>
      <w:r w:rsidRPr="00015A9C">
        <w:rPr>
          <w:rFonts w:eastAsia="Calibri"/>
          <w:color w:val="000000"/>
          <w:shd w:val="clear" w:color="auto" w:fill="FFFFFF"/>
        </w:rPr>
        <w:t xml:space="preserve">Не являются третьими лицами, которым ограничен доступ к Конфиденциальной информации, юридические или физические лица, состоящие со Стороной в отношениях </w:t>
      </w:r>
      <w:proofErr w:type="spellStart"/>
      <w:r w:rsidRPr="00015A9C">
        <w:rPr>
          <w:rFonts w:eastAsia="Calibri"/>
          <w:color w:val="000000"/>
          <w:shd w:val="clear" w:color="auto" w:fill="FFFFFF"/>
        </w:rPr>
        <w:t>аффилированности</w:t>
      </w:r>
      <w:proofErr w:type="spellEnd"/>
      <w:r w:rsidRPr="00015A9C">
        <w:rPr>
          <w:rFonts w:eastAsia="Calibri"/>
          <w:color w:val="000000"/>
          <w:shd w:val="clear" w:color="auto" w:fill="FFFFFF"/>
        </w:rPr>
        <w:t>, или являющиеся государственными органами, наделенными правом получения от Стороны соответствующей конфиденциальной информации по закону, или являющиеся аудитором/аудиторской компанией, осуществляющей аудиторскую проверку деятельности Стороны.</w:t>
      </w:r>
    </w:p>
    <w:p w14:paraId="037AE71F" w14:textId="77777777" w:rsidR="009F59A2" w:rsidRPr="00015A9C" w:rsidRDefault="009F59A2" w:rsidP="009F59A2">
      <w:pPr>
        <w:widowControl w:val="0"/>
        <w:numPr>
          <w:ilvl w:val="0"/>
          <w:numId w:val="36"/>
        </w:numPr>
        <w:tabs>
          <w:tab w:val="left" w:pos="1122"/>
        </w:tabs>
        <w:spacing w:line="274" w:lineRule="exact"/>
        <w:ind w:firstLine="709"/>
        <w:jc w:val="both"/>
        <w:rPr>
          <w:rFonts w:eastAsia="Calibri"/>
        </w:rPr>
      </w:pPr>
      <w:r w:rsidRPr="00015A9C">
        <w:rPr>
          <w:rFonts w:eastAsia="Calibri"/>
          <w:color w:val="000000"/>
          <w:shd w:val="clear" w:color="auto" w:fill="FFFFFF"/>
        </w:rPr>
        <w:t>Сторона, получившая Конфиденциальную информацию, вправе использовать и передавать ее своим работникам, а также консультантам, контрагентам и аффилированным лицам исключительно в целях исполнения настоящего договора, и которые приняли на себя обязательства о неразглашении Конфиденциальной информации на условиях, аналогичных содержащимся в настоящем договоре.</w:t>
      </w:r>
    </w:p>
    <w:p w14:paraId="1D014B3C" w14:textId="77777777" w:rsidR="009F59A2" w:rsidRPr="00015A9C" w:rsidRDefault="009F59A2" w:rsidP="009F59A2">
      <w:pPr>
        <w:widowControl w:val="0"/>
        <w:numPr>
          <w:ilvl w:val="0"/>
          <w:numId w:val="36"/>
        </w:numPr>
        <w:tabs>
          <w:tab w:val="left" w:pos="1122"/>
        </w:tabs>
        <w:spacing w:line="274" w:lineRule="exact"/>
        <w:ind w:firstLine="709"/>
        <w:jc w:val="both"/>
        <w:rPr>
          <w:rFonts w:eastAsia="Calibri"/>
        </w:rPr>
      </w:pPr>
      <w:r w:rsidRPr="00015A9C">
        <w:rPr>
          <w:rFonts w:eastAsia="Calibri"/>
          <w:color w:val="000000"/>
          <w:shd w:val="clear" w:color="auto" w:fill="FFFFFF"/>
        </w:rPr>
        <w:t>Если Сторона, получившая Конфиденциальную информацию, будет обязана в соответствии с законом раскрыть Конфиденциальную информацию органам государственной власти и управления Российской Федерации или иностранного государства, а также иным органам и лицам, уполномоченным законодательством требовать раскрытия Конфиденциальной информации, такая Сторона обязана незамедлительно в письменной форме уведомить об этом другую Сторону. При этом, в случае надлежащего уведомления Стороны, предоставившей Конфиденциальную информацию, раскрывающая Сторона не считается нарушившей своего обязательства о неразглашении Конфиденциальной информации. При этом Раскрывающая Сторона обязана передать только ту часть Конфиденциальной информации, раскрытие которой разумно необходимо для выполнения требования, содержащегося в соответствующем запросе уполномоченного в соответствии с законом государственного органа или иного лица.</w:t>
      </w:r>
    </w:p>
    <w:p w14:paraId="55AFEE66" w14:textId="77777777" w:rsidR="009F59A2" w:rsidRPr="00015A9C" w:rsidRDefault="009F59A2" w:rsidP="009F59A2">
      <w:pPr>
        <w:widowControl w:val="0"/>
        <w:numPr>
          <w:ilvl w:val="0"/>
          <w:numId w:val="36"/>
        </w:numPr>
        <w:tabs>
          <w:tab w:val="left" w:pos="1122"/>
        </w:tabs>
        <w:spacing w:line="274" w:lineRule="exact"/>
        <w:ind w:firstLine="709"/>
        <w:jc w:val="both"/>
        <w:rPr>
          <w:rFonts w:eastAsia="Calibri"/>
        </w:rPr>
      </w:pPr>
      <w:r w:rsidRPr="00015A9C">
        <w:rPr>
          <w:rFonts w:eastAsia="Calibri"/>
          <w:color w:val="000000"/>
          <w:shd w:val="clear" w:color="auto" w:fill="FFFFFF"/>
        </w:rPr>
        <w:lastRenderedPageBreak/>
        <w:t>Конфиденциальная информация остается собственностью раскрывающей информацию Стороны, и по требованию последней подлежит возвращению такой Стороне или уничтожению вместе со всеми копиями, сделанными Стороной, получающей информацию, или другим лицом, которому такая информация была предоставлена Стороной, получившей информацию, с составлением Акта об уничтожении</w:t>
      </w:r>
    </w:p>
    <w:p w14:paraId="5959A255" w14:textId="77777777" w:rsidR="009F59A2" w:rsidRPr="00015A9C" w:rsidRDefault="009F59A2" w:rsidP="009F59A2">
      <w:pPr>
        <w:widowControl w:val="0"/>
        <w:spacing w:after="271" w:line="278" w:lineRule="exact"/>
        <w:ind w:firstLine="709"/>
        <w:jc w:val="both"/>
        <w:rPr>
          <w:rFonts w:eastAsia="Calibri"/>
        </w:rPr>
      </w:pPr>
      <w:r w:rsidRPr="00015A9C">
        <w:rPr>
          <w:rFonts w:eastAsia="Calibri"/>
          <w:color w:val="000000"/>
          <w:shd w:val="clear" w:color="auto" w:fill="FFFFFF"/>
        </w:rPr>
        <w:t>Конфиденциальной информации. Получающая Сторона обязана предоставить раскрывающей Стороне подписанный экземпляр Акта об уничтожении Конфиденциальной информации в течение 5 (пяти) рабочих дней с даты его составления.</w:t>
      </w:r>
    </w:p>
    <w:p w14:paraId="5EB58A91" w14:textId="77777777" w:rsidR="009F59A2" w:rsidRPr="00015A9C" w:rsidRDefault="009F59A2" w:rsidP="009F59A2">
      <w:pPr>
        <w:keepNext/>
        <w:keepLines/>
        <w:widowControl w:val="0"/>
        <w:numPr>
          <w:ilvl w:val="0"/>
          <w:numId w:val="33"/>
        </w:numPr>
        <w:tabs>
          <w:tab w:val="left" w:pos="1425"/>
        </w:tabs>
        <w:spacing w:after="244" w:line="240" w:lineRule="exact"/>
        <w:ind w:firstLine="709"/>
        <w:jc w:val="both"/>
        <w:outlineLvl w:val="4"/>
        <w:rPr>
          <w:rFonts w:eastAsia="Calibri"/>
          <w:b/>
          <w:bCs/>
        </w:rPr>
      </w:pPr>
      <w:bookmarkStart w:id="11" w:name="bookmark32"/>
      <w:r w:rsidRPr="00015A9C">
        <w:rPr>
          <w:rFonts w:eastAsia="Calibri"/>
          <w:b/>
          <w:bCs/>
          <w:color w:val="000000"/>
          <w:shd w:val="clear" w:color="auto" w:fill="FFFFFF"/>
        </w:rPr>
        <w:t>Антикоррупционная оговорка</w:t>
      </w:r>
      <w:bookmarkEnd w:id="11"/>
    </w:p>
    <w:p w14:paraId="7591C7E5" w14:textId="77777777" w:rsidR="009F59A2" w:rsidRPr="00015A9C" w:rsidRDefault="009F59A2" w:rsidP="009F59A2">
      <w:pPr>
        <w:widowControl w:val="0"/>
        <w:numPr>
          <w:ilvl w:val="1"/>
          <w:numId w:val="33"/>
        </w:numPr>
        <w:tabs>
          <w:tab w:val="left" w:pos="1425"/>
        </w:tabs>
        <w:spacing w:line="274" w:lineRule="exact"/>
        <w:ind w:firstLine="709"/>
        <w:jc w:val="both"/>
        <w:rPr>
          <w:rFonts w:eastAsia="Calibri"/>
        </w:rPr>
      </w:pPr>
      <w:r w:rsidRPr="00015A9C">
        <w:rPr>
          <w:rFonts w:eastAsia="Calibri"/>
          <w:color w:val="000000"/>
          <w:shd w:val="clear" w:color="auto" w:fill="FFFFFF"/>
        </w:rPr>
        <w:t>При исполнении своих обязательств по Договору, Поставщик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14:paraId="74AE999E" w14:textId="77777777" w:rsidR="009F59A2" w:rsidRPr="00015A9C" w:rsidRDefault="009F59A2" w:rsidP="009F59A2">
      <w:pPr>
        <w:widowControl w:val="0"/>
        <w:numPr>
          <w:ilvl w:val="0"/>
          <w:numId w:val="35"/>
        </w:numPr>
        <w:tabs>
          <w:tab w:val="left" w:pos="774"/>
        </w:tabs>
        <w:spacing w:line="274" w:lineRule="exact"/>
        <w:ind w:firstLine="709"/>
        <w:jc w:val="both"/>
        <w:rPr>
          <w:rFonts w:eastAsia="Calibri"/>
        </w:rPr>
      </w:pPr>
      <w:r w:rsidRPr="00015A9C">
        <w:rPr>
          <w:rFonts w:eastAsia="Calibri"/>
          <w:color w:val="000000"/>
          <w:shd w:val="clear" w:color="auto" w:fill="FFFFFF"/>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14:paraId="6948454C" w14:textId="77777777" w:rsidR="009F59A2" w:rsidRPr="00015A9C" w:rsidRDefault="009F59A2" w:rsidP="009F59A2">
      <w:pPr>
        <w:widowControl w:val="0"/>
        <w:numPr>
          <w:ilvl w:val="0"/>
          <w:numId w:val="35"/>
        </w:numPr>
        <w:tabs>
          <w:tab w:val="left" w:pos="778"/>
        </w:tabs>
        <w:spacing w:line="274" w:lineRule="exact"/>
        <w:ind w:firstLine="709"/>
        <w:jc w:val="both"/>
        <w:rPr>
          <w:rFonts w:eastAsia="Calibri"/>
        </w:rPr>
      </w:pPr>
      <w:proofErr w:type="gramStart"/>
      <w:r w:rsidRPr="00015A9C">
        <w:rPr>
          <w:rFonts w:eastAsia="Calibri"/>
          <w:color w:val="000000"/>
          <w:shd w:val="clear" w:color="auto" w:fill="FFFFFF"/>
        </w:rPr>
        <w:t>не</w:t>
      </w:r>
      <w:proofErr w:type="gramEnd"/>
      <w:r w:rsidRPr="00015A9C">
        <w:rPr>
          <w:rFonts w:eastAsia="Calibri"/>
          <w:color w:val="000000"/>
          <w:shd w:val="clear" w:color="auto" w:fill="FFFFFF"/>
        </w:rPr>
        <w:t xml:space="preserve">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
    <w:p w14:paraId="14975B0A" w14:textId="77777777" w:rsidR="009F59A2" w:rsidRPr="00015A9C" w:rsidRDefault="009F59A2" w:rsidP="009F59A2">
      <w:pPr>
        <w:widowControl w:val="0"/>
        <w:numPr>
          <w:ilvl w:val="1"/>
          <w:numId w:val="33"/>
        </w:numPr>
        <w:tabs>
          <w:tab w:val="left" w:pos="1425"/>
        </w:tabs>
        <w:spacing w:line="274" w:lineRule="exact"/>
        <w:ind w:firstLine="709"/>
        <w:jc w:val="both"/>
        <w:rPr>
          <w:rFonts w:eastAsia="Calibri"/>
        </w:rPr>
      </w:pPr>
      <w:r w:rsidRPr="00015A9C">
        <w:rPr>
          <w:rFonts w:eastAsia="Calibri"/>
          <w:color w:val="000000"/>
          <w:shd w:val="clear" w:color="auto" w:fill="FFFFFF"/>
        </w:rPr>
        <w:t>Поставщик подтверждает, что при заключении настоящего Договора, за исключением, когда это было в письменной форме раскрыто Покупателю:</w:t>
      </w:r>
    </w:p>
    <w:p w14:paraId="0D8C4DBA" w14:textId="77777777" w:rsidR="009F59A2" w:rsidRPr="00015A9C" w:rsidRDefault="009F59A2" w:rsidP="009F59A2">
      <w:pPr>
        <w:widowControl w:val="0"/>
        <w:spacing w:line="274" w:lineRule="exact"/>
        <w:ind w:firstLine="709"/>
        <w:jc w:val="both"/>
        <w:rPr>
          <w:rFonts w:eastAsia="Calibri"/>
        </w:rPr>
      </w:pPr>
      <w:r w:rsidRPr="00015A9C">
        <w:rPr>
          <w:rFonts w:eastAsia="Calibri"/>
          <w:color w:val="000000"/>
          <w:shd w:val="clear" w:color="auto" w:fill="FFFFFF"/>
        </w:rPr>
        <w:t>-ни одно лицо из членов Совета директоров, иных органов управления, руководителей, должностных лиц и работников Покупателя, членов Совета директоров, иных органов управления и руководителей ОАО «РЖД» (далее совместно именуются - «руководители и работники Покупателя») не является акционером, участником, конечным бенефициаром, членом Совета директоров, иного органа управления, руководителем, должностным лицом, работником Поставщика или его аффилированного лица;</w:t>
      </w:r>
    </w:p>
    <w:p w14:paraId="5A8E89CC" w14:textId="77777777" w:rsidR="009F59A2" w:rsidRPr="00015A9C" w:rsidRDefault="009F59A2" w:rsidP="009F59A2">
      <w:pPr>
        <w:widowControl w:val="0"/>
        <w:spacing w:line="274" w:lineRule="exact"/>
        <w:ind w:firstLine="709"/>
        <w:jc w:val="both"/>
        <w:rPr>
          <w:rFonts w:eastAsia="Calibri"/>
        </w:rPr>
      </w:pPr>
      <w:r w:rsidRPr="00015A9C">
        <w:rPr>
          <w:rFonts w:eastAsia="Calibri"/>
          <w:color w:val="000000"/>
          <w:shd w:val="clear" w:color="auto" w:fill="FFFFFF"/>
        </w:rPr>
        <w:t>-Поставщик и его аффилированные лица не заключали никаких договоров и не вступали ни в какие соглашения, которые бы обеспечивали руководителям и работникам Покупателя прямую или косвенную заинтересованность в договоре, включая, без ограничений, получение любого комиссионного или агентского вознаграждения, любого другого платежа или выгоды, которые были бы обусловлены или связаны с настоящим договором.</w:t>
      </w:r>
    </w:p>
    <w:p w14:paraId="29493DEA" w14:textId="77777777" w:rsidR="009F59A2" w:rsidRPr="00015A9C" w:rsidRDefault="009F59A2" w:rsidP="009F59A2">
      <w:pPr>
        <w:widowControl w:val="0"/>
        <w:numPr>
          <w:ilvl w:val="1"/>
          <w:numId w:val="33"/>
        </w:numPr>
        <w:tabs>
          <w:tab w:val="left" w:pos="1158"/>
        </w:tabs>
        <w:spacing w:line="274" w:lineRule="exact"/>
        <w:ind w:firstLine="709"/>
        <w:jc w:val="both"/>
        <w:rPr>
          <w:rFonts w:eastAsia="Calibri"/>
        </w:rPr>
      </w:pPr>
      <w:r w:rsidRPr="00015A9C">
        <w:rPr>
          <w:rFonts w:eastAsia="Calibri"/>
          <w:color w:val="000000"/>
          <w:shd w:val="clear" w:color="auto" w:fill="FFFFFF"/>
        </w:rPr>
        <w:t>В случае возникновения у Поставщика подозрений, что произошло или может произойти нарушение каких-либо положений настоящей антикоррупционной оговорки, Поставщик обязуется немедленно направить Покупателю письменное уведомление о нарушении. В письменном уведомлении Поставщик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14:paraId="79D8F593" w14:textId="77777777" w:rsidR="009F59A2" w:rsidRPr="00015A9C" w:rsidRDefault="009F59A2" w:rsidP="009F59A2">
      <w:pPr>
        <w:widowControl w:val="0"/>
        <w:numPr>
          <w:ilvl w:val="1"/>
          <w:numId w:val="33"/>
        </w:numPr>
        <w:tabs>
          <w:tab w:val="left" w:pos="1158"/>
        </w:tabs>
        <w:spacing w:after="267" w:line="274" w:lineRule="exact"/>
        <w:ind w:firstLine="709"/>
        <w:jc w:val="both"/>
        <w:rPr>
          <w:rFonts w:eastAsia="Calibri"/>
        </w:rPr>
      </w:pPr>
      <w:r w:rsidRPr="00015A9C">
        <w:rPr>
          <w:rFonts w:eastAsia="Calibri"/>
          <w:color w:val="000000"/>
          <w:shd w:val="clear" w:color="auto" w:fill="FFFFFF"/>
        </w:rPr>
        <w:t xml:space="preserve">В случае нарушения Поставщиком обязательств, предусмотренных настоящей статьей, Покупатель имеет право в любой срок в одностороннем внесудебном порядке отказаться от исполнения Договора полностью или в части, направив письменное уведомление о расторжении или изменении Договора. Покупатель вправе требовать возмещения убытков в полном объёме, возникших в результате такого </w:t>
      </w:r>
      <w:r w:rsidRPr="00015A9C">
        <w:rPr>
          <w:rFonts w:eastAsia="Calibri"/>
          <w:color w:val="000000"/>
          <w:shd w:val="clear" w:color="auto" w:fill="FFFFFF"/>
        </w:rPr>
        <w:lastRenderedPageBreak/>
        <w:t>расторжения или изменения Договора.</w:t>
      </w:r>
    </w:p>
    <w:p w14:paraId="1351F1C1" w14:textId="77777777" w:rsidR="009F59A2" w:rsidRPr="00015A9C" w:rsidRDefault="009F59A2" w:rsidP="009F59A2">
      <w:pPr>
        <w:keepNext/>
        <w:keepLines/>
        <w:widowControl w:val="0"/>
        <w:numPr>
          <w:ilvl w:val="0"/>
          <w:numId w:val="33"/>
        </w:numPr>
        <w:tabs>
          <w:tab w:val="left" w:pos="1134"/>
        </w:tabs>
        <w:spacing w:after="202" w:line="240" w:lineRule="exact"/>
        <w:ind w:firstLine="709"/>
        <w:jc w:val="both"/>
        <w:outlineLvl w:val="4"/>
        <w:rPr>
          <w:rFonts w:eastAsia="Calibri"/>
          <w:b/>
          <w:bCs/>
        </w:rPr>
      </w:pPr>
      <w:bookmarkStart w:id="12" w:name="bookmark33"/>
      <w:r w:rsidRPr="00015A9C">
        <w:rPr>
          <w:rFonts w:eastAsia="Calibri"/>
          <w:b/>
          <w:bCs/>
          <w:color w:val="000000"/>
          <w:shd w:val="clear" w:color="auto" w:fill="FFFFFF"/>
        </w:rPr>
        <w:t>Интеллектуальная собственность</w:t>
      </w:r>
      <w:bookmarkEnd w:id="12"/>
    </w:p>
    <w:p w14:paraId="49B43B93" w14:textId="77777777" w:rsidR="009F59A2" w:rsidRPr="00015A9C" w:rsidRDefault="009F59A2" w:rsidP="009F59A2">
      <w:pPr>
        <w:widowControl w:val="0"/>
        <w:numPr>
          <w:ilvl w:val="1"/>
          <w:numId w:val="33"/>
        </w:numPr>
        <w:tabs>
          <w:tab w:val="left" w:pos="1276"/>
        </w:tabs>
        <w:spacing w:line="278" w:lineRule="exact"/>
        <w:ind w:firstLine="709"/>
        <w:jc w:val="both"/>
        <w:rPr>
          <w:rFonts w:eastAsia="Calibri"/>
        </w:rPr>
      </w:pPr>
      <w:r w:rsidRPr="00015A9C">
        <w:rPr>
          <w:rFonts w:eastAsia="Calibri"/>
          <w:color w:val="000000"/>
          <w:shd w:val="clear" w:color="auto" w:fill="FFFFFF"/>
        </w:rPr>
        <w:t>Покупатель признает, что Товар (включая любые его отдельные части) и руководства по эксплуатации могут содержать информацию об изобретениях, идеи, авторские права, ноу-хау или товарные знаки (далее — «Интеллектуальная Собственность»), включая, но не ограничиваясь, элементами конструкции и описаниями способов и технологий, которые были разработаны, продуманы или применены на практике Поставщиком или производителем Товара. Покупатель соглашается с тем, что такая Интеллектуальная Собственность является исключительной и эксклюзивной собственностью указанных лиц и что он не будет копировать или иным способом воспроизводить такие руководства по эксплуатации, либо производить, создавать или проводить инженерный анализ, изменять или каким-либо иным образом модифицировать Товар или любую его отдельную часть без предварительного письменного согласия Поставщика или производителя Товара. Ни при каких обстоятельствах Интеллектуальная Собственность, связанная с Товаром, не может использоваться для иных целей, кроме как для эксплуатации такого Товара, а также не может разглашаться третьим лицам без предварительного письменного согласия Поставщика или производителя Товара, за исключением случаев, указанных в п. 11.2. настоящего Договора.</w:t>
      </w:r>
    </w:p>
    <w:p w14:paraId="225E54AA" w14:textId="77777777" w:rsidR="009F59A2" w:rsidRPr="00015A9C" w:rsidRDefault="009F59A2" w:rsidP="009F59A2">
      <w:pPr>
        <w:widowControl w:val="0"/>
        <w:tabs>
          <w:tab w:val="left" w:pos="1276"/>
        </w:tabs>
        <w:spacing w:line="278" w:lineRule="exact"/>
        <w:ind w:firstLine="709"/>
        <w:jc w:val="both"/>
        <w:rPr>
          <w:rFonts w:eastAsia="Calibri"/>
        </w:rPr>
      </w:pPr>
    </w:p>
    <w:p w14:paraId="17E2C491" w14:textId="77777777" w:rsidR="009F59A2" w:rsidRPr="00015A9C" w:rsidRDefault="009F59A2" w:rsidP="009F59A2">
      <w:pPr>
        <w:keepNext/>
        <w:keepLines/>
        <w:widowControl w:val="0"/>
        <w:numPr>
          <w:ilvl w:val="0"/>
          <w:numId w:val="33"/>
        </w:numPr>
        <w:tabs>
          <w:tab w:val="left" w:pos="1255"/>
        </w:tabs>
        <w:spacing w:after="206" w:line="240" w:lineRule="exact"/>
        <w:ind w:firstLine="709"/>
        <w:jc w:val="both"/>
        <w:outlineLvl w:val="4"/>
        <w:rPr>
          <w:rFonts w:eastAsia="Calibri"/>
          <w:b/>
          <w:bCs/>
        </w:rPr>
      </w:pPr>
      <w:bookmarkStart w:id="13" w:name="bookmark34"/>
      <w:r w:rsidRPr="00015A9C">
        <w:rPr>
          <w:rFonts w:eastAsia="Calibri"/>
          <w:b/>
          <w:bCs/>
          <w:color w:val="000000"/>
          <w:shd w:val="clear" w:color="auto" w:fill="FFFFFF"/>
        </w:rPr>
        <w:t>Субъекты малого и среднего предпринимательства</w:t>
      </w:r>
      <w:bookmarkEnd w:id="13"/>
    </w:p>
    <w:p w14:paraId="719BBB1A" w14:textId="77777777" w:rsidR="009F59A2" w:rsidRPr="00015A9C" w:rsidRDefault="009F59A2" w:rsidP="009F59A2">
      <w:pPr>
        <w:widowControl w:val="0"/>
        <w:numPr>
          <w:ilvl w:val="1"/>
          <w:numId w:val="33"/>
        </w:numPr>
        <w:tabs>
          <w:tab w:val="left" w:pos="1255"/>
        </w:tabs>
        <w:spacing w:line="274" w:lineRule="exact"/>
        <w:ind w:firstLine="709"/>
        <w:jc w:val="both"/>
        <w:rPr>
          <w:rFonts w:eastAsia="Calibri"/>
        </w:rPr>
      </w:pPr>
      <w:r w:rsidRPr="00015A9C">
        <w:rPr>
          <w:rFonts w:eastAsia="Calibri"/>
          <w:color w:val="000000"/>
          <w:shd w:val="clear" w:color="auto" w:fill="FFFFFF"/>
        </w:rPr>
        <w:t>В случае привлечения Поставщиком третьих лиц к поставке Товара по настоящему Договору Поставщик обязан:</w:t>
      </w:r>
    </w:p>
    <w:p w14:paraId="7E65B8C5" w14:textId="77777777" w:rsidR="009F59A2" w:rsidRPr="00015A9C" w:rsidRDefault="009F59A2" w:rsidP="009F59A2">
      <w:pPr>
        <w:widowControl w:val="0"/>
        <w:numPr>
          <w:ilvl w:val="2"/>
          <w:numId w:val="33"/>
        </w:numPr>
        <w:tabs>
          <w:tab w:val="left" w:pos="1454"/>
        </w:tabs>
        <w:spacing w:line="274" w:lineRule="exact"/>
        <w:ind w:firstLine="709"/>
        <w:jc w:val="both"/>
        <w:rPr>
          <w:rFonts w:eastAsia="Calibri"/>
        </w:rPr>
      </w:pPr>
      <w:r w:rsidRPr="00015A9C">
        <w:rPr>
          <w:rFonts w:eastAsia="Calibri"/>
          <w:color w:val="000000"/>
          <w:shd w:val="clear" w:color="auto" w:fill="FFFFFF"/>
        </w:rPr>
        <w:t>Предоставить информационную справку о субъектах малого и среднего предпринимательства, привлекаемых Поставщиком в качестве третьих лиц к исполнению обязательств по настоящему Договору, не позднее чем через 1(один) календарный день после подписания такого субподрядного Договора с указанием:</w:t>
      </w:r>
    </w:p>
    <w:p w14:paraId="1F6E662A" w14:textId="77777777" w:rsidR="009F59A2" w:rsidRPr="00015A9C" w:rsidRDefault="009F59A2" w:rsidP="009F59A2">
      <w:pPr>
        <w:widowControl w:val="0"/>
        <w:numPr>
          <w:ilvl w:val="0"/>
          <w:numId w:val="37"/>
        </w:numPr>
        <w:tabs>
          <w:tab w:val="left" w:pos="764"/>
        </w:tabs>
        <w:spacing w:line="274" w:lineRule="exact"/>
        <w:ind w:firstLine="709"/>
        <w:jc w:val="both"/>
        <w:rPr>
          <w:rFonts w:eastAsia="Calibri"/>
        </w:rPr>
      </w:pPr>
      <w:r w:rsidRPr="00015A9C">
        <w:rPr>
          <w:rFonts w:eastAsia="Calibri"/>
          <w:color w:val="000000"/>
          <w:shd w:val="clear" w:color="auto" w:fill="FFFFFF"/>
        </w:rPr>
        <w:t>наименования лица - субъекта малого и среднего предпринимательства, привлекаемого в качестве субподрядчика, его ИНН и адреса места нахождения;</w:t>
      </w:r>
    </w:p>
    <w:p w14:paraId="695211D4" w14:textId="77777777" w:rsidR="009F59A2" w:rsidRPr="00015A9C" w:rsidRDefault="009F59A2" w:rsidP="009F59A2">
      <w:pPr>
        <w:widowControl w:val="0"/>
        <w:numPr>
          <w:ilvl w:val="0"/>
          <w:numId w:val="37"/>
        </w:numPr>
        <w:tabs>
          <w:tab w:val="left" w:pos="764"/>
        </w:tabs>
        <w:spacing w:line="274" w:lineRule="exact"/>
        <w:ind w:firstLine="709"/>
        <w:jc w:val="both"/>
        <w:rPr>
          <w:rFonts w:eastAsia="Calibri"/>
        </w:rPr>
      </w:pPr>
      <w:r w:rsidRPr="00015A9C">
        <w:rPr>
          <w:rFonts w:eastAsia="Calibri"/>
          <w:color w:val="000000"/>
          <w:shd w:val="clear" w:color="auto" w:fill="FFFFFF"/>
        </w:rPr>
        <w:t>ФИО контактного лица субъекта малого и среднего предпринимательства, его адреса, телефона, факса, адреса электронной почты;</w:t>
      </w:r>
    </w:p>
    <w:p w14:paraId="0C82D12E" w14:textId="77777777" w:rsidR="009F59A2" w:rsidRPr="00015A9C" w:rsidRDefault="009F59A2" w:rsidP="009F59A2">
      <w:pPr>
        <w:widowControl w:val="0"/>
        <w:numPr>
          <w:ilvl w:val="0"/>
          <w:numId w:val="37"/>
        </w:numPr>
        <w:tabs>
          <w:tab w:val="left" w:pos="764"/>
        </w:tabs>
        <w:spacing w:line="274" w:lineRule="exact"/>
        <w:ind w:firstLine="709"/>
        <w:jc w:val="both"/>
        <w:rPr>
          <w:rFonts w:eastAsia="Calibri"/>
        </w:rPr>
      </w:pPr>
      <w:r w:rsidRPr="00015A9C">
        <w:rPr>
          <w:rFonts w:eastAsia="Calibri"/>
          <w:color w:val="000000"/>
          <w:shd w:val="clear" w:color="auto" w:fill="FFFFFF"/>
        </w:rPr>
        <w:t>предмета договора, заключаемого Поставщиком с субъектом малого и среднего предпринимательства;</w:t>
      </w:r>
    </w:p>
    <w:p w14:paraId="119F790D" w14:textId="77777777" w:rsidR="009F59A2" w:rsidRPr="00015A9C" w:rsidRDefault="009F59A2" w:rsidP="009F59A2">
      <w:pPr>
        <w:widowControl w:val="0"/>
        <w:numPr>
          <w:ilvl w:val="0"/>
          <w:numId w:val="37"/>
        </w:numPr>
        <w:tabs>
          <w:tab w:val="left" w:pos="769"/>
        </w:tabs>
        <w:spacing w:line="274" w:lineRule="exact"/>
        <w:ind w:firstLine="709"/>
        <w:jc w:val="both"/>
        <w:rPr>
          <w:rFonts w:eastAsia="Calibri"/>
        </w:rPr>
      </w:pPr>
      <w:r w:rsidRPr="00015A9C">
        <w:rPr>
          <w:rFonts w:eastAsia="Calibri"/>
          <w:color w:val="000000"/>
          <w:shd w:val="clear" w:color="auto" w:fill="FFFFFF"/>
        </w:rPr>
        <w:t>суммы договора, заключаемого Поставщиком с субъектом малого и среднего предпринимательства, в рублях, с учетом и без учета НДС;</w:t>
      </w:r>
    </w:p>
    <w:p w14:paraId="2DF3A910" w14:textId="77777777" w:rsidR="009F59A2" w:rsidRPr="00015A9C" w:rsidRDefault="009F59A2" w:rsidP="009F59A2">
      <w:pPr>
        <w:widowControl w:val="0"/>
        <w:numPr>
          <w:ilvl w:val="0"/>
          <w:numId w:val="37"/>
        </w:numPr>
        <w:tabs>
          <w:tab w:val="left" w:pos="769"/>
        </w:tabs>
        <w:spacing w:line="274" w:lineRule="exact"/>
        <w:ind w:firstLine="709"/>
        <w:jc w:val="both"/>
        <w:rPr>
          <w:rFonts w:eastAsia="Calibri"/>
        </w:rPr>
      </w:pPr>
      <w:r w:rsidRPr="00015A9C">
        <w:rPr>
          <w:rFonts w:eastAsia="Calibri"/>
          <w:color w:val="000000"/>
          <w:shd w:val="clear" w:color="auto" w:fill="FFFFFF"/>
        </w:rPr>
        <w:t>средней численности работников субъекта малого и среднего предпринимательства за предшествующий календарный год;</w:t>
      </w:r>
    </w:p>
    <w:p w14:paraId="77A98D45" w14:textId="77777777" w:rsidR="009F59A2" w:rsidRPr="00015A9C" w:rsidRDefault="009F59A2" w:rsidP="009F59A2">
      <w:pPr>
        <w:widowControl w:val="0"/>
        <w:numPr>
          <w:ilvl w:val="0"/>
          <w:numId w:val="37"/>
        </w:numPr>
        <w:tabs>
          <w:tab w:val="left" w:pos="764"/>
        </w:tabs>
        <w:spacing w:line="274" w:lineRule="exact"/>
        <w:ind w:firstLine="709"/>
        <w:jc w:val="both"/>
        <w:rPr>
          <w:rFonts w:eastAsia="Calibri"/>
        </w:rPr>
      </w:pPr>
      <w:r w:rsidRPr="00015A9C">
        <w:rPr>
          <w:rFonts w:eastAsia="Calibri"/>
          <w:color w:val="000000"/>
          <w:shd w:val="clear" w:color="auto" w:fill="FFFFFF"/>
        </w:rPr>
        <w:t>размера выручки от реализации товаров, работ, услуг или балансовой стоимости активов субъекта малого и среднего предпринимательства (остаточной стоимости основных средств и нематериальных активов) за предшествующий календарный год (без НДС);</w:t>
      </w:r>
    </w:p>
    <w:p w14:paraId="3E9D94B1" w14:textId="77777777" w:rsidR="009F59A2" w:rsidRPr="00015A9C" w:rsidRDefault="009F59A2" w:rsidP="009F59A2">
      <w:pPr>
        <w:widowControl w:val="0"/>
        <w:numPr>
          <w:ilvl w:val="0"/>
          <w:numId w:val="37"/>
        </w:numPr>
        <w:tabs>
          <w:tab w:val="left" w:pos="764"/>
        </w:tabs>
        <w:spacing w:line="274" w:lineRule="exact"/>
        <w:ind w:firstLine="709"/>
        <w:jc w:val="both"/>
        <w:rPr>
          <w:rFonts w:eastAsia="Calibri"/>
        </w:rPr>
      </w:pPr>
      <w:r w:rsidRPr="00015A9C">
        <w:rPr>
          <w:rFonts w:eastAsia="Calibri"/>
          <w:color w:val="000000"/>
          <w:shd w:val="clear" w:color="auto" w:fill="FFFFFF"/>
        </w:rPr>
        <w:t>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малого и среднего предпринимательства;</w:t>
      </w:r>
    </w:p>
    <w:p w14:paraId="3E5E1142" w14:textId="77777777" w:rsidR="009F59A2" w:rsidRPr="00015A9C" w:rsidRDefault="009F59A2" w:rsidP="009F59A2">
      <w:pPr>
        <w:widowControl w:val="0"/>
        <w:numPr>
          <w:ilvl w:val="0"/>
          <w:numId w:val="37"/>
        </w:numPr>
        <w:tabs>
          <w:tab w:val="left" w:pos="774"/>
        </w:tabs>
        <w:spacing w:line="274" w:lineRule="exact"/>
        <w:ind w:firstLine="709"/>
        <w:jc w:val="both"/>
        <w:rPr>
          <w:rFonts w:eastAsia="Calibri"/>
        </w:rPr>
      </w:pPr>
      <w:r w:rsidRPr="00015A9C">
        <w:rPr>
          <w:rFonts w:eastAsia="Calibri"/>
          <w:color w:val="000000"/>
          <w:shd w:val="clear" w:color="auto" w:fill="FFFFFF"/>
        </w:rPr>
        <w:t>суммарной доли участия одного или нескольких юридических лиц, не являющихся субъектами малого и среднего предпринимательства, в уставном капитале субъекта малого и среднего предпринимательства;</w:t>
      </w:r>
    </w:p>
    <w:p w14:paraId="39C8EB57" w14:textId="77777777" w:rsidR="009F59A2" w:rsidRPr="00015A9C" w:rsidRDefault="009F59A2" w:rsidP="009F59A2">
      <w:pPr>
        <w:widowControl w:val="0"/>
        <w:numPr>
          <w:ilvl w:val="2"/>
          <w:numId w:val="33"/>
        </w:numPr>
        <w:tabs>
          <w:tab w:val="left" w:pos="1454"/>
        </w:tabs>
        <w:spacing w:line="274" w:lineRule="exact"/>
        <w:ind w:firstLine="709"/>
        <w:jc w:val="both"/>
        <w:rPr>
          <w:rFonts w:eastAsia="Calibri"/>
        </w:rPr>
      </w:pPr>
      <w:r w:rsidRPr="00015A9C">
        <w:rPr>
          <w:rFonts w:eastAsia="Calibri"/>
          <w:color w:val="000000"/>
          <w:shd w:val="clear" w:color="auto" w:fill="FFFFFF"/>
        </w:rPr>
        <w:t xml:space="preserve">Поставщик не вправе изменять условия заключения договоров с привлекаемыми им для исполнения обязательств по настоящему Договору третьими лицами, предусмотренных информационной справкой, содержащей сведения о </w:t>
      </w:r>
      <w:r w:rsidRPr="00015A9C">
        <w:rPr>
          <w:rFonts w:eastAsia="Calibri"/>
          <w:color w:val="000000"/>
          <w:shd w:val="clear" w:color="auto" w:fill="FFFFFF"/>
        </w:rPr>
        <w:lastRenderedPageBreak/>
        <w:t>субъектах малого и среднего предпринимательства, с которыми Поставщик планировал заключить субподрядные Договоры, за исключением условия о замене субъекта малого и среднего предпринимательства, с которым заключается такой договор. О замене указанного субъекта обязательно уведомляется Покупатель.</w:t>
      </w:r>
    </w:p>
    <w:p w14:paraId="6BF944B1" w14:textId="77777777" w:rsidR="009F59A2" w:rsidRPr="00015A9C" w:rsidRDefault="009F59A2" w:rsidP="009F59A2">
      <w:pPr>
        <w:widowControl w:val="0"/>
        <w:numPr>
          <w:ilvl w:val="2"/>
          <w:numId w:val="33"/>
        </w:numPr>
        <w:tabs>
          <w:tab w:val="left" w:pos="1340"/>
        </w:tabs>
        <w:spacing w:line="259" w:lineRule="exact"/>
        <w:ind w:firstLine="709"/>
        <w:jc w:val="both"/>
        <w:rPr>
          <w:rFonts w:eastAsia="Calibri"/>
        </w:rPr>
      </w:pPr>
      <w:r w:rsidRPr="00015A9C">
        <w:rPr>
          <w:rFonts w:eastAsia="Calibri"/>
          <w:color w:val="000000"/>
          <w:shd w:val="clear" w:color="auto" w:fill="FFFFFF"/>
        </w:rPr>
        <w:t>Пре доставлять ежегодно, не позднее 1 декабря, информацию о подтверждении статуса субъектов малого и среднего предпринимательства, с которыми заключены субподрядные Договоры;</w:t>
      </w:r>
    </w:p>
    <w:p w14:paraId="54CD1D35" w14:textId="77777777" w:rsidR="009F59A2" w:rsidRPr="00015A9C" w:rsidRDefault="009F59A2" w:rsidP="009F59A2">
      <w:pPr>
        <w:widowControl w:val="0"/>
        <w:numPr>
          <w:ilvl w:val="2"/>
          <w:numId w:val="33"/>
        </w:numPr>
        <w:tabs>
          <w:tab w:val="left" w:pos="1168"/>
        </w:tabs>
        <w:spacing w:line="278" w:lineRule="exact"/>
        <w:ind w:firstLine="709"/>
        <w:contextualSpacing/>
        <w:jc w:val="both"/>
        <w:rPr>
          <w:rFonts w:eastAsia="Calibri"/>
        </w:rPr>
      </w:pPr>
      <w:r w:rsidRPr="00015A9C">
        <w:rPr>
          <w:rFonts w:eastAsia="Calibri"/>
          <w:color w:val="000000"/>
          <w:shd w:val="clear" w:color="auto" w:fill="FFFFFF"/>
        </w:rPr>
        <w:t xml:space="preserve"> Поставщик, являющийся на момент заключения настоящего Договора субъектом малого и среднего предпринимательства, обязан при подписании Договора, а также ежегодно, не позднее 1 декабря предоставить информационную справку, подтверждающую этот статус, с указанием:</w:t>
      </w:r>
    </w:p>
    <w:p w14:paraId="5BE64B1A" w14:textId="77777777" w:rsidR="009F59A2" w:rsidRPr="00015A9C" w:rsidRDefault="009F59A2" w:rsidP="009F59A2">
      <w:pPr>
        <w:widowControl w:val="0"/>
        <w:numPr>
          <w:ilvl w:val="0"/>
          <w:numId w:val="37"/>
        </w:numPr>
        <w:tabs>
          <w:tab w:val="left" w:pos="822"/>
        </w:tabs>
        <w:spacing w:line="278" w:lineRule="exact"/>
        <w:ind w:firstLine="709"/>
        <w:jc w:val="both"/>
        <w:rPr>
          <w:rFonts w:eastAsia="Calibri"/>
        </w:rPr>
      </w:pPr>
      <w:r w:rsidRPr="00015A9C">
        <w:rPr>
          <w:rFonts w:eastAsia="Calibri"/>
          <w:color w:val="000000"/>
          <w:shd w:val="clear" w:color="auto" w:fill="FFFFFF"/>
        </w:rPr>
        <w:t>наименования Поставщика, его ИНН и адреса места нахождения;</w:t>
      </w:r>
    </w:p>
    <w:p w14:paraId="2CDBFDE9" w14:textId="77777777" w:rsidR="009F59A2" w:rsidRPr="00015A9C" w:rsidRDefault="009F59A2" w:rsidP="009F59A2">
      <w:pPr>
        <w:widowControl w:val="0"/>
        <w:numPr>
          <w:ilvl w:val="0"/>
          <w:numId w:val="37"/>
        </w:numPr>
        <w:tabs>
          <w:tab w:val="left" w:pos="822"/>
        </w:tabs>
        <w:spacing w:line="278" w:lineRule="exact"/>
        <w:ind w:firstLine="709"/>
        <w:jc w:val="both"/>
        <w:rPr>
          <w:rFonts w:eastAsia="Calibri"/>
        </w:rPr>
      </w:pPr>
      <w:r w:rsidRPr="00015A9C">
        <w:rPr>
          <w:rFonts w:eastAsia="Calibri"/>
          <w:color w:val="000000"/>
          <w:shd w:val="clear" w:color="auto" w:fill="FFFFFF"/>
        </w:rPr>
        <w:t>средней численности работников за предшествующий календарный год;</w:t>
      </w:r>
    </w:p>
    <w:p w14:paraId="0EA8A8D7" w14:textId="77777777" w:rsidR="009F59A2" w:rsidRPr="00015A9C" w:rsidRDefault="009F59A2" w:rsidP="009F59A2">
      <w:pPr>
        <w:widowControl w:val="0"/>
        <w:numPr>
          <w:ilvl w:val="0"/>
          <w:numId w:val="37"/>
        </w:numPr>
        <w:tabs>
          <w:tab w:val="left" w:pos="769"/>
        </w:tabs>
        <w:spacing w:line="278" w:lineRule="exact"/>
        <w:ind w:firstLine="709"/>
        <w:jc w:val="both"/>
        <w:rPr>
          <w:rFonts w:eastAsia="Calibri"/>
        </w:rPr>
      </w:pPr>
      <w:r w:rsidRPr="00015A9C">
        <w:rPr>
          <w:rFonts w:eastAsia="Calibri"/>
          <w:color w:val="000000"/>
          <w:shd w:val="clear" w:color="auto" w:fill="FFFFFF"/>
        </w:rPr>
        <w:t>размера выручки от реализации товаров, работ, услуг или балансовой стоимости активов (остаточной стоимости основных средств и нематериальных активов) за предшествующий календарный год (без НДС);</w:t>
      </w:r>
    </w:p>
    <w:p w14:paraId="776207BC" w14:textId="77777777" w:rsidR="009F59A2" w:rsidRPr="00015A9C" w:rsidRDefault="009F59A2" w:rsidP="009F59A2">
      <w:pPr>
        <w:widowControl w:val="0"/>
        <w:numPr>
          <w:ilvl w:val="0"/>
          <w:numId w:val="37"/>
        </w:numPr>
        <w:tabs>
          <w:tab w:val="left" w:pos="769"/>
        </w:tabs>
        <w:spacing w:line="278" w:lineRule="exact"/>
        <w:ind w:firstLine="709"/>
        <w:jc w:val="both"/>
        <w:rPr>
          <w:rFonts w:eastAsia="Calibri"/>
        </w:rPr>
      </w:pPr>
      <w:r w:rsidRPr="00015A9C">
        <w:rPr>
          <w:rFonts w:eastAsia="Calibri"/>
          <w:color w:val="000000"/>
          <w:shd w:val="clear" w:color="auto" w:fill="FFFFFF"/>
        </w:rPr>
        <w:t>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w:t>
      </w:r>
    </w:p>
    <w:p w14:paraId="06CFAA04" w14:textId="77777777" w:rsidR="009F59A2" w:rsidRPr="00015A9C" w:rsidRDefault="009F59A2" w:rsidP="009F59A2">
      <w:pPr>
        <w:widowControl w:val="0"/>
        <w:numPr>
          <w:ilvl w:val="0"/>
          <w:numId w:val="37"/>
        </w:numPr>
        <w:tabs>
          <w:tab w:val="left" w:pos="774"/>
        </w:tabs>
        <w:spacing w:line="278" w:lineRule="exact"/>
        <w:ind w:firstLine="709"/>
        <w:jc w:val="both"/>
        <w:rPr>
          <w:rFonts w:eastAsia="Calibri"/>
        </w:rPr>
      </w:pPr>
      <w:r w:rsidRPr="00015A9C">
        <w:rPr>
          <w:rFonts w:eastAsia="Calibri"/>
          <w:color w:val="000000"/>
          <w:shd w:val="clear" w:color="auto" w:fill="FFFFFF"/>
        </w:rPr>
        <w:t>суммарной доли участия в уставном капитале, принадлежащей одному или нескольким юридическим лицам, не являющимся субъектами малого и среднего предпринимательства;</w:t>
      </w:r>
    </w:p>
    <w:p w14:paraId="67BA1286" w14:textId="77777777" w:rsidR="009F59A2" w:rsidRPr="006F0ECC" w:rsidRDefault="009F59A2" w:rsidP="009F59A2">
      <w:pPr>
        <w:widowControl w:val="0"/>
        <w:numPr>
          <w:ilvl w:val="2"/>
          <w:numId w:val="33"/>
        </w:numPr>
        <w:tabs>
          <w:tab w:val="left" w:pos="1276"/>
        </w:tabs>
        <w:spacing w:after="331" w:line="278" w:lineRule="exact"/>
        <w:ind w:firstLine="709"/>
        <w:contextualSpacing/>
        <w:jc w:val="both"/>
        <w:rPr>
          <w:rFonts w:eastAsia="Calibri"/>
        </w:rPr>
      </w:pPr>
      <w:r w:rsidRPr="00015A9C">
        <w:rPr>
          <w:rFonts w:eastAsia="Calibri"/>
          <w:color w:val="000000"/>
          <w:shd w:val="clear" w:color="auto" w:fill="FFFFFF"/>
        </w:rPr>
        <w:t>В случае непредставления Поставщиком информации, указанной в подпунктах 12.1.1. - 12.1.4. пункта 12.1. настоящего Договора, Покупатель имеет право расторгнуть настоящий Договор в одностороннем внесудебном порядке без возмещения каких-либо убытков, выплаты компенсаций и неустоек в связи с таким расторжением в связи с таким расторжением.</w:t>
      </w:r>
    </w:p>
    <w:p w14:paraId="68658BEC" w14:textId="77777777" w:rsidR="009F59A2" w:rsidRPr="00015A9C" w:rsidRDefault="009F59A2" w:rsidP="009F59A2">
      <w:pPr>
        <w:widowControl w:val="0"/>
        <w:tabs>
          <w:tab w:val="left" w:pos="1276"/>
        </w:tabs>
        <w:spacing w:after="331" w:line="278" w:lineRule="exact"/>
        <w:ind w:firstLine="709"/>
        <w:contextualSpacing/>
        <w:jc w:val="both"/>
        <w:rPr>
          <w:rFonts w:eastAsia="Calibri"/>
        </w:rPr>
      </w:pPr>
    </w:p>
    <w:p w14:paraId="1AB5D67F" w14:textId="77777777" w:rsidR="009F59A2" w:rsidRPr="00015A9C" w:rsidRDefault="009F59A2" w:rsidP="009F59A2">
      <w:pPr>
        <w:keepNext/>
        <w:keepLines/>
        <w:widowControl w:val="0"/>
        <w:numPr>
          <w:ilvl w:val="0"/>
          <w:numId w:val="33"/>
        </w:numPr>
        <w:tabs>
          <w:tab w:val="left" w:pos="1725"/>
        </w:tabs>
        <w:spacing w:after="215" w:line="240" w:lineRule="exact"/>
        <w:ind w:firstLine="709"/>
        <w:jc w:val="both"/>
        <w:outlineLvl w:val="4"/>
        <w:rPr>
          <w:rFonts w:eastAsia="Calibri"/>
          <w:b/>
          <w:bCs/>
        </w:rPr>
      </w:pPr>
      <w:bookmarkStart w:id="14" w:name="bookmark35"/>
      <w:r w:rsidRPr="00015A9C">
        <w:rPr>
          <w:rFonts w:eastAsia="Calibri"/>
          <w:b/>
          <w:bCs/>
          <w:color w:val="000000"/>
          <w:shd w:val="clear" w:color="auto" w:fill="FFFFFF"/>
        </w:rPr>
        <w:t>Расторжение Договора</w:t>
      </w:r>
      <w:bookmarkEnd w:id="14"/>
    </w:p>
    <w:p w14:paraId="4CF27FFB" w14:textId="77777777" w:rsidR="009F59A2" w:rsidRPr="00015A9C" w:rsidRDefault="009F59A2" w:rsidP="009F59A2">
      <w:pPr>
        <w:widowControl w:val="0"/>
        <w:numPr>
          <w:ilvl w:val="1"/>
          <w:numId w:val="33"/>
        </w:numPr>
        <w:tabs>
          <w:tab w:val="left" w:pos="1168"/>
        </w:tabs>
        <w:spacing w:line="274" w:lineRule="exact"/>
        <w:ind w:firstLine="709"/>
        <w:jc w:val="both"/>
        <w:rPr>
          <w:rFonts w:eastAsia="Calibri"/>
        </w:rPr>
      </w:pPr>
      <w:r w:rsidRPr="00015A9C">
        <w:rPr>
          <w:rFonts w:eastAsia="Calibri"/>
          <w:color w:val="000000"/>
          <w:shd w:val="clear" w:color="auto" w:fill="FFFFFF"/>
        </w:rPr>
        <w:t>Настоящий Договор может быть досрочно расторгнут по соглашению Сторон на основании соответствующего дополнительного соглашения к Договору и в других случаях, предусмотренном действующим законодательством РФ и настоящим Договором.</w:t>
      </w:r>
    </w:p>
    <w:p w14:paraId="0E24A2B8" w14:textId="77777777" w:rsidR="009F59A2" w:rsidRPr="00015A9C" w:rsidRDefault="009F59A2" w:rsidP="009F59A2">
      <w:pPr>
        <w:widowControl w:val="0"/>
        <w:numPr>
          <w:ilvl w:val="1"/>
          <w:numId w:val="33"/>
        </w:numPr>
        <w:tabs>
          <w:tab w:val="left" w:pos="1168"/>
        </w:tabs>
        <w:spacing w:line="274" w:lineRule="exact"/>
        <w:ind w:firstLine="709"/>
        <w:jc w:val="both"/>
        <w:rPr>
          <w:rFonts w:eastAsia="Calibri"/>
        </w:rPr>
      </w:pPr>
      <w:r w:rsidRPr="00015A9C">
        <w:rPr>
          <w:rFonts w:eastAsia="Calibri"/>
          <w:color w:val="000000"/>
          <w:shd w:val="clear" w:color="auto" w:fill="FFFFFF"/>
        </w:rPr>
        <w:t>Покупатель вправе в любое время до получения от Поставщика уведомления об отгрузке Товара в одностороннем внесудебном порядке отказаться от настоящего Договора без возмещения каких-либо убытков, выплаты компенсаций и неустоек в связи с таким расторжением, письменно уведомив об этом Поставщика не менее, чем за 10 (десять) календарных дней до расторжения.</w:t>
      </w:r>
    </w:p>
    <w:p w14:paraId="2E831ADA" w14:textId="77777777" w:rsidR="009F59A2" w:rsidRPr="00015A9C" w:rsidRDefault="009F59A2" w:rsidP="009F59A2">
      <w:pPr>
        <w:widowControl w:val="0"/>
        <w:numPr>
          <w:ilvl w:val="1"/>
          <w:numId w:val="33"/>
        </w:numPr>
        <w:tabs>
          <w:tab w:val="left" w:pos="1168"/>
        </w:tabs>
        <w:spacing w:line="274" w:lineRule="exact"/>
        <w:ind w:firstLine="709"/>
        <w:jc w:val="both"/>
        <w:rPr>
          <w:rFonts w:eastAsia="Calibri"/>
        </w:rPr>
      </w:pPr>
      <w:r w:rsidRPr="00015A9C">
        <w:rPr>
          <w:rFonts w:eastAsia="Calibri"/>
          <w:color w:val="000000"/>
          <w:shd w:val="clear" w:color="auto" w:fill="FFFFFF"/>
        </w:rPr>
        <w:t>В случае досрочного расторжения настоящего Договора по соглашению Сторон или одностороннего расторжения Договора Стороны обязаны произвести сверку взаиморасчетов.</w:t>
      </w:r>
    </w:p>
    <w:p w14:paraId="76A9E4E6" w14:textId="77777777" w:rsidR="009F59A2" w:rsidRPr="00015A9C" w:rsidRDefault="009F59A2" w:rsidP="009F59A2">
      <w:pPr>
        <w:widowControl w:val="0"/>
        <w:numPr>
          <w:ilvl w:val="1"/>
          <w:numId w:val="33"/>
        </w:numPr>
        <w:tabs>
          <w:tab w:val="left" w:pos="1168"/>
        </w:tabs>
        <w:spacing w:line="274" w:lineRule="exact"/>
        <w:ind w:firstLine="709"/>
        <w:jc w:val="both"/>
        <w:rPr>
          <w:rFonts w:eastAsia="Calibri"/>
        </w:rPr>
      </w:pPr>
      <w:r w:rsidRPr="00015A9C">
        <w:rPr>
          <w:rFonts w:eastAsia="Calibri"/>
          <w:color w:val="000000"/>
          <w:shd w:val="clear" w:color="auto" w:fill="FFFFFF"/>
        </w:rPr>
        <w:t>Стороны осуществляют сверку взаиморасчётов по Договору с оформлением двустороннего акта сверки расчетов. Акт сверки расчетов составляется Сторонами в двух экземплярах, каждый их которых должен быть подписан уполномоченным представителями Сторон и скреплен печатями Сторон, с приложением документов, подтверждающих полномочия лиц, подписывающих Акт сверки.</w:t>
      </w:r>
    </w:p>
    <w:p w14:paraId="6EBF453C" w14:textId="77777777" w:rsidR="009F59A2" w:rsidRPr="00015A9C" w:rsidRDefault="009F59A2" w:rsidP="009F59A2">
      <w:pPr>
        <w:widowControl w:val="0"/>
        <w:numPr>
          <w:ilvl w:val="1"/>
          <w:numId w:val="33"/>
        </w:numPr>
        <w:tabs>
          <w:tab w:val="left" w:pos="1197"/>
        </w:tabs>
        <w:spacing w:line="274" w:lineRule="exact"/>
        <w:ind w:firstLine="709"/>
        <w:jc w:val="both"/>
        <w:rPr>
          <w:rFonts w:eastAsia="Calibri"/>
          <w:shd w:val="clear" w:color="auto" w:fill="FFFFFF"/>
        </w:rPr>
      </w:pPr>
      <w:r w:rsidRPr="00015A9C">
        <w:rPr>
          <w:rFonts w:eastAsia="Calibri"/>
          <w:color w:val="000000"/>
          <w:shd w:val="clear" w:color="auto" w:fill="FFFFFF"/>
        </w:rPr>
        <w:t>При наличии задолженности по результатам сверки, Стороны обязуются произвести окончательные расчеты в течение 5 (пяти) рабочи</w:t>
      </w:r>
      <w:r w:rsidRPr="00015A9C">
        <w:rPr>
          <w:rFonts w:eastAsia="Calibri"/>
          <w:i/>
          <w:iCs/>
          <w:color w:val="000000"/>
          <w:shd w:val="clear" w:color="auto" w:fill="FFFFFF"/>
        </w:rPr>
        <w:t>х</w:t>
      </w:r>
      <w:r w:rsidRPr="00015A9C">
        <w:rPr>
          <w:rFonts w:eastAsia="Calibri"/>
          <w:color w:val="000000"/>
          <w:shd w:val="clear" w:color="auto" w:fill="FFFFFF"/>
        </w:rPr>
        <w:t xml:space="preserve"> дней с момента подписания Сторонами Акта сверки.</w:t>
      </w:r>
    </w:p>
    <w:p w14:paraId="3AD00E67" w14:textId="77777777" w:rsidR="009F59A2" w:rsidRPr="00015A9C" w:rsidRDefault="009F59A2" w:rsidP="009F59A2">
      <w:pPr>
        <w:widowControl w:val="0"/>
        <w:tabs>
          <w:tab w:val="left" w:pos="1197"/>
        </w:tabs>
        <w:spacing w:line="274" w:lineRule="exact"/>
        <w:ind w:firstLine="709"/>
        <w:jc w:val="both"/>
        <w:rPr>
          <w:rFonts w:eastAsia="Calibri"/>
        </w:rPr>
      </w:pPr>
    </w:p>
    <w:p w14:paraId="5AC545C8" w14:textId="77777777" w:rsidR="009F59A2" w:rsidRPr="00015A9C" w:rsidRDefault="009F59A2" w:rsidP="009F59A2">
      <w:pPr>
        <w:keepNext/>
        <w:keepLines/>
        <w:widowControl w:val="0"/>
        <w:numPr>
          <w:ilvl w:val="0"/>
          <w:numId w:val="33"/>
        </w:numPr>
        <w:tabs>
          <w:tab w:val="left" w:pos="1425"/>
        </w:tabs>
        <w:spacing w:after="253" w:line="240" w:lineRule="exact"/>
        <w:ind w:firstLine="709"/>
        <w:jc w:val="both"/>
        <w:outlineLvl w:val="4"/>
        <w:rPr>
          <w:rFonts w:eastAsia="Calibri"/>
          <w:b/>
          <w:bCs/>
        </w:rPr>
      </w:pPr>
      <w:bookmarkStart w:id="15" w:name="bookmark36"/>
      <w:r w:rsidRPr="00015A9C">
        <w:rPr>
          <w:rFonts w:eastAsia="Calibri"/>
          <w:b/>
          <w:bCs/>
          <w:color w:val="000000"/>
          <w:shd w:val="clear" w:color="auto" w:fill="FFFFFF"/>
        </w:rPr>
        <w:t>Прочие условия</w:t>
      </w:r>
      <w:bookmarkEnd w:id="15"/>
    </w:p>
    <w:p w14:paraId="5D12E49E" w14:textId="77777777" w:rsidR="009F59A2" w:rsidRPr="00015A9C" w:rsidRDefault="009F59A2" w:rsidP="009F59A2">
      <w:pPr>
        <w:widowControl w:val="0"/>
        <w:numPr>
          <w:ilvl w:val="1"/>
          <w:numId w:val="33"/>
        </w:numPr>
        <w:tabs>
          <w:tab w:val="left" w:pos="1425"/>
        </w:tabs>
        <w:spacing w:line="269" w:lineRule="exact"/>
        <w:ind w:firstLine="709"/>
        <w:jc w:val="both"/>
        <w:rPr>
          <w:rFonts w:eastAsia="Calibri"/>
        </w:rPr>
      </w:pPr>
      <w:r w:rsidRPr="00015A9C">
        <w:rPr>
          <w:rFonts w:eastAsia="Calibri"/>
          <w:color w:val="000000"/>
          <w:shd w:val="clear" w:color="auto" w:fill="FFFFFF"/>
        </w:rPr>
        <w:t xml:space="preserve">Для заключения настоящего Договора Поставщик обязан предоставить </w:t>
      </w:r>
      <w:r w:rsidRPr="00015A9C">
        <w:rPr>
          <w:rFonts w:eastAsia="Calibri"/>
          <w:color w:val="000000"/>
          <w:shd w:val="clear" w:color="auto" w:fill="FFFFFF"/>
        </w:rPr>
        <w:lastRenderedPageBreak/>
        <w:t>Покупателю информационную справку, содержащую сведения о собственниках Поставщика, включая конечных бенефициаров, с приложением подтверждающих документов. В случае не предоставления Поставщиком вышеуказанных сведений и документов Покупатель вправе отказаться от заключения Договора.</w:t>
      </w:r>
    </w:p>
    <w:p w14:paraId="38D96EDF" w14:textId="77777777" w:rsidR="009F59A2" w:rsidRPr="00015A9C" w:rsidRDefault="009F59A2" w:rsidP="009F59A2">
      <w:pPr>
        <w:widowControl w:val="0"/>
        <w:spacing w:line="274" w:lineRule="exact"/>
        <w:ind w:firstLine="709"/>
        <w:jc w:val="both"/>
        <w:rPr>
          <w:rFonts w:eastAsia="Calibri"/>
        </w:rPr>
      </w:pPr>
      <w:r w:rsidRPr="00015A9C">
        <w:rPr>
          <w:rFonts w:eastAsia="Calibri"/>
          <w:color w:val="000000"/>
          <w:shd w:val="clear" w:color="auto" w:fill="FFFFFF"/>
        </w:rPr>
        <w:t>Поставщик обязан предоставлять Покупателю информацию об изменениях в составе собственников Поставщика, включая конечных бенефициаров, и (или) в исполнительных органах Поставщика, в срок, не превышающий 5 (пять) календарных дней после таких изменений с приложением подтверждающих документов. В случае невыполнения Поставщиком вышеуказанной обязанности Покупатель вправе расторгнуть настоящий Договор в одностороннем внесудебном порядке без возмещения каких-либо убытков, выплаты компенсаций и неустоек в связи с таким расторжением.</w:t>
      </w:r>
    </w:p>
    <w:p w14:paraId="087F22F4" w14:textId="77777777" w:rsidR="009F59A2" w:rsidRPr="00015A9C" w:rsidRDefault="009F59A2" w:rsidP="009F59A2">
      <w:pPr>
        <w:widowControl w:val="0"/>
        <w:spacing w:line="274" w:lineRule="exact"/>
        <w:ind w:firstLine="709"/>
        <w:jc w:val="both"/>
        <w:rPr>
          <w:rFonts w:eastAsia="Calibri"/>
        </w:rPr>
      </w:pPr>
      <w:r w:rsidRPr="00015A9C">
        <w:rPr>
          <w:rFonts w:eastAsia="Calibri"/>
          <w:color w:val="000000"/>
          <w:shd w:val="clear" w:color="auto" w:fill="FFFFFF"/>
        </w:rPr>
        <w:t>Информацию о собственниках (включая конечных бенефициаров), об изменениях в цепочке собственников и (или) исполнительных органов Поставщик предоставляет в соответствии с формой, приведенной в Приложении № 2 к настоящему Договору.</w:t>
      </w:r>
    </w:p>
    <w:p w14:paraId="106C9820" w14:textId="77777777" w:rsidR="009F59A2" w:rsidRPr="00015A9C" w:rsidRDefault="009F59A2" w:rsidP="009F59A2">
      <w:pPr>
        <w:widowControl w:val="0"/>
        <w:spacing w:line="274" w:lineRule="exact"/>
        <w:ind w:firstLine="709"/>
        <w:jc w:val="both"/>
        <w:rPr>
          <w:rFonts w:eastAsia="Calibri"/>
        </w:rPr>
      </w:pPr>
      <w:r w:rsidRPr="00015A9C">
        <w:rPr>
          <w:rFonts w:eastAsia="Calibri"/>
          <w:color w:val="000000"/>
          <w:shd w:val="clear" w:color="auto" w:fill="FFFFFF"/>
        </w:rPr>
        <w:t>Поставщик дает согласие на направление предоставленной в рамках настоящего пункта Информации и подтверждающих документов в ОАО «РЖД» и федеральные органы исполнительной власти.</w:t>
      </w:r>
    </w:p>
    <w:p w14:paraId="3114C0EB" w14:textId="77777777" w:rsidR="009F59A2" w:rsidRPr="00015A9C" w:rsidRDefault="009F59A2" w:rsidP="009F59A2">
      <w:pPr>
        <w:widowControl w:val="0"/>
        <w:spacing w:line="274" w:lineRule="exact"/>
        <w:ind w:firstLine="709"/>
        <w:jc w:val="both"/>
        <w:rPr>
          <w:rFonts w:eastAsia="Calibri"/>
        </w:rPr>
      </w:pPr>
      <w:r w:rsidRPr="00015A9C">
        <w:rPr>
          <w:rFonts w:eastAsia="Calibri"/>
          <w:color w:val="000000"/>
          <w:shd w:val="clear" w:color="auto" w:fill="FFFFFF"/>
        </w:rPr>
        <w:t>Поставщик гарантирует, что предпринял все необходимые действия для обеспечения соблюдения прав лиц, чьи персональные данные могут быть переданы Покупателю по настоящему Договору (в том числе: уведомил указанных лиц об обработке их персональных данных, о целях и основаниях обработки данных, о предполагаемых пользователях данных) и получил их согласие на такую обработку, а также предоставил указанным лицам информацию о Покупателе как об операторе, осуществляющем обработку их персональных данных. Поставщик обязан получить у субъектов персональных данных, информация о которых передается Покупателю, согласия на передачу информации Покупателю, в ОАО "РЖД" и федеральные органы исполнительной власти.</w:t>
      </w:r>
    </w:p>
    <w:p w14:paraId="0439C12E" w14:textId="1D221207" w:rsidR="009F59A2" w:rsidRPr="00015A9C" w:rsidRDefault="009F59A2" w:rsidP="009F59A2">
      <w:pPr>
        <w:widowControl w:val="0"/>
        <w:numPr>
          <w:ilvl w:val="1"/>
          <w:numId w:val="33"/>
        </w:numPr>
        <w:tabs>
          <w:tab w:val="left" w:pos="1425"/>
        </w:tabs>
        <w:spacing w:line="274" w:lineRule="exact"/>
        <w:ind w:firstLine="709"/>
        <w:jc w:val="both"/>
        <w:rPr>
          <w:rFonts w:eastAsia="Calibri"/>
        </w:rPr>
      </w:pPr>
      <w:r w:rsidRPr="00015A9C">
        <w:rPr>
          <w:rFonts w:eastAsia="Calibri"/>
          <w:color w:val="000000"/>
          <w:shd w:val="clear" w:color="auto" w:fill="FFFFFF"/>
        </w:rPr>
        <w:t xml:space="preserve">Договор вступает в силу в момент его подписания обеими Сторонами и действует по «31» </w:t>
      </w:r>
      <w:r w:rsidR="00367B41">
        <w:rPr>
          <w:rFonts w:eastAsia="Calibri"/>
          <w:color w:val="000000"/>
          <w:shd w:val="clear" w:color="auto" w:fill="FFFFFF"/>
        </w:rPr>
        <w:t>января 2019</w:t>
      </w:r>
      <w:r w:rsidRPr="00015A9C">
        <w:rPr>
          <w:rFonts w:eastAsia="Calibri"/>
          <w:color w:val="000000"/>
          <w:shd w:val="clear" w:color="auto" w:fill="FFFFFF"/>
        </w:rPr>
        <w:t xml:space="preserve"> г. включительно</w:t>
      </w:r>
      <w:r w:rsidRPr="00015A9C">
        <w:rPr>
          <w:rFonts w:eastAsia="Calibri"/>
          <w:i/>
          <w:iCs/>
          <w:color w:val="000000"/>
          <w:shd w:val="clear" w:color="auto" w:fill="FFFFFF"/>
        </w:rPr>
        <w:t>.</w:t>
      </w:r>
      <w:r w:rsidRPr="00015A9C">
        <w:rPr>
          <w:rFonts w:eastAsia="Calibri"/>
          <w:b/>
          <w:bCs/>
          <w:color w:val="000000"/>
          <w:shd w:val="clear" w:color="auto" w:fill="FFFFFF"/>
        </w:rPr>
        <w:t xml:space="preserve"> </w:t>
      </w:r>
      <w:r w:rsidRPr="00015A9C">
        <w:rPr>
          <w:rFonts w:eastAsia="Calibri"/>
          <w:color w:val="000000"/>
          <w:shd w:val="clear" w:color="auto" w:fill="FFFFFF"/>
        </w:rPr>
        <w:t>Наступление срока, указанного в настоящем пункте Договора не освобождает Стороны от исполнения обязательств, возникших до его наступления.</w:t>
      </w:r>
    </w:p>
    <w:p w14:paraId="36B4B1F7" w14:textId="77777777" w:rsidR="009F59A2" w:rsidRPr="00015A9C" w:rsidRDefault="009F59A2" w:rsidP="009F59A2">
      <w:pPr>
        <w:widowControl w:val="0"/>
        <w:spacing w:line="274" w:lineRule="exact"/>
        <w:ind w:firstLine="709"/>
        <w:jc w:val="both"/>
        <w:rPr>
          <w:rFonts w:eastAsia="Calibri"/>
        </w:rPr>
      </w:pPr>
      <w:r w:rsidRPr="00015A9C">
        <w:rPr>
          <w:rFonts w:eastAsia="Calibri"/>
          <w:color w:val="000000"/>
          <w:shd w:val="clear" w:color="auto" w:fill="FFFFFF"/>
        </w:rPr>
        <w:t>Истечение срока действия Договора не влечет за собой прекращения исполнения обязательств по Заказам, подписанным Сторонами до момента истечения срока действия Договора, такие Заказы подлежат исполнению Сторонами в соответствии с положениями настоящего Договора.</w:t>
      </w:r>
    </w:p>
    <w:p w14:paraId="4D1C29AB" w14:textId="77777777" w:rsidR="009F59A2" w:rsidRPr="00015A9C" w:rsidRDefault="009F59A2" w:rsidP="009F59A2">
      <w:pPr>
        <w:widowControl w:val="0"/>
        <w:numPr>
          <w:ilvl w:val="1"/>
          <w:numId w:val="33"/>
        </w:numPr>
        <w:tabs>
          <w:tab w:val="left" w:pos="1425"/>
        </w:tabs>
        <w:spacing w:line="274" w:lineRule="exact"/>
        <w:ind w:firstLine="709"/>
        <w:jc w:val="both"/>
        <w:rPr>
          <w:rFonts w:eastAsia="Calibri"/>
        </w:rPr>
      </w:pPr>
      <w:r w:rsidRPr="00015A9C">
        <w:rPr>
          <w:rFonts w:eastAsia="Calibri"/>
          <w:color w:val="000000"/>
          <w:shd w:val="clear" w:color="auto" w:fill="FFFFFF"/>
        </w:rPr>
        <w:t>Поставщик не вправе переуступить полностью или частично свои права и обязанности по Договору без письменного согласия Покупателя.</w:t>
      </w:r>
    </w:p>
    <w:p w14:paraId="4C777643" w14:textId="77777777" w:rsidR="009F59A2" w:rsidRPr="00015A9C" w:rsidRDefault="009F59A2" w:rsidP="009F59A2">
      <w:pPr>
        <w:widowControl w:val="0"/>
        <w:numPr>
          <w:ilvl w:val="1"/>
          <w:numId w:val="33"/>
        </w:numPr>
        <w:tabs>
          <w:tab w:val="left" w:pos="1425"/>
        </w:tabs>
        <w:spacing w:line="274" w:lineRule="exact"/>
        <w:ind w:firstLine="709"/>
        <w:jc w:val="both"/>
        <w:rPr>
          <w:rFonts w:eastAsia="Calibri"/>
        </w:rPr>
      </w:pPr>
      <w:r w:rsidRPr="00015A9C">
        <w:rPr>
          <w:rFonts w:eastAsia="Calibri"/>
          <w:color w:val="000000"/>
          <w:shd w:val="clear" w:color="auto" w:fill="FFFFFF"/>
        </w:rPr>
        <w:t>Поставщик вправе привлекать третьих лиц к исполнению своих обязательств по настоящему Договору только после получения предварительного письменного согласия Покупателя. Поставщик несет перед Покупателем ответственность за действия (бездействия) привлеченных им третьих лиц, как за свои собственные.</w:t>
      </w:r>
    </w:p>
    <w:p w14:paraId="1E00CCD2" w14:textId="0B94D563" w:rsidR="009F59A2" w:rsidRPr="00015A9C" w:rsidRDefault="009F59A2" w:rsidP="009F59A2">
      <w:pPr>
        <w:widowControl w:val="0"/>
        <w:numPr>
          <w:ilvl w:val="1"/>
          <w:numId w:val="33"/>
        </w:numPr>
        <w:tabs>
          <w:tab w:val="left" w:pos="1425"/>
          <w:tab w:val="left" w:leader="underscore" w:pos="3960"/>
        </w:tabs>
        <w:spacing w:line="274" w:lineRule="exact"/>
        <w:ind w:firstLine="709"/>
        <w:jc w:val="both"/>
        <w:rPr>
          <w:rFonts w:eastAsia="Calibri"/>
        </w:rPr>
      </w:pPr>
      <w:r w:rsidRPr="00015A9C">
        <w:rPr>
          <w:rFonts w:eastAsia="Calibri"/>
          <w:color w:val="000000"/>
          <w:shd w:val="clear" w:color="auto" w:fill="FFFFFF"/>
        </w:rPr>
        <w:t xml:space="preserve">Договор подлежит исполнению и толкованию в соответствии с законодательством Российской Федерации. Споры в связи с Договором подлежат разрешению путем переговоров представителей Сторон или в претензионном порядке. Срок рассмотрения претензии - в течение 30 (тридцати) календарных дней с момента ее получения. При </w:t>
      </w:r>
      <w:proofErr w:type="gramStart"/>
      <w:r w:rsidRPr="00015A9C">
        <w:rPr>
          <w:rFonts w:eastAsia="Calibri"/>
          <w:color w:val="000000"/>
          <w:shd w:val="clear" w:color="auto" w:fill="FFFFFF"/>
        </w:rPr>
        <w:t xml:space="preserve">не достижении </w:t>
      </w:r>
      <w:proofErr w:type="gramEnd"/>
      <w:r w:rsidRPr="00015A9C">
        <w:rPr>
          <w:rFonts w:eastAsia="Calibri"/>
          <w:color w:val="000000"/>
          <w:shd w:val="clear" w:color="auto" w:fill="FFFFFF"/>
        </w:rPr>
        <w:t xml:space="preserve">Сторонами согласия, споры передаются на рассмотрение в </w:t>
      </w:r>
      <w:r>
        <w:rPr>
          <w:rFonts w:eastAsia="Calibri"/>
          <w:color w:val="000000"/>
          <w:shd w:val="clear" w:color="auto" w:fill="FFFFFF"/>
        </w:rPr>
        <w:t xml:space="preserve">Арбитражный суд города </w:t>
      </w:r>
      <w:r w:rsidR="009576D4">
        <w:rPr>
          <w:rFonts w:eastAsia="Calibri"/>
          <w:color w:val="000000"/>
          <w:shd w:val="clear" w:color="auto" w:fill="FFFFFF"/>
        </w:rPr>
        <w:t>Ярославля</w:t>
      </w:r>
      <w:r w:rsidRPr="00015A9C">
        <w:rPr>
          <w:rFonts w:eastAsia="Calibri"/>
          <w:i/>
          <w:iCs/>
          <w:color w:val="000000"/>
          <w:shd w:val="clear" w:color="auto" w:fill="FFFFFF"/>
        </w:rPr>
        <w:t>.</w:t>
      </w:r>
    </w:p>
    <w:p w14:paraId="1FBE5E05" w14:textId="77777777" w:rsidR="009F59A2" w:rsidRPr="00015A9C" w:rsidRDefault="009F59A2" w:rsidP="009F59A2">
      <w:pPr>
        <w:widowControl w:val="0"/>
        <w:numPr>
          <w:ilvl w:val="1"/>
          <w:numId w:val="33"/>
        </w:numPr>
        <w:tabs>
          <w:tab w:val="left" w:pos="1421"/>
        </w:tabs>
        <w:spacing w:line="269" w:lineRule="exact"/>
        <w:ind w:firstLine="709"/>
        <w:jc w:val="both"/>
        <w:rPr>
          <w:rFonts w:eastAsia="Calibri"/>
        </w:rPr>
      </w:pPr>
      <w:r w:rsidRPr="00015A9C">
        <w:rPr>
          <w:rFonts w:eastAsia="Calibri"/>
          <w:color w:val="000000"/>
          <w:shd w:val="clear" w:color="auto" w:fill="FFFFFF"/>
        </w:rPr>
        <w:t>Уведомления или сообщения любой из Сторон, должны составляться в письменном виде и направляться другой Стороне по факсу или по адресу другой Стороны, указанному в статье 15 настоящего Договора.</w:t>
      </w:r>
    </w:p>
    <w:p w14:paraId="6529B577" w14:textId="77777777" w:rsidR="009F59A2" w:rsidRPr="00015A9C" w:rsidRDefault="009F59A2" w:rsidP="009F59A2">
      <w:pPr>
        <w:widowControl w:val="0"/>
        <w:numPr>
          <w:ilvl w:val="1"/>
          <w:numId w:val="33"/>
        </w:numPr>
        <w:tabs>
          <w:tab w:val="left" w:pos="1421"/>
        </w:tabs>
        <w:spacing w:line="274" w:lineRule="exact"/>
        <w:ind w:firstLine="709"/>
        <w:jc w:val="both"/>
        <w:rPr>
          <w:rFonts w:eastAsia="Calibri"/>
        </w:rPr>
      </w:pPr>
      <w:r w:rsidRPr="00015A9C">
        <w:rPr>
          <w:rFonts w:eastAsia="Calibri"/>
          <w:color w:val="000000"/>
          <w:shd w:val="clear" w:color="auto" w:fill="FFFFFF"/>
        </w:rPr>
        <w:t>Договор составлен на русском языке в письменной форме и подписан в 2 (двух) экземплярах, имеющих одинаковую юридическую силу. Текст Договора может быть изменен или дополнен только по дополнительному письменному соглашению обеих Сторон.</w:t>
      </w:r>
    </w:p>
    <w:p w14:paraId="0C23734B" w14:textId="77777777" w:rsidR="009F59A2" w:rsidRPr="00015A9C" w:rsidRDefault="009F59A2" w:rsidP="009F59A2">
      <w:pPr>
        <w:widowControl w:val="0"/>
        <w:numPr>
          <w:ilvl w:val="1"/>
          <w:numId w:val="33"/>
        </w:numPr>
        <w:tabs>
          <w:tab w:val="left" w:pos="1421"/>
        </w:tabs>
        <w:spacing w:line="274" w:lineRule="exact"/>
        <w:ind w:firstLine="709"/>
        <w:jc w:val="both"/>
        <w:rPr>
          <w:rFonts w:eastAsia="Calibri"/>
        </w:rPr>
      </w:pPr>
      <w:r w:rsidRPr="00015A9C">
        <w:rPr>
          <w:rFonts w:eastAsia="Calibri"/>
          <w:color w:val="000000"/>
          <w:shd w:val="clear" w:color="auto" w:fill="FFFFFF"/>
        </w:rPr>
        <w:lastRenderedPageBreak/>
        <w:t>Все приложения к настоящему Договору являются его неотъемлемыми частями. К настоящему Договору прилагаются:</w:t>
      </w:r>
    </w:p>
    <w:p w14:paraId="470ACEA6" w14:textId="77777777" w:rsidR="009F59A2" w:rsidRPr="00015A9C" w:rsidRDefault="009F59A2" w:rsidP="009F59A2">
      <w:pPr>
        <w:widowControl w:val="0"/>
        <w:spacing w:line="274" w:lineRule="exact"/>
        <w:ind w:firstLine="709"/>
        <w:jc w:val="both"/>
        <w:rPr>
          <w:rFonts w:eastAsia="Calibri"/>
        </w:rPr>
      </w:pPr>
      <w:r w:rsidRPr="00015A9C">
        <w:rPr>
          <w:rFonts w:eastAsia="Calibri"/>
          <w:color w:val="000000"/>
          <w:shd w:val="clear" w:color="auto" w:fill="FFFFFF"/>
        </w:rPr>
        <w:t>Приложение № 1: «Спецификация»;</w:t>
      </w:r>
    </w:p>
    <w:p w14:paraId="04A69E4F" w14:textId="77777777" w:rsidR="009F59A2" w:rsidRDefault="009F59A2" w:rsidP="009F59A2">
      <w:pPr>
        <w:widowControl w:val="0"/>
        <w:spacing w:line="274" w:lineRule="exact"/>
        <w:ind w:firstLine="709"/>
        <w:jc w:val="both"/>
        <w:rPr>
          <w:rFonts w:eastAsia="Calibri"/>
          <w:color w:val="000000"/>
          <w:shd w:val="clear" w:color="auto" w:fill="FFFFFF"/>
        </w:rPr>
      </w:pPr>
      <w:r w:rsidRPr="00015A9C">
        <w:rPr>
          <w:rFonts w:eastAsia="Calibri"/>
          <w:color w:val="000000"/>
          <w:shd w:val="clear" w:color="auto" w:fill="FFFFFF"/>
        </w:rPr>
        <w:t>Приложение № 2: «Форма. Информационная справка, содержащая св</w:t>
      </w:r>
      <w:r>
        <w:rPr>
          <w:rFonts w:eastAsia="Calibri"/>
          <w:color w:val="000000"/>
          <w:shd w:val="clear" w:color="auto" w:fill="FFFFFF"/>
        </w:rPr>
        <w:t>едения о владельцах Поставщика»</w:t>
      </w:r>
    </w:p>
    <w:p w14:paraId="57BBADD6" w14:textId="77777777" w:rsidR="000C47AC" w:rsidRPr="003332BA" w:rsidRDefault="000C47AC" w:rsidP="009F59A2">
      <w:pPr>
        <w:widowControl w:val="0"/>
        <w:spacing w:line="274" w:lineRule="exact"/>
        <w:ind w:firstLine="709"/>
        <w:jc w:val="both"/>
        <w:rPr>
          <w:rFonts w:eastAsia="Calibri"/>
          <w:color w:val="000000"/>
          <w:shd w:val="clear" w:color="auto" w:fill="FFFFFF"/>
        </w:rPr>
      </w:pPr>
      <w:bookmarkStart w:id="16" w:name="_GoBack"/>
      <w:bookmarkEnd w:id="16"/>
    </w:p>
    <w:p w14:paraId="0713F4AD" w14:textId="77777777" w:rsidR="009F59A2" w:rsidRPr="00015A9C" w:rsidRDefault="009F59A2" w:rsidP="009F59A2">
      <w:pPr>
        <w:keepNext/>
        <w:keepLines/>
        <w:widowControl w:val="0"/>
        <w:numPr>
          <w:ilvl w:val="0"/>
          <w:numId w:val="33"/>
        </w:numPr>
        <w:tabs>
          <w:tab w:val="left" w:pos="1089"/>
        </w:tabs>
        <w:jc w:val="center"/>
        <w:outlineLvl w:val="4"/>
        <w:rPr>
          <w:b/>
          <w:bCs/>
        </w:rPr>
      </w:pPr>
      <w:r w:rsidRPr="00015A9C">
        <w:rPr>
          <w:b/>
          <w:bCs/>
          <w:color w:val="000000"/>
          <w:shd w:val="clear" w:color="auto" w:fill="FFFFFF"/>
        </w:rPr>
        <w:t>Адреса и банковские реквизиты Сторон:</w:t>
      </w:r>
    </w:p>
    <w:p w14:paraId="239E3843" w14:textId="77777777" w:rsidR="009F59A2" w:rsidRPr="00015A9C" w:rsidRDefault="009F59A2" w:rsidP="009F59A2">
      <w:pPr>
        <w:keepNext/>
        <w:keepLines/>
        <w:widowControl w:val="0"/>
        <w:tabs>
          <w:tab w:val="left" w:pos="1089"/>
        </w:tabs>
        <w:jc w:val="both"/>
        <w:outlineLvl w:val="4"/>
        <w:rPr>
          <w:b/>
          <w:bCs/>
        </w:rPr>
      </w:pPr>
    </w:p>
    <w:tbl>
      <w:tblPr>
        <w:tblW w:w="11590" w:type="dxa"/>
        <w:tblLayout w:type="fixed"/>
        <w:tblLook w:val="0000" w:firstRow="0" w:lastRow="0" w:firstColumn="0" w:lastColumn="0" w:noHBand="0" w:noVBand="0"/>
      </w:tblPr>
      <w:tblGrid>
        <w:gridCol w:w="18"/>
        <w:gridCol w:w="4626"/>
        <w:gridCol w:w="4678"/>
        <w:gridCol w:w="2268"/>
      </w:tblGrid>
      <w:tr w:rsidR="009F59A2" w:rsidRPr="00015A9C" w14:paraId="4F2EBA49" w14:textId="77777777" w:rsidTr="000631FE">
        <w:trPr>
          <w:gridBefore w:val="1"/>
          <w:gridAfter w:val="1"/>
          <w:wBefore w:w="18" w:type="dxa"/>
          <w:wAfter w:w="2268" w:type="dxa"/>
        </w:trPr>
        <w:tc>
          <w:tcPr>
            <w:tcW w:w="4626" w:type="dxa"/>
            <w:shd w:val="clear" w:color="auto" w:fill="auto"/>
          </w:tcPr>
          <w:p w14:paraId="07E12AA6" w14:textId="77777777" w:rsidR="009F59A2" w:rsidRPr="00015A9C" w:rsidRDefault="009F59A2" w:rsidP="000631FE">
            <w:pPr>
              <w:keepNext/>
              <w:keepLines/>
              <w:widowControl w:val="0"/>
              <w:tabs>
                <w:tab w:val="left" w:pos="1089"/>
              </w:tabs>
              <w:jc w:val="both"/>
              <w:outlineLvl w:val="4"/>
              <w:rPr>
                <w:b/>
                <w:bCs/>
              </w:rPr>
            </w:pPr>
            <w:r w:rsidRPr="00015A9C">
              <w:rPr>
                <w:b/>
                <w:bCs/>
              </w:rPr>
              <w:t>Покупатель:</w:t>
            </w:r>
          </w:p>
          <w:p w14:paraId="642DE0A5" w14:textId="77777777" w:rsidR="009F59A2" w:rsidRPr="00015A9C" w:rsidRDefault="009F59A2" w:rsidP="000631FE">
            <w:pPr>
              <w:keepNext/>
              <w:keepLines/>
              <w:widowControl w:val="0"/>
              <w:tabs>
                <w:tab w:val="left" w:pos="1089"/>
              </w:tabs>
              <w:jc w:val="both"/>
              <w:outlineLvl w:val="4"/>
              <w:rPr>
                <w:bCs/>
              </w:rPr>
            </w:pPr>
            <w:r w:rsidRPr="00015A9C">
              <w:rPr>
                <w:b/>
                <w:bCs/>
              </w:rPr>
              <w:tab/>
            </w:r>
          </w:p>
          <w:p w14:paraId="4F0FF893" w14:textId="77777777" w:rsidR="009F59A2" w:rsidRPr="00015A9C" w:rsidRDefault="009F59A2" w:rsidP="000631FE">
            <w:pPr>
              <w:keepNext/>
              <w:keepLines/>
              <w:widowControl w:val="0"/>
              <w:tabs>
                <w:tab w:val="left" w:pos="1089"/>
              </w:tabs>
              <w:jc w:val="both"/>
              <w:outlineLvl w:val="4"/>
              <w:rPr>
                <w:b/>
                <w:bCs/>
              </w:rPr>
            </w:pPr>
            <w:r w:rsidRPr="00015A9C">
              <w:rPr>
                <w:b/>
                <w:bCs/>
              </w:rPr>
              <w:t>АО «Компания ТрансТелеКом»</w:t>
            </w:r>
          </w:p>
          <w:p w14:paraId="32C0090D" w14:textId="77777777" w:rsidR="009F59A2" w:rsidRPr="00015A9C" w:rsidRDefault="009F59A2" w:rsidP="000631FE">
            <w:pPr>
              <w:keepNext/>
              <w:keepLines/>
              <w:widowControl w:val="0"/>
              <w:tabs>
                <w:tab w:val="left" w:pos="1089"/>
              </w:tabs>
              <w:jc w:val="both"/>
              <w:outlineLvl w:val="4"/>
              <w:rPr>
                <w:bCs/>
              </w:rPr>
            </w:pPr>
            <w:r w:rsidRPr="00015A9C">
              <w:rPr>
                <w:bCs/>
              </w:rPr>
              <w:t xml:space="preserve">Адрес местонахождения: 123112, Россия, г. Москва, ул. </w:t>
            </w:r>
            <w:proofErr w:type="spellStart"/>
            <w:r w:rsidRPr="00015A9C">
              <w:rPr>
                <w:bCs/>
              </w:rPr>
              <w:t>Тестовская</w:t>
            </w:r>
            <w:proofErr w:type="spellEnd"/>
            <w:r w:rsidRPr="00015A9C">
              <w:rPr>
                <w:bCs/>
              </w:rPr>
              <w:t>, д. 8</w:t>
            </w:r>
          </w:p>
          <w:p w14:paraId="0C2815E9" w14:textId="77777777" w:rsidR="009F59A2" w:rsidRPr="00015A9C" w:rsidRDefault="009F59A2" w:rsidP="000631FE">
            <w:pPr>
              <w:keepNext/>
              <w:keepLines/>
              <w:widowControl w:val="0"/>
              <w:tabs>
                <w:tab w:val="left" w:pos="1089"/>
              </w:tabs>
              <w:jc w:val="both"/>
              <w:outlineLvl w:val="4"/>
              <w:rPr>
                <w:bCs/>
              </w:rPr>
            </w:pPr>
            <w:r w:rsidRPr="00015A9C">
              <w:rPr>
                <w:bCs/>
              </w:rPr>
              <w:t>ИНН 7709219099 КПП 760443002</w:t>
            </w:r>
          </w:p>
          <w:p w14:paraId="78DD4B7B" w14:textId="77777777" w:rsidR="009F59A2" w:rsidRPr="00015A9C" w:rsidRDefault="009F59A2" w:rsidP="000631FE">
            <w:pPr>
              <w:keepNext/>
              <w:keepLines/>
              <w:widowControl w:val="0"/>
              <w:tabs>
                <w:tab w:val="left" w:pos="1089"/>
              </w:tabs>
              <w:jc w:val="both"/>
              <w:outlineLvl w:val="4"/>
              <w:rPr>
                <w:bCs/>
              </w:rPr>
            </w:pPr>
            <w:r w:rsidRPr="00015A9C">
              <w:rPr>
                <w:bCs/>
              </w:rPr>
              <w:t>ОГРН 1027739598248</w:t>
            </w:r>
          </w:p>
          <w:p w14:paraId="5CA5A498" w14:textId="77777777" w:rsidR="009F59A2" w:rsidRPr="00015A9C" w:rsidRDefault="009F59A2" w:rsidP="000631FE">
            <w:pPr>
              <w:keepNext/>
              <w:keepLines/>
              <w:widowControl w:val="0"/>
              <w:tabs>
                <w:tab w:val="left" w:pos="1089"/>
              </w:tabs>
              <w:jc w:val="both"/>
              <w:outlineLvl w:val="4"/>
              <w:rPr>
                <w:bCs/>
              </w:rPr>
            </w:pPr>
          </w:p>
          <w:p w14:paraId="59A83F3F" w14:textId="77777777" w:rsidR="009F59A2" w:rsidRPr="00015A9C" w:rsidRDefault="009F59A2" w:rsidP="000631FE">
            <w:pPr>
              <w:keepNext/>
              <w:keepLines/>
              <w:widowControl w:val="0"/>
              <w:tabs>
                <w:tab w:val="left" w:pos="1089"/>
              </w:tabs>
              <w:jc w:val="both"/>
              <w:outlineLvl w:val="4"/>
              <w:rPr>
                <w:bCs/>
              </w:rPr>
            </w:pPr>
            <w:r w:rsidRPr="00015A9C">
              <w:rPr>
                <w:bCs/>
              </w:rPr>
              <w:t>Филиал АО «Компания ТрансТелеКом»</w:t>
            </w:r>
          </w:p>
          <w:p w14:paraId="268F4089" w14:textId="77777777" w:rsidR="009F59A2" w:rsidRPr="00015A9C" w:rsidRDefault="009F59A2" w:rsidP="000631FE">
            <w:pPr>
              <w:keepNext/>
              <w:keepLines/>
              <w:widowControl w:val="0"/>
              <w:tabs>
                <w:tab w:val="left" w:pos="1089"/>
              </w:tabs>
              <w:jc w:val="both"/>
              <w:outlineLvl w:val="4"/>
              <w:rPr>
                <w:bCs/>
              </w:rPr>
            </w:pPr>
            <w:r w:rsidRPr="00015A9C">
              <w:rPr>
                <w:bCs/>
              </w:rPr>
              <w:t>«Макрорегион Север»</w:t>
            </w:r>
          </w:p>
          <w:p w14:paraId="60AB89C8" w14:textId="77777777" w:rsidR="009F59A2" w:rsidRPr="00015A9C" w:rsidRDefault="009F59A2" w:rsidP="000631FE">
            <w:pPr>
              <w:keepNext/>
              <w:keepLines/>
              <w:widowControl w:val="0"/>
              <w:tabs>
                <w:tab w:val="left" w:pos="1089"/>
              </w:tabs>
              <w:jc w:val="both"/>
              <w:outlineLvl w:val="4"/>
              <w:rPr>
                <w:bCs/>
              </w:rPr>
            </w:pPr>
            <w:r w:rsidRPr="00015A9C">
              <w:rPr>
                <w:bCs/>
              </w:rPr>
              <w:t>Адрес филиала: 150014, г. Ярославль, ул. Чайковского, д. 9</w:t>
            </w:r>
            <w:r w:rsidRPr="00015A9C">
              <w:rPr>
                <w:b/>
                <w:bCs/>
              </w:rPr>
              <w:t xml:space="preserve"> </w:t>
            </w:r>
          </w:p>
          <w:p w14:paraId="2FD19878" w14:textId="77777777" w:rsidR="009F59A2" w:rsidRPr="00015A9C" w:rsidRDefault="009F59A2" w:rsidP="000631FE">
            <w:pPr>
              <w:keepNext/>
              <w:keepLines/>
              <w:widowControl w:val="0"/>
              <w:tabs>
                <w:tab w:val="left" w:pos="1089"/>
              </w:tabs>
              <w:jc w:val="both"/>
              <w:outlineLvl w:val="4"/>
              <w:rPr>
                <w:bCs/>
              </w:rPr>
            </w:pPr>
            <w:r w:rsidRPr="00015A9C">
              <w:rPr>
                <w:bCs/>
              </w:rPr>
              <w:t>ИНН 7709219099  КПП 760443002</w:t>
            </w:r>
          </w:p>
          <w:p w14:paraId="16D31321" w14:textId="77777777" w:rsidR="009F59A2" w:rsidRPr="00015A9C" w:rsidRDefault="009F59A2" w:rsidP="000631FE">
            <w:pPr>
              <w:keepNext/>
              <w:keepLines/>
              <w:widowControl w:val="0"/>
              <w:tabs>
                <w:tab w:val="left" w:pos="1089"/>
              </w:tabs>
              <w:jc w:val="both"/>
              <w:outlineLvl w:val="4"/>
              <w:rPr>
                <w:bCs/>
              </w:rPr>
            </w:pPr>
            <w:proofErr w:type="gramStart"/>
            <w:r w:rsidRPr="00015A9C">
              <w:rPr>
                <w:bCs/>
              </w:rPr>
              <w:t>р</w:t>
            </w:r>
            <w:proofErr w:type="gramEnd"/>
            <w:r w:rsidRPr="00015A9C">
              <w:rPr>
                <w:bCs/>
              </w:rPr>
              <w:t>/с 40702810416250002640 в Филиале ПАО Банк ВТБ в г. Воронеже</w:t>
            </w:r>
          </w:p>
          <w:p w14:paraId="3A91A32B" w14:textId="77777777" w:rsidR="009F59A2" w:rsidRPr="00015A9C" w:rsidRDefault="009F59A2" w:rsidP="000631FE">
            <w:pPr>
              <w:keepNext/>
              <w:keepLines/>
              <w:widowControl w:val="0"/>
              <w:tabs>
                <w:tab w:val="left" w:pos="1089"/>
              </w:tabs>
              <w:jc w:val="both"/>
              <w:outlineLvl w:val="4"/>
              <w:rPr>
                <w:bCs/>
              </w:rPr>
            </w:pPr>
            <w:r w:rsidRPr="00015A9C">
              <w:rPr>
                <w:bCs/>
              </w:rPr>
              <w:t>к/с 30101810100000000835 БИК 042007835</w:t>
            </w:r>
          </w:p>
          <w:p w14:paraId="002D7BB9" w14:textId="77777777" w:rsidR="009F59A2" w:rsidRPr="00015A9C" w:rsidRDefault="009F59A2" w:rsidP="000631FE">
            <w:pPr>
              <w:keepNext/>
              <w:keepLines/>
              <w:widowControl w:val="0"/>
              <w:tabs>
                <w:tab w:val="left" w:pos="1089"/>
              </w:tabs>
              <w:jc w:val="both"/>
              <w:outlineLvl w:val="4"/>
              <w:rPr>
                <w:bCs/>
              </w:rPr>
            </w:pPr>
            <w:r w:rsidRPr="00015A9C">
              <w:rPr>
                <w:bCs/>
              </w:rPr>
              <w:t>Тел./факс: (4932) 581-111/581-584</w:t>
            </w:r>
          </w:p>
          <w:p w14:paraId="6BF0062D" w14:textId="77777777" w:rsidR="009F59A2" w:rsidRPr="002414DC" w:rsidRDefault="009F59A2" w:rsidP="000631FE">
            <w:pPr>
              <w:rPr>
                <w:b/>
              </w:rPr>
            </w:pPr>
            <w:r w:rsidRPr="002414DC">
              <w:t>Адрес для отправки корреспонденции и отчетных документов: 1</w:t>
            </w:r>
            <w:r>
              <w:t>53002</w:t>
            </w:r>
            <w:r w:rsidRPr="002414DC">
              <w:t xml:space="preserve">, г. </w:t>
            </w:r>
            <w:r>
              <w:t>Иваново</w:t>
            </w:r>
            <w:r w:rsidRPr="002414DC">
              <w:t xml:space="preserve">, ул. </w:t>
            </w:r>
            <w:proofErr w:type="spellStart"/>
            <w:r>
              <w:t>Жиделева</w:t>
            </w:r>
            <w:proofErr w:type="spellEnd"/>
            <w:r w:rsidRPr="002414DC">
              <w:t xml:space="preserve">, д. </w:t>
            </w:r>
            <w:r>
              <w:t>15</w:t>
            </w:r>
            <w:r w:rsidRPr="002414DC">
              <w:t xml:space="preserve">, </w:t>
            </w:r>
            <w:r>
              <w:t>оф.212</w:t>
            </w:r>
          </w:p>
          <w:p w14:paraId="7229DF5C" w14:textId="77777777" w:rsidR="009F59A2" w:rsidRPr="002414DC" w:rsidRDefault="009F59A2" w:rsidP="000631FE">
            <w:r w:rsidRPr="002414DC">
              <w:t>тел./ факс: (</w:t>
            </w:r>
            <w:r>
              <w:t>4932</w:t>
            </w:r>
            <w:r w:rsidRPr="002414DC">
              <w:t xml:space="preserve">) </w:t>
            </w:r>
            <w:r>
              <w:t>581</w:t>
            </w:r>
            <w:r w:rsidRPr="002414DC">
              <w:t>-</w:t>
            </w:r>
            <w:r>
              <w:t>58</w:t>
            </w:r>
            <w:r w:rsidRPr="002414DC">
              <w:t>1; (</w:t>
            </w:r>
            <w:r>
              <w:t>4932</w:t>
            </w:r>
            <w:r w:rsidRPr="002414DC">
              <w:t>)</w:t>
            </w:r>
            <w:r>
              <w:t xml:space="preserve"> </w:t>
            </w:r>
            <w:r w:rsidRPr="002414DC">
              <w:t xml:space="preserve"> факс: (</w:t>
            </w:r>
            <w:r>
              <w:t>4932</w:t>
            </w:r>
            <w:r w:rsidRPr="002414DC">
              <w:t xml:space="preserve">) </w:t>
            </w:r>
            <w:r>
              <w:t>581</w:t>
            </w:r>
            <w:r w:rsidRPr="002414DC">
              <w:t>-</w:t>
            </w:r>
            <w:r>
              <w:t>584</w:t>
            </w:r>
          </w:p>
          <w:p w14:paraId="4B6AD41E" w14:textId="77777777" w:rsidR="009F59A2" w:rsidRPr="00015A9C" w:rsidRDefault="009F59A2" w:rsidP="000631FE">
            <w:pPr>
              <w:keepNext/>
              <w:keepLines/>
              <w:widowControl w:val="0"/>
              <w:tabs>
                <w:tab w:val="left" w:pos="1089"/>
              </w:tabs>
              <w:jc w:val="both"/>
              <w:outlineLvl w:val="4"/>
              <w:rPr>
                <w:bCs/>
              </w:rPr>
            </w:pPr>
          </w:p>
        </w:tc>
        <w:tc>
          <w:tcPr>
            <w:tcW w:w="4678" w:type="dxa"/>
          </w:tcPr>
          <w:p w14:paraId="5C585AF0" w14:textId="77777777" w:rsidR="009F59A2" w:rsidRPr="00015A9C" w:rsidRDefault="009F59A2" w:rsidP="000631FE">
            <w:pPr>
              <w:keepNext/>
              <w:keepLines/>
              <w:widowControl w:val="0"/>
              <w:tabs>
                <w:tab w:val="left" w:pos="1089"/>
              </w:tabs>
              <w:jc w:val="both"/>
              <w:outlineLvl w:val="4"/>
              <w:rPr>
                <w:b/>
                <w:bCs/>
              </w:rPr>
            </w:pPr>
            <w:r w:rsidRPr="00015A9C">
              <w:rPr>
                <w:b/>
                <w:bCs/>
              </w:rPr>
              <w:t>Поставщик:</w:t>
            </w:r>
          </w:p>
          <w:p w14:paraId="44A59370" w14:textId="77777777" w:rsidR="009F59A2" w:rsidRPr="00015A9C" w:rsidRDefault="009F59A2" w:rsidP="000631FE">
            <w:pPr>
              <w:keepNext/>
              <w:keepLines/>
              <w:widowControl w:val="0"/>
              <w:tabs>
                <w:tab w:val="left" w:pos="1089"/>
              </w:tabs>
              <w:jc w:val="both"/>
              <w:outlineLvl w:val="4"/>
              <w:rPr>
                <w:bCs/>
              </w:rPr>
            </w:pPr>
          </w:p>
          <w:p w14:paraId="1F15F8E5" w14:textId="77777777" w:rsidR="009F59A2" w:rsidRPr="00015A9C" w:rsidRDefault="009F59A2" w:rsidP="000631FE">
            <w:pPr>
              <w:keepNext/>
              <w:keepLines/>
              <w:widowControl w:val="0"/>
              <w:tabs>
                <w:tab w:val="left" w:pos="1089"/>
              </w:tabs>
              <w:jc w:val="both"/>
              <w:outlineLvl w:val="4"/>
              <w:rPr>
                <w:bCs/>
              </w:rPr>
            </w:pPr>
            <w:r w:rsidRPr="00015A9C">
              <w:rPr>
                <w:bCs/>
              </w:rPr>
              <w:t>________________________________</w:t>
            </w:r>
          </w:p>
          <w:p w14:paraId="28FA2E6D" w14:textId="77777777" w:rsidR="009F59A2" w:rsidRPr="00015A9C" w:rsidRDefault="009F59A2" w:rsidP="000631FE">
            <w:pPr>
              <w:keepNext/>
              <w:keepLines/>
              <w:widowControl w:val="0"/>
              <w:tabs>
                <w:tab w:val="left" w:pos="1089"/>
              </w:tabs>
              <w:jc w:val="both"/>
              <w:outlineLvl w:val="4"/>
              <w:rPr>
                <w:bCs/>
              </w:rPr>
            </w:pPr>
            <w:r w:rsidRPr="00015A9C">
              <w:rPr>
                <w:bCs/>
              </w:rPr>
              <w:t xml:space="preserve">Юридический адрес: </w:t>
            </w:r>
          </w:p>
          <w:p w14:paraId="20D3DF25" w14:textId="77777777" w:rsidR="009F59A2" w:rsidRPr="00015A9C" w:rsidRDefault="009F59A2" w:rsidP="000631FE">
            <w:pPr>
              <w:keepNext/>
              <w:keepLines/>
              <w:widowControl w:val="0"/>
              <w:tabs>
                <w:tab w:val="left" w:pos="1089"/>
              </w:tabs>
              <w:jc w:val="both"/>
              <w:outlineLvl w:val="4"/>
              <w:rPr>
                <w:bCs/>
              </w:rPr>
            </w:pPr>
            <w:r w:rsidRPr="00015A9C">
              <w:rPr>
                <w:bCs/>
              </w:rPr>
              <w:t>________________________________</w:t>
            </w:r>
          </w:p>
          <w:p w14:paraId="7B245638" w14:textId="77777777" w:rsidR="009F59A2" w:rsidRPr="00015A9C" w:rsidRDefault="009F59A2" w:rsidP="000631FE">
            <w:pPr>
              <w:keepNext/>
              <w:keepLines/>
              <w:widowControl w:val="0"/>
              <w:tabs>
                <w:tab w:val="left" w:pos="1089"/>
              </w:tabs>
              <w:jc w:val="both"/>
              <w:outlineLvl w:val="4"/>
              <w:rPr>
                <w:bCs/>
              </w:rPr>
            </w:pPr>
            <w:r w:rsidRPr="00015A9C">
              <w:rPr>
                <w:bCs/>
              </w:rPr>
              <w:t xml:space="preserve">Почтовый адрес: </w:t>
            </w:r>
          </w:p>
          <w:p w14:paraId="3C0CA2FF" w14:textId="77777777" w:rsidR="009F59A2" w:rsidRPr="00015A9C" w:rsidRDefault="009F59A2" w:rsidP="000631FE">
            <w:pPr>
              <w:keepNext/>
              <w:keepLines/>
              <w:widowControl w:val="0"/>
              <w:tabs>
                <w:tab w:val="left" w:pos="1089"/>
              </w:tabs>
              <w:jc w:val="both"/>
              <w:outlineLvl w:val="4"/>
              <w:rPr>
                <w:bCs/>
              </w:rPr>
            </w:pPr>
            <w:r w:rsidRPr="00015A9C">
              <w:rPr>
                <w:bCs/>
              </w:rPr>
              <w:t>________________________________</w:t>
            </w:r>
          </w:p>
          <w:p w14:paraId="4BD5E5D4" w14:textId="77777777" w:rsidR="009F59A2" w:rsidRPr="00015A9C" w:rsidRDefault="009F59A2" w:rsidP="000631FE">
            <w:pPr>
              <w:keepNext/>
              <w:keepLines/>
              <w:widowControl w:val="0"/>
              <w:tabs>
                <w:tab w:val="left" w:pos="1089"/>
              </w:tabs>
              <w:jc w:val="both"/>
              <w:outlineLvl w:val="4"/>
              <w:rPr>
                <w:bCs/>
              </w:rPr>
            </w:pPr>
            <w:r w:rsidRPr="00015A9C">
              <w:rPr>
                <w:bCs/>
              </w:rPr>
              <w:t>Телефон: ________________________</w:t>
            </w:r>
          </w:p>
          <w:p w14:paraId="67DEE402" w14:textId="77777777" w:rsidR="009F59A2" w:rsidRPr="00015A9C" w:rsidRDefault="009F59A2" w:rsidP="000631FE">
            <w:pPr>
              <w:keepNext/>
              <w:keepLines/>
              <w:widowControl w:val="0"/>
              <w:tabs>
                <w:tab w:val="left" w:pos="1089"/>
              </w:tabs>
              <w:jc w:val="both"/>
              <w:outlineLvl w:val="4"/>
              <w:rPr>
                <w:bCs/>
              </w:rPr>
            </w:pPr>
            <w:r w:rsidRPr="00015A9C">
              <w:rPr>
                <w:bCs/>
              </w:rPr>
              <w:t>Факс: ___________________________</w:t>
            </w:r>
          </w:p>
          <w:p w14:paraId="6CDE1370" w14:textId="77777777" w:rsidR="009F59A2" w:rsidRPr="00015A9C" w:rsidRDefault="009F59A2" w:rsidP="000631FE">
            <w:pPr>
              <w:keepNext/>
              <w:keepLines/>
              <w:widowControl w:val="0"/>
              <w:tabs>
                <w:tab w:val="left" w:pos="1089"/>
              </w:tabs>
              <w:jc w:val="both"/>
              <w:outlineLvl w:val="4"/>
              <w:rPr>
                <w:bCs/>
              </w:rPr>
            </w:pPr>
            <w:r w:rsidRPr="00015A9C">
              <w:rPr>
                <w:bCs/>
              </w:rPr>
              <w:t>Расчетный счет ___________________</w:t>
            </w:r>
          </w:p>
          <w:p w14:paraId="1E9CB36A" w14:textId="77777777" w:rsidR="009F59A2" w:rsidRPr="00015A9C" w:rsidRDefault="009F59A2" w:rsidP="000631FE">
            <w:pPr>
              <w:keepNext/>
              <w:keepLines/>
              <w:widowControl w:val="0"/>
              <w:tabs>
                <w:tab w:val="left" w:pos="1089"/>
              </w:tabs>
              <w:jc w:val="both"/>
              <w:outlineLvl w:val="4"/>
              <w:rPr>
                <w:bCs/>
              </w:rPr>
            </w:pPr>
            <w:r w:rsidRPr="00015A9C">
              <w:rPr>
                <w:bCs/>
              </w:rPr>
              <w:t>_________________________________</w:t>
            </w:r>
          </w:p>
          <w:p w14:paraId="7C9BA991" w14:textId="77777777" w:rsidR="009F59A2" w:rsidRPr="00015A9C" w:rsidRDefault="009F59A2" w:rsidP="000631FE">
            <w:pPr>
              <w:keepNext/>
              <w:keepLines/>
              <w:widowControl w:val="0"/>
              <w:tabs>
                <w:tab w:val="left" w:pos="1089"/>
              </w:tabs>
              <w:jc w:val="both"/>
              <w:outlineLvl w:val="4"/>
              <w:rPr>
                <w:bCs/>
              </w:rPr>
            </w:pPr>
            <w:r w:rsidRPr="00015A9C">
              <w:rPr>
                <w:bCs/>
              </w:rPr>
              <w:t>к/с ______________________________</w:t>
            </w:r>
          </w:p>
          <w:p w14:paraId="7AC52B7D" w14:textId="77777777" w:rsidR="009F59A2" w:rsidRPr="00015A9C" w:rsidRDefault="009F59A2" w:rsidP="000631FE">
            <w:pPr>
              <w:keepNext/>
              <w:keepLines/>
              <w:widowControl w:val="0"/>
              <w:tabs>
                <w:tab w:val="left" w:pos="1089"/>
              </w:tabs>
              <w:jc w:val="both"/>
              <w:outlineLvl w:val="4"/>
              <w:rPr>
                <w:bCs/>
              </w:rPr>
            </w:pPr>
            <w:r w:rsidRPr="00015A9C">
              <w:rPr>
                <w:bCs/>
              </w:rPr>
              <w:t>БИК     __________________________</w:t>
            </w:r>
          </w:p>
          <w:p w14:paraId="79225883" w14:textId="77777777" w:rsidR="009F59A2" w:rsidRPr="00015A9C" w:rsidRDefault="009F59A2" w:rsidP="000631FE">
            <w:pPr>
              <w:keepNext/>
              <w:keepLines/>
              <w:widowControl w:val="0"/>
              <w:tabs>
                <w:tab w:val="left" w:pos="1089"/>
              </w:tabs>
              <w:jc w:val="both"/>
              <w:outlineLvl w:val="4"/>
              <w:rPr>
                <w:bCs/>
              </w:rPr>
            </w:pPr>
            <w:r w:rsidRPr="00015A9C">
              <w:rPr>
                <w:bCs/>
              </w:rPr>
              <w:t>ИНН    __________________________</w:t>
            </w:r>
          </w:p>
          <w:p w14:paraId="35AA8E67" w14:textId="77777777" w:rsidR="009F59A2" w:rsidRPr="00015A9C" w:rsidRDefault="009F59A2" w:rsidP="000631FE">
            <w:pPr>
              <w:keepNext/>
              <w:keepLines/>
              <w:widowControl w:val="0"/>
              <w:tabs>
                <w:tab w:val="left" w:pos="1089"/>
              </w:tabs>
              <w:jc w:val="both"/>
              <w:outlineLvl w:val="4"/>
              <w:rPr>
                <w:bCs/>
              </w:rPr>
            </w:pPr>
            <w:r w:rsidRPr="00015A9C">
              <w:rPr>
                <w:bCs/>
              </w:rPr>
              <w:t>Коды ОКВЭД ____________________</w:t>
            </w:r>
          </w:p>
          <w:p w14:paraId="6B25E626" w14:textId="77777777" w:rsidR="009F59A2" w:rsidRPr="00015A9C" w:rsidRDefault="009F59A2" w:rsidP="000631FE">
            <w:pPr>
              <w:keepNext/>
              <w:keepLines/>
              <w:widowControl w:val="0"/>
              <w:tabs>
                <w:tab w:val="left" w:pos="1089"/>
              </w:tabs>
              <w:jc w:val="both"/>
              <w:outlineLvl w:val="4"/>
              <w:rPr>
                <w:bCs/>
              </w:rPr>
            </w:pPr>
            <w:r w:rsidRPr="00015A9C">
              <w:rPr>
                <w:bCs/>
              </w:rPr>
              <w:t>Код ОКПО    _____________________</w:t>
            </w:r>
          </w:p>
          <w:p w14:paraId="27FB2CC1" w14:textId="77777777" w:rsidR="009F59A2" w:rsidRPr="00015A9C" w:rsidRDefault="009F59A2" w:rsidP="000631FE">
            <w:pPr>
              <w:keepNext/>
              <w:keepLines/>
              <w:widowControl w:val="0"/>
              <w:tabs>
                <w:tab w:val="left" w:pos="1089"/>
              </w:tabs>
              <w:jc w:val="both"/>
              <w:outlineLvl w:val="4"/>
              <w:rPr>
                <w:bCs/>
              </w:rPr>
            </w:pPr>
            <w:r w:rsidRPr="00015A9C">
              <w:rPr>
                <w:bCs/>
              </w:rPr>
              <w:t>Код КПП    _______________________</w:t>
            </w:r>
          </w:p>
          <w:p w14:paraId="69F09FC8" w14:textId="77777777" w:rsidR="009F59A2" w:rsidRPr="00015A9C" w:rsidRDefault="009F59A2" w:rsidP="000631FE">
            <w:pPr>
              <w:keepNext/>
              <w:keepLines/>
              <w:widowControl w:val="0"/>
              <w:tabs>
                <w:tab w:val="left" w:pos="1089"/>
              </w:tabs>
              <w:jc w:val="both"/>
              <w:outlineLvl w:val="4"/>
              <w:rPr>
                <w:bCs/>
              </w:rPr>
            </w:pPr>
          </w:p>
        </w:tc>
      </w:tr>
      <w:tr w:rsidR="009F59A2" w:rsidRPr="00015A9C" w14:paraId="512FF538" w14:textId="77777777" w:rsidTr="000631FE">
        <w:tc>
          <w:tcPr>
            <w:tcW w:w="4644" w:type="dxa"/>
            <w:gridSpan w:val="2"/>
          </w:tcPr>
          <w:p w14:paraId="4EAD5B4F" w14:textId="77777777" w:rsidR="009F59A2" w:rsidRPr="00015A9C" w:rsidRDefault="009F59A2" w:rsidP="000631FE">
            <w:pPr>
              <w:keepNext/>
              <w:keepLines/>
              <w:widowControl w:val="0"/>
              <w:tabs>
                <w:tab w:val="left" w:pos="1089"/>
              </w:tabs>
              <w:jc w:val="both"/>
              <w:outlineLvl w:val="4"/>
              <w:rPr>
                <w:b/>
                <w:bCs/>
              </w:rPr>
            </w:pPr>
            <w:r w:rsidRPr="00015A9C">
              <w:rPr>
                <w:b/>
                <w:bCs/>
              </w:rPr>
              <w:t>Покупатель:</w:t>
            </w:r>
          </w:p>
          <w:p w14:paraId="6B94C8E7" w14:textId="77777777" w:rsidR="009F59A2" w:rsidRPr="00015A9C" w:rsidRDefault="009F59A2" w:rsidP="000631FE">
            <w:pPr>
              <w:keepNext/>
              <w:keepLines/>
              <w:widowControl w:val="0"/>
              <w:tabs>
                <w:tab w:val="left" w:pos="1089"/>
              </w:tabs>
              <w:outlineLvl w:val="4"/>
              <w:rPr>
                <w:b/>
                <w:bCs/>
              </w:rPr>
            </w:pPr>
            <w:r w:rsidRPr="00015A9C">
              <w:rPr>
                <w:b/>
                <w:bCs/>
              </w:rPr>
              <w:t>Директор Макрорегиона филиала АО «Компания ТрансТелеКом» «Макрорегион Север»</w:t>
            </w:r>
          </w:p>
          <w:p w14:paraId="45EC32A4" w14:textId="77777777" w:rsidR="009F59A2" w:rsidRPr="00015A9C" w:rsidRDefault="009F59A2" w:rsidP="000631FE">
            <w:pPr>
              <w:keepNext/>
              <w:keepLines/>
              <w:widowControl w:val="0"/>
              <w:tabs>
                <w:tab w:val="left" w:pos="1089"/>
              </w:tabs>
              <w:jc w:val="both"/>
              <w:outlineLvl w:val="4"/>
              <w:rPr>
                <w:b/>
                <w:bCs/>
              </w:rPr>
            </w:pPr>
          </w:p>
          <w:p w14:paraId="115F86A3" w14:textId="77777777" w:rsidR="009F59A2" w:rsidRPr="00015A9C" w:rsidRDefault="009F59A2" w:rsidP="000631FE">
            <w:pPr>
              <w:keepNext/>
              <w:keepLines/>
              <w:widowControl w:val="0"/>
              <w:tabs>
                <w:tab w:val="left" w:pos="1089"/>
              </w:tabs>
              <w:jc w:val="both"/>
              <w:outlineLvl w:val="4"/>
              <w:rPr>
                <w:b/>
                <w:bCs/>
              </w:rPr>
            </w:pPr>
            <w:r w:rsidRPr="00015A9C">
              <w:rPr>
                <w:b/>
                <w:bCs/>
              </w:rPr>
              <w:t xml:space="preserve">                                                     ______________________Е.Н. Медков</w:t>
            </w:r>
          </w:p>
          <w:p w14:paraId="18BCD284" w14:textId="77777777" w:rsidR="009F59A2" w:rsidRPr="00015A9C" w:rsidRDefault="009F59A2" w:rsidP="000631FE">
            <w:pPr>
              <w:keepNext/>
              <w:keepLines/>
              <w:widowControl w:val="0"/>
              <w:tabs>
                <w:tab w:val="left" w:pos="1089"/>
              </w:tabs>
              <w:jc w:val="both"/>
              <w:outlineLvl w:val="4"/>
              <w:rPr>
                <w:bCs/>
              </w:rPr>
            </w:pPr>
          </w:p>
        </w:tc>
        <w:tc>
          <w:tcPr>
            <w:tcW w:w="6946" w:type="dxa"/>
            <w:gridSpan w:val="2"/>
          </w:tcPr>
          <w:p w14:paraId="1EE4C761" w14:textId="77777777" w:rsidR="009F59A2" w:rsidRPr="00015A9C" w:rsidRDefault="009F59A2" w:rsidP="000631FE">
            <w:pPr>
              <w:keepNext/>
              <w:keepLines/>
              <w:widowControl w:val="0"/>
              <w:tabs>
                <w:tab w:val="left" w:pos="1089"/>
              </w:tabs>
              <w:jc w:val="both"/>
              <w:outlineLvl w:val="4"/>
              <w:rPr>
                <w:b/>
                <w:bCs/>
              </w:rPr>
            </w:pPr>
            <w:r w:rsidRPr="00015A9C">
              <w:rPr>
                <w:b/>
                <w:bCs/>
              </w:rPr>
              <w:t>Поставщик:</w:t>
            </w:r>
          </w:p>
          <w:p w14:paraId="49C19B45" w14:textId="77777777" w:rsidR="009F59A2" w:rsidRPr="00015A9C" w:rsidRDefault="009F59A2" w:rsidP="000631FE">
            <w:pPr>
              <w:keepNext/>
              <w:keepLines/>
              <w:widowControl w:val="0"/>
              <w:tabs>
                <w:tab w:val="left" w:pos="1089"/>
              </w:tabs>
              <w:jc w:val="both"/>
              <w:outlineLvl w:val="4"/>
              <w:rPr>
                <w:bCs/>
              </w:rPr>
            </w:pPr>
            <w:r w:rsidRPr="00015A9C">
              <w:rPr>
                <w:bCs/>
              </w:rPr>
              <w:t>_____________________</w:t>
            </w:r>
          </w:p>
          <w:p w14:paraId="236E8766" w14:textId="77777777" w:rsidR="009F59A2" w:rsidRPr="00015A9C" w:rsidRDefault="009F59A2" w:rsidP="000631FE">
            <w:pPr>
              <w:keepNext/>
              <w:keepLines/>
              <w:widowControl w:val="0"/>
              <w:tabs>
                <w:tab w:val="left" w:pos="1089"/>
              </w:tabs>
              <w:jc w:val="both"/>
              <w:outlineLvl w:val="4"/>
              <w:rPr>
                <w:bCs/>
              </w:rPr>
            </w:pPr>
          </w:p>
          <w:p w14:paraId="624D2C05" w14:textId="77777777" w:rsidR="009F59A2" w:rsidRPr="00015A9C" w:rsidRDefault="009F59A2" w:rsidP="000631FE">
            <w:pPr>
              <w:keepNext/>
              <w:keepLines/>
              <w:widowControl w:val="0"/>
              <w:tabs>
                <w:tab w:val="left" w:pos="1089"/>
              </w:tabs>
              <w:jc w:val="both"/>
              <w:outlineLvl w:val="4"/>
              <w:rPr>
                <w:bCs/>
              </w:rPr>
            </w:pPr>
            <w:r w:rsidRPr="00015A9C">
              <w:rPr>
                <w:bCs/>
              </w:rPr>
              <w:t>______________________ (должность)</w:t>
            </w:r>
          </w:p>
          <w:p w14:paraId="459E9F19" w14:textId="77777777" w:rsidR="009F59A2" w:rsidRPr="00015A9C" w:rsidRDefault="009F59A2" w:rsidP="000631FE">
            <w:pPr>
              <w:keepNext/>
              <w:keepLines/>
              <w:widowControl w:val="0"/>
              <w:tabs>
                <w:tab w:val="left" w:pos="1089"/>
              </w:tabs>
              <w:jc w:val="both"/>
              <w:outlineLvl w:val="4"/>
              <w:rPr>
                <w:bCs/>
              </w:rPr>
            </w:pPr>
          </w:p>
          <w:p w14:paraId="714A4F68" w14:textId="77777777" w:rsidR="009F59A2" w:rsidRPr="00015A9C" w:rsidRDefault="009F59A2" w:rsidP="000631FE">
            <w:pPr>
              <w:keepNext/>
              <w:keepLines/>
              <w:widowControl w:val="0"/>
              <w:tabs>
                <w:tab w:val="left" w:pos="1089"/>
              </w:tabs>
              <w:jc w:val="both"/>
              <w:outlineLvl w:val="4"/>
              <w:rPr>
                <w:bCs/>
              </w:rPr>
            </w:pPr>
          </w:p>
          <w:p w14:paraId="4AD53401" w14:textId="77777777" w:rsidR="009F59A2" w:rsidRPr="00015A9C" w:rsidRDefault="009F59A2" w:rsidP="000631FE">
            <w:pPr>
              <w:keepNext/>
              <w:keepLines/>
              <w:widowControl w:val="0"/>
              <w:tabs>
                <w:tab w:val="left" w:pos="1089"/>
              </w:tabs>
              <w:jc w:val="both"/>
              <w:outlineLvl w:val="4"/>
              <w:rPr>
                <w:bCs/>
              </w:rPr>
            </w:pPr>
            <w:r w:rsidRPr="00015A9C">
              <w:rPr>
                <w:bCs/>
              </w:rPr>
              <w:t>____________________ (ФИО)</w:t>
            </w:r>
          </w:p>
          <w:p w14:paraId="7038E181" w14:textId="77777777" w:rsidR="009F59A2" w:rsidRPr="00015A9C" w:rsidRDefault="009F59A2" w:rsidP="000631FE">
            <w:pPr>
              <w:keepNext/>
              <w:keepLines/>
              <w:widowControl w:val="0"/>
              <w:tabs>
                <w:tab w:val="left" w:pos="1089"/>
              </w:tabs>
              <w:jc w:val="both"/>
              <w:outlineLvl w:val="4"/>
              <w:rPr>
                <w:bCs/>
              </w:rPr>
            </w:pPr>
          </w:p>
        </w:tc>
      </w:tr>
    </w:tbl>
    <w:p w14:paraId="37DF39CA" w14:textId="77777777" w:rsidR="009F59A2" w:rsidRDefault="009F59A2" w:rsidP="009F59A2"/>
    <w:p w14:paraId="09B8C910" w14:textId="77777777" w:rsidR="009F59A2" w:rsidRDefault="009F59A2" w:rsidP="009F59A2"/>
    <w:p w14:paraId="110613A7" w14:textId="77777777" w:rsidR="009F59A2" w:rsidRDefault="009F59A2" w:rsidP="009F59A2"/>
    <w:p w14:paraId="312CA0EC" w14:textId="77777777" w:rsidR="009F59A2" w:rsidRDefault="009F59A2" w:rsidP="009F59A2"/>
    <w:p w14:paraId="18263A81" w14:textId="77777777" w:rsidR="009F59A2" w:rsidRDefault="009F59A2" w:rsidP="009F59A2"/>
    <w:p w14:paraId="0D9F2642" w14:textId="77777777" w:rsidR="009F59A2" w:rsidRDefault="009F59A2" w:rsidP="009F59A2"/>
    <w:p w14:paraId="2D8B58B7" w14:textId="77777777" w:rsidR="009F59A2" w:rsidRPr="00F71CFC" w:rsidRDefault="009F59A2" w:rsidP="009F59A2"/>
    <w:p w14:paraId="55D73ACC" w14:textId="77777777" w:rsidR="009F59A2" w:rsidRDefault="009F59A2" w:rsidP="009F59A2"/>
    <w:p w14:paraId="3CF7878A" w14:textId="77777777" w:rsidR="009F59A2" w:rsidRDefault="009F59A2" w:rsidP="009F59A2">
      <w:pPr>
        <w:widowControl w:val="0"/>
        <w:tabs>
          <w:tab w:val="left" w:pos="3795"/>
        </w:tabs>
      </w:pPr>
    </w:p>
    <w:p w14:paraId="2294193F" w14:textId="77777777" w:rsidR="009F59A2" w:rsidRDefault="009F59A2" w:rsidP="009F59A2">
      <w:pPr>
        <w:widowControl w:val="0"/>
        <w:tabs>
          <w:tab w:val="left" w:pos="3795"/>
        </w:tabs>
      </w:pPr>
    </w:p>
    <w:p w14:paraId="269939AA" w14:textId="77777777" w:rsidR="009F59A2" w:rsidRDefault="009F59A2" w:rsidP="009F59A2">
      <w:pPr>
        <w:widowControl w:val="0"/>
        <w:tabs>
          <w:tab w:val="left" w:pos="3795"/>
        </w:tabs>
      </w:pPr>
    </w:p>
    <w:p w14:paraId="5F45F5F0" w14:textId="77777777" w:rsidR="009F59A2" w:rsidRDefault="009F59A2" w:rsidP="009F59A2">
      <w:pPr>
        <w:widowControl w:val="0"/>
        <w:tabs>
          <w:tab w:val="left" w:pos="3795"/>
        </w:tabs>
      </w:pPr>
    </w:p>
    <w:p w14:paraId="19F8E775" w14:textId="77777777" w:rsidR="009F59A2" w:rsidRDefault="009F59A2" w:rsidP="009F59A2">
      <w:pPr>
        <w:widowControl w:val="0"/>
        <w:tabs>
          <w:tab w:val="left" w:pos="3795"/>
        </w:tabs>
      </w:pPr>
    </w:p>
    <w:p w14:paraId="7F179464" w14:textId="77777777" w:rsidR="009F59A2" w:rsidRDefault="009F59A2" w:rsidP="009F59A2">
      <w:pPr>
        <w:widowControl w:val="0"/>
        <w:tabs>
          <w:tab w:val="left" w:pos="3795"/>
        </w:tabs>
      </w:pPr>
    </w:p>
    <w:p w14:paraId="573F28F3" w14:textId="77777777" w:rsidR="009F59A2" w:rsidRDefault="009F59A2" w:rsidP="009F59A2">
      <w:pPr>
        <w:widowControl w:val="0"/>
        <w:tabs>
          <w:tab w:val="left" w:pos="3795"/>
        </w:tabs>
      </w:pPr>
    </w:p>
    <w:p w14:paraId="2D12CD04" w14:textId="77777777" w:rsidR="009F59A2" w:rsidRPr="009F59A2" w:rsidRDefault="009F59A2" w:rsidP="009F59A2">
      <w:pPr>
        <w:widowControl w:val="0"/>
        <w:tabs>
          <w:tab w:val="left" w:pos="3795"/>
        </w:tabs>
        <w:jc w:val="right"/>
        <w:rPr>
          <w:color w:val="000000"/>
          <w:shd w:val="clear" w:color="auto" w:fill="FFFFFF"/>
        </w:rPr>
      </w:pPr>
      <w:r w:rsidRPr="009F59A2">
        <w:rPr>
          <w:color w:val="000000"/>
          <w:shd w:val="clear" w:color="auto" w:fill="FFFFFF"/>
        </w:rPr>
        <w:t xml:space="preserve">Приложение № 1 </w:t>
      </w:r>
    </w:p>
    <w:p w14:paraId="454FEB05" w14:textId="77777777" w:rsidR="009F59A2" w:rsidRPr="006F0ECC" w:rsidRDefault="009F59A2" w:rsidP="009F59A2">
      <w:pPr>
        <w:widowControl w:val="0"/>
        <w:tabs>
          <w:tab w:val="left" w:pos="3795"/>
        </w:tabs>
        <w:jc w:val="right"/>
        <w:rPr>
          <w:color w:val="000000"/>
          <w:shd w:val="clear" w:color="auto" w:fill="FFFFFF"/>
        </w:rPr>
      </w:pPr>
      <w:r w:rsidRPr="006F0ECC">
        <w:rPr>
          <w:color w:val="000000"/>
          <w:shd w:val="clear" w:color="auto" w:fill="FFFFFF"/>
        </w:rPr>
        <w:t xml:space="preserve">к Договору поставки  №___________ от «___»____________2017 г. </w:t>
      </w:r>
    </w:p>
    <w:p w14:paraId="25F7ED1E" w14:textId="77777777" w:rsidR="009F59A2" w:rsidRPr="006F0ECC" w:rsidRDefault="009F59A2" w:rsidP="009F59A2">
      <w:pPr>
        <w:widowControl w:val="0"/>
        <w:tabs>
          <w:tab w:val="left" w:pos="3795"/>
        </w:tabs>
        <w:jc w:val="right"/>
        <w:rPr>
          <w:color w:val="000000"/>
          <w:shd w:val="clear" w:color="auto" w:fill="FFFFFF"/>
        </w:rPr>
      </w:pPr>
    </w:p>
    <w:p w14:paraId="33506A9F" w14:textId="77777777" w:rsidR="009F59A2" w:rsidRPr="006F0ECC" w:rsidRDefault="009F59A2" w:rsidP="009F59A2">
      <w:pPr>
        <w:widowControl w:val="0"/>
        <w:tabs>
          <w:tab w:val="left" w:pos="3795"/>
        </w:tabs>
        <w:rPr>
          <w:color w:val="000000"/>
          <w:shd w:val="clear" w:color="auto" w:fill="FFFFFF"/>
        </w:rPr>
      </w:pPr>
    </w:p>
    <w:p w14:paraId="2F171D9F" w14:textId="77777777" w:rsidR="009F59A2" w:rsidRPr="006F0ECC" w:rsidRDefault="009F59A2" w:rsidP="009F59A2">
      <w:pPr>
        <w:keepNext/>
        <w:keepLines/>
        <w:widowControl w:val="0"/>
        <w:jc w:val="center"/>
        <w:outlineLvl w:val="4"/>
        <w:rPr>
          <w:b/>
          <w:bCs/>
          <w:color w:val="000000"/>
          <w:shd w:val="clear" w:color="auto" w:fill="FFFFFF"/>
        </w:rPr>
      </w:pPr>
      <w:bookmarkStart w:id="17" w:name="bookmark16"/>
      <w:r w:rsidRPr="006F0ECC">
        <w:rPr>
          <w:b/>
          <w:bCs/>
          <w:color w:val="000000"/>
          <w:shd w:val="clear" w:color="auto" w:fill="FFFFFF"/>
        </w:rPr>
        <w:t>СПЕЦИФИКАЦИЯ</w:t>
      </w:r>
      <w:bookmarkEnd w:id="17"/>
    </w:p>
    <w:p w14:paraId="24D817A8" w14:textId="77777777" w:rsidR="009F59A2" w:rsidRPr="006F0ECC" w:rsidRDefault="009F59A2" w:rsidP="009F59A2">
      <w:pPr>
        <w:keepNext/>
        <w:keepLines/>
        <w:widowControl w:val="0"/>
        <w:jc w:val="center"/>
        <w:outlineLvl w:val="4"/>
        <w:rPr>
          <w:b/>
          <w:bCs/>
          <w:color w:val="000000"/>
          <w:shd w:val="clear" w:color="auto" w:fill="FFFFFF"/>
        </w:rPr>
      </w:pPr>
    </w:p>
    <w:tbl>
      <w:tblPr>
        <w:tblStyle w:val="13"/>
        <w:tblW w:w="9846" w:type="dxa"/>
        <w:tblInd w:w="250" w:type="dxa"/>
        <w:tblLayout w:type="fixed"/>
        <w:tblLook w:val="04A0" w:firstRow="1" w:lastRow="0" w:firstColumn="1" w:lastColumn="0" w:noHBand="0" w:noVBand="1"/>
      </w:tblPr>
      <w:tblGrid>
        <w:gridCol w:w="567"/>
        <w:gridCol w:w="1701"/>
        <w:gridCol w:w="709"/>
        <w:gridCol w:w="709"/>
        <w:gridCol w:w="1375"/>
        <w:gridCol w:w="1701"/>
        <w:gridCol w:w="1560"/>
        <w:gridCol w:w="1524"/>
      </w:tblGrid>
      <w:tr w:rsidR="009F59A2" w:rsidRPr="006F0ECC" w14:paraId="4E91CFAB" w14:textId="77777777" w:rsidTr="000631FE">
        <w:trPr>
          <w:trHeight w:val="1697"/>
        </w:trPr>
        <w:tc>
          <w:tcPr>
            <w:tcW w:w="567" w:type="dxa"/>
            <w:vAlign w:val="center"/>
          </w:tcPr>
          <w:p w14:paraId="11105908" w14:textId="77777777" w:rsidR="009F59A2" w:rsidRPr="006F0ECC" w:rsidRDefault="009F59A2" w:rsidP="000631FE">
            <w:pPr>
              <w:keepNext/>
              <w:keepLines/>
              <w:framePr w:w="10621" w:wrap="notBeside" w:vAnchor="text" w:hAnchor="page" w:x="706" w:y="12"/>
              <w:contextualSpacing/>
              <w:jc w:val="center"/>
              <w:rPr>
                <w:b/>
                <w:sz w:val="16"/>
                <w:szCs w:val="16"/>
              </w:rPr>
            </w:pPr>
            <w:r w:rsidRPr="006F0ECC">
              <w:rPr>
                <w:b/>
                <w:sz w:val="16"/>
                <w:szCs w:val="16"/>
              </w:rPr>
              <w:t>№ п/п</w:t>
            </w:r>
          </w:p>
        </w:tc>
        <w:tc>
          <w:tcPr>
            <w:tcW w:w="1701" w:type="dxa"/>
            <w:vAlign w:val="center"/>
          </w:tcPr>
          <w:p w14:paraId="3B3448F2" w14:textId="77777777" w:rsidR="009F59A2" w:rsidRPr="006F0ECC" w:rsidRDefault="009F59A2" w:rsidP="000631FE">
            <w:pPr>
              <w:keepNext/>
              <w:keepLines/>
              <w:framePr w:w="10621" w:wrap="notBeside" w:vAnchor="text" w:hAnchor="page" w:x="706" w:y="12"/>
              <w:contextualSpacing/>
              <w:jc w:val="center"/>
              <w:rPr>
                <w:b/>
                <w:sz w:val="16"/>
                <w:szCs w:val="16"/>
              </w:rPr>
            </w:pPr>
            <w:r w:rsidRPr="006F0ECC">
              <w:rPr>
                <w:b/>
                <w:sz w:val="16"/>
                <w:szCs w:val="16"/>
              </w:rPr>
              <w:t>Наименование</w:t>
            </w:r>
            <w:r w:rsidRPr="006F0ECC">
              <w:rPr>
                <w:b/>
                <w:sz w:val="16"/>
                <w:szCs w:val="16"/>
                <w:lang w:val="en-US"/>
              </w:rPr>
              <w:t xml:space="preserve"> </w:t>
            </w:r>
            <w:r w:rsidRPr="006F0ECC">
              <w:rPr>
                <w:b/>
                <w:sz w:val="16"/>
                <w:szCs w:val="16"/>
              </w:rPr>
              <w:t>товара</w:t>
            </w:r>
          </w:p>
        </w:tc>
        <w:tc>
          <w:tcPr>
            <w:tcW w:w="709" w:type="dxa"/>
            <w:vAlign w:val="center"/>
          </w:tcPr>
          <w:p w14:paraId="5FDF38DD" w14:textId="77777777" w:rsidR="009F59A2" w:rsidRPr="006F0ECC" w:rsidRDefault="009F59A2" w:rsidP="000631FE">
            <w:pPr>
              <w:keepNext/>
              <w:keepLines/>
              <w:framePr w:w="10621" w:wrap="notBeside" w:vAnchor="text" w:hAnchor="page" w:x="706" w:y="12"/>
              <w:contextualSpacing/>
              <w:jc w:val="center"/>
              <w:rPr>
                <w:b/>
                <w:sz w:val="16"/>
                <w:szCs w:val="16"/>
              </w:rPr>
            </w:pPr>
            <w:r w:rsidRPr="006F0ECC">
              <w:rPr>
                <w:b/>
                <w:sz w:val="16"/>
                <w:szCs w:val="16"/>
              </w:rPr>
              <w:t>Ед. изм.</w:t>
            </w:r>
          </w:p>
        </w:tc>
        <w:tc>
          <w:tcPr>
            <w:tcW w:w="709" w:type="dxa"/>
            <w:vAlign w:val="center"/>
          </w:tcPr>
          <w:p w14:paraId="11956508" w14:textId="77777777" w:rsidR="009F59A2" w:rsidRPr="006F0ECC" w:rsidRDefault="009F59A2" w:rsidP="000631FE">
            <w:pPr>
              <w:keepNext/>
              <w:keepLines/>
              <w:framePr w:w="10621" w:wrap="notBeside" w:vAnchor="text" w:hAnchor="page" w:x="706" w:y="12"/>
              <w:contextualSpacing/>
              <w:jc w:val="center"/>
              <w:rPr>
                <w:b/>
                <w:sz w:val="16"/>
                <w:szCs w:val="16"/>
              </w:rPr>
            </w:pPr>
            <w:r w:rsidRPr="006F0ECC">
              <w:rPr>
                <w:b/>
                <w:sz w:val="16"/>
                <w:szCs w:val="16"/>
              </w:rPr>
              <w:t>Кол-во</w:t>
            </w:r>
          </w:p>
        </w:tc>
        <w:tc>
          <w:tcPr>
            <w:tcW w:w="1375" w:type="dxa"/>
            <w:vAlign w:val="center"/>
          </w:tcPr>
          <w:p w14:paraId="2B51A937" w14:textId="77777777" w:rsidR="009F59A2" w:rsidRPr="006F0ECC" w:rsidRDefault="009F59A2" w:rsidP="000631FE">
            <w:pPr>
              <w:keepNext/>
              <w:keepLines/>
              <w:framePr w:w="10621" w:wrap="notBeside" w:vAnchor="text" w:hAnchor="page" w:x="706" w:y="12"/>
              <w:contextualSpacing/>
              <w:jc w:val="center"/>
              <w:rPr>
                <w:b/>
                <w:sz w:val="16"/>
                <w:szCs w:val="16"/>
              </w:rPr>
            </w:pPr>
            <w:r w:rsidRPr="006F0ECC">
              <w:rPr>
                <w:b/>
                <w:sz w:val="16"/>
                <w:szCs w:val="16"/>
              </w:rPr>
              <w:t>Начальная (максимальная) цена за единицу товара, в руб. без НДС с учетом всех расходов</w:t>
            </w:r>
          </w:p>
          <w:p w14:paraId="76D57D7E" w14:textId="77777777" w:rsidR="009F59A2" w:rsidRPr="006F0ECC" w:rsidRDefault="009F59A2" w:rsidP="000631FE">
            <w:pPr>
              <w:keepNext/>
              <w:keepLines/>
              <w:framePr w:w="10621" w:wrap="notBeside" w:vAnchor="text" w:hAnchor="page" w:x="706" w:y="12"/>
              <w:contextualSpacing/>
              <w:jc w:val="center"/>
              <w:rPr>
                <w:b/>
                <w:sz w:val="16"/>
                <w:szCs w:val="16"/>
              </w:rPr>
            </w:pPr>
          </w:p>
        </w:tc>
        <w:tc>
          <w:tcPr>
            <w:tcW w:w="1701" w:type="dxa"/>
            <w:vAlign w:val="center"/>
          </w:tcPr>
          <w:p w14:paraId="773C34CB" w14:textId="77777777" w:rsidR="009F59A2" w:rsidRPr="006F0ECC" w:rsidRDefault="009F59A2" w:rsidP="000631FE">
            <w:pPr>
              <w:keepNext/>
              <w:keepLines/>
              <w:framePr w:w="10621" w:wrap="notBeside" w:vAnchor="text" w:hAnchor="page" w:x="706" w:y="12"/>
              <w:contextualSpacing/>
              <w:jc w:val="center"/>
              <w:rPr>
                <w:b/>
                <w:sz w:val="16"/>
                <w:szCs w:val="16"/>
              </w:rPr>
            </w:pPr>
            <w:r w:rsidRPr="006F0ECC">
              <w:rPr>
                <w:b/>
                <w:sz w:val="16"/>
                <w:szCs w:val="16"/>
              </w:rPr>
              <w:t>Начальная (максимальная) це</w:t>
            </w:r>
            <w:r>
              <w:rPr>
                <w:b/>
                <w:sz w:val="16"/>
                <w:szCs w:val="16"/>
              </w:rPr>
              <w:t>на за единицу товара, в руб. с</w:t>
            </w:r>
            <w:r w:rsidRPr="006F0ECC">
              <w:rPr>
                <w:b/>
                <w:sz w:val="16"/>
                <w:szCs w:val="16"/>
              </w:rPr>
              <w:t xml:space="preserve"> НДС с учетом всех расходов</w:t>
            </w:r>
          </w:p>
          <w:p w14:paraId="5BC250D9" w14:textId="77777777" w:rsidR="009F59A2" w:rsidRPr="006F0ECC" w:rsidRDefault="009F59A2" w:rsidP="000631FE">
            <w:pPr>
              <w:keepNext/>
              <w:keepLines/>
              <w:framePr w:w="10621" w:wrap="notBeside" w:vAnchor="text" w:hAnchor="page" w:x="706" w:y="12"/>
              <w:contextualSpacing/>
              <w:jc w:val="center"/>
              <w:rPr>
                <w:b/>
                <w:sz w:val="16"/>
                <w:szCs w:val="16"/>
              </w:rPr>
            </w:pPr>
          </w:p>
        </w:tc>
        <w:tc>
          <w:tcPr>
            <w:tcW w:w="1560" w:type="dxa"/>
            <w:vAlign w:val="center"/>
          </w:tcPr>
          <w:p w14:paraId="48A46D79" w14:textId="77777777" w:rsidR="009F59A2" w:rsidRPr="006F0ECC" w:rsidRDefault="009F59A2" w:rsidP="000631FE">
            <w:pPr>
              <w:keepNext/>
              <w:keepLines/>
              <w:framePr w:w="10621" w:wrap="notBeside" w:vAnchor="text" w:hAnchor="page" w:x="706" w:y="12"/>
              <w:contextualSpacing/>
              <w:jc w:val="center"/>
              <w:rPr>
                <w:b/>
                <w:sz w:val="16"/>
                <w:szCs w:val="16"/>
              </w:rPr>
            </w:pPr>
            <w:r w:rsidRPr="006F0ECC">
              <w:rPr>
                <w:b/>
                <w:sz w:val="16"/>
                <w:szCs w:val="16"/>
              </w:rPr>
              <w:t>Начальная (максимальная) цена договора, в руб. без НДС с учетом всех расходов</w:t>
            </w:r>
          </w:p>
        </w:tc>
        <w:tc>
          <w:tcPr>
            <w:tcW w:w="1524" w:type="dxa"/>
            <w:vAlign w:val="center"/>
          </w:tcPr>
          <w:p w14:paraId="67089039" w14:textId="77777777" w:rsidR="009F59A2" w:rsidRPr="006F0ECC" w:rsidRDefault="009F59A2" w:rsidP="000631FE">
            <w:pPr>
              <w:keepNext/>
              <w:keepLines/>
              <w:framePr w:w="10621" w:wrap="notBeside" w:vAnchor="text" w:hAnchor="page" w:x="706" w:y="12"/>
              <w:contextualSpacing/>
              <w:jc w:val="center"/>
              <w:rPr>
                <w:b/>
                <w:sz w:val="16"/>
                <w:szCs w:val="16"/>
              </w:rPr>
            </w:pPr>
            <w:r w:rsidRPr="006F0ECC">
              <w:rPr>
                <w:b/>
                <w:sz w:val="16"/>
                <w:szCs w:val="16"/>
              </w:rPr>
              <w:t>Начальная (максима</w:t>
            </w:r>
            <w:r>
              <w:rPr>
                <w:b/>
                <w:sz w:val="16"/>
                <w:szCs w:val="16"/>
              </w:rPr>
              <w:t>льная) цена договора, в руб. с</w:t>
            </w:r>
            <w:r w:rsidRPr="006F0ECC">
              <w:rPr>
                <w:b/>
                <w:sz w:val="16"/>
                <w:szCs w:val="16"/>
              </w:rPr>
              <w:t xml:space="preserve"> НДС с учетом всех расходов</w:t>
            </w:r>
          </w:p>
        </w:tc>
      </w:tr>
      <w:tr w:rsidR="009F59A2" w:rsidRPr="006F0ECC" w14:paraId="2B1646F3" w14:textId="77777777" w:rsidTr="000631FE">
        <w:tc>
          <w:tcPr>
            <w:tcW w:w="567" w:type="dxa"/>
            <w:vAlign w:val="center"/>
          </w:tcPr>
          <w:p w14:paraId="4AD8C1B7" w14:textId="77777777" w:rsidR="009F59A2" w:rsidRPr="006F0ECC" w:rsidRDefault="009F59A2" w:rsidP="000631FE">
            <w:pPr>
              <w:keepNext/>
              <w:keepLines/>
              <w:framePr w:w="10621" w:wrap="notBeside" w:vAnchor="text" w:hAnchor="page" w:x="706" w:y="12"/>
              <w:contextualSpacing/>
              <w:jc w:val="center"/>
              <w:rPr>
                <w:sz w:val="20"/>
                <w:szCs w:val="20"/>
              </w:rPr>
            </w:pPr>
            <w:r w:rsidRPr="006F0ECC">
              <w:rPr>
                <w:sz w:val="20"/>
                <w:szCs w:val="20"/>
              </w:rPr>
              <w:t>1</w:t>
            </w:r>
          </w:p>
        </w:tc>
        <w:tc>
          <w:tcPr>
            <w:tcW w:w="1701" w:type="dxa"/>
            <w:vAlign w:val="center"/>
          </w:tcPr>
          <w:p w14:paraId="788C6736" w14:textId="77777777" w:rsidR="009F59A2" w:rsidRPr="006F0ECC" w:rsidRDefault="009F59A2" w:rsidP="000631FE">
            <w:pPr>
              <w:keepNext/>
              <w:keepLines/>
              <w:framePr w:w="10621" w:wrap="notBeside" w:vAnchor="text" w:hAnchor="page" w:x="706" w:y="12"/>
              <w:contextualSpacing/>
              <w:rPr>
                <w:sz w:val="20"/>
                <w:szCs w:val="20"/>
              </w:rPr>
            </w:pPr>
            <w:r w:rsidRPr="008318DA">
              <w:rPr>
                <w:bCs/>
              </w:rPr>
              <w:t xml:space="preserve">Вода питьевая в бутылях, </w:t>
            </w:r>
            <w:r>
              <w:rPr>
                <w:bCs/>
              </w:rPr>
              <w:t xml:space="preserve">18,9 </w:t>
            </w:r>
            <w:r w:rsidRPr="008318DA">
              <w:rPr>
                <w:bCs/>
              </w:rPr>
              <w:t>л.</w:t>
            </w:r>
          </w:p>
        </w:tc>
        <w:tc>
          <w:tcPr>
            <w:tcW w:w="709" w:type="dxa"/>
            <w:vAlign w:val="center"/>
          </w:tcPr>
          <w:p w14:paraId="3D608BBD" w14:textId="77777777" w:rsidR="009F59A2" w:rsidRPr="006F0ECC" w:rsidRDefault="009F59A2" w:rsidP="000631FE">
            <w:pPr>
              <w:keepNext/>
              <w:keepLines/>
              <w:framePr w:w="10621" w:wrap="notBeside" w:vAnchor="text" w:hAnchor="page" w:x="706" w:y="12"/>
              <w:snapToGrid w:val="0"/>
              <w:ind w:left="1" w:right="1"/>
              <w:contextualSpacing/>
              <w:jc w:val="center"/>
              <w:rPr>
                <w:sz w:val="20"/>
                <w:szCs w:val="20"/>
              </w:rPr>
            </w:pPr>
            <w:r w:rsidRPr="006F0ECC">
              <w:rPr>
                <w:sz w:val="20"/>
                <w:szCs w:val="20"/>
              </w:rPr>
              <w:t>Бут.</w:t>
            </w:r>
          </w:p>
        </w:tc>
        <w:tc>
          <w:tcPr>
            <w:tcW w:w="709" w:type="dxa"/>
            <w:vAlign w:val="center"/>
          </w:tcPr>
          <w:p w14:paraId="3BDD94B9" w14:textId="77777777" w:rsidR="009F59A2" w:rsidRPr="006F0ECC" w:rsidRDefault="009F59A2" w:rsidP="000631FE">
            <w:pPr>
              <w:keepNext/>
              <w:keepLines/>
              <w:framePr w:w="10621" w:wrap="notBeside" w:vAnchor="text" w:hAnchor="page" w:x="706" w:y="12"/>
              <w:snapToGrid w:val="0"/>
              <w:ind w:left="1" w:right="1"/>
              <w:contextualSpacing/>
              <w:jc w:val="center"/>
              <w:rPr>
                <w:sz w:val="20"/>
                <w:szCs w:val="20"/>
              </w:rPr>
            </w:pPr>
            <w:r>
              <w:rPr>
                <w:sz w:val="20"/>
                <w:szCs w:val="20"/>
              </w:rPr>
              <w:t>750</w:t>
            </w:r>
          </w:p>
        </w:tc>
        <w:tc>
          <w:tcPr>
            <w:tcW w:w="1375" w:type="dxa"/>
            <w:vAlign w:val="center"/>
          </w:tcPr>
          <w:p w14:paraId="3E9F467D" w14:textId="77777777" w:rsidR="009F59A2" w:rsidRPr="006F0ECC" w:rsidRDefault="009F59A2" w:rsidP="000631FE">
            <w:pPr>
              <w:framePr w:w="10621" w:wrap="notBeside" w:vAnchor="text" w:hAnchor="page" w:x="706" w:y="12"/>
              <w:jc w:val="center"/>
              <w:rPr>
                <w:sz w:val="20"/>
                <w:szCs w:val="20"/>
              </w:rPr>
            </w:pPr>
          </w:p>
        </w:tc>
        <w:tc>
          <w:tcPr>
            <w:tcW w:w="1701" w:type="dxa"/>
            <w:vAlign w:val="center"/>
          </w:tcPr>
          <w:p w14:paraId="7F5FF59C" w14:textId="77777777" w:rsidR="009F59A2" w:rsidRPr="006F0ECC" w:rsidRDefault="009F59A2" w:rsidP="000631FE">
            <w:pPr>
              <w:framePr w:w="10621" w:wrap="notBeside" w:vAnchor="text" w:hAnchor="page" w:x="706" w:y="12"/>
              <w:jc w:val="center"/>
              <w:rPr>
                <w:sz w:val="20"/>
                <w:szCs w:val="20"/>
              </w:rPr>
            </w:pPr>
          </w:p>
        </w:tc>
        <w:tc>
          <w:tcPr>
            <w:tcW w:w="1560" w:type="dxa"/>
            <w:vAlign w:val="center"/>
          </w:tcPr>
          <w:p w14:paraId="1F5E5776" w14:textId="77777777" w:rsidR="009F59A2" w:rsidRPr="006F0ECC" w:rsidRDefault="009F59A2" w:rsidP="000631FE">
            <w:pPr>
              <w:framePr w:w="10621" w:wrap="notBeside" w:vAnchor="text" w:hAnchor="page" w:x="706" w:y="12"/>
              <w:jc w:val="center"/>
              <w:rPr>
                <w:sz w:val="20"/>
                <w:szCs w:val="20"/>
              </w:rPr>
            </w:pPr>
          </w:p>
        </w:tc>
        <w:tc>
          <w:tcPr>
            <w:tcW w:w="1524" w:type="dxa"/>
            <w:vAlign w:val="center"/>
          </w:tcPr>
          <w:p w14:paraId="014E1207" w14:textId="77777777" w:rsidR="009F59A2" w:rsidRPr="006F0ECC" w:rsidRDefault="009F59A2" w:rsidP="000631FE">
            <w:pPr>
              <w:framePr w:w="10621" w:wrap="notBeside" w:vAnchor="text" w:hAnchor="page" w:x="706" w:y="12"/>
              <w:jc w:val="center"/>
              <w:rPr>
                <w:sz w:val="20"/>
                <w:szCs w:val="20"/>
              </w:rPr>
            </w:pPr>
          </w:p>
        </w:tc>
      </w:tr>
      <w:tr w:rsidR="009F59A2" w:rsidRPr="006F0ECC" w14:paraId="38905F36" w14:textId="77777777" w:rsidTr="000631FE">
        <w:tc>
          <w:tcPr>
            <w:tcW w:w="2977" w:type="dxa"/>
            <w:gridSpan w:val="3"/>
            <w:vAlign w:val="center"/>
          </w:tcPr>
          <w:p w14:paraId="10AC98CC" w14:textId="77777777" w:rsidR="009F59A2" w:rsidRPr="006F0ECC" w:rsidRDefault="009F59A2" w:rsidP="000631FE">
            <w:pPr>
              <w:framePr w:w="10621" w:wrap="notBeside" w:vAnchor="text" w:hAnchor="page" w:x="706" w:y="12"/>
              <w:jc w:val="right"/>
              <w:rPr>
                <w:b/>
                <w:sz w:val="20"/>
                <w:szCs w:val="20"/>
              </w:rPr>
            </w:pPr>
            <w:r w:rsidRPr="006F0ECC">
              <w:rPr>
                <w:b/>
                <w:sz w:val="20"/>
                <w:szCs w:val="20"/>
              </w:rPr>
              <w:t>Итого:</w:t>
            </w:r>
          </w:p>
        </w:tc>
        <w:tc>
          <w:tcPr>
            <w:tcW w:w="709" w:type="dxa"/>
            <w:vAlign w:val="center"/>
          </w:tcPr>
          <w:p w14:paraId="486E71C9" w14:textId="77777777" w:rsidR="009F59A2" w:rsidRPr="006F0ECC" w:rsidRDefault="009F59A2" w:rsidP="000631FE">
            <w:pPr>
              <w:framePr w:w="10621" w:wrap="notBeside" w:vAnchor="text" w:hAnchor="page" w:x="706" w:y="12"/>
              <w:ind w:hanging="108"/>
              <w:jc w:val="center"/>
              <w:rPr>
                <w:b/>
                <w:sz w:val="20"/>
                <w:szCs w:val="20"/>
              </w:rPr>
            </w:pPr>
            <w:r>
              <w:rPr>
                <w:b/>
                <w:sz w:val="20"/>
                <w:szCs w:val="20"/>
              </w:rPr>
              <w:t xml:space="preserve"> 750</w:t>
            </w:r>
          </w:p>
        </w:tc>
        <w:tc>
          <w:tcPr>
            <w:tcW w:w="1375" w:type="dxa"/>
            <w:vAlign w:val="center"/>
          </w:tcPr>
          <w:p w14:paraId="500FF988" w14:textId="77777777" w:rsidR="009F59A2" w:rsidRPr="006F0ECC" w:rsidRDefault="009F59A2" w:rsidP="000631FE">
            <w:pPr>
              <w:framePr w:w="10621" w:wrap="notBeside" w:vAnchor="text" w:hAnchor="page" w:x="706" w:y="12"/>
              <w:ind w:hanging="108"/>
              <w:jc w:val="right"/>
              <w:rPr>
                <w:b/>
                <w:sz w:val="20"/>
                <w:szCs w:val="20"/>
              </w:rPr>
            </w:pPr>
          </w:p>
        </w:tc>
        <w:tc>
          <w:tcPr>
            <w:tcW w:w="1701" w:type="dxa"/>
            <w:vAlign w:val="center"/>
          </w:tcPr>
          <w:p w14:paraId="0FE4BFE9" w14:textId="77777777" w:rsidR="009F59A2" w:rsidRPr="006F0ECC" w:rsidRDefault="009F59A2" w:rsidP="000631FE">
            <w:pPr>
              <w:framePr w:w="10621" w:wrap="notBeside" w:vAnchor="text" w:hAnchor="page" w:x="706" w:y="12"/>
              <w:ind w:hanging="108"/>
              <w:jc w:val="right"/>
              <w:rPr>
                <w:b/>
                <w:sz w:val="20"/>
                <w:szCs w:val="20"/>
              </w:rPr>
            </w:pPr>
          </w:p>
        </w:tc>
        <w:tc>
          <w:tcPr>
            <w:tcW w:w="1560" w:type="dxa"/>
            <w:vAlign w:val="bottom"/>
          </w:tcPr>
          <w:p w14:paraId="55A2F787" w14:textId="77777777" w:rsidR="009F59A2" w:rsidRPr="006F0ECC" w:rsidRDefault="009F59A2" w:rsidP="000631FE">
            <w:pPr>
              <w:framePr w:w="10621" w:wrap="notBeside" w:vAnchor="text" w:hAnchor="page" w:x="706" w:y="12"/>
              <w:jc w:val="center"/>
              <w:rPr>
                <w:b/>
                <w:sz w:val="20"/>
                <w:szCs w:val="20"/>
              </w:rPr>
            </w:pPr>
          </w:p>
        </w:tc>
        <w:tc>
          <w:tcPr>
            <w:tcW w:w="1524" w:type="dxa"/>
          </w:tcPr>
          <w:p w14:paraId="67FEE47C" w14:textId="77777777" w:rsidR="009F59A2" w:rsidRPr="006F0ECC" w:rsidRDefault="009F59A2" w:rsidP="000631FE">
            <w:pPr>
              <w:framePr w:w="10621" w:wrap="notBeside" w:vAnchor="text" w:hAnchor="page" w:x="706" w:y="12"/>
              <w:jc w:val="center"/>
              <w:rPr>
                <w:b/>
                <w:sz w:val="20"/>
                <w:szCs w:val="20"/>
              </w:rPr>
            </w:pPr>
          </w:p>
        </w:tc>
      </w:tr>
    </w:tbl>
    <w:p w14:paraId="15A15F41" w14:textId="77777777" w:rsidR="009F59A2" w:rsidRPr="006F0ECC" w:rsidRDefault="009F59A2" w:rsidP="009F59A2">
      <w:pPr>
        <w:framePr w:w="10621" w:wrap="notBeside" w:vAnchor="text" w:hAnchor="page" w:x="706" w:y="12"/>
        <w:widowControl w:val="0"/>
      </w:pPr>
    </w:p>
    <w:p w14:paraId="6AD002C6" w14:textId="77777777" w:rsidR="009F59A2" w:rsidRPr="006F0ECC" w:rsidRDefault="009F59A2" w:rsidP="009F59A2">
      <w:pPr>
        <w:keepNext/>
        <w:keepLines/>
        <w:widowControl w:val="0"/>
        <w:tabs>
          <w:tab w:val="left" w:pos="5475"/>
        </w:tabs>
        <w:spacing w:before="641" w:line="240" w:lineRule="exact"/>
        <w:jc w:val="both"/>
        <w:outlineLvl w:val="4"/>
        <w:rPr>
          <w:b/>
          <w:bCs/>
        </w:rPr>
      </w:pPr>
      <w:bookmarkStart w:id="18" w:name="bookmark17"/>
      <w:r w:rsidRPr="006F0ECC">
        <w:rPr>
          <w:b/>
          <w:bCs/>
          <w:color w:val="000000"/>
          <w:shd w:val="clear" w:color="auto" w:fill="FFFFFF"/>
        </w:rPr>
        <w:t>Покупатель:</w:t>
      </w:r>
      <w:r w:rsidRPr="006F0ECC">
        <w:rPr>
          <w:b/>
          <w:bCs/>
          <w:color w:val="000000"/>
          <w:shd w:val="clear" w:color="auto" w:fill="FFFFFF"/>
        </w:rPr>
        <w:tab/>
      </w:r>
      <w:bookmarkEnd w:id="18"/>
      <w:r w:rsidRPr="006F0ECC">
        <w:rPr>
          <w:b/>
          <w:bCs/>
          <w:color w:val="000000"/>
          <w:shd w:val="clear" w:color="auto" w:fill="FFFFFF"/>
        </w:rPr>
        <w:tab/>
        <w:t>Поставщик:</w:t>
      </w:r>
    </w:p>
    <w:p w14:paraId="49074EAE" w14:textId="77777777" w:rsidR="009F59A2" w:rsidRPr="006F0ECC" w:rsidRDefault="009F59A2" w:rsidP="009F59A2">
      <w:pPr>
        <w:keepNext/>
        <w:keepLines/>
        <w:widowControl w:val="0"/>
        <w:tabs>
          <w:tab w:val="left" w:pos="1089"/>
        </w:tabs>
        <w:jc w:val="both"/>
        <w:outlineLvl w:val="4"/>
        <w:rPr>
          <w:b/>
          <w:bCs/>
        </w:rPr>
      </w:pPr>
      <w:r w:rsidRPr="006F0ECC">
        <w:rPr>
          <w:b/>
          <w:bCs/>
        </w:rPr>
        <w:t>АО «Компания ТрансТелеКом»</w:t>
      </w:r>
      <w:r w:rsidRPr="006F0ECC">
        <w:rPr>
          <w:b/>
          <w:bCs/>
        </w:rPr>
        <w:tab/>
      </w:r>
      <w:r w:rsidRPr="006F0ECC">
        <w:rPr>
          <w:b/>
          <w:bCs/>
        </w:rPr>
        <w:tab/>
        <w:t xml:space="preserve">         ______________________________</w:t>
      </w:r>
    </w:p>
    <w:p w14:paraId="386240A7" w14:textId="77777777" w:rsidR="009F59A2" w:rsidRPr="006F0ECC" w:rsidRDefault="009F59A2" w:rsidP="009F59A2">
      <w:pPr>
        <w:keepNext/>
        <w:keepLines/>
        <w:widowControl w:val="0"/>
        <w:tabs>
          <w:tab w:val="left" w:pos="1089"/>
        </w:tabs>
        <w:jc w:val="both"/>
        <w:outlineLvl w:val="4"/>
        <w:rPr>
          <w:b/>
          <w:bCs/>
        </w:rPr>
      </w:pPr>
      <w:r w:rsidRPr="006F0ECC">
        <w:rPr>
          <w:b/>
          <w:bCs/>
        </w:rPr>
        <w:t>______________(должность)                              ______________(должность)</w:t>
      </w:r>
    </w:p>
    <w:p w14:paraId="2C571F89" w14:textId="77777777" w:rsidR="009F59A2" w:rsidRPr="006F0ECC" w:rsidRDefault="009F59A2" w:rsidP="009F59A2">
      <w:pPr>
        <w:keepNext/>
        <w:keepLines/>
        <w:widowControl w:val="0"/>
        <w:tabs>
          <w:tab w:val="left" w:pos="1089"/>
        </w:tabs>
        <w:jc w:val="both"/>
        <w:outlineLvl w:val="4"/>
        <w:rPr>
          <w:b/>
          <w:bCs/>
        </w:rPr>
      </w:pPr>
      <w:r w:rsidRPr="006F0ECC">
        <w:rPr>
          <w:b/>
          <w:bCs/>
        </w:rPr>
        <w:t>______________(ФИО)                                        _______________(ФИО)</w:t>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r w:rsidRPr="006F0ECC">
        <w:rPr>
          <w:b/>
          <w:bCs/>
        </w:rPr>
        <w:tab/>
      </w:r>
    </w:p>
    <w:p w14:paraId="25618E95" w14:textId="77777777" w:rsidR="009F59A2" w:rsidRPr="006F0ECC" w:rsidRDefault="009F59A2" w:rsidP="009F59A2">
      <w:pPr>
        <w:jc w:val="both"/>
      </w:pPr>
    </w:p>
    <w:p w14:paraId="2AA7AC5E" w14:textId="77777777" w:rsidR="009F59A2" w:rsidRPr="006F0ECC" w:rsidRDefault="009F59A2" w:rsidP="009F59A2">
      <w:pPr>
        <w:jc w:val="both"/>
      </w:pPr>
    </w:p>
    <w:p w14:paraId="7D8C5B80" w14:textId="77777777" w:rsidR="009F59A2" w:rsidRPr="006F0ECC" w:rsidRDefault="009F59A2" w:rsidP="009F59A2">
      <w:pPr>
        <w:jc w:val="both"/>
      </w:pPr>
    </w:p>
    <w:p w14:paraId="0C9F370A" w14:textId="77777777" w:rsidR="009F59A2" w:rsidRPr="006F0ECC" w:rsidRDefault="009F59A2" w:rsidP="009F59A2">
      <w:pPr>
        <w:jc w:val="both"/>
      </w:pPr>
    </w:p>
    <w:p w14:paraId="530F1FB9" w14:textId="77777777" w:rsidR="009F59A2" w:rsidRPr="006F0ECC" w:rsidRDefault="009F59A2" w:rsidP="009F59A2">
      <w:pPr>
        <w:jc w:val="both"/>
      </w:pPr>
    </w:p>
    <w:p w14:paraId="0640D2AE" w14:textId="77777777" w:rsidR="009F59A2" w:rsidRPr="006F0ECC" w:rsidRDefault="009F59A2" w:rsidP="009F59A2">
      <w:pPr>
        <w:jc w:val="both"/>
      </w:pPr>
    </w:p>
    <w:p w14:paraId="7FDF01D9" w14:textId="77777777" w:rsidR="009F59A2" w:rsidRPr="006F0ECC" w:rsidRDefault="009F59A2" w:rsidP="009F59A2">
      <w:pPr>
        <w:jc w:val="both"/>
      </w:pPr>
    </w:p>
    <w:p w14:paraId="2956DB38" w14:textId="77777777" w:rsidR="009F59A2" w:rsidRPr="006F0ECC" w:rsidRDefault="009F59A2" w:rsidP="009F59A2">
      <w:pPr>
        <w:jc w:val="both"/>
      </w:pPr>
    </w:p>
    <w:p w14:paraId="0424B0B7" w14:textId="77777777" w:rsidR="009F59A2" w:rsidRPr="006F0ECC" w:rsidRDefault="009F59A2" w:rsidP="009F59A2">
      <w:pPr>
        <w:spacing w:line="360" w:lineRule="exact"/>
        <w:sectPr w:rsidR="009F59A2" w:rsidRPr="006F0ECC" w:rsidSect="001974AA">
          <w:headerReference w:type="default" r:id="rId10"/>
          <w:pgSz w:w="11906" w:h="16838"/>
          <w:pgMar w:top="709" w:right="992" w:bottom="426" w:left="1701" w:header="709" w:footer="709" w:gutter="0"/>
          <w:cols w:space="708"/>
          <w:docGrid w:linePitch="360"/>
        </w:sectPr>
      </w:pPr>
    </w:p>
    <w:tbl>
      <w:tblPr>
        <w:tblW w:w="15200" w:type="dxa"/>
        <w:tblInd w:w="-621" w:type="dxa"/>
        <w:tblLook w:val="0000" w:firstRow="0" w:lastRow="0" w:firstColumn="0" w:lastColumn="0" w:noHBand="0" w:noVBand="0"/>
      </w:tblPr>
      <w:tblGrid>
        <w:gridCol w:w="3818"/>
        <w:gridCol w:w="1025"/>
        <w:gridCol w:w="813"/>
        <w:gridCol w:w="9544"/>
      </w:tblGrid>
      <w:tr w:rsidR="009F59A2" w:rsidRPr="00F71CFC" w14:paraId="54BF0724" w14:textId="77777777" w:rsidTr="000631FE">
        <w:trPr>
          <w:trHeight w:val="280"/>
        </w:trPr>
        <w:tc>
          <w:tcPr>
            <w:tcW w:w="3818" w:type="dxa"/>
            <w:tcBorders>
              <w:top w:val="nil"/>
              <w:left w:val="nil"/>
              <w:bottom w:val="nil"/>
              <w:right w:val="nil"/>
            </w:tcBorders>
            <w:vAlign w:val="center"/>
          </w:tcPr>
          <w:p w14:paraId="0E9C06E5" w14:textId="77777777" w:rsidR="009F59A2" w:rsidRPr="00F71CFC" w:rsidRDefault="009F59A2" w:rsidP="000631FE">
            <w:pPr>
              <w:jc w:val="right"/>
            </w:pPr>
          </w:p>
        </w:tc>
        <w:tc>
          <w:tcPr>
            <w:tcW w:w="1025" w:type="dxa"/>
            <w:tcBorders>
              <w:top w:val="nil"/>
              <w:left w:val="nil"/>
              <w:bottom w:val="nil"/>
              <w:right w:val="nil"/>
            </w:tcBorders>
            <w:vAlign w:val="center"/>
          </w:tcPr>
          <w:p w14:paraId="12C12B54" w14:textId="77777777" w:rsidR="009F59A2" w:rsidRPr="00F71CFC" w:rsidRDefault="000C47AC" w:rsidP="000631FE">
            <w:pPr>
              <w:jc w:val="right"/>
            </w:pPr>
            <w:r>
              <w:rPr>
                <w:b/>
                <w:bCs/>
                <w:noProof/>
                <w:lang w:eastAsia="zh-CN"/>
              </w:rPr>
              <w:pict w14:anchorId="6902E411">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28.65pt;margin-top:-18.85pt;width:406.6pt;height:413.05pt;rotation:969186fd;z-index:251658240;mso-position-horizontal-relative:text;mso-position-vertical-relative:text" adj="14795" fillcolor="#a5a5a5" strokecolor="gray" strokeweight="0">
                  <v:fill opacity="19661f"/>
                  <v:shadow color="#868686"/>
                  <v:textpath style="font-family:&quot;Arial&quot;;font-size:1in;v-text-kern:t" trim="t" fitpath="t" string="ОБРАЗЕЦ"/>
                </v:shape>
              </w:pict>
            </w:r>
          </w:p>
        </w:tc>
        <w:tc>
          <w:tcPr>
            <w:tcW w:w="813" w:type="dxa"/>
            <w:tcBorders>
              <w:top w:val="nil"/>
              <w:left w:val="nil"/>
              <w:bottom w:val="nil"/>
              <w:right w:val="nil"/>
            </w:tcBorders>
            <w:vAlign w:val="center"/>
          </w:tcPr>
          <w:p w14:paraId="17A7E878" w14:textId="77777777" w:rsidR="009F59A2" w:rsidRPr="00F71CFC" w:rsidRDefault="009F59A2" w:rsidP="000631FE">
            <w:pPr>
              <w:jc w:val="right"/>
            </w:pPr>
          </w:p>
        </w:tc>
        <w:tc>
          <w:tcPr>
            <w:tcW w:w="9544" w:type="dxa"/>
            <w:tcBorders>
              <w:top w:val="nil"/>
              <w:left w:val="nil"/>
              <w:bottom w:val="nil"/>
              <w:right w:val="nil"/>
            </w:tcBorders>
            <w:vAlign w:val="center"/>
          </w:tcPr>
          <w:p w14:paraId="1F8E0ADA" w14:textId="77777777" w:rsidR="009F59A2" w:rsidRPr="00F71CFC" w:rsidRDefault="009F59A2" w:rsidP="000631FE">
            <w:pPr>
              <w:jc w:val="right"/>
            </w:pPr>
            <w:r w:rsidRPr="00F71CFC">
              <w:t xml:space="preserve">Приложение № </w:t>
            </w:r>
            <w:r>
              <w:t>2</w:t>
            </w:r>
          </w:p>
          <w:p w14:paraId="27431D12" w14:textId="77777777" w:rsidR="009F59A2" w:rsidRPr="00F71CFC" w:rsidRDefault="009F59A2" w:rsidP="000631FE">
            <w:pPr>
              <w:jc w:val="right"/>
            </w:pPr>
            <w:r>
              <w:t>к д</w:t>
            </w:r>
            <w:r w:rsidRPr="00F71CFC">
              <w:t xml:space="preserve">оговору  № ________    </w:t>
            </w:r>
            <w:r>
              <w:t xml:space="preserve">   от  «____»_____________  2017</w:t>
            </w:r>
            <w:r w:rsidRPr="00F71CFC">
              <w:t xml:space="preserve"> г.</w:t>
            </w:r>
          </w:p>
        </w:tc>
      </w:tr>
    </w:tbl>
    <w:p w14:paraId="3F81D47B" w14:textId="77777777" w:rsidR="009F59A2" w:rsidRPr="00F71CFC" w:rsidRDefault="009F59A2" w:rsidP="009F59A2">
      <w:pPr>
        <w:shd w:val="clear" w:color="auto" w:fill="FFFFFF"/>
        <w:jc w:val="center"/>
        <w:rPr>
          <w:b/>
        </w:rPr>
      </w:pPr>
      <w:r w:rsidRPr="00F71CFC">
        <w:rPr>
          <w:b/>
        </w:rPr>
        <w:t>ФОРМА</w:t>
      </w:r>
    </w:p>
    <w:tbl>
      <w:tblPr>
        <w:tblW w:w="15120" w:type="dxa"/>
        <w:tblLayout w:type="fixed"/>
        <w:tblLook w:val="0000" w:firstRow="0" w:lastRow="0" w:firstColumn="0" w:lastColumn="0" w:noHBand="0" w:noVBand="0"/>
      </w:tblPr>
      <w:tblGrid>
        <w:gridCol w:w="720"/>
        <w:gridCol w:w="563"/>
        <w:gridCol w:w="654"/>
        <w:gridCol w:w="1392"/>
        <w:gridCol w:w="782"/>
        <w:gridCol w:w="1348"/>
        <w:gridCol w:w="1444"/>
        <w:gridCol w:w="229"/>
        <w:gridCol w:w="454"/>
        <w:gridCol w:w="37"/>
        <w:gridCol w:w="526"/>
        <w:gridCol w:w="194"/>
        <w:gridCol w:w="460"/>
        <w:gridCol w:w="557"/>
        <w:gridCol w:w="1123"/>
        <w:gridCol w:w="1080"/>
        <w:gridCol w:w="70"/>
        <w:gridCol w:w="661"/>
        <w:gridCol w:w="306"/>
        <w:gridCol w:w="568"/>
        <w:gridCol w:w="720"/>
        <w:gridCol w:w="163"/>
        <w:gridCol w:w="1069"/>
      </w:tblGrid>
      <w:tr w:rsidR="009F59A2" w:rsidRPr="00F71CFC" w14:paraId="7EEBE7F7" w14:textId="77777777" w:rsidTr="000631FE">
        <w:trPr>
          <w:trHeight w:val="240"/>
        </w:trPr>
        <w:tc>
          <w:tcPr>
            <w:tcW w:w="15120" w:type="dxa"/>
            <w:gridSpan w:val="23"/>
            <w:tcBorders>
              <w:top w:val="nil"/>
              <w:left w:val="nil"/>
              <w:bottom w:val="nil"/>
              <w:right w:val="nil"/>
            </w:tcBorders>
            <w:noWrap/>
            <w:vAlign w:val="bottom"/>
          </w:tcPr>
          <w:p w14:paraId="72C15BCE" w14:textId="77777777" w:rsidR="009F59A2" w:rsidRPr="00F71CFC" w:rsidRDefault="009F59A2" w:rsidP="000631FE">
            <w:pPr>
              <w:jc w:val="center"/>
              <w:rPr>
                <w:b/>
                <w:bCs/>
              </w:rPr>
            </w:pPr>
            <w:r w:rsidRPr="00F71CFC">
              <w:rPr>
                <w:b/>
                <w:bCs/>
              </w:rPr>
              <w:t>Информационная справка, содержащая сведения о владельцах Поставщика</w:t>
            </w:r>
          </w:p>
        </w:tc>
      </w:tr>
      <w:tr w:rsidR="009F59A2" w:rsidRPr="00F71CFC" w14:paraId="20103698" w14:textId="77777777" w:rsidTr="000631FE">
        <w:trPr>
          <w:trHeight w:val="210"/>
        </w:trPr>
        <w:tc>
          <w:tcPr>
            <w:tcW w:w="4111" w:type="dxa"/>
            <w:gridSpan w:val="5"/>
            <w:tcBorders>
              <w:top w:val="nil"/>
              <w:left w:val="nil"/>
              <w:bottom w:val="nil"/>
              <w:right w:val="nil"/>
            </w:tcBorders>
            <w:noWrap/>
            <w:vAlign w:val="bottom"/>
          </w:tcPr>
          <w:p w14:paraId="3B2EF1EE" w14:textId="77777777" w:rsidR="009F59A2" w:rsidRPr="00F71CFC" w:rsidRDefault="009F59A2" w:rsidP="000631FE">
            <w:pPr>
              <w:jc w:val="center"/>
            </w:pPr>
          </w:p>
        </w:tc>
        <w:tc>
          <w:tcPr>
            <w:tcW w:w="1348" w:type="dxa"/>
            <w:tcBorders>
              <w:top w:val="nil"/>
              <w:left w:val="nil"/>
              <w:bottom w:val="nil"/>
              <w:right w:val="nil"/>
            </w:tcBorders>
            <w:noWrap/>
            <w:vAlign w:val="bottom"/>
          </w:tcPr>
          <w:p w14:paraId="13041367" w14:textId="77777777" w:rsidR="009F59A2" w:rsidRPr="00F71CFC" w:rsidRDefault="009F59A2" w:rsidP="000631FE"/>
        </w:tc>
        <w:tc>
          <w:tcPr>
            <w:tcW w:w="1673" w:type="dxa"/>
            <w:gridSpan w:val="2"/>
            <w:tcBorders>
              <w:top w:val="nil"/>
              <w:left w:val="nil"/>
              <w:bottom w:val="nil"/>
              <w:right w:val="nil"/>
            </w:tcBorders>
            <w:noWrap/>
            <w:vAlign w:val="bottom"/>
          </w:tcPr>
          <w:p w14:paraId="1E690507" w14:textId="77777777" w:rsidR="009F59A2" w:rsidRPr="00F71CFC" w:rsidRDefault="009F59A2" w:rsidP="000631FE"/>
        </w:tc>
        <w:tc>
          <w:tcPr>
            <w:tcW w:w="454" w:type="dxa"/>
            <w:tcBorders>
              <w:top w:val="nil"/>
              <w:left w:val="nil"/>
              <w:bottom w:val="nil"/>
              <w:right w:val="nil"/>
            </w:tcBorders>
            <w:noWrap/>
            <w:vAlign w:val="bottom"/>
          </w:tcPr>
          <w:p w14:paraId="3DF29045" w14:textId="77777777" w:rsidR="009F59A2" w:rsidRPr="00F71CFC" w:rsidRDefault="009F59A2" w:rsidP="000631FE"/>
        </w:tc>
        <w:tc>
          <w:tcPr>
            <w:tcW w:w="563" w:type="dxa"/>
            <w:gridSpan w:val="2"/>
            <w:tcBorders>
              <w:top w:val="nil"/>
              <w:left w:val="nil"/>
              <w:bottom w:val="nil"/>
              <w:right w:val="nil"/>
            </w:tcBorders>
            <w:noWrap/>
            <w:vAlign w:val="bottom"/>
          </w:tcPr>
          <w:p w14:paraId="1D957FC9" w14:textId="77777777" w:rsidR="009F59A2" w:rsidRPr="00F71CFC" w:rsidRDefault="009F59A2" w:rsidP="000631FE"/>
        </w:tc>
        <w:tc>
          <w:tcPr>
            <w:tcW w:w="654" w:type="dxa"/>
            <w:gridSpan w:val="2"/>
            <w:tcBorders>
              <w:top w:val="nil"/>
              <w:left w:val="nil"/>
              <w:bottom w:val="nil"/>
              <w:right w:val="nil"/>
            </w:tcBorders>
            <w:noWrap/>
            <w:vAlign w:val="bottom"/>
          </w:tcPr>
          <w:p w14:paraId="0B53F7E6" w14:textId="77777777" w:rsidR="009F59A2" w:rsidRPr="00F71CFC" w:rsidRDefault="009F59A2" w:rsidP="000631FE"/>
        </w:tc>
        <w:tc>
          <w:tcPr>
            <w:tcW w:w="2830" w:type="dxa"/>
            <w:gridSpan w:val="4"/>
            <w:tcBorders>
              <w:top w:val="nil"/>
              <w:left w:val="nil"/>
              <w:bottom w:val="nil"/>
              <w:right w:val="nil"/>
            </w:tcBorders>
            <w:noWrap/>
            <w:vAlign w:val="bottom"/>
          </w:tcPr>
          <w:p w14:paraId="2F59D6AC" w14:textId="77777777" w:rsidR="009F59A2" w:rsidRPr="00F71CFC" w:rsidRDefault="009F59A2" w:rsidP="000631FE"/>
        </w:tc>
        <w:tc>
          <w:tcPr>
            <w:tcW w:w="661" w:type="dxa"/>
            <w:tcBorders>
              <w:top w:val="nil"/>
              <w:left w:val="nil"/>
              <w:bottom w:val="nil"/>
              <w:right w:val="nil"/>
            </w:tcBorders>
            <w:noWrap/>
            <w:vAlign w:val="bottom"/>
          </w:tcPr>
          <w:p w14:paraId="248D4D18" w14:textId="77777777" w:rsidR="009F59A2" w:rsidRPr="00F71CFC" w:rsidRDefault="009F59A2" w:rsidP="000631FE"/>
        </w:tc>
        <w:tc>
          <w:tcPr>
            <w:tcW w:w="874" w:type="dxa"/>
            <w:gridSpan w:val="2"/>
            <w:tcBorders>
              <w:top w:val="nil"/>
              <w:left w:val="nil"/>
              <w:bottom w:val="nil"/>
              <w:right w:val="nil"/>
            </w:tcBorders>
            <w:noWrap/>
            <w:vAlign w:val="bottom"/>
          </w:tcPr>
          <w:p w14:paraId="5BD34591" w14:textId="77777777" w:rsidR="009F59A2" w:rsidRPr="00F71CFC" w:rsidRDefault="009F59A2" w:rsidP="000631FE"/>
        </w:tc>
        <w:tc>
          <w:tcPr>
            <w:tcW w:w="720" w:type="dxa"/>
            <w:tcBorders>
              <w:top w:val="nil"/>
              <w:left w:val="nil"/>
              <w:bottom w:val="nil"/>
              <w:right w:val="nil"/>
            </w:tcBorders>
            <w:noWrap/>
            <w:vAlign w:val="bottom"/>
          </w:tcPr>
          <w:p w14:paraId="5320C030" w14:textId="77777777" w:rsidR="009F59A2" w:rsidRPr="00F71CFC" w:rsidRDefault="009F59A2" w:rsidP="000631FE"/>
        </w:tc>
        <w:tc>
          <w:tcPr>
            <w:tcW w:w="1232" w:type="dxa"/>
            <w:gridSpan w:val="2"/>
            <w:tcBorders>
              <w:top w:val="nil"/>
              <w:left w:val="nil"/>
              <w:bottom w:val="nil"/>
              <w:right w:val="nil"/>
            </w:tcBorders>
            <w:noWrap/>
            <w:vAlign w:val="bottom"/>
          </w:tcPr>
          <w:p w14:paraId="2A79DC96" w14:textId="77777777" w:rsidR="009F59A2" w:rsidRPr="00F71CFC" w:rsidRDefault="009F59A2" w:rsidP="000631FE"/>
        </w:tc>
      </w:tr>
      <w:tr w:rsidR="009F59A2" w:rsidRPr="00F71CFC" w14:paraId="2ABF0AD4" w14:textId="77777777" w:rsidTr="000631FE">
        <w:trPr>
          <w:trHeight w:val="240"/>
        </w:trPr>
        <w:tc>
          <w:tcPr>
            <w:tcW w:w="15120" w:type="dxa"/>
            <w:gridSpan w:val="23"/>
            <w:tcBorders>
              <w:top w:val="single" w:sz="4" w:space="0" w:color="auto"/>
              <w:left w:val="single" w:sz="4" w:space="0" w:color="auto"/>
              <w:bottom w:val="single" w:sz="4" w:space="0" w:color="auto"/>
              <w:right w:val="single" w:sz="4" w:space="0" w:color="auto"/>
            </w:tcBorders>
            <w:noWrap/>
            <w:vAlign w:val="center"/>
          </w:tcPr>
          <w:p w14:paraId="290B1F5D" w14:textId="77777777" w:rsidR="009F59A2" w:rsidRPr="00F71CFC" w:rsidRDefault="009F59A2" w:rsidP="000631FE">
            <w:pPr>
              <w:jc w:val="center"/>
              <w:rPr>
                <w:i/>
                <w:iCs/>
              </w:rPr>
            </w:pPr>
            <w:r w:rsidRPr="00F71CFC">
              <w:rPr>
                <w:i/>
                <w:iCs/>
              </w:rPr>
              <w:t>(Наименование общества, предоставляющего информацию)</w:t>
            </w:r>
          </w:p>
        </w:tc>
      </w:tr>
      <w:tr w:rsidR="009F59A2" w:rsidRPr="00F71CFC" w14:paraId="16F04945" w14:textId="77777777" w:rsidTr="000631FE">
        <w:trPr>
          <w:trHeight w:val="735"/>
        </w:trPr>
        <w:tc>
          <w:tcPr>
            <w:tcW w:w="720" w:type="dxa"/>
            <w:vMerge w:val="restart"/>
            <w:tcBorders>
              <w:top w:val="nil"/>
              <w:left w:val="single" w:sz="4" w:space="0" w:color="auto"/>
              <w:bottom w:val="single" w:sz="4" w:space="0" w:color="auto"/>
              <w:right w:val="single" w:sz="4" w:space="0" w:color="auto"/>
            </w:tcBorders>
            <w:vAlign w:val="center"/>
          </w:tcPr>
          <w:p w14:paraId="7E0F2AE6" w14:textId="77777777" w:rsidR="009F59A2" w:rsidRPr="00F71CFC" w:rsidRDefault="009F59A2" w:rsidP="000631FE">
            <w:pPr>
              <w:ind w:right="-34"/>
              <w:jc w:val="center"/>
              <w:rPr>
                <w:b/>
                <w:bCs/>
              </w:rPr>
            </w:pPr>
            <w:r w:rsidRPr="00F71CFC">
              <w:rPr>
                <w:b/>
                <w:bCs/>
              </w:rPr>
              <w:t>№п/п</w:t>
            </w:r>
          </w:p>
        </w:tc>
        <w:tc>
          <w:tcPr>
            <w:tcW w:w="6183" w:type="dxa"/>
            <w:gridSpan w:val="6"/>
            <w:tcBorders>
              <w:top w:val="single" w:sz="4" w:space="0" w:color="auto"/>
              <w:left w:val="nil"/>
              <w:bottom w:val="single" w:sz="4" w:space="0" w:color="auto"/>
              <w:right w:val="single" w:sz="4" w:space="0" w:color="auto"/>
            </w:tcBorders>
            <w:vAlign w:val="center"/>
          </w:tcPr>
          <w:p w14:paraId="26EDA920" w14:textId="77777777" w:rsidR="009F59A2" w:rsidRPr="00F71CFC" w:rsidRDefault="009F59A2" w:rsidP="000631FE">
            <w:pPr>
              <w:jc w:val="center"/>
              <w:rPr>
                <w:b/>
                <w:bCs/>
              </w:rPr>
            </w:pPr>
            <w:r w:rsidRPr="00F71CFC">
              <w:rPr>
                <w:b/>
                <w:bCs/>
              </w:rPr>
              <w:t>Наименование контрагента (ИНН, вид деятельности)</w:t>
            </w:r>
          </w:p>
        </w:tc>
        <w:tc>
          <w:tcPr>
            <w:tcW w:w="720" w:type="dxa"/>
            <w:gridSpan w:val="3"/>
            <w:vMerge w:val="restart"/>
            <w:tcBorders>
              <w:top w:val="nil"/>
              <w:left w:val="single" w:sz="4" w:space="0" w:color="auto"/>
              <w:bottom w:val="single" w:sz="4" w:space="0" w:color="auto"/>
              <w:right w:val="single" w:sz="4" w:space="0" w:color="auto"/>
            </w:tcBorders>
            <w:vAlign w:val="center"/>
          </w:tcPr>
          <w:p w14:paraId="067DF5F0" w14:textId="77777777" w:rsidR="009F59A2" w:rsidRPr="00F71CFC" w:rsidRDefault="009F59A2" w:rsidP="000631FE">
            <w:pPr>
              <w:jc w:val="center"/>
              <w:rPr>
                <w:b/>
                <w:bCs/>
              </w:rPr>
            </w:pPr>
            <w:r w:rsidRPr="00F71CFC">
              <w:rPr>
                <w:b/>
                <w:bCs/>
              </w:rPr>
              <w:t>№№ п/п</w:t>
            </w:r>
          </w:p>
        </w:tc>
        <w:tc>
          <w:tcPr>
            <w:tcW w:w="7497" w:type="dxa"/>
            <w:gridSpan w:val="13"/>
            <w:tcBorders>
              <w:top w:val="single" w:sz="4" w:space="0" w:color="auto"/>
              <w:left w:val="nil"/>
              <w:bottom w:val="single" w:sz="4" w:space="0" w:color="auto"/>
              <w:right w:val="single" w:sz="4" w:space="0" w:color="auto"/>
            </w:tcBorders>
            <w:vAlign w:val="center"/>
          </w:tcPr>
          <w:p w14:paraId="2950AC57" w14:textId="77777777" w:rsidR="009F59A2" w:rsidRPr="00F71CFC" w:rsidRDefault="009F59A2" w:rsidP="000631FE">
            <w:pPr>
              <w:jc w:val="center"/>
              <w:rPr>
                <w:b/>
                <w:bCs/>
              </w:rPr>
            </w:pPr>
            <w:r w:rsidRPr="00F71CFC">
              <w:rPr>
                <w:b/>
                <w:bCs/>
              </w:rPr>
              <w:t xml:space="preserve">Информация о цепочке собственников контрагента, включая бенефициаров </w:t>
            </w:r>
            <w:proofErr w:type="gramStart"/>
            <w:r w:rsidRPr="00F71CFC">
              <w:rPr>
                <w:b/>
                <w:bCs/>
              </w:rPr>
              <w:t>( в</w:t>
            </w:r>
            <w:proofErr w:type="gramEnd"/>
            <w:r w:rsidRPr="00F71CFC">
              <w:rPr>
                <w:b/>
                <w:bCs/>
              </w:rPr>
              <w:t xml:space="preserve"> том числе конечных)</w:t>
            </w:r>
          </w:p>
        </w:tc>
      </w:tr>
      <w:tr w:rsidR="009F59A2" w:rsidRPr="00F71CFC" w14:paraId="06BFFF4D" w14:textId="77777777" w:rsidTr="000631FE">
        <w:trPr>
          <w:trHeight w:val="2325"/>
        </w:trPr>
        <w:tc>
          <w:tcPr>
            <w:tcW w:w="720" w:type="dxa"/>
            <w:vMerge/>
            <w:tcBorders>
              <w:top w:val="nil"/>
              <w:left w:val="single" w:sz="4" w:space="0" w:color="auto"/>
              <w:bottom w:val="single" w:sz="4" w:space="0" w:color="auto"/>
              <w:right w:val="single" w:sz="4" w:space="0" w:color="auto"/>
            </w:tcBorders>
            <w:vAlign w:val="center"/>
          </w:tcPr>
          <w:p w14:paraId="1B37905E" w14:textId="77777777" w:rsidR="009F59A2" w:rsidRPr="00F71CFC" w:rsidRDefault="009F59A2" w:rsidP="000631FE">
            <w:pPr>
              <w:jc w:val="center"/>
              <w:rPr>
                <w:b/>
                <w:bCs/>
              </w:rPr>
            </w:pPr>
          </w:p>
        </w:tc>
        <w:tc>
          <w:tcPr>
            <w:tcW w:w="563" w:type="dxa"/>
            <w:tcBorders>
              <w:top w:val="nil"/>
              <w:left w:val="nil"/>
              <w:bottom w:val="single" w:sz="4" w:space="0" w:color="auto"/>
              <w:right w:val="single" w:sz="4" w:space="0" w:color="auto"/>
            </w:tcBorders>
            <w:vAlign w:val="center"/>
          </w:tcPr>
          <w:p w14:paraId="3DAA37BF" w14:textId="77777777" w:rsidR="009F59A2" w:rsidRPr="00F71CFC" w:rsidRDefault="009F59A2" w:rsidP="000631FE">
            <w:pPr>
              <w:ind w:right="-53"/>
              <w:rPr>
                <w:b/>
                <w:bCs/>
              </w:rPr>
            </w:pPr>
            <w:r w:rsidRPr="00F71CFC">
              <w:rPr>
                <w:b/>
                <w:bCs/>
              </w:rPr>
              <w:t>ИНН</w:t>
            </w:r>
          </w:p>
        </w:tc>
        <w:tc>
          <w:tcPr>
            <w:tcW w:w="654" w:type="dxa"/>
            <w:tcBorders>
              <w:top w:val="nil"/>
              <w:left w:val="nil"/>
              <w:bottom w:val="single" w:sz="4" w:space="0" w:color="auto"/>
              <w:right w:val="single" w:sz="4" w:space="0" w:color="auto"/>
            </w:tcBorders>
            <w:vAlign w:val="center"/>
          </w:tcPr>
          <w:p w14:paraId="46296CCF" w14:textId="77777777" w:rsidR="009F59A2" w:rsidRPr="00F71CFC" w:rsidRDefault="009F59A2" w:rsidP="000631FE">
            <w:pPr>
              <w:ind w:right="-77"/>
              <w:rPr>
                <w:b/>
                <w:bCs/>
              </w:rPr>
            </w:pPr>
            <w:r w:rsidRPr="00F71CFC">
              <w:rPr>
                <w:b/>
                <w:bCs/>
              </w:rPr>
              <w:t>ОГРН</w:t>
            </w:r>
          </w:p>
        </w:tc>
        <w:tc>
          <w:tcPr>
            <w:tcW w:w="1392" w:type="dxa"/>
            <w:tcBorders>
              <w:top w:val="nil"/>
              <w:left w:val="nil"/>
              <w:bottom w:val="single" w:sz="4" w:space="0" w:color="auto"/>
              <w:right w:val="single" w:sz="4" w:space="0" w:color="auto"/>
            </w:tcBorders>
            <w:vAlign w:val="center"/>
          </w:tcPr>
          <w:p w14:paraId="3E40138C" w14:textId="77777777" w:rsidR="009F59A2" w:rsidRPr="00F71CFC" w:rsidRDefault="009F59A2" w:rsidP="000631FE">
            <w:pPr>
              <w:rPr>
                <w:b/>
                <w:bCs/>
              </w:rPr>
            </w:pPr>
            <w:r w:rsidRPr="00F71CFC">
              <w:rPr>
                <w:b/>
                <w:bCs/>
              </w:rPr>
              <w:t>Наименование организации</w:t>
            </w:r>
          </w:p>
        </w:tc>
        <w:tc>
          <w:tcPr>
            <w:tcW w:w="782" w:type="dxa"/>
            <w:tcBorders>
              <w:top w:val="nil"/>
              <w:left w:val="nil"/>
              <w:bottom w:val="single" w:sz="4" w:space="0" w:color="auto"/>
              <w:right w:val="single" w:sz="4" w:space="0" w:color="auto"/>
            </w:tcBorders>
            <w:vAlign w:val="center"/>
          </w:tcPr>
          <w:p w14:paraId="3B3AAD3D" w14:textId="77777777" w:rsidR="009F59A2" w:rsidRPr="00F71CFC" w:rsidRDefault="009F59A2" w:rsidP="000631FE">
            <w:pPr>
              <w:rPr>
                <w:b/>
                <w:bCs/>
              </w:rPr>
            </w:pPr>
            <w:r w:rsidRPr="00F71CFC">
              <w:rPr>
                <w:b/>
                <w:bCs/>
              </w:rPr>
              <w:t>Код ОКВЭД</w:t>
            </w:r>
          </w:p>
        </w:tc>
        <w:tc>
          <w:tcPr>
            <w:tcW w:w="1348" w:type="dxa"/>
            <w:tcBorders>
              <w:top w:val="nil"/>
              <w:left w:val="nil"/>
              <w:bottom w:val="single" w:sz="4" w:space="0" w:color="auto"/>
              <w:right w:val="single" w:sz="4" w:space="0" w:color="auto"/>
            </w:tcBorders>
            <w:vAlign w:val="center"/>
          </w:tcPr>
          <w:p w14:paraId="5514CCA8" w14:textId="77777777" w:rsidR="009F59A2" w:rsidRPr="00F71CFC" w:rsidRDefault="009F59A2" w:rsidP="000631FE">
            <w:pPr>
              <w:ind w:firstLine="27"/>
              <w:rPr>
                <w:b/>
                <w:bCs/>
              </w:rPr>
            </w:pPr>
            <w:r w:rsidRPr="00F71CFC">
              <w:rPr>
                <w:b/>
                <w:bCs/>
              </w:rPr>
              <w:t>Фамилия, Имя, Отчество Руководителя</w:t>
            </w:r>
          </w:p>
        </w:tc>
        <w:tc>
          <w:tcPr>
            <w:tcW w:w="1444" w:type="dxa"/>
            <w:tcBorders>
              <w:top w:val="nil"/>
              <w:left w:val="nil"/>
              <w:bottom w:val="single" w:sz="4" w:space="0" w:color="auto"/>
              <w:right w:val="single" w:sz="4" w:space="0" w:color="auto"/>
            </w:tcBorders>
            <w:vAlign w:val="center"/>
          </w:tcPr>
          <w:p w14:paraId="19FC3E85" w14:textId="77777777" w:rsidR="009F59A2" w:rsidRPr="00F71CFC" w:rsidRDefault="009F59A2" w:rsidP="000631FE">
            <w:pPr>
              <w:rPr>
                <w:b/>
                <w:bCs/>
              </w:rPr>
            </w:pPr>
            <w:r w:rsidRPr="00F71CFC">
              <w:rPr>
                <w:b/>
                <w:bCs/>
              </w:rPr>
              <w:t>Серия и номер документа, удостоверяющего личность руководителя</w:t>
            </w:r>
          </w:p>
        </w:tc>
        <w:tc>
          <w:tcPr>
            <w:tcW w:w="720" w:type="dxa"/>
            <w:gridSpan w:val="3"/>
            <w:vMerge/>
            <w:tcBorders>
              <w:top w:val="nil"/>
              <w:left w:val="single" w:sz="4" w:space="0" w:color="auto"/>
              <w:bottom w:val="single" w:sz="4" w:space="0" w:color="auto"/>
              <w:right w:val="single" w:sz="4" w:space="0" w:color="auto"/>
            </w:tcBorders>
            <w:vAlign w:val="center"/>
          </w:tcPr>
          <w:p w14:paraId="7CF746F5" w14:textId="77777777" w:rsidR="009F59A2" w:rsidRPr="00F71CFC" w:rsidRDefault="009F59A2" w:rsidP="000631FE">
            <w:pPr>
              <w:rPr>
                <w:b/>
                <w:bCs/>
              </w:rPr>
            </w:pPr>
          </w:p>
        </w:tc>
        <w:tc>
          <w:tcPr>
            <w:tcW w:w="720" w:type="dxa"/>
            <w:gridSpan w:val="2"/>
            <w:tcBorders>
              <w:top w:val="nil"/>
              <w:left w:val="nil"/>
              <w:bottom w:val="single" w:sz="4" w:space="0" w:color="auto"/>
              <w:right w:val="single" w:sz="4" w:space="0" w:color="auto"/>
            </w:tcBorders>
            <w:vAlign w:val="center"/>
          </w:tcPr>
          <w:p w14:paraId="356A329F" w14:textId="77777777" w:rsidR="009F59A2" w:rsidRPr="00F71CFC" w:rsidRDefault="009F59A2" w:rsidP="000631FE">
            <w:pPr>
              <w:rPr>
                <w:b/>
                <w:bCs/>
              </w:rPr>
            </w:pPr>
            <w:r w:rsidRPr="00F71CFC">
              <w:rPr>
                <w:b/>
                <w:bCs/>
              </w:rPr>
              <w:t>ИНН</w:t>
            </w:r>
          </w:p>
        </w:tc>
        <w:tc>
          <w:tcPr>
            <w:tcW w:w="1017" w:type="dxa"/>
            <w:gridSpan w:val="2"/>
            <w:tcBorders>
              <w:top w:val="nil"/>
              <w:left w:val="nil"/>
              <w:bottom w:val="single" w:sz="4" w:space="0" w:color="auto"/>
              <w:right w:val="single" w:sz="4" w:space="0" w:color="auto"/>
            </w:tcBorders>
            <w:vAlign w:val="center"/>
          </w:tcPr>
          <w:p w14:paraId="4624BCED" w14:textId="77777777" w:rsidR="009F59A2" w:rsidRPr="00F71CFC" w:rsidRDefault="009F59A2" w:rsidP="000631FE">
            <w:pPr>
              <w:rPr>
                <w:b/>
                <w:bCs/>
              </w:rPr>
            </w:pPr>
            <w:r w:rsidRPr="00F71CFC">
              <w:rPr>
                <w:b/>
                <w:bCs/>
              </w:rPr>
              <w:t>ОГРН</w:t>
            </w:r>
          </w:p>
        </w:tc>
        <w:tc>
          <w:tcPr>
            <w:tcW w:w="1123" w:type="dxa"/>
            <w:tcBorders>
              <w:top w:val="nil"/>
              <w:left w:val="nil"/>
              <w:bottom w:val="single" w:sz="4" w:space="0" w:color="auto"/>
              <w:right w:val="single" w:sz="4" w:space="0" w:color="auto"/>
            </w:tcBorders>
            <w:vAlign w:val="center"/>
          </w:tcPr>
          <w:p w14:paraId="0A70AEA9" w14:textId="77777777" w:rsidR="009F59A2" w:rsidRPr="00F71CFC" w:rsidRDefault="009F59A2" w:rsidP="000631FE">
            <w:pPr>
              <w:rPr>
                <w:b/>
                <w:bCs/>
              </w:rPr>
            </w:pPr>
            <w:r w:rsidRPr="00F71CFC">
              <w:rPr>
                <w:b/>
                <w:bCs/>
              </w:rPr>
              <w:t>Наименование/ФИО</w:t>
            </w:r>
          </w:p>
        </w:tc>
        <w:tc>
          <w:tcPr>
            <w:tcW w:w="1080" w:type="dxa"/>
            <w:tcBorders>
              <w:top w:val="nil"/>
              <w:left w:val="nil"/>
              <w:bottom w:val="single" w:sz="4" w:space="0" w:color="auto"/>
              <w:right w:val="single" w:sz="4" w:space="0" w:color="auto"/>
            </w:tcBorders>
            <w:vAlign w:val="center"/>
          </w:tcPr>
          <w:p w14:paraId="1FE945B7" w14:textId="77777777" w:rsidR="009F59A2" w:rsidRPr="00F71CFC" w:rsidRDefault="009F59A2" w:rsidP="000631FE">
            <w:pPr>
              <w:ind w:right="-91"/>
              <w:rPr>
                <w:b/>
                <w:bCs/>
              </w:rPr>
            </w:pPr>
            <w:r w:rsidRPr="00F71CFC">
              <w:rPr>
                <w:b/>
                <w:bCs/>
              </w:rPr>
              <w:t>Адрес регистрации</w:t>
            </w:r>
          </w:p>
        </w:tc>
        <w:tc>
          <w:tcPr>
            <w:tcW w:w="1037" w:type="dxa"/>
            <w:gridSpan w:val="3"/>
            <w:tcBorders>
              <w:top w:val="nil"/>
              <w:left w:val="nil"/>
              <w:bottom w:val="single" w:sz="4" w:space="0" w:color="auto"/>
              <w:right w:val="single" w:sz="4" w:space="0" w:color="auto"/>
            </w:tcBorders>
            <w:vAlign w:val="center"/>
          </w:tcPr>
          <w:p w14:paraId="5324396C" w14:textId="77777777" w:rsidR="009F59A2" w:rsidRPr="00F71CFC" w:rsidRDefault="009F59A2" w:rsidP="000631FE">
            <w:pPr>
              <w:rPr>
                <w:b/>
                <w:bCs/>
              </w:rPr>
            </w:pPr>
            <w:r w:rsidRPr="00F71CFC">
              <w:rPr>
                <w:b/>
                <w:bCs/>
              </w:rPr>
              <w:t>Серия и номер документа, удостоверяющего личность (для физического лица)</w:t>
            </w:r>
          </w:p>
        </w:tc>
        <w:tc>
          <w:tcPr>
            <w:tcW w:w="1451" w:type="dxa"/>
            <w:gridSpan w:val="3"/>
            <w:tcBorders>
              <w:top w:val="nil"/>
              <w:left w:val="nil"/>
              <w:bottom w:val="single" w:sz="4" w:space="0" w:color="auto"/>
              <w:right w:val="single" w:sz="4" w:space="0" w:color="auto"/>
            </w:tcBorders>
            <w:vAlign w:val="center"/>
          </w:tcPr>
          <w:p w14:paraId="2FBBCA10" w14:textId="77777777" w:rsidR="009F59A2" w:rsidRPr="00F71CFC" w:rsidRDefault="009F59A2" w:rsidP="000631FE">
            <w:pPr>
              <w:jc w:val="center"/>
              <w:rPr>
                <w:b/>
                <w:bCs/>
              </w:rPr>
            </w:pPr>
            <w:r w:rsidRPr="00F71CFC">
              <w:rPr>
                <w:b/>
                <w:bCs/>
              </w:rPr>
              <w:t>Руководитель/ участник/акционер/бенефициар</w:t>
            </w:r>
          </w:p>
        </w:tc>
        <w:tc>
          <w:tcPr>
            <w:tcW w:w="1069" w:type="dxa"/>
            <w:tcBorders>
              <w:top w:val="nil"/>
              <w:left w:val="nil"/>
              <w:bottom w:val="single" w:sz="4" w:space="0" w:color="auto"/>
              <w:right w:val="single" w:sz="4" w:space="0" w:color="auto"/>
            </w:tcBorders>
            <w:vAlign w:val="center"/>
          </w:tcPr>
          <w:p w14:paraId="52439BE2" w14:textId="77777777" w:rsidR="009F59A2" w:rsidRPr="00F71CFC" w:rsidRDefault="009F59A2" w:rsidP="000631FE">
            <w:pPr>
              <w:jc w:val="center"/>
              <w:rPr>
                <w:b/>
                <w:bCs/>
              </w:rPr>
            </w:pPr>
            <w:r w:rsidRPr="00F71CFC">
              <w:rPr>
                <w:b/>
                <w:bCs/>
              </w:rPr>
              <w:t>Информация о подтверждающих документах (наименование, реквизиты и т.д.)</w:t>
            </w:r>
          </w:p>
        </w:tc>
      </w:tr>
      <w:tr w:rsidR="009F59A2" w:rsidRPr="00F71CFC" w14:paraId="185CE9AF" w14:textId="77777777" w:rsidTr="000631FE">
        <w:trPr>
          <w:trHeight w:val="240"/>
        </w:trPr>
        <w:tc>
          <w:tcPr>
            <w:tcW w:w="720" w:type="dxa"/>
            <w:tcBorders>
              <w:top w:val="nil"/>
              <w:left w:val="single" w:sz="4" w:space="0" w:color="auto"/>
              <w:bottom w:val="single" w:sz="4" w:space="0" w:color="auto"/>
              <w:right w:val="single" w:sz="4" w:space="0" w:color="auto"/>
            </w:tcBorders>
            <w:noWrap/>
            <w:vAlign w:val="bottom"/>
          </w:tcPr>
          <w:p w14:paraId="0EB1EA6B" w14:textId="77777777" w:rsidR="009F59A2" w:rsidRPr="00F71CFC" w:rsidRDefault="009F59A2" w:rsidP="000631FE">
            <w:pPr>
              <w:jc w:val="center"/>
              <w:rPr>
                <w:b/>
                <w:bCs/>
              </w:rPr>
            </w:pPr>
            <w:r w:rsidRPr="00F71CFC">
              <w:rPr>
                <w:b/>
                <w:bCs/>
              </w:rPr>
              <w:t>1</w:t>
            </w:r>
          </w:p>
        </w:tc>
        <w:tc>
          <w:tcPr>
            <w:tcW w:w="563" w:type="dxa"/>
            <w:tcBorders>
              <w:top w:val="nil"/>
              <w:left w:val="nil"/>
              <w:bottom w:val="single" w:sz="4" w:space="0" w:color="auto"/>
              <w:right w:val="single" w:sz="4" w:space="0" w:color="auto"/>
            </w:tcBorders>
            <w:noWrap/>
            <w:vAlign w:val="bottom"/>
          </w:tcPr>
          <w:p w14:paraId="5A7ABC3F" w14:textId="77777777" w:rsidR="009F59A2" w:rsidRPr="00F71CFC" w:rsidRDefault="009F59A2" w:rsidP="000631FE">
            <w:pPr>
              <w:jc w:val="center"/>
              <w:rPr>
                <w:b/>
                <w:bCs/>
              </w:rPr>
            </w:pPr>
            <w:r w:rsidRPr="00F71CFC">
              <w:rPr>
                <w:b/>
                <w:bCs/>
              </w:rPr>
              <w:t>2</w:t>
            </w:r>
          </w:p>
        </w:tc>
        <w:tc>
          <w:tcPr>
            <w:tcW w:w="654" w:type="dxa"/>
            <w:tcBorders>
              <w:top w:val="nil"/>
              <w:left w:val="nil"/>
              <w:bottom w:val="single" w:sz="4" w:space="0" w:color="auto"/>
              <w:right w:val="single" w:sz="4" w:space="0" w:color="auto"/>
            </w:tcBorders>
            <w:noWrap/>
            <w:vAlign w:val="bottom"/>
          </w:tcPr>
          <w:p w14:paraId="3194B1A0" w14:textId="77777777" w:rsidR="009F59A2" w:rsidRPr="00F71CFC" w:rsidRDefault="009F59A2" w:rsidP="000631FE">
            <w:pPr>
              <w:jc w:val="center"/>
              <w:rPr>
                <w:b/>
                <w:bCs/>
              </w:rPr>
            </w:pPr>
            <w:r w:rsidRPr="00F71CFC">
              <w:rPr>
                <w:b/>
                <w:bCs/>
              </w:rPr>
              <w:t>3</w:t>
            </w:r>
          </w:p>
        </w:tc>
        <w:tc>
          <w:tcPr>
            <w:tcW w:w="1392" w:type="dxa"/>
            <w:tcBorders>
              <w:top w:val="nil"/>
              <w:left w:val="nil"/>
              <w:bottom w:val="single" w:sz="4" w:space="0" w:color="auto"/>
              <w:right w:val="single" w:sz="4" w:space="0" w:color="auto"/>
            </w:tcBorders>
            <w:noWrap/>
            <w:vAlign w:val="bottom"/>
          </w:tcPr>
          <w:p w14:paraId="306F20D1" w14:textId="77777777" w:rsidR="009F59A2" w:rsidRPr="00F71CFC" w:rsidRDefault="009F59A2" w:rsidP="000631FE">
            <w:pPr>
              <w:jc w:val="center"/>
              <w:rPr>
                <w:b/>
                <w:bCs/>
              </w:rPr>
            </w:pPr>
            <w:r w:rsidRPr="00F71CFC">
              <w:rPr>
                <w:b/>
                <w:bCs/>
              </w:rPr>
              <w:t>4</w:t>
            </w:r>
          </w:p>
        </w:tc>
        <w:tc>
          <w:tcPr>
            <w:tcW w:w="782" w:type="dxa"/>
            <w:tcBorders>
              <w:top w:val="nil"/>
              <w:left w:val="nil"/>
              <w:bottom w:val="single" w:sz="4" w:space="0" w:color="auto"/>
              <w:right w:val="single" w:sz="4" w:space="0" w:color="auto"/>
            </w:tcBorders>
            <w:noWrap/>
            <w:vAlign w:val="bottom"/>
          </w:tcPr>
          <w:p w14:paraId="324AB5AA" w14:textId="77777777" w:rsidR="009F59A2" w:rsidRPr="00F71CFC" w:rsidRDefault="009F59A2" w:rsidP="000631FE">
            <w:pPr>
              <w:jc w:val="center"/>
              <w:rPr>
                <w:b/>
                <w:bCs/>
              </w:rPr>
            </w:pPr>
            <w:r w:rsidRPr="00F71CFC">
              <w:rPr>
                <w:b/>
                <w:bCs/>
              </w:rPr>
              <w:t>5</w:t>
            </w:r>
          </w:p>
        </w:tc>
        <w:tc>
          <w:tcPr>
            <w:tcW w:w="1348" w:type="dxa"/>
            <w:tcBorders>
              <w:top w:val="nil"/>
              <w:left w:val="nil"/>
              <w:bottom w:val="single" w:sz="4" w:space="0" w:color="auto"/>
              <w:right w:val="single" w:sz="4" w:space="0" w:color="auto"/>
            </w:tcBorders>
            <w:noWrap/>
            <w:vAlign w:val="bottom"/>
          </w:tcPr>
          <w:p w14:paraId="7727F606" w14:textId="77777777" w:rsidR="009F59A2" w:rsidRPr="00F71CFC" w:rsidRDefault="009F59A2" w:rsidP="000631FE">
            <w:pPr>
              <w:ind w:firstLine="27"/>
              <w:jc w:val="center"/>
              <w:rPr>
                <w:b/>
                <w:bCs/>
              </w:rPr>
            </w:pPr>
            <w:r w:rsidRPr="00F71CFC">
              <w:rPr>
                <w:b/>
                <w:bCs/>
              </w:rPr>
              <w:t>6</w:t>
            </w:r>
          </w:p>
        </w:tc>
        <w:tc>
          <w:tcPr>
            <w:tcW w:w="1444" w:type="dxa"/>
            <w:tcBorders>
              <w:top w:val="nil"/>
              <w:left w:val="nil"/>
              <w:bottom w:val="single" w:sz="4" w:space="0" w:color="auto"/>
              <w:right w:val="single" w:sz="4" w:space="0" w:color="auto"/>
            </w:tcBorders>
            <w:noWrap/>
            <w:vAlign w:val="bottom"/>
          </w:tcPr>
          <w:p w14:paraId="53163805" w14:textId="77777777" w:rsidR="009F59A2" w:rsidRPr="00F71CFC" w:rsidRDefault="009F59A2" w:rsidP="000631FE">
            <w:pPr>
              <w:jc w:val="center"/>
              <w:rPr>
                <w:b/>
                <w:bCs/>
              </w:rPr>
            </w:pPr>
            <w:r w:rsidRPr="00F71CFC">
              <w:rPr>
                <w:b/>
                <w:bCs/>
              </w:rPr>
              <w:t>7</w:t>
            </w:r>
          </w:p>
        </w:tc>
        <w:tc>
          <w:tcPr>
            <w:tcW w:w="720" w:type="dxa"/>
            <w:gridSpan w:val="3"/>
            <w:tcBorders>
              <w:top w:val="nil"/>
              <w:left w:val="nil"/>
              <w:bottom w:val="single" w:sz="4" w:space="0" w:color="auto"/>
              <w:right w:val="single" w:sz="4" w:space="0" w:color="auto"/>
            </w:tcBorders>
            <w:noWrap/>
            <w:vAlign w:val="bottom"/>
          </w:tcPr>
          <w:p w14:paraId="166FEAC4" w14:textId="77777777" w:rsidR="009F59A2" w:rsidRPr="00F71CFC" w:rsidRDefault="009F59A2" w:rsidP="000631FE">
            <w:pPr>
              <w:jc w:val="center"/>
              <w:rPr>
                <w:b/>
                <w:bCs/>
              </w:rPr>
            </w:pPr>
            <w:r w:rsidRPr="00F71CFC">
              <w:rPr>
                <w:b/>
                <w:bCs/>
              </w:rPr>
              <w:t>8</w:t>
            </w:r>
          </w:p>
        </w:tc>
        <w:tc>
          <w:tcPr>
            <w:tcW w:w="720" w:type="dxa"/>
            <w:gridSpan w:val="2"/>
            <w:tcBorders>
              <w:top w:val="nil"/>
              <w:left w:val="nil"/>
              <w:bottom w:val="single" w:sz="4" w:space="0" w:color="auto"/>
              <w:right w:val="single" w:sz="4" w:space="0" w:color="auto"/>
            </w:tcBorders>
            <w:noWrap/>
            <w:vAlign w:val="bottom"/>
          </w:tcPr>
          <w:p w14:paraId="5E8E1799" w14:textId="77777777" w:rsidR="009F59A2" w:rsidRPr="00F71CFC" w:rsidRDefault="009F59A2" w:rsidP="000631FE">
            <w:pPr>
              <w:jc w:val="center"/>
              <w:rPr>
                <w:b/>
                <w:bCs/>
              </w:rPr>
            </w:pPr>
            <w:r w:rsidRPr="00F71CFC">
              <w:rPr>
                <w:b/>
                <w:bCs/>
              </w:rPr>
              <w:t>9</w:t>
            </w:r>
          </w:p>
        </w:tc>
        <w:tc>
          <w:tcPr>
            <w:tcW w:w="1017" w:type="dxa"/>
            <w:gridSpan w:val="2"/>
            <w:tcBorders>
              <w:top w:val="nil"/>
              <w:left w:val="nil"/>
              <w:bottom w:val="single" w:sz="4" w:space="0" w:color="auto"/>
              <w:right w:val="single" w:sz="4" w:space="0" w:color="auto"/>
            </w:tcBorders>
            <w:noWrap/>
            <w:vAlign w:val="bottom"/>
          </w:tcPr>
          <w:p w14:paraId="0C2C43D8" w14:textId="77777777" w:rsidR="009F59A2" w:rsidRPr="00F71CFC" w:rsidRDefault="009F59A2" w:rsidP="000631FE">
            <w:pPr>
              <w:ind w:firstLine="9"/>
              <w:jc w:val="center"/>
              <w:rPr>
                <w:b/>
                <w:bCs/>
              </w:rPr>
            </w:pPr>
            <w:r w:rsidRPr="00F71CFC">
              <w:rPr>
                <w:b/>
                <w:bCs/>
              </w:rPr>
              <w:t>10</w:t>
            </w:r>
          </w:p>
        </w:tc>
        <w:tc>
          <w:tcPr>
            <w:tcW w:w="1123" w:type="dxa"/>
            <w:tcBorders>
              <w:top w:val="nil"/>
              <w:left w:val="nil"/>
              <w:bottom w:val="single" w:sz="4" w:space="0" w:color="auto"/>
              <w:right w:val="single" w:sz="4" w:space="0" w:color="auto"/>
            </w:tcBorders>
            <w:noWrap/>
            <w:vAlign w:val="bottom"/>
          </w:tcPr>
          <w:p w14:paraId="1933613B" w14:textId="77777777" w:rsidR="009F59A2" w:rsidRPr="00F71CFC" w:rsidRDefault="009F59A2" w:rsidP="000631FE">
            <w:pPr>
              <w:ind w:firstLine="295"/>
              <w:jc w:val="center"/>
              <w:rPr>
                <w:b/>
                <w:bCs/>
              </w:rPr>
            </w:pPr>
            <w:r w:rsidRPr="00F71CFC">
              <w:rPr>
                <w:b/>
                <w:bCs/>
              </w:rPr>
              <w:t>11</w:t>
            </w:r>
          </w:p>
        </w:tc>
        <w:tc>
          <w:tcPr>
            <w:tcW w:w="1080" w:type="dxa"/>
            <w:tcBorders>
              <w:top w:val="nil"/>
              <w:left w:val="nil"/>
              <w:bottom w:val="single" w:sz="4" w:space="0" w:color="auto"/>
              <w:right w:val="single" w:sz="4" w:space="0" w:color="auto"/>
            </w:tcBorders>
            <w:noWrap/>
            <w:vAlign w:val="bottom"/>
          </w:tcPr>
          <w:p w14:paraId="6325CAE8" w14:textId="77777777" w:rsidR="009F59A2" w:rsidRPr="00F71CFC" w:rsidRDefault="009F59A2" w:rsidP="000631FE">
            <w:pPr>
              <w:ind w:firstLine="432"/>
              <w:jc w:val="center"/>
              <w:rPr>
                <w:b/>
                <w:bCs/>
              </w:rPr>
            </w:pPr>
            <w:r w:rsidRPr="00F71CFC">
              <w:rPr>
                <w:b/>
                <w:bCs/>
              </w:rPr>
              <w:t>12</w:t>
            </w:r>
          </w:p>
        </w:tc>
        <w:tc>
          <w:tcPr>
            <w:tcW w:w="1037" w:type="dxa"/>
            <w:gridSpan w:val="3"/>
            <w:tcBorders>
              <w:top w:val="nil"/>
              <w:left w:val="nil"/>
              <w:bottom w:val="single" w:sz="4" w:space="0" w:color="auto"/>
              <w:right w:val="single" w:sz="4" w:space="0" w:color="auto"/>
            </w:tcBorders>
            <w:noWrap/>
            <w:vAlign w:val="bottom"/>
          </w:tcPr>
          <w:p w14:paraId="3BE60225" w14:textId="77777777" w:rsidR="009F59A2" w:rsidRPr="00F71CFC" w:rsidRDefault="009F59A2" w:rsidP="000631FE">
            <w:pPr>
              <w:ind w:firstLine="209"/>
              <w:jc w:val="center"/>
              <w:rPr>
                <w:b/>
                <w:bCs/>
              </w:rPr>
            </w:pPr>
            <w:r w:rsidRPr="00F71CFC">
              <w:rPr>
                <w:b/>
                <w:bCs/>
              </w:rPr>
              <w:t>13</w:t>
            </w:r>
          </w:p>
        </w:tc>
        <w:tc>
          <w:tcPr>
            <w:tcW w:w="1451" w:type="dxa"/>
            <w:gridSpan w:val="3"/>
            <w:tcBorders>
              <w:top w:val="nil"/>
              <w:left w:val="nil"/>
              <w:bottom w:val="single" w:sz="4" w:space="0" w:color="auto"/>
              <w:right w:val="single" w:sz="4" w:space="0" w:color="auto"/>
            </w:tcBorders>
            <w:noWrap/>
            <w:vAlign w:val="bottom"/>
          </w:tcPr>
          <w:p w14:paraId="01ED1372" w14:textId="77777777" w:rsidR="009F59A2" w:rsidRPr="00F71CFC" w:rsidRDefault="009F59A2" w:rsidP="000631FE">
            <w:pPr>
              <w:jc w:val="center"/>
              <w:rPr>
                <w:b/>
                <w:bCs/>
              </w:rPr>
            </w:pPr>
            <w:r w:rsidRPr="00F71CFC">
              <w:rPr>
                <w:b/>
                <w:bCs/>
              </w:rPr>
              <w:t>14</w:t>
            </w:r>
          </w:p>
        </w:tc>
        <w:tc>
          <w:tcPr>
            <w:tcW w:w="1069" w:type="dxa"/>
            <w:tcBorders>
              <w:top w:val="nil"/>
              <w:left w:val="nil"/>
              <w:bottom w:val="single" w:sz="4" w:space="0" w:color="auto"/>
              <w:right w:val="single" w:sz="4" w:space="0" w:color="auto"/>
            </w:tcBorders>
            <w:noWrap/>
            <w:vAlign w:val="bottom"/>
          </w:tcPr>
          <w:p w14:paraId="7F0FB342" w14:textId="77777777" w:rsidR="009F59A2" w:rsidRPr="00F71CFC" w:rsidRDefault="009F59A2" w:rsidP="000631FE">
            <w:pPr>
              <w:ind w:firstLine="61"/>
              <w:jc w:val="center"/>
              <w:rPr>
                <w:b/>
                <w:bCs/>
              </w:rPr>
            </w:pPr>
            <w:r w:rsidRPr="00F71CFC">
              <w:rPr>
                <w:b/>
                <w:bCs/>
              </w:rPr>
              <w:t>15</w:t>
            </w:r>
          </w:p>
        </w:tc>
      </w:tr>
      <w:tr w:rsidR="009F59A2" w:rsidRPr="00F71CFC" w14:paraId="6099D278" w14:textId="77777777" w:rsidTr="000631FE">
        <w:trPr>
          <w:trHeight w:val="240"/>
        </w:trPr>
        <w:tc>
          <w:tcPr>
            <w:tcW w:w="720" w:type="dxa"/>
            <w:tcBorders>
              <w:top w:val="nil"/>
              <w:left w:val="single" w:sz="4" w:space="0" w:color="auto"/>
              <w:bottom w:val="single" w:sz="4" w:space="0" w:color="auto"/>
              <w:right w:val="single" w:sz="4" w:space="0" w:color="auto"/>
            </w:tcBorders>
            <w:noWrap/>
            <w:vAlign w:val="bottom"/>
          </w:tcPr>
          <w:p w14:paraId="3F7DAEF9" w14:textId="77777777" w:rsidR="009F59A2" w:rsidRPr="00F71CFC" w:rsidRDefault="009F59A2" w:rsidP="000631FE">
            <w:r w:rsidRPr="00F71CFC">
              <w:t> </w:t>
            </w:r>
          </w:p>
        </w:tc>
        <w:tc>
          <w:tcPr>
            <w:tcW w:w="563" w:type="dxa"/>
            <w:tcBorders>
              <w:top w:val="nil"/>
              <w:left w:val="nil"/>
              <w:bottom w:val="single" w:sz="4" w:space="0" w:color="auto"/>
              <w:right w:val="single" w:sz="4" w:space="0" w:color="auto"/>
            </w:tcBorders>
            <w:noWrap/>
            <w:vAlign w:val="bottom"/>
          </w:tcPr>
          <w:p w14:paraId="53AE5C79" w14:textId="77777777" w:rsidR="009F59A2" w:rsidRPr="00F71CFC" w:rsidRDefault="009F59A2" w:rsidP="000631FE">
            <w:r w:rsidRPr="00F71CFC">
              <w:t> </w:t>
            </w:r>
          </w:p>
        </w:tc>
        <w:tc>
          <w:tcPr>
            <w:tcW w:w="654" w:type="dxa"/>
            <w:tcBorders>
              <w:top w:val="nil"/>
              <w:left w:val="nil"/>
              <w:bottom w:val="single" w:sz="4" w:space="0" w:color="auto"/>
              <w:right w:val="single" w:sz="4" w:space="0" w:color="auto"/>
            </w:tcBorders>
            <w:noWrap/>
            <w:vAlign w:val="bottom"/>
          </w:tcPr>
          <w:p w14:paraId="631E7BE0" w14:textId="77777777" w:rsidR="009F59A2" w:rsidRPr="00F71CFC" w:rsidRDefault="009F59A2" w:rsidP="000631FE">
            <w:r w:rsidRPr="00F71CFC">
              <w:t> </w:t>
            </w:r>
          </w:p>
        </w:tc>
        <w:tc>
          <w:tcPr>
            <w:tcW w:w="1392" w:type="dxa"/>
            <w:tcBorders>
              <w:top w:val="nil"/>
              <w:left w:val="nil"/>
              <w:bottom w:val="single" w:sz="4" w:space="0" w:color="auto"/>
              <w:right w:val="single" w:sz="4" w:space="0" w:color="auto"/>
            </w:tcBorders>
            <w:noWrap/>
            <w:vAlign w:val="bottom"/>
          </w:tcPr>
          <w:p w14:paraId="23832C20" w14:textId="77777777" w:rsidR="009F59A2" w:rsidRPr="00F71CFC" w:rsidRDefault="009F59A2" w:rsidP="000631FE">
            <w:r w:rsidRPr="00F71CFC">
              <w:t> </w:t>
            </w:r>
          </w:p>
        </w:tc>
        <w:tc>
          <w:tcPr>
            <w:tcW w:w="782" w:type="dxa"/>
            <w:tcBorders>
              <w:top w:val="nil"/>
              <w:left w:val="nil"/>
              <w:bottom w:val="single" w:sz="4" w:space="0" w:color="auto"/>
              <w:right w:val="single" w:sz="4" w:space="0" w:color="auto"/>
            </w:tcBorders>
            <w:noWrap/>
            <w:vAlign w:val="bottom"/>
          </w:tcPr>
          <w:p w14:paraId="7A4082BD" w14:textId="77777777" w:rsidR="009F59A2" w:rsidRPr="00F71CFC" w:rsidRDefault="009F59A2" w:rsidP="000631FE">
            <w:r w:rsidRPr="00F71CFC">
              <w:t> </w:t>
            </w:r>
          </w:p>
        </w:tc>
        <w:tc>
          <w:tcPr>
            <w:tcW w:w="1348" w:type="dxa"/>
            <w:tcBorders>
              <w:top w:val="nil"/>
              <w:left w:val="nil"/>
              <w:bottom w:val="single" w:sz="4" w:space="0" w:color="auto"/>
              <w:right w:val="single" w:sz="4" w:space="0" w:color="auto"/>
            </w:tcBorders>
            <w:noWrap/>
            <w:vAlign w:val="bottom"/>
          </w:tcPr>
          <w:p w14:paraId="17E498EE" w14:textId="77777777" w:rsidR="009F59A2" w:rsidRPr="00F71CFC" w:rsidRDefault="009F59A2" w:rsidP="000631FE">
            <w:r w:rsidRPr="00F71CFC">
              <w:t> </w:t>
            </w:r>
          </w:p>
        </w:tc>
        <w:tc>
          <w:tcPr>
            <w:tcW w:w="1444" w:type="dxa"/>
            <w:tcBorders>
              <w:top w:val="nil"/>
              <w:left w:val="nil"/>
              <w:bottom w:val="single" w:sz="4" w:space="0" w:color="auto"/>
              <w:right w:val="single" w:sz="4" w:space="0" w:color="auto"/>
            </w:tcBorders>
            <w:noWrap/>
            <w:vAlign w:val="bottom"/>
          </w:tcPr>
          <w:p w14:paraId="37CB9723" w14:textId="77777777" w:rsidR="009F59A2" w:rsidRPr="00F71CFC" w:rsidRDefault="009F59A2" w:rsidP="000631FE">
            <w:r w:rsidRPr="00F71CFC">
              <w:t> </w:t>
            </w:r>
          </w:p>
        </w:tc>
        <w:tc>
          <w:tcPr>
            <w:tcW w:w="720" w:type="dxa"/>
            <w:gridSpan w:val="3"/>
            <w:tcBorders>
              <w:top w:val="nil"/>
              <w:left w:val="nil"/>
              <w:bottom w:val="single" w:sz="4" w:space="0" w:color="auto"/>
              <w:right w:val="single" w:sz="4" w:space="0" w:color="auto"/>
            </w:tcBorders>
            <w:noWrap/>
            <w:vAlign w:val="bottom"/>
          </w:tcPr>
          <w:p w14:paraId="1871E7CB" w14:textId="77777777" w:rsidR="009F59A2" w:rsidRPr="00F71CFC" w:rsidRDefault="009F59A2" w:rsidP="000631FE">
            <w:r w:rsidRPr="00F71CFC">
              <w:t> </w:t>
            </w:r>
          </w:p>
        </w:tc>
        <w:tc>
          <w:tcPr>
            <w:tcW w:w="720" w:type="dxa"/>
            <w:gridSpan w:val="2"/>
            <w:tcBorders>
              <w:top w:val="nil"/>
              <w:left w:val="nil"/>
              <w:bottom w:val="single" w:sz="4" w:space="0" w:color="auto"/>
              <w:right w:val="single" w:sz="4" w:space="0" w:color="auto"/>
            </w:tcBorders>
            <w:noWrap/>
            <w:vAlign w:val="bottom"/>
          </w:tcPr>
          <w:p w14:paraId="64D6148F" w14:textId="77777777" w:rsidR="009F59A2" w:rsidRPr="00F71CFC" w:rsidRDefault="009F59A2" w:rsidP="000631FE">
            <w:r w:rsidRPr="00F71CFC">
              <w:t> </w:t>
            </w:r>
          </w:p>
        </w:tc>
        <w:tc>
          <w:tcPr>
            <w:tcW w:w="1017" w:type="dxa"/>
            <w:gridSpan w:val="2"/>
            <w:tcBorders>
              <w:top w:val="nil"/>
              <w:left w:val="nil"/>
              <w:bottom w:val="single" w:sz="4" w:space="0" w:color="auto"/>
              <w:right w:val="single" w:sz="4" w:space="0" w:color="auto"/>
            </w:tcBorders>
            <w:noWrap/>
            <w:vAlign w:val="bottom"/>
          </w:tcPr>
          <w:p w14:paraId="03DFAC89" w14:textId="77777777" w:rsidR="009F59A2" w:rsidRPr="00F71CFC" w:rsidRDefault="009F59A2" w:rsidP="000631FE">
            <w:r w:rsidRPr="00F71CFC">
              <w:t> </w:t>
            </w:r>
          </w:p>
        </w:tc>
        <w:tc>
          <w:tcPr>
            <w:tcW w:w="1123" w:type="dxa"/>
            <w:tcBorders>
              <w:top w:val="nil"/>
              <w:left w:val="nil"/>
              <w:bottom w:val="single" w:sz="4" w:space="0" w:color="auto"/>
              <w:right w:val="single" w:sz="4" w:space="0" w:color="auto"/>
            </w:tcBorders>
            <w:noWrap/>
            <w:vAlign w:val="bottom"/>
          </w:tcPr>
          <w:p w14:paraId="36EABD8A" w14:textId="77777777" w:rsidR="009F59A2" w:rsidRPr="00F71CFC" w:rsidRDefault="009F59A2" w:rsidP="000631FE">
            <w:r w:rsidRPr="00F71CFC">
              <w:t> </w:t>
            </w:r>
          </w:p>
        </w:tc>
        <w:tc>
          <w:tcPr>
            <w:tcW w:w="1080" w:type="dxa"/>
            <w:tcBorders>
              <w:top w:val="nil"/>
              <w:left w:val="nil"/>
              <w:bottom w:val="single" w:sz="4" w:space="0" w:color="auto"/>
              <w:right w:val="single" w:sz="4" w:space="0" w:color="auto"/>
            </w:tcBorders>
            <w:noWrap/>
            <w:vAlign w:val="bottom"/>
          </w:tcPr>
          <w:p w14:paraId="667632B1" w14:textId="77777777" w:rsidR="009F59A2" w:rsidRPr="00F71CFC" w:rsidRDefault="009F59A2" w:rsidP="000631FE">
            <w:r w:rsidRPr="00F71CFC">
              <w:t> </w:t>
            </w:r>
          </w:p>
        </w:tc>
        <w:tc>
          <w:tcPr>
            <w:tcW w:w="1037" w:type="dxa"/>
            <w:gridSpan w:val="3"/>
            <w:tcBorders>
              <w:top w:val="nil"/>
              <w:left w:val="nil"/>
              <w:bottom w:val="single" w:sz="4" w:space="0" w:color="auto"/>
              <w:right w:val="single" w:sz="4" w:space="0" w:color="auto"/>
            </w:tcBorders>
            <w:noWrap/>
            <w:vAlign w:val="bottom"/>
          </w:tcPr>
          <w:p w14:paraId="5F83AF27" w14:textId="77777777" w:rsidR="009F59A2" w:rsidRPr="00F71CFC" w:rsidRDefault="009F59A2" w:rsidP="000631FE">
            <w:r w:rsidRPr="00F71CFC">
              <w:t> </w:t>
            </w:r>
          </w:p>
        </w:tc>
        <w:tc>
          <w:tcPr>
            <w:tcW w:w="1451" w:type="dxa"/>
            <w:gridSpan w:val="3"/>
            <w:tcBorders>
              <w:top w:val="nil"/>
              <w:left w:val="nil"/>
              <w:bottom w:val="single" w:sz="4" w:space="0" w:color="auto"/>
              <w:right w:val="single" w:sz="4" w:space="0" w:color="auto"/>
            </w:tcBorders>
            <w:noWrap/>
            <w:vAlign w:val="bottom"/>
          </w:tcPr>
          <w:p w14:paraId="59E358DD" w14:textId="77777777" w:rsidR="009F59A2" w:rsidRPr="00F71CFC" w:rsidRDefault="009F59A2" w:rsidP="000631FE">
            <w:r w:rsidRPr="00F71CFC">
              <w:t> </w:t>
            </w:r>
          </w:p>
        </w:tc>
        <w:tc>
          <w:tcPr>
            <w:tcW w:w="1069" w:type="dxa"/>
            <w:tcBorders>
              <w:top w:val="nil"/>
              <w:left w:val="nil"/>
              <w:bottom w:val="single" w:sz="4" w:space="0" w:color="auto"/>
              <w:right w:val="single" w:sz="4" w:space="0" w:color="auto"/>
            </w:tcBorders>
            <w:noWrap/>
            <w:vAlign w:val="bottom"/>
          </w:tcPr>
          <w:p w14:paraId="01D4ED22" w14:textId="77777777" w:rsidR="009F59A2" w:rsidRPr="00F71CFC" w:rsidRDefault="009F59A2" w:rsidP="000631FE">
            <w:r w:rsidRPr="00F71CFC">
              <w:t> </w:t>
            </w:r>
          </w:p>
        </w:tc>
      </w:tr>
      <w:tr w:rsidR="009F59A2" w:rsidRPr="00F71CFC" w14:paraId="4F10EFAD" w14:textId="77777777" w:rsidTr="000631FE">
        <w:trPr>
          <w:trHeight w:val="240"/>
        </w:trPr>
        <w:tc>
          <w:tcPr>
            <w:tcW w:w="720" w:type="dxa"/>
            <w:tcBorders>
              <w:top w:val="nil"/>
              <w:left w:val="single" w:sz="4" w:space="0" w:color="auto"/>
              <w:bottom w:val="single" w:sz="4" w:space="0" w:color="auto"/>
              <w:right w:val="single" w:sz="4" w:space="0" w:color="auto"/>
            </w:tcBorders>
            <w:noWrap/>
            <w:vAlign w:val="bottom"/>
          </w:tcPr>
          <w:p w14:paraId="082C2A61" w14:textId="77777777" w:rsidR="009F59A2" w:rsidRPr="00F71CFC" w:rsidRDefault="009F59A2" w:rsidP="000631FE">
            <w:r w:rsidRPr="00F71CFC">
              <w:t> </w:t>
            </w:r>
          </w:p>
        </w:tc>
        <w:tc>
          <w:tcPr>
            <w:tcW w:w="563" w:type="dxa"/>
            <w:tcBorders>
              <w:top w:val="nil"/>
              <w:left w:val="nil"/>
              <w:bottom w:val="single" w:sz="4" w:space="0" w:color="auto"/>
              <w:right w:val="single" w:sz="4" w:space="0" w:color="auto"/>
            </w:tcBorders>
            <w:noWrap/>
            <w:vAlign w:val="bottom"/>
          </w:tcPr>
          <w:p w14:paraId="21627B1F" w14:textId="77777777" w:rsidR="009F59A2" w:rsidRPr="00F71CFC" w:rsidRDefault="009F59A2" w:rsidP="000631FE">
            <w:r w:rsidRPr="00F71CFC">
              <w:t> </w:t>
            </w:r>
          </w:p>
        </w:tc>
        <w:tc>
          <w:tcPr>
            <w:tcW w:w="654" w:type="dxa"/>
            <w:tcBorders>
              <w:top w:val="nil"/>
              <w:left w:val="nil"/>
              <w:bottom w:val="single" w:sz="4" w:space="0" w:color="auto"/>
              <w:right w:val="single" w:sz="4" w:space="0" w:color="auto"/>
            </w:tcBorders>
            <w:noWrap/>
            <w:vAlign w:val="bottom"/>
          </w:tcPr>
          <w:p w14:paraId="5A1A0A5C" w14:textId="77777777" w:rsidR="009F59A2" w:rsidRPr="00F71CFC" w:rsidRDefault="009F59A2" w:rsidP="000631FE">
            <w:r w:rsidRPr="00F71CFC">
              <w:t> </w:t>
            </w:r>
          </w:p>
        </w:tc>
        <w:tc>
          <w:tcPr>
            <w:tcW w:w="1392" w:type="dxa"/>
            <w:tcBorders>
              <w:top w:val="nil"/>
              <w:left w:val="nil"/>
              <w:bottom w:val="single" w:sz="4" w:space="0" w:color="auto"/>
              <w:right w:val="single" w:sz="4" w:space="0" w:color="auto"/>
            </w:tcBorders>
            <w:noWrap/>
            <w:vAlign w:val="bottom"/>
          </w:tcPr>
          <w:p w14:paraId="340C4ACF" w14:textId="77777777" w:rsidR="009F59A2" w:rsidRPr="00F71CFC" w:rsidRDefault="009F59A2" w:rsidP="000631FE">
            <w:r w:rsidRPr="00F71CFC">
              <w:t> </w:t>
            </w:r>
          </w:p>
        </w:tc>
        <w:tc>
          <w:tcPr>
            <w:tcW w:w="782" w:type="dxa"/>
            <w:tcBorders>
              <w:top w:val="nil"/>
              <w:left w:val="nil"/>
              <w:bottom w:val="single" w:sz="4" w:space="0" w:color="auto"/>
              <w:right w:val="single" w:sz="4" w:space="0" w:color="auto"/>
            </w:tcBorders>
            <w:noWrap/>
            <w:vAlign w:val="bottom"/>
          </w:tcPr>
          <w:p w14:paraId="569EA371" w14:textId="77777777" w:rsidR="009F59A2" w:rsidRPr="00F71CFC" w:rsidRDefault="009F59A2" w:rsidP="000631FE">
            <w:r w:rsidRPr="00F71CFC">
              <w:t> </w:t>
            </w:r>
          </w:p>
        </w:tc>
        <w:tc>
          <w:tcPr>
            <w:tcW w:w="1348" w:type="dxa"/>
            <w:tcBorders>
              <w:top w:val="nil"/>
              <w:left w:val="nil"/>
              <w:bottom w:val="single" w:sz="4" w:space="0" w:color="auto"/>
              <w:right w:val="single" w:sz="4" w:space="0" w:color="auto"/>
            </w:tcBorders>
            <w:noWrap/>
            <w:vAlign w:val="bottom"/>
          </w:tcPr>
          <w:p w14:paraId="1EF10164" w14:textId="77777777" w:rsidR="009F59A2" w:rsidRPr="00F71CFC" w:rsidRDefault="009F59A2" w:rsidP="000631FE">
            <w:r w:rsidRPr="00F71CFC">
              <w:t> </w:t>
            </w:r>
          </w:p>
        </w:tc>
        <w:tc>
          <w:tcPr>
            <w:tcW w:w="1444" w:type="dxa"/>
            <w:tcBorders>
              <w:top w:val="nil"/>
              <w:left w:val="nil"/>
              <w:bottom w:val="single" w:sz="4" w:space="0" w:color="auto"/>
              <w:right w:val="single" w:sz="4" w:space="0" w:color="auto"/>
            </w:tcBorders>
            <w:noWrap/>
            <w:vAlign w:val="bottom"/>
          </w:tcPr>
          <w:p w14:paraId="1ECF1CEA" w14:textId="77777777" w:rsidR="009F59A2" w:rsidRPr="00F71CFC" w:rsidRDefault="009F59A2" w:rsidP="000631FE">
            <w:r w:rsidRPr="00F71CFC">
              <w:t> </w:t>
            </w:r>
          </w:p>
        </w:tc>
        <w:tc>
          <w:tcPr>
            <w:tcW w:w="720" w:type="dxa"/>
            <w:gridSpan w:val="3"/>
            <w:tcBorders>
              <w:top w:val="nil"/>
              <w:left w:val="nil"/>
              <w:bottom w:val="single" w:sz="4" w:space="0" w:color="auto"/>
              <w:right w:val="single" w:sz="4" w:space="0" w:color="auto"/>
            </w:tcBorders>
            <w:noWrap/>
            <w:vAlign w:val="bottom"/>
          </w:tcPr>
          <w:p w14:paraId="0A9510B5" w14:textId="77777777" w:rsidR="009F59A2" w:rsidRPr="00F71CFC" w:rsidRDefault="009F59A2" w:rsidP="000631FE">
            <w:r w:rsidRPr="00F71CFC">
              <w:t> </w:t>
            </w:r>
          </w:p>
        </w:tc>
        <w:tc>
          <w:tcPr>
            <w:tcW w:w="720" w:type="dxa"/>
            <w:gridSpan w:val="2"/>
            <w:tcBorders>
              <w:top w:val="nil"/>
              <w:left w:val="nil"/>
              <w:bottom w:val="single" w:sz="4" w:space="0" w:color="auto"/>
              <w:right w:val="single" w:sz="4" w:space="0" w:color="auto"/>
            </w:tcBorders>
            <w:noWrap/>
            <w:vAlign w:val="bottom"/>
          </w:tcPr>
          <w:p w14:paraId="13AE9F1D" w14:textId="77777777" w:rsidR="009F59A2" w:rsidRPr="00F71CFC" w:rsidRDefault="009F59A2" w:rsidP="000631FE">
            <w:r w:rsidRPr="00F71CFC">
              <w:t> </w:t>
            </w:r>
          </w:p>
        </w:tc>
        <w:tc>
          <w:tcPr>
            <w:tcW w:w="1017" w:type="dxa"/>
            <w:gridSpan w:val="2"/>
            <w:tcBorders>
              <w:top w:val="nil"/>
              <w:left w:val="nil"/>
              <w:bottom w:val="single" w:sz="4" w:space="0" w:color="auto"/>
              <w:right w:val="single" w:sz="4" w:space="0" w:color="auto"/>
            </w:tcBorders>
            <w:noWrap/>
            <w:vAlign w:val="bottom"/>
          </w:tcPr>
          <w:p w14:paraId="2D1AC738" w14:textId="77777777" w:rsidR="009F59A2" w:rsidRPr="00F71CFC" w:rsidRDefault="009F59A2" w:rsidP="000631FE">
            <w:r w:rsidRPr="00F71CFC">
              <w:t> </w:t>
            </w:r>
          </w:p>
        </w:tc>
        <w:tc>
          <w:tcPr>
            <w:tcW w:w="1123" w:type="dxa"/>
            <w:tcBorders>
              <w:top w:val="nil"/>
              <w:left w:val="nil"/>
              <w:bottom w:val="single" w:sz="4" w:space="0" w:color="auto"/>
              <w:right w:val="single" w:sz="4" w:space="0" w:color="auto"/>
            </w:tcBorders>
            <w:noWrap/>
            <w:vAlign w:val="bottom"/>
          </w:tcPr>
          <w:p w14:paraId="77598535" w14:textId="77777777" w:rsidR="009F59A2" w:rsidRPr="00F71CFC" w:rsidRDefault="009F59A2" w:rsidP="000631FE">
            <w:r w:rsidRPr="00F71CFC">
              <w:t> </w:t>
            </w:r>
          </w:p>
        </w:tc>
        <w:tc>
          <w:tcPr>
            <w:tcW w:w="1080" w:type="dxa"/>
            <w:tcBorders>
              <w:top w:val="nil"/>
              <w:left w:val="nil"/>
              <w:bottom w:val="single" w:sz="4" w:space="0" w:color="auto"/>
              <w:right w:val="single" w:sz="4" w:space="0" w:color="auto"/>
            </w:tcBorders>
            <w:noWrap/>
            <w:vAlign w:val="bottom"/>
          </w:tcPr>
          <w:p w14:paraId="4058489A" w14:textId="77777777" w:rsidR="009F59A2" w:rsidRPr="00F71CFC" w:rsidRDefault="009F59A2" w:rsidP="000631FE">
            <w:r w:rsidRPr="00F71CFC">
              <w:t> </w:t>
            </w:r>
          </w:p>
        </w:tc>
        <w:tc>
          <w:tcPr>
            <w:tcW w:w="1037" w:type="dxa"/>
            <w:gridSpan w:val="3"/>
            <w:tcBorders>
              <w:top w:val="nil"/>
              <w:left w:val="nil"/>
              <w:bottom w:val="single" w:sz="4" w:space="0" w:color="auto"/>
              <w:right w:val="single" w:sz="4" w:space="0" w:color="auto"/>
            </w:tcBorders>
            <w:noWrap/>
            <w:vAlign w:val="bottom"/>
          </w:tcPr>
          <w:p w14:paraId="15E609A6" w14:textId="77777777" w:rsidR="009F59A2" w:rsidRPr="00F71CFC" w:rsidRDefault="009F59A2" w:rsidP="000631FE">
            <w:r w:rsidRPr="00F71CFC">
              <w:t> </w:t>
            </w:r>
          </w:p>
        </w:tc>
        <w:tc>
          <w:tcPr>
            <w:tcW w:w="1451" w:type="dxa"/>
            <w:gridSpan w:val="3"/>
            <w:tcBorders>
              <w:top w:val="nil"/>
              <w:left w:val="nil"/>
              <w:bottom w:val="single" w:sz="4" w:space="0" w:color="auto"/>
              <w:right w:val="single" w:sz="4" w:space="0" w:color="auto"/>
            </w:tcBorders>
            <w:noWrap/>
            <w:vAlign w:val="bottom"/>
          </w:tcPr>
          <w:p w14:paraId="350CE6A5" w14:textId="77777777" w:rsidR="009F59A2" w:rsidRPr="00F71CFC" w:rsidRDefault="009F59A2" w:rsidP="000631FE">
            <w:r w:rsidRPr="00F71CFC">
              <w:t> </w:t>
            </w:r>
          </w:p>
        </w:tc>
        <w:tc>
          <w:tcPr>
            <w:tcW w:w="1069" w:type="dxa"/>
            <w:tcBorders>
              <w:top w:val="nil"/>
              <w:left w:val="nil"/>
              <w:bottom w:val="single" w:sz="4" w:space="0" w:color="auto"/>
              <w:right w:val="single" w:sz="4" w:space="0" w:color="auto"/>
            </w:tcBorders>
            <w:noWrap/>
            <w:vAlign w:val="bottom"/>
          </w:tcPr>
          <w:p w14:paraId="4AF90A67" w14:textId="77777777" w:rsidR="009F59A2" w:rsidRPr="00F71CFC" w:rsidRDefault="009F59A2" w:rsidP="000631FE">
            <w:r w:rsidRPr="00F71CFC">
              <w:t> </w:t>
            </w:r>
          </w:p>
        </w:tc>
      </w:tr>
    </w:tbl>
    <w:p w14:paraId="57C7AD04" w14:textId="77777777" w:rsidR="009F59A2" w:rsidRPr="00F71CFC" w:rsidRDefault="009F59A2" w:rsidP="009F59A2">
      <w:pPr>
        <w:ind w:left="284"/>
      </w:pPr>
      <w:r>
        <w:t>Руководитель организации</w:t>
      </w:r>
      <w:r w:rsidRPr="00F71CFC">
        <w:t xml:space="preserve"> _______________</w:t>
      </w:r>
      <w:r w:rsidRPr="00F71CFC">
        <w:tab/>
      </w:r>
      <w:r w:rsidRPr="00F71CFC">
        <w:tab/>
      </w:r>
      <w:r w:rsidRPr="00F71CFC">
        <w:tab/>
      </w:r>
      <w:r w:rsidRPr="00F71CFC">
        <w:tab/>
      </w:r>
      <w:r w:rsidRPr="00F71CFC">
        <w:tab/>
        <w:t xml:space="preserve">____________________ </w:t>
      </w:r>
      <w:r w:rsidRPr="00F71CFC">
        <w:tab/>
      </w:r>
      <w:r w:rsidRPr="00F71CFC">
        <w:tab/>
      </w:r>
      <w:r w:rsidRPr="00F71CFC">
        <w:tab/>
      </w:r>
      <w:r w:rsidRPr="00F71CFC">
        <w:tab/>
        <w:t xml:space="preserve">____________ </w:t>
      </w:r>
    </w:p>
    <w:p w14:paraId="2245653F" w14:textId="77777777" w:rsidR="009F59A2" w:rsidRPr="00F71CFC" w:rsidRDefault="009F59A2" w:rsidP="009F59A2">
      <w:pPr>
        <w:ind w:left="284"/>
      </w:pPr>
      <w:r w:rsidRPr="00F71CFC">
        <w:tab/>
      </w:r>
      <w:r w:rsidRPr="00F71CFC">
        <w:tab/>
      </w:r>
      <w:r w:rsidRPr="00F71CFC">
        <w:tab/>
        <w:t xml:space="preserve">    </w:t>
      </w:r>
      <w:r w:rsidRPr="00F71CFC">
        <w:rPr>
          <w:vertAlign w:val="superscript"/>
        </w:rPr>
        <w:t>(Наименование организации)</w:t>
      </w:r>
      <w:r w:rsidRPr="00F71CFC">
        <w:rPr>
          <w:vertAlign w:val="superscript"/>
        </w:rPr>
        <w:tab/>
      </w:r>
      <w:r w:rsidRPr="00F71CFC">
        <w:tab/>
      </w:r>
      <w:r w:rsidRPr="00F71CFC">
        <w:tab/>
      </w:r>
      <w:r w:rsidRPr="00F71CFC">
        <w:tab/>
      </w:r>
      <w:r w:rsidRPr="00F71CFC">
        <w:tab/>
      </w:r>
      <w:r w:rsidRPr="00F71CFC">
        <w:tab/>
      </w:r>
      <w:r w:rsidRPr="00F71CFC">
        <w:rPr>
          <w:vertAlign w:val="superscript"/>
        </w:rPr>
        <w:t>(подпись)</w:t>
      </w:r>
      <w:r w:rsidRPr="00F71CFC">
        <w:rPr>
          <w:vertAlign w:val="superscript"/>
        </w:rPr>
        <w:tab/>
      </w:r>
      <w:r w:rsidRPr="00F71CFC">
        <w:rPr>
          <w:vertAlign w:val="superscript"/>
        </w:rPr>
        <w:tab/>
      </w:r>
      <w:r w:rsidRPr="00F71CFC">
        <w:rPr>
          <w:vertAlign w:val="superscript"/>
        </w:rPr>
        <w:tab/>
      </w:r>
      <w:r w:rsidRPr="00F71CFC">
        <w:rPr>
          <w:vertAlign w:val="superscript"/>
        </w:rPr>
        <w:tab/>
      </w:r>
      <w:r w:rsidRPr="00F71CFC">
        <w:rPr>
          <w:vertAlign w:val="superscript"/>
        </w:rPr>
        <w:tab/>
      </w:r>
      <w:r w:rsidRPr="00BF3E56">
        <w:rPr>
          <w:vertAlign w:val="superscript"/>
        </w:rPr>
        <w:t xml:space="preserve">      </w:t>
      </w:r>
      <w:r w:rsidRPr="00F71CFC">
        <w:rPr>
          <w:vertAlign w:val="superscript"/>
        </w:rPr>
        <w:t xml:space="preserve">                             (ФИО)</w:t>
      </w:r>
    </w:p>
    <w:p w14:paraId="5B49DFDA" w14:textId="77777777" w:rsidR="009F59A2" w:rsidRPr="00F71CFC" w:rsidRDefault="009F59A2" w:rsidP="009F59A2">
      <w:pPr>
        <w:ind w:left="284"/>
        <w:rPr>
          <w:vertAlign w:val="superscript"/>
        </w:rPr>
      </w:pPr>
      <w:r w:rsidRPr="00F71CFC">
        <w:rPr>
          <w:vertAlign w:val="superscript"/>
        </w:rPr>
        <w:t>«_____»______________201__г.</w:t>
      </w:r>
    </w:p>
    <w:p w14:paraId="3C1D905A" w14:textId="77777777" w:rsidR="009F59A2" w:rsidRPr="00F71CFC" w:rsidRDefault="009F59A2" w:rsidP="009F59A2">
      <w:pPr>
        <w:ind w:left="283"/>
        <w:rPr>
          <w:b/>
          <w:u w:val="single"/>
        </w:rPr>
      </w:pPr>
      <w:r w:rsidRPr="00F71CFC">
        <w:rPr>
          <w:b/>
          <w:u w:val="single"/>
        </w:rPr>
        <w:t>ФОРМА СОГЛАСОВАНА:</w:t>
      </w:r>
    </w:p>
    <w:tbl>
      <w:tblPr>
        <w:tblW w:w="10508" w:type="dxa"/>
        <w:tblInd w:w="-78" w:type="dxa"/>
        <w:tblLayout w:type="fixed"/>
        <w:tblLook w:val="0000" w:firstRow="0" w:lastRow="0" w:firstColumn="0" w:lastColumn="0" w:noHBand="0" w:noVBand="0"/>
      </w:tblPr>
      <w:tblGrid>
        <w:gridCol w:w="5743"/>
        <w:gridCol w:w="4765"/>
      </w:tblGrid>
      <w:tr w:rsidR="009F59A2" w:rsidRPr="00F71CFC" w14:paraId="407C3936" w14:textId="77777777" w:rsidTr="000631FE">
        <w:trPr>
          <w:trHeight w:val="1605"/>
        </w:trPr>
        <w:tc>
          <w:tcPr>
            <w:tcW w:w="5743" w:type="dxa"/>
          </w:tcPr>
          <w:p w14:paraId="5537A496" w14:textId="77777777" w:rsidR="009F59A2" w:rsidRPr="00224F04" w:rsidRDefault="009F59A2" w:rsidP="000631FE">
            <w:pPr>
              <w:jc w:val="both"/>
              <w:rPr>
                <w:b/>
              </w:rPr>
            </w:pPr>
            <w:r w:rsidRPr="00224F04">
              <w:rPr>
                <w:b/>
              </w:rPr>
              <w:t>Покупатель:</w:t>
            </w:r>
          </w:p>
          <w:p w14:paraId="52B1EACE" w14:textId="77777777" w:rsidR="009F59A2" w:rsidRDefault="009F59A2" w:rsidP="000631FE">
            <w:pPr>
              <w:jc w:val="both"/>
            </w:pPr>
            <w:r w:rsidRPr="00F71CFC">
              <w:t>АО  «Компания ТрансТелеКом»</w:t>
            </w:r>
            <w:r>
              <w:t xml:space="preserve"> «Макрорегион Север»</w:t>
            </w:r>
          </w:p>
          <w:p w14:paraId="0E89B249" w14:textId="77777777" w:rsidR="009F59A2" w:rsidRPr="00F71CFC" w:rsidRDefault="009F59A2" w:rsidP="000631FE">
            <w:pPr>
              <w:jc w:val="both"/>
            </w:pPr>
            <w:r>
              <w:t>Директор Макрорегиона</w:t>
            </w:r>
          </w:p>
          <w:p w14:paraId="53895F01" w14:textId="77777777" w:rsidR="009F59A2" w:rsidRPr="00F71CFC" w:rsidRDefault="009F59A2" w:rsidP="000631FE">
            <w:pPr>
              <w:jc w:val="both"/>
            </w:pPr>
            <w:r>
              <w:t>________________/Е.Н. Медков/</w:t>
            </w:r>
          </w:p>
        </w:tc>
        <w:tc>
          <w:tcPr>
            <w:tcW w:w="4765" w:type="dxa"/>
          </w:tcPr>
          <w:p w14:paraId="580E83F3" w14:textId="77777777" w:rsidR="009F59A2" w:rsidRPr="00224F04" w:rsidRDefault="009F59A2" w:rsidP="000631FE">
            <w:pPr>
              <w:jc w:val="both"/>
              <w:rPr>
                <w:b/>
              </w:rPr>
            </w:pPr>
            <w:r w:rsidRPr="00224F04">
              <w:rPr>
                <w:b/>
              </w:rPr>
              <w:t>Поставщик:</w:t>
            </w:r>
          </w:p>
          <w:p w14:paraId="3FE8F245" w14:textId="77777777" w:rsidR="009F59A2" w:rsidRPr="00F71CFC" w:rsidRDefault="009F59A2" w:rsidP="000631FE">
            <w:pPr>
              <w:jc w:val="both"/>
            </w:pPr>
            <w:r w:rsidRPr="00F71CFC">
              <w:t>_________________________</w:t>
            </w:r>
          </w:p>
          <w:p w14:paraId="66A3179B" w14:textId="77777777" w:rsidR="009F59A2" w:rsidRDefault="009F59A2" w:rsidP="000631FE">
            <w:pPr>
              <w:jc w:val="both"/>
            </w:pPr>
          </w:p>
          <w:p w14:paraId="19CD8DA5" w14:textId="77777777" w:rsidR="009F59A2" w:rsidRPr="00F71CFC" w:rsidRDefault="009F59A2" w:rsidP="000631FE">
            <w:pPr>
              <w:jc w:val="both"/>
            </w:pPr>
            <w:r w:rsidRPr="00F71CFC">
              <w:t>______________________ (должность)</w:t>
            </w:r>
          </w:p>
          <w:p w14:paraId="7DBFC1D6" w14:textId="77777777" w:rsidR="009F59A2" w:rsidRPr="00F71CFC" w:rsidRDefault="009F59A2" w:rsidP="000631FE">
            <w:pPr>
              <w:jc w:val="both"/>
            </w:pPr>
            <w:r w:rsidRPr="00F71CFC">
              <w:t>______________________ (ФИО)</w:t>
            </w:r>
          </w:p>
        </w:tc>
      </w:tr>
    </w:tbl>
    <w:p w14:paraId="78AB99DD" w14:textId="45DC3A72" w:rsidR="009F59A2" w:rsidRDefault="009F59A2" w:rsidP="009F59A2">
      <w:pPr>
        <w:widowControl w:val="0"/>
        <w:ind w:right="-908"/>
        <w:rPr>
          <w:b/>
        </w:rPr>
        <w:sectPr w:rsidR="009F59A2" w:rsidSect="009F59A2">
          <w:headerReference w:type="default" r:id="rId11"/>
          <w:footerReference w:type="default" r:id="rId12"/>
          <w:pgSz w:w="16838" w:h="11906" w:orient="landscape"/>
          <w:pgMar w:top="142" w:right="962" w:bottom="284" w:left="1418" w:header="720" w:footer="106" w:gutter="0"/>
          <w:cols w:space="720"/>
          <w:docGrid w:linePitch="360"/>
        </w:sectPr>
      </w:pPr>
    </w:p>
    <w:p w14:paraId="0C5CD267" w14:textId="2601DA94" w:rsidR="000A4761" w:rsidRPr="009F59A2" w:rsidRDefault="000A4761" w:rsidP="009576D4"/>
    <w:sectPr w:rsidR="000A4761" w:rsidRPr="009F59A2" w:rsidSect="007625D5">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8BEE8" w14:textId="77777777" w:rsidR="001213A8" w:rsidRDefault="001213A8" w:rsidP="00456385">
      <w:r>
        <w:separator/>
      </w:r>
    </w:p>
  </w:endnote>
  <w:endnote w:type="continuationSeparator" w:id="0">
    <w:p w14:paraId="3616FE5A" w14:textId="77777777" w:rsidR="001213A8" w:rsidRDefault="001213A8"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228">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5FACE" w14:textId="77777777" w:rsidR="009F59A2" w:rsidRPr="00D655AC" w:rsidRDefault="009F59A2" w:rsidP="00BF3E56">
    <w:pPr>
      <w:pStyle w:val="af2"/>
    </w:pPr>
  </w:p>
  <w:p w14:paraId="2953BE27" w14:textId="77777777" w:rsidR="009F59A2" w:rsidRDefault="009F59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C8CD" w14:textId="77777777" w:rsidR="001213A8" w:rsidRDefault="001213A8" w:rsidP="00456385">
      <w:r>
        <w:separator/>
      </w:r>
    </w:p>
  </w:footnote>
  <w:footnote w:type="continuationSeparator" w:id="0">
    <w:p w14:paraId="01F9283D" w14:textId="77777777" w:rsidR="001213A8" w:rsidRDefault="001213A8"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51"/>
      <w:docPartObj>
        <w:docPartGallery w:val="Page Numbers (Top of Page)"/>
        <w:docPartUnique/>
      </w:docPartObj>
    </w:sdtPr>
    <w:sdtEndPr/>
    <w:sdtContent>
      <w:p w14:paraId="6A942241" w14:textId="77777777" w:rsidR="009F59A2" w:rsidRDefault="009F59A2">
        <w:pPr>
          <w:pStyle w:val="af0"/>
          <w:jc w:val="center"/>
        </w:pPr>
        <w:r>
          <w:fldChar w:fldCharType="begin"/>
        </w:r>
        <w:r>
          <w:instrText xml:space="preserve"> PAGE   \* MERGEFORMAT </w:instrText>
        </w:r>
        <w:r>
          <w:fldChar w:fldCharType="separate"/>
        </w:r>
        <w:r w:rsidR="000C47AC">
          <w:rPr>
            <w:noProof/>
          </w:rPr>
          <w:t>19</w:t>
        </w:r>
        <w:r>
          <w:rPr>
            <w:noProof/>
          </w:rPr>
          <w:fldChar w:fldCharType="end"/>
        </w:r>
      </w:p>
    </w:sdtContent>
  </w:sdt>
  <w:p w14:paraId="4FF30190" w14:textId="77777777" w:rsidR="009F59A2" w:rsidRDefault="009F59A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B371" w14:textId="77777777" w:rsidR="009F59A2" w:rsidRPr="009F59A2" w:rsidRDefault="009F59A2" w:rsidP="009F59A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8BF5A" w14:textId="77777777" w:rsidR="00621EA8" w:rsidRPr="006F0ECC" w:rsidRDefault="00621EA8" w:rsidP="006F0EC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106D2D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b/>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21"/>
    <w:multiLevelType w:val="multilevel"/>
    <w:tmpl w:val="0000002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31"/>
    <w:multiLevelType w:val="multilevel"/>
    <w:tmpl w:val="00000030"/>
    <w:lvl w:ilvl="0">
      <w:start w:val="1"/>
      <w:numFmt w:val="bullet"/>
      <w:lvlText w:val="-"/>
      <w:lvlJc w:val="left"/>
      <w:rPr>
        <w:rFonts w:ascii="Arial" w:hAnsi="Arial" w:cs="Arial"/>
        <w:b/>
        <w:bCs/>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bCs/>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bCs/>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bCs/>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bCs/>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bCs/>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bCs/>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bCs/>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bCs/>
        <w:i w:val="0"/>
        <w:iCs w:val="0"/>
        <w:smallCaps w:val="0"/>
        <w:strike w:val="0"/>
        <w:color w:val="000000"/>
        <w:spacing w:val="0"/>
        <w:w w:val="100"/>
        <w:position w:val="0"/>
        <w:sz w:val="22"/>
        <w:szCs w:val="22"/>
        <w:u w:val="none"/>
      </w:rPr>
    </w:lvl>
  </w:abstractNum>
  <w:abstractNum w:abstractNumId="5">
    <w:nsid w:val="00000033"/>
    <w:multiLevelType w:val="multilevel"/>
    <w:tmpl w:val="00000032"/>
    <w:lvl w:ilvl="0">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35"/>
    <w:multiLevelType w:val="multilevel"/>
    <w:tmpl w:val="00000034"/>
    <w:lvl w:ilvl="0">
      <w:start w:val="10"/>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5D9186D"/>
    <w:multiLevelType w:val="multilevel"/>
    <w:tmpl w:val="EE3C1140"/>
    <w:lvl w:ilvl="0">
      <w:start w:val="8"/>
      <w:numFmt w:val="decimal"/>
      <w:lvlText w:val="%1."/>
      <w:lvlJc w:val="left"/>
      <w:pPr>
        <w:ind w:left="3054"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3906" w:hanging="720"/>
      </w:pPr>
      <w:rPr>
        <w:rFonts w:hint="default"/>
        <w:i w:val="0"/>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abstractNum w:abstractNumId="9">
    <w:nsid w:val="0EF342DE"/>
    <w:multiLevelType w:val="multilevel"/>
    <w:tmpl w:val="27BE07DA"/>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1180B7D"/>
    <w:multiLevelType w:val="hybridMultilevel"/>
    <w:tmpl w:val="32A2F034"/>
    <w:lvl w:ilvl="0" w:tplc="DE4A518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11B207CF"/>
    <w:multiLevelType w:val="multilevel"/>
    <w:tmpl w:val="7B2CA344"/>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9586CE9"/>
    <w:multiLevelType w:val="multilevel"/>
    <w:tmpl w:val="D750BCA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195F766A"/>
    <w:multiLevelType w:val="multilevel"/>
    <w:tmpl w:val="1C8A5310"/>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1627197"/>
    <w:multiLevelType w:val="hybridMultilevel"/>
    <w:tmpl w:val="F10C10B4"/>
    <w:lvl w:ilvl="0" w:tplc="889C30B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5273B5"/>
    <w:multiLevelType w:val="multilevel"/>
    <w:tmpl w:val="5AF04370"/>
    <w:lvl w:ilvl="0">
      <w:start w:val="1"/>
      <w:numFmt w:val="decimal"/>
      <w:lvlText w:val="%1."/>
      <w:lvlJc w:val="left"/>
      <w:pPr>
        <w:ind w:left="360" w:hanging="360"/>
      </w:pPr>
      <w:rPr>
        <w:rFonts w:hint="default"/>
        <w:sz w:val="24"/>
      </w:rPr>
    </w:lvl>
    <w:lvl w:ilvl="1">
      <w:start w:val="2"/>
      <w:numFmt w:val="decimal"/>
      <w:lvlText w:val="%1.%2."/>
      <w:lvlJc w:val="left"/>
      <w:pPr>
        <w:ind w:left="1211" w:hanging="36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abstractNum w:abstractNumId="17">
    <w:nsid w:val="2F7C5925"/>
    <w:multiLevelType w:val="multilevel"/>
    <w:tmpl w:val="F68CEEB2"/>
    <w:lvl w:ilvl="0">
      <w:start w:val="2"/>
      <w:numFmt w:val="decimal"/>
      <w:lvlText w:val="%1."/>
      <w:lvlJc w:val="left"/>
      <w:pPr>
        <w:ind w:left="585" w:hanging="585"/>
      </w:pPr>
      <w:rPr>
        <w:rFonts w:hint="default"/>
        <w:b w:val="0"/>
      </w:rPr>
    </w:lvl>
    <w:lvl w:ilvl="1">
      <w:start w:val="2"/>
      <w:numFmt w:val="decimal"/>
      <w:lvlText w:val="%1.%2."/>
      <w:lvlJc w:val="left"/>
      <w:pPr>
        <w:ind w:left="649" w:hanging="720"/>
      </w:pPr>
      <w:rPr>
        <w:rFonts w:hint="default"/>
        <w:b/>
      </w:rPr>
    </w:lvl>
    <w:lvl w:ilvl="2">
      <w:start w:val="4"/>
      <w:numFmt w:val="decimal"/>
      <w:lvlText w:val="%1.%2.%3."/>
      <w:lvlJc w:val="left"/>
      <w:pPr>
        <w:ind w:left="1855" w:hanging="720"/>
      </w:pPr>
      <w:rPr>
        <w:rFonts w:hint="default"/>
        <w:b w:val="0"/>
      </w:rPr>
    </w:lvl>
    <w:lvl w:ilvl="3">
      <w:start w:val="1"/>
      <w:numFmt w:val="decimal"/>
      <w:lvlText w:val="%1.%2.%3.%4."/>
      <w:lvlJc w:val="left"/>
      <w:pPr>
        <w:ind w:left="867" w:hanging="1080"/>
      </w:pPr>
      <w:rPr>
        <w:rFonts w:hint="default"/>
        <w:b w:val="0"/>
      </w:rPr>
    </w:lvl>
    <w:lvl w:ilvl="4">
      <w:start w:val="1"/>
      <w:numFmt w:val="decimal"/>
      <w:lvlText w:val="%1.%2.%3.%4.%5."/>
      <w:lvlJc w:val="left"/>
      <w:pPr>
        <w:ind w:left="796" w:hanging="1080"/>
      </w:pPr>
      <w:rPr>
        <w:rFonts w:hint="default"/>
        <w:b w:val="0"/>
      </w:rPr>
    </w:lvl>
    <w:lvl w:ilvl="5">
      <w:start w:val="1"/>
      <w:numFmt w:val="decimal"/>
      <w:lvlText w:val="%1.%2.%3.%4.%5.%6."/>
      <w:lvlJc w:val="left"/>
      <w:pPr>
        <w:ind w:left="1085" w:hanging="1440"/>
      </w:pPr>
      <w:rPr>
        <w:rFonts w:hint="default"/>
        <w:b w:val="0"/>
      </w:rPr>
    </w:lvl>
    <w:lvl w:ilvl="6">
      <w:start w:val="1"/>
      <w:numFmt w:val="decimal"/>
      <w:lvlText w:val="%1.%2.%3.%4.%5.%6.%7."/>
      <w:lvlJc w:val="left"/>
      <w:pPr>
        <w:ind w:left="1014" w:hanging="1440"/>
      </w:pPr>
      <w:rPr>
        <w:rFonts w:hint="default"/>
        <w:b w:val="0"/>
      </w:rPr>
    </w:lvl>
    <w:lvl w:ilvl="7">
      <w:start w:val="1"/>
      <w:numFmt w:val="decimal"/>
      <w:lvlText w:val="%1.%2.%3.%4.%5.%6.%7.%8."/>
      <w:lvlJc w:val="left"/>
      <w:pPr>
        <w:ind w:left="1303" w:hanging="1800"/>
      </w:pPr>
      <w:rPr>
        <w:rFonts w:hint="default"/>
        <w:b w:val="0"/>
      </w:rPr>
    </w:lvl>
    <w:lvl w:ilvl="8">
      <w:start w:val="1"/>
      <w:numFmt w:val="decimal"/>
      <w:lvlText w:val="%1.%2.%3.%4.%5.%6.%7.%8.%9."/>
      <w:lvlJc w:val="left"/>
      <w:pPr>
        <w:ind w:left="1232" w:hanging="1800"/>
      </w:pPr>
      <w:rPr>
        <w:rFonts w:hint="default"/>
        <w:b w:val="0"/>
      </w:rPr>
    </w:lvl>
  </w:abstractNum>
  <w:abstractNum w:abstractNumId="18">
    <w:nsid w:val="300A2968"/>
    <w:multiLevelType w:val="multilevel"/>
    <w:tmpl w:val="96465F86"/>
    <w:lvl w:ilvl="0">
      <w:start w:val="3"/>
      <w:numFmt w:val="decimal"/>
      <w:lvlText w:val="%1."/>
      <w:lvlJc w:val="left"/>
      <w:pPr>
        <w:tabs>
          <w:tab w:val="num" w:pos="360"/>
        </w:tabs>
        <w:ind w:left="360" w:hanging="360"/>
      </w:pPr>
      <w:rPr>
        <w:rFonts w:hint="default"/>
        <w:color w:val="0000FF"/>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9">
    <w:nsid w:val="33C84FA7"/>
    <w:multiLevelType w:val="multilevel"/>
    <w:tmpl w:val="6EAAF2EC"/>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80844E8"/>
    <w:multiLevelType w:val="multilevel"/>
    <w:tmpl w:val="A51E1808"/>
    <w:lvl w:ilvl="0">
      <w:start w:val="3"/>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2">
    <w:nsid w:val="3A093AB2"/>
    <w:multiLevelType w:val="multilevel"/>
    <w:tmpl w:val="044662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B05D10"/>
    <w:multiLevelType w:val="multilevel"/>
    <w:tmpl w:val="C89A40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52839A3"/>
    <w:multiLevelType w:val="multilevel"/>
    <w:tmpl w:val="D292D382"/>
    <w:lvl w:ilvl="0">
      <w:start w:val="2"/>
      <w:numFmt w:val="decimal"/>
      <w:lvlText w:val="%1."/>
      <w:lvlJc w:val="left"/>
      <w:pPr>
        <w:ind w:left="675" w:hanging="675"/>
      </w:pPr>
      <w:rPr>
        <w:rFonts w:eastAsia="MS Mincho" w:hint="default"/>
        <w:color w:val="auto"/>
        <w:sz w:val="28"/>
      </w:rPr>
    </w:lvl>
    <w:lvl w:ilvl="1">
      <w:start w:val="3"/>
      <w:numFmt w:val="decimal"/>
      <w:lvlText w:val="%1.%2."/>
      <w:lvlJc w:val="left"/>
      <w:pPr>
        <w:ind w:left="675" w:hanging="675"/>
      </w:pPr>
      <w:rPr>
        <w:rFonts w:eastAsia="MS Mincho" w:hint="default"/>
        <w:color w:val="auto"/>
        <w:sz w:val="28"/>
      </w:rPr>
    </w:lvl>
    <w:lvl w:ilvl="2">
      <w:start w:val="2"/>
      <w:numFmt w:val="decimal"/>
      <w:lvlText w:val="%1.%2.%3."/>
      <w:lvlJc w:val="left"/>
      <w:pPr>
        <w:ind w:left="720" w:hanging="720"/>
      </w:pPr>
      <w:rPr>
        <w:rFonts w:eastAsia="MS Mincho" w:hint="default"/>
        <w:color w:val="auto"/>
        <w:sz w:val="28"/>
      </w:rPr>
    </w:lvl>
    <w:lvl w:ilvl="3">
      <w:start w:val="1"/>
      <w:numFmt w:val="decimal"/>
      <w:lvlText w:val="%1.%2.%3.%4."/>
      <w:lvlJc w:val="left"/>
      <w:pPr>
        <w:ind w:left="720" w:hanging="720"/>
      </w:pPr>
      <w:rPr>
        <w:rFonts w:eastAsia="MS Mincho" w:hint="default"/>
        <w:color w:val="auto"/>
        <w:sz w:val="28"/>
      </w:rPr>
    </w:lvl>
    <w:lvl w:ilvl="4">
      <w:start w:val="1"/>
      <w:numFmt w:val="decimal"/>
      <w:lvlText w:val="%1.%2.%3.%4.%5."/>
      <w:lvlJc w:val="left"/>
      <w:pPr>
        <w:ind w:left="1080" w:hanging="1080"/>
      </w:pPr>
      <w:rPr>
        <w:rFonts w:eastAsia="MS Mincho" w:hint="default"/>
        <w:color w:val="auto"/>
        <w:sz w:val="28"/>
      </w:rPr>
    </w:lvl>
    <w:lvl w:ilvl="5">
      <w:start w:val="1"/>
      <w:numFmt w:val="decimal"/>
      <w:lvlText w:val="%1.%2.%3.%4.%5.%6."/>
      <w:lvlJc w:val="left"/>
      <w:pPr>
        <w:ind w:left="1080" w:hanging="1080"/>
      </w:pPr>
      <w:rPr>
        <w:rFonts w:eastAsia="MS Mincho" w:hint="default"/>
        <w:color w:val="auto"/>
        <w:sz w:val="28"/>
      </w:rPr>
    </w:lvl>
    <w:lvl w:ilvl="6">
      <w:start w:val="1"/>
      <w:numFmt w:val="decimal"/>
      <w:lvlText w:val="%1.%2.%3.%4.%5.%6.%7."/>
      <w:lvlJc w:val="left"/>
      <w:pPr>
        <w:ind w:left="1440" w:hanging="1440"/>
      </w:pPr>
      <w:rPr>
        <w:rFonts w:eastAsia="MS Mincho" w:hint="default"/>
        <w:color w:val="auto"/>
        <w:sz w:val="28"/>
      </w:rPr>
    </w:lvl>
    <w:lvl w:ilvl="7">
      <w:start w:val="1"/>
      <w:numFmt w:val="decimal"/>
      <w:lvlText w:val="%1.%2.%3.%4.%5.%6.%7.%8."/>
      <w:lvlJc w:val="left"/>
      <w:pPr>
        <w:ind w:left="1440" w:hanging="1440"/>
      </w:pPr>
      <w:rPr>
        <w:rFonts w:eastAsia="MS Mincho" w:hint="default"/>
        <w:color w:val="auto"/>
        <w:sz w:val="28"/>
      </w:rPr>
    </w:lvl>
    <w:lvl w:ilvl="8">
      <w:start w:val="1"/>
      <w:numFmt w:val="decimal"/>
      <w:lvlText w:val="%1.%2.%3.%4.%5.%6.%7.%8.%9."/>
      <w:lvlJc w:val="left"/>
      <w:pPr>
        <w:ind w:left="1800" w:hanging="1800"/>
      </w:pPr>
      <w:rPr>
        <w:rFonts w:eastAsia="MS Mincho" w:hint="default"/>
        <w:color w:val="auto"/>
        <w:sz w:val="28"/>
      </w:rPr>
    </w:lvl>
  </w:abstractNum>
  <w:abstractNum w:abstractNumId="25">
    <w:nsid w:val="557C3B5E"/>
    <w:multiLevelType w:val="multilevel"/>
    <w:tmpl w:val="823EFE9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5E15C4E"/>
    <w:multiLevelType w:val="multilevel"/>
    <w:tmpl w:val="A6DCCEB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1C7A36"/>
    <w:multiLevelType w:val="multilevel"/>
    <w:tmpl w:val="7F02E942"/>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011"/>
        </w:tabs>
        <w:ind w:left="3011" w:hanging="2160"/>
      </w:pPr>
      <w:rPr>
        <w:rFonts w:hint="default"/>
      </w:rPr>
    </w:lvl>
  </w:abstractNum>
  <w:abstractNum w:abstractNumId="28">
    <w:nsid w:val="582374AA"/>
    <w:multiLevelType w:val="multilevel"/>
    <w:tmpl w:val="BD121414"/>
    <w:lvl w:ilvl="0">
      <w:start w:val="5"/>
      <w:numFmt w:val="decimal"/>
      <w:lvlText w:val="%1."/>
      <w:lvlJc w:val="left"/>
      <w:pPr>
        <w:ind w:left="360" w:hanging="360"/>
      </w:pPr>
      <w:rPr>
        <w:rFonts w:hint="default"/>
        <w:sz w:val="24"/>
      </w:rPr>
    </w:lvl>
    <w:lvl w:ilvl="1">
      <w:start w:val="1"/>
      <w:numFmt w:val="decimal"/>
      <w:lvlText w:val="%1.%2."/>
      <w:lvlJc w:val="left"/>
      <w:pPr>
        <w:ind w:left="1211" w:hanging="360"/>
      </w:pPr>
      <w:rPr>
        <w:rFonts w:hint="default"/>
        <w:sz w:val="24"/>
      </w:rPr>
    </w:lvl>
    <w:lvl w:ilvl="2">
      <w:start w:val="1"/>
      <w:numFmt w:val="decimal"/>
      <w:lvlText w:val="%1.%2.%3."/>
      <w:lvlJc w:val="left"/>
      <w:pPr>
        <w:ind w:left="2422" w:hanging="720"/>
      </w:pPr>
      <w:rPr>
        <w:rFonts w:hint="default"/>
        <w:sz w:val="24"/>
      </w:rPr>
    </w:lvl>
    <w:lvl w:ilvl="3">
      <w:start w:val="1"/>
      <w:numFmt w:val="decimal"/>
      <w:lvlText w:val="%1.%2.%3.%4."/>
      <w:lvlJc w:val="left"/>
      <w:pPr>
        <w:ind w:left="3273" w:hanging="72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335" w:hanging="1080"/>
      </w:pPr>
      <w:rPr>
        <w:rFonts w:hint="default"/>
        <w:sz w:val="24"/>
      </w:rPr>
    </w:lvl>
    <w:lvl w:ilvl="6">
      <w:start w:val="1"/>
      <w:numFmt w:val="decimal"/>
      <w:lvlText w:val="%1.%2.%3.%4.%5.%6.%7."/>
      <w:lvlJc w:val="left"/>
      <w:pPr>
        <w:ind w:left="6546" w:hanging="1440"/>
      </w:pPr>
      <w:rPr>
        <w:rFonts w:hint="default"/>
        <w:sz w:val="24"/>
      </w:rPr>
    </w:lvl>
    <w:lvl w:ilvl="7">
      <w:start w:val="1"/>
      <w:numFmt w:val="decimal"/>
      <w:lvlText w:val="%1.%2.%3.%4.%5.%6.%7.%8."/>
      <w:lvlJc w:val="left"/>
      <w:pPr>
        <w:ind w:left="7397" w:hanging="1440"/>
      </w:pPr>
      <w:rPr>
        <w:rFonts w:hint="default"/>
        <w:sz w:val="24"/>
      </w:rPr>
    </w:lvl>
    <w:lvl w:ilvl="8">
      <w:start w:val="1"/>
      <w:numFmt w:val="decimal"/>
      <w:lvlText w:val="%1.%2.%3.%4.%5.%6.%7.%8.%9."/>
      <w:lvlJc w:val="left"/>
      <w:pPr>
        <w:ind w:left="8608" w:hanging="1800"/>
      </w:pPr>
      <w:rPr>
        <w:rFonts w:hint="default"/>
        <w:sz w:val="24"/>
      </w:rPr>
    </w:lvl>
  </w:abstractNum>
  <w:abstractNum w:abstractNumId="29">
    <w:nsid w:val="58730265"/>
    <w:multiLevelType w:val="multilevel"/>
    <w:tmpl w:val="3394145E"/>
    <w:lvl w:ilvl="0">
      <w:start w:val="1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8A90FE7"/>
    <w:multiLevelType w:val="multilevel"/>
    <w:tmpl w:val="D292D382"/>
    <w:lvl w:ilvl="0">
      <w:start w:val="2"/>
      <w:numFmt w:val="decimal"/>
      <w:lvlText w:val="%1."/>
      <w:lvlJc w:val="left"/>
      <w:pPr>
        <w:ind w:left="675" w:hanging="675"/>
      </w:pPr>
      <w:rPr>
        <w:rFonts w:eastAsia="MS Mincho" w:hint="default"/>
        <w:color w:val="auto"/>
        <w:sz w:val="28"/>
      </w:rPr>
    </w:lvl>
    <w:lvl w:ilvl="1">
      <w:start w:val="3"/>
      <w:numFmt w:val="decimal"/>
      <w:lvlText w:val="%1.%2."/>
      <w:lvlJc w:val="left"/>
      <w:pPr>
        <w:ind w:left="675" w:hanging="675"/>
      </w:pPr>
      <w:rPr>
        <w:rFonts w:eastAsia="MS Mincho" w:hint="default"/>
        <w:color w:val="auto"/>
        <w:sz w:val="28"/>
      </w:rPr>
    </w:lvl>
    <w:lvl w:ilvl="2">
      <w:start w:val="2"/>
      <w:numFmt w:val="decimal"/>
      <w:lvlText w:val="%1.%2.%3."/>
      <w:lvlJc w:val="left"/>
      <w:pPr>
        <w:ind w:left="720" w:hanging="720"/>
      </w:pPr>
      <w:rPr>
        <w:rFonts w:eastAsia="MS Mincho" w:hint="default"/>
        <w:color w:val="auto"/>
        <w:sz w:val="28"/>
      </w:rPr>
    </w:lvl>
    <w:lvl w:ilvl="3">
      <w:start w:val="1"/>
      <w:numFmt w:val="decimal"/>
      <w:lvlText w:val="%1.%2.%3.%4."/>
      <w:lvlJc w:val="left"/>
      <w:pPr>
        <w:ind w:left="720" w:hanging="720"/>
      </w:pPr>
      <w:rPr>
        <w:rFonts w:eastAsia="MS Mincho" w:hint="default"/>
        <w:color w:val="auto"/>
        <w:sz w:val="28"/>
      </w:rPr>
    </w:lvl>
    <w:lvl w:ilvl="4">
      <w:start w:val="1"/>
      <w:numFmt w:val="decimal"/>
      <w:lvlText w:val="%1.%2.%3.%4.%5."/>
      <w:lvlJc w:val="left"/>
      <w:pPr>
        <w:ind w:left="1080" w:hanging="1080"/>
      </w:pPr>
      <w:rPr>
        <w:rFonts w:eastAsia="MS Mincho" w:hint="default"/>
        <w:color w:val="auto"/>
        <w:sz w:val="28"/>
      </w:rPr>
    </w:lvl>
    <w:lvl w:ilvl="5">
      <w:start w:val="1"/>
      <w:numFmt w:val="decimal"/>
      <w:lvlText w:val="%1.%2.%3.%4.%5.%6."/>
      <w:lvlJc w:val="left"/>
      <w:pPr>
        <w:ind w:left="1080" w:hanging="1080"/>
      </w:pPr>
      <w:rPr>
        <w:rFonts w:eastAsia="MS Mincho" w:hint="default"/>
        <w:color w:val="auto"/>
        <w:sz w:val="28"/>
      </w:rPr>
    </w:lvl>
    <w:lvl w:ilvl="6">
      <w:start w:val="1"/>
      <w:numFmt w:val="decimal"/>
      <w:lvlText w:val="%1.%2.%3.%4.%5.%6.%7."/>
      <w:lvlJc w:val="left"/>
      <w:pPr>
        <w:ind w:left="1440" w:hanging="1440"/>
      </w:pPr>
      <w:rPr>
        <w:rFonts w:eastAsia="MS Mincho" w:hint="default"/>
        <w:color w:val="auto"/>
        <w:sz w:val="28"/>
      </w:rPr>
    </w:lvl>
    <w:lvl w:ilvl="7">
      <w:start w:val="1"/>
      <w:numFmt w:val="decimal"/>
      <w:lvlText w:val="%1.%2.%3.%4.%5.%6.%7.%8."/>
      <w:lvlJc w:val="left"/>
      <w:pPr>
        <w:ind w:left="1440" w:hanging="1440"/>
      </w:pPr>
      <w:rPr>
        <w:rFonts w:eastAsia="MS Mincho" w:hint="default"/>
        <w:color w:val="auto"/>
        <w:sz w:val="28"/>
      </w:rPr>
    </w:lvl>
    <w:lvl w:ilvl="8">
      <w:start w:val="1"/>
      <w:numFmt w:val="decimal"/>
      <w:lvlText w:val="%1.%2.%3.%4.%5.%6.%7.%8.%9."/>
      <w:lvlJc w:val="left"/>
      <w:pPr>
        <w:ind w:left="1800" w:hanging="1800"/>
      </w:pPr>
      <w:rPr>
        <w:rFonts w:eastAsia="MS Mincho" w:hint="default"/>
        <w:color w:val="auto"/>
        <w:sz w:val="28"/>
      </w:rPr>
    </w:lvl>
  </w:abstractNum>
  <w:abstractNum w:abstractNumId="31">
    <w:nsid w:val="59350713"/>
    <w:multiLevelType w:val="multilevel"/>
    <w:tmpl w:val="49886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96C3C76"/>
    <w:multiLevelType w:val="multilevel"/>
    <w:tmpl w:val="9C8E75E0"/>
    <w:lvl w:ilvl="0">
      <w:start w:val="10"/>
      <w:numFmt w:val="decimal"/>
      <w:lvlText w:val="%1"/>
      <w:lvlJc w:val="left"/>
      <w:pPr>
        <w:ind w:left="525" w:hanging="525"/>
      </w:pPr>
      <w:rPr>
        <w:rFonts w:eastAsia="Calibri" w:hint="default"/>
      </w:rPr>
    </w:lvl>
    <w:lvl w:ilvl="1">
      <w:start w:val="1"/>
      <w:numFmt w:val="decimal"/>
      <w:lvlText w:val="%1.%2"/>
      <w:lvlJc w:val="left"/>
      <w:pPr>
        <w:ind w:left="1245" w:hanging="52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33">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250E5B"/>
    <w:multiLevelType w:val="hybridMultilevel"/>
    <w:tmpl w:val="6DF4B2B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32337"/>
    <w:multiLevelType w:val="multilevel"/>
    <w:tmpl w:val="975C505E"/>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6">
    <w:nsid w:val="6A1869CA"/>
    <w:multiLevelType w:val="multilevel"/>
    <w:tmpl w:val="7A1E5C24"/>
    <w:lvl w:ilvl="0">
      <w:start w:val="4"/>
      <w:numFmt w:val="decimal"/>
      <w:lvlText w:val="%1."/>
      <w:lvlJc w:val="left"/>
      <w:pPr>
        <w:ind w:left="360" w:hanging="360"/>
      </w:pPr>
      <w:rPr>
        <w:rFonts w:hint="default"/>
        <w:i/>
      </w:rPr>
    </w:lvl>
    <w:lvl w:ilvl="1">
      <w:start w:val="1"/>
      <w:numFmt w:val="decimal"/>
      <w:lvlText w:val="%1.%2."/>
      <w:lvlJc w:val="left"/>
      <w:pPr>
        <w:ind w:left="1353"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37">
    <w:nsid w:val="6F1E1F63"/>
    <w:multiLevelType w:val="hybridMultilevel"/>
    <w:tmpl w:val="7C30D228"/>
    <w:lvl w:ilvl="0" w:tplc="B34CFD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31373FD"/>
    <w:multiLevelType w:val="multilevel"/>
    <w:tmpl w:val="C7A6E5FE"/>
    <w:lvl w:ilvl="0">
      <w:start w:val="10"/>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3B9501B"/>
    <w:multiLevelType w:val="multilevel"/>
    <w:tmpl w:val="D0A26374"/>
    <w:lvl w:ilvl="0">
      <w:start w:val="8"/>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0">
    <w:nsid w:val="769040D2"/>
    <w:multiLevelType w:val="multilevel"/>
    <w:tmpl w:val="383830CA"/>
    <w:lvl w:ilvl="0">
      <w:start w:val="2"/>
      <w:numFmt w:val="decimal"/>
      <w:lvlText w:val="%1."/>
      <w:lvlJc w:val="left"/>
      <w:pPr>
        <w:ind w:left="675" w:hanging="675"/>
      </w:pPr>
      <w:rPr>
        <w:rFonts w:hint="default"/>
      </w:rPr>
    </w:lvl>
    <w:lvl w:ilvl="1">
      <w:start w:val="1"/>
      <w:numFmt w:val="decimal"/>
      <w:lvlText w:val="%2.2.1"/>
      <w:lvlJc w:val="left"/>
      <w:pPr>
        <w:ind w:left="1364" w:hanging="72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41">
    <w:nsid w:val="7EE57DA7"/>
    <w:multiLevelType w:val="multilevel"/>
    <w:tmpl w:val="6EF2A0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num w:numId="1">
    <w:abstractNumId w:val="20"/>
  </w:num>
  <w:num w:numId="2">
    <w:abstractNumId w:val="1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9"/>
  </w:num>
  <w:num w:numId="8">
    <w:abstractNumId w:val="32"/>
  </w:num>
  <w:num w:numId="9">
    <w:abstractNumId w:val="19"/>
  </w:num>
  <w:num w:numId="10">
    <w:abstractNumId w:val="11"/>
  </w:num>
  <w:num w:numId="11">
    <w:abstractNumId w:val="25"/>
  </w:num>
  <w:num w:numId="12">
    <w:abstractNumId w:val="13"/>
  </w:num>
  <w:num w:numId="13">
    <w:abstractNumId w:val="38"/>
  </w:num>
  <w:num w:numId="14">
    <w:abstractNumId w:val="33"/>
  </w:num>
  <w:num w:numId="15">
    <w:abstractNumId w:val="40"/>
  </w:num>
  <w:num w:numId="16">
    <w:abstractNumId w:val="15"/>
  </w:num>
  <w:num w:numId="17">
    <w:abstractNumId w:val="27"/>
  </w:num>
  <w:num w:numId="18">
    <w:abstractNumId w:val="18"/>
  </w:num>
  <w:num w:numId="19">
    <w:abstractNumId w:val="23"/>
  </w:num>
  <w:num w:numId="20">
    <w:abstractNumId w:val="37"/>
  </w:num>
  <w:num w:numId="21">
    <w:abstractNumId w:val="16"/>
  </w:num>
  <w:num w:numId="22">
    <w:abstractNumId w:val="28"/>
  </w:num>
  <w:num w:numId="23">
    <w:abstractNumId w:val="34"/>
  </w:num>
  <w:num w:numId="24">
    <w:abstractNumId w:val="8"/>
  </w:num>
  <w:num w:numId="25">
    <w:abstractNumId w:val="10"/>
  </w:num>
  <w:num w:numId="26">
    <w:abstractNumId w:val="12"/>
  </w:num>
  <w:num w:numId="27">
    <w:abstractNumId w:val="36"/>
  </w:num>
  <w:num w:numId="28">
    <w:abstractNumId w:val="39"/>
  </w:num>
  <w:num w:numId="29">
    <w:abstractNumId w:val="17"/>
  </w:num>
  <w:num w:numId="30">
    <w:abstractNumId w:val="0"/>
  </w:num>
  <w:num w:numId="31">
    <w:abstractNumId w:val="24"/>
  </w:num>
  <w:num w:numId="32">
    <w:abstractNumId w:val="2"/>
  </w:num>
  <w:num w:numId="33">
    <w:abstractNumId w:val="6"/>
  </w:num>
  <w:num w:numId="34">
    <w:abstractNumId w:val="3"/>
  </w:num>
  <w:num w:numId="35">
    <w:abstractNumId w:val="4"/>
  </w:num>
  <w:num w:numId="36">
    <w:abstractNumId w:val="5"/>
  </w:num>
  <w:num w:numId="37">
    <w:abstractNumId w:val="7"/>
  </w:num>
  <w:num w:numId="38">
    <w:abstractNumId w:val="35"/>
  </w:num>
  <w:num w:numId="39">
    <w:abstractNumId w:val="9"/>
  </w:num>
  <w:num w:numId="40">
    <w:abstractNumId w:val="22"/>
  </w:num>
  <w:num w:numId="41">
    <w:abstractNumId w:val="21"/>
  </w:num>
  <w:num w:numId="42">
    <w:abstractNumId w:val="3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5"/>
    <w:rsid w:val="000034B6"/>
    <w:rsid w:val="00015A9C"/>
    <w:rsid w:val="00020DF0"/>
    <w:rsid w:val="0002101F"/>
    <w:rsid w:val="000213D0"/>
    <w:rsid w:val="00030294"/>
    <w:rsid w:val="00031CE3"/>
    <w:rsid w:val="00036B44"/>
    <w:rsid w:val="00040FA9"/>
    <w:rsid w:val="00046C59"/>
    <w:rsid w:val="000574E3"/>
    <w:rsid w:val="00061DD8"/>
    <w:rsid w:val="00067E4A"/>
    <w:rsid w:val="000732C2"/>
    <w:rsid w:val="00081295"/>
    <w:rsid w:val="00086399"/>
    <w:rsid w:val="00091D8A"/>
    <w:rsid w:val="000A3F3B"/>
    <w:rsid w:val="000A4761"/>
    <w:rsid w:val="000A72B9"/>
    <w:rsid w:val="000B4098"/>
    <w:rsid w:val="000B7557"/>
    <w:rsid w:val="000C3BD8"/>
    <w:rsid w:val="000C47AC"/>
    <w:rsid w:val="000D5F01"/>
    <w:rsid w:val="000E3B18"/>
    <w:rsid w:val="000F1B6C"/>
    <w:rsid w:val="000F5E5F"/>
    <w:rsid w:val="000F7863"/>
    <w:rsid w:val="001003A8"/>
    <w:rsid w:val="00101A1A"/>
    <w:rsid w:val="00102475"/>
    <w:rsid w:val="00105168"/>
    <w:rsid w:val="00120B13"/>
    <w:rsid w:val="001213A8"/>
    <w:rsid w:val="001232CD"/>
    <w:rsid w:val="001277EA"/>
    <w:rsid w:val="00143E86"/>
    <w:rsid w:val="001440EC"/>
    <w:rsid w:val="00164692"/>
    <w:rsid w:val="0017045B"/>
    <w:rsid w:val="001772AC"/>
    <w:rsid w:val="00177A41"/>
    <w:rsid w:val="00180A88"/>
    <w:rsid w:val="001936C7"/>
    <w:rsid w:val="001974AA"/>
    <w:rsid w:val="001A3F82"/>
    <w:rsid w:val="001B1B4C"/>
    <w:rsid w:val="001B5312"/>
    <w:rsid w:val="001B7E4C"/>
    <w:rsid w:val="001C1955"/>
    <w:rsid w:val="001C2B9A"/>
    <w:rsid w:val="001C448B"/>
    <w:rsid w:val="001C51C3"/>
    <w:rsid w:val="001C7FC2"/>
    <w:rsid w:val="001D2D8B"/>
    <w:rsid w:val="001D650E"/>
    <w:rsid w:val="001E26FA"/>
    <w:rsid w:val="001E7646"/>
    <w:rsid w:val="001F2156"/>
    <w:rsid w:val="001F3D2F"/>
    <w:rsid w:val="002106CF"/>
    <w:rsid w:val="00213C19"/>
    <w:rsid w:val="0021536E"/>
    <w:rsid w:val="002236DB"/>
    <w:rsid w:val="002242C7"/>
    <w:rsid w:val="00227778"/>
    <w:rsid w:val="00227D49"/>
    <w:rsid w:val="002419A6"/>
    <w:rsid w:val="002444EA"/>
    <w:rsid w:val="00245734"/>
    <w:rsid w:val="0025261D"/>
    <w:rsid w:val="00253347"/>
    <w:rsid w:val="00256C52"/>
    <w:rsid w:val="002610EE"/>
    <w:rsid w:val="0026358B"/>
    <w:rsid w:val="00266E26"/>
    <w:rsid w:val="00275B96"/>
    <w:rsid w:val="00282004"/>
    <w:rsid w:val="0028325D"/>
    <w:rsid w:val="0029563D"/>
    <w:rsid w:val="00297C36"/>
    <w:rsid w:val="002A0F77"/>
    <w:rsid w:val="002A5CF8"/>
    <w:rsid w:val="002A6C17"/>
    <w:rsid w:val="002B12AD"/>
    <w:rsid w:val="002B5739"/>
    <w:rsid w:val="002C344D"/>
    <w:rsid w:val="002C5B56"/>
    <w:rsid w:val="002D1B3D"/>
    <w:rsid w:val="002D2A00"/>
    <w:rsid w:val="002E4F43"/>
    <w:rsid w:val="002F750D"/>
    <w:rsid w:val="00301A53"/>
    <w:rsid w:val="003077CC"/>
    <w:rsid w:val="00322017"/>
    <w:rsid w:val="00327F8C"/>
    <w:rsid w:val="0033146C"/>
    <w:rsid w:val="00332C9D"/>
    <w:rsid w:val="003332A5"/>
    <w:rsid w:val="003332BA"/>
    <w:rsid w:val="00337BEF"/>
    <w:rsid w:val="003461D2"/>
    <w:rsid w:val="0035244A"/>
    <w:rsid w:val="00364684"/>
    <w:rsid w:val="00365751"/>
    <w:rsid w:val="00367B41"/>
    <w:rsid w:val="00367D34"/>
    <w:rsid w:val="00376336"/>
    <w:rsid w:val="00387BE2"/>
    <w:rsid w:val="00393F7D"/>
    <w:rsid w:val="0039648D"/>
    <w:rsid w:val="00397CB7"/>
    <w:rsid w:val="003A0BB4"/>
    <w:rsid w:val="003A6B6E"/>
    <w:rsid w:val="003B1E46"/>
    <w:rsid w:val="003B4CF4"/>
    <w:rsid w:val="003B6DB2"/>
    <w:rsid w:val="003C0B05"/>
    <w:rsid w:val="003C11A9"/>
    <w:rsid w:val="003D77B0"/>
    <w:rsid w:val="003E2580"/>
    <w:rsid w:val="003E3913"/>
    <w:rsid w:val="003F1EA8"/>
    <w:rsid w:val="00402607"/>
    <w:rsid w:val="00403201"/>
    <w:rsid w:val="00410B0E"/>
    <w:rsid w:val="0041357E"/>
    <w:rsid w:val="00414451"/>
    <w:rsid w:val="00415382"/>
    <w:rsid w:val="00420D1E"/>
    <w:rsid w:val="0042528C"/>
    <w:rsid w:val="004517E3"/>
    <w:rsid w:val="0045323B"/>
    <w:rsid w:val="00456385"/>
    <w:rsid w:val="004569FC"/>
    <w:rsid w:val="00460F9D"/>
    <w:rsid w:val="0046261C"/>
    <w:rsid w:val="004663B2"/>
    <w:rsid w:val="00477805"/>
    <w:rsid w:val="004960C5"/>
    <w:rsid w:val="004A02E6"/>
    <w:rsid w:val="004A181E"/>
    <w:rsid w:val="004C3F40"/>
    <w:rsid w:val="004D0CF3"/>
    <w:rsid w:val="004D4406"/>
    <w:rsid w:val="004D4E4D"/>
    <w:rsid w:val="004D61DD"/>
    <w:rsid w:val="004E1808"/>
    <w:rsid w:val="004E4CB3"/>
    <w:rsid w:val="004E6A60"/>
    <w:rsid w:val="004F1A09"/>
    <w:rsid w:val="004F27A0"/>
    <w:rsid w:val="004F79CA"/>
    <w:rsid w:val="00500EB6"/>
    <w:rsid w:val="00514762"/>
    <w:rsid w:val="00516862"/>
    <w:rsid w:val="005203BA"/>
    <w:rsid w:val="005222FC"/>
    <w:rsid w:val="005276EE"/>
    <w:rsid w:val="005402C0"/>
    <w:rsid w:val="00542573"/>
    <w:rsid w:val="00544F72"/>
    <w:rsid w:val="00547B39"/>
    <w:rsid w:val="00551BC9"/>
    <w:rsid w:val="005917B8"/>
    <w:rsid w:val="00591DD0"/>
    <w:rsid w:val="005A1142"/>
    <w:rsid w:val="005A516E"/>
    <w:rsid w:val="005A7E01"/>
    <w:rsid w:val="005B0D88"/>
    <w:rsid w:val="005C52E1"/>
    <w:rsid w:val="005D0EEA"/>
    <w:rsid w:val="005D112A"/>
    <w:rsid w:val="005E4346"/>
    <w:rsid w:val="005F1BA7"/>
    <w:rsid w:val="005F5BA1"/>
    <w:rsid w:val="005F5D92"/>
    <w:rsid w:val="005F683A"/>
    <w:rsid w:val="005F78DC"/>
    <w:rsid w:val="00600907"/>
    <w:rsid w:val="00601536"/>
    <w:rsid w:val="006043DE"/>
    <w:rsid w:val="00604B4E"/>
    <w:rsid w:val="00607BD1"/>
    <w:rsid w:val="00607D0A"/>
    <w:rsid w:val="006119B0"/>
    <w:rsid w:val="00613A86"/>
    <w:rsid w:val="00614DCE"/>
    <w:rsid w:val="00620626"/>
    <w:rsid w:val="00621EA8"/>
    <w:rsid w:val="00623A20"/>
    <w:rsid w:val="006312B2"/>
    <w:rsid w:val="00632B04"/>
    <w:rsid w:val="006411DF"/>
    <w:rsid w:val="00641E75"/>
    <w:rsid w:val="006452CB"/>
    <w:rsid w:val="00645F1B"/>
    <w:rsid w:val="00646857"/>
    <w:rsid w:val="006503D8"/>
    <w:rsid w:val="00653C9F"/>
    <w:rsid w:val="006553C6"/>
    <w:rsid w:val="0065625B"/>
    <w:rsid w:val="006610C0"/>
    <w:rsid w:val="00662461"/>
    <w:rsid w:val="00665DA1"/>
    <w:rsid w:val="006669AE"/>
    <w:rsid w:val="006716D2"/>
    <w:rsid w:val="00680DE2"/>
    <w:rsid w:val="00682069"/>
    <w:rsid w:val="00683549"/>
    <w:rsid w:val="006875A8"/>
    <w:rsid w:val="00691D15"/>
    <w:rsid w:val="006959C1"/>
    <w:rsid w:val="0069771D"/>
    <w:rsid w:val="006B4710"/>
    <w:rsid w:val="006B4E16"/>
    <w:rsid w:val="006B6C5A"/>
    <w:rsid w:val="006C6EA5"/>
    <w:rsid w:val="006D1797"/>
    <w:rsid w:val="006D5730"/>
    <w:rsid w:val="006E43DC"/>
    <w:rsid w:val="006E449D"/>
    <w:rsid w:val="006F0871"/>
    <w:rsid w:val="006F0ECC"/>
    <w:rsid w:val="00701568"/>
    <w:rsid w:val="00703345"/>
    <w:rsid w:val="007038F6"/>
    <w:rsid w:val="00723F83"/>
    <w:rsid w:val="00727EB1"/>
    <w:rsid w:val="00736CBA"/>
    <w:rsid w:val="007402DA"/>
    <w:rsid w:val="00742884"/>
    <w:rsid w:val="0074725F"/>
    <w:rsid w:val="00751019"/>
    <w:rsid w:val="00752390"/>
    <w:rsid w:val="00752AB5"/>
    <w:rsid w:val="00761410"/>
    <w:rsid w:val="007625D5"/>
    <w:rsid w:val="00763D25"/>
    <w:rsid w:val="0077496F"/>
    <w:rsid w:val="00791816"/>
    <w:rsid w:val="007935D8"/>
    <w:rsid w:val="007938F0"/>
    <w:rsid w:val="00796BC7"/>
    <w:rsid w:val="007A7846"/>
    <w:rsid w:val="007B0711"/>
    <w:rsid w:val="007B13C4"/>
    <w:rsid w:val="007B1DA1"/>
    <w:rsid w:val="007B6D53"/>
    <w:rsid w:val="007C107A"/>
    <w:rsid w:val="007D2C24"/>
    <w:rsid w:val="007E3E86"/>
    <w:rsid w:val="00800C3E"/>
    <w:rsid w:val="0082244A"/>
    <w:rsid w:val="008250F2"/>
    <w:rsid w:val="00825B71"/>
    <w:rsid w:val="008318DA"/>
    <w:rsid w:val="008344E3"/>
    <w:rsid w:val="00834CC8"/>
    <w:rsid w:val="00836775"/>
    <w:rsid w:val="00842752"/>
    <w:rsid w:val="00842FE0"/>
    <w:rsid w:val="00843FE8"/>
    <w:rsid w:val="00843FFC"/>
    <w:rsid w:val="00844F02"/>
    <w:rsid w:val="0084561D"/>
    <w:rsid w:val="00857B86"/>
    <w:rsid w:val="008623B6"/>
    <w:rsid w:val="00871610"/>
    <w:rsid w:val="0087181E"/>
    <w:rsid w:val="00872AEA"/>
    <w:rsid w:val="00872F75"/>
    <w:rsid w:val="008778CE"/>
    <w:rsid w:val="00877B54"/>
    <w:rsid w:val="008863AF"/>
    <w:rsid w:val="008909F5"/>
    <w:rsid w:val="0089328D"/>
    <w:rsid w:val="00895963"/>
    <w:rsid w:val="008A0B4B"/>
    <w:rsid w:val="008A4EC2"/>
    <w:rsid w:val="008A5087"/>
    <w:rsid w:val="008B1061"/>
    <w:rsid w:val="008B18C5"/>
    <w:rsid w:val="008C1C34"/>
    <w:rsid w:val="008C625A"/>
    <w:rsid w:val="008D078A"/>
    <w:rsid w:val="008D11AA"/>
    <w:rsid w:val="008E2793"/>
    <w:rsid w:val="008E28E7"/>
    <w:rsid w:val="008F0185"/>
    <w:rsid w:val="008F25A5"/>
    <w:rsid w:val="008F2CBF"/>
    <w:rsid w:val="008F6588"/>
    <w:rsid w:val="00904D02"/>
    <w:rsid w:val="00922F03"/>
    <w:rsid w:val="0093007C"/>
    <w:rsid w:val="00931358"/>
    <w:rsid w:val="00932672"/>
    <w:rsid w:val="00933060"/>
    <w:rsid w:val="00935DCA"/>
    <w:rsid w:val="009379DB"/>
    <w:rsid w:val="00940FA3"/>
    <w:rsid w:val="00943624"/>
    <w:rsid w:val="00950ADA"/>
    <w:rsid w:val="009576D4"/>
    <w:rsid w:val="00960A05"/>
    <w:rsid w:val="00971BCE"/>
    <w:rsid w:val="00980691"/>
    <w:rsid w:val="009824B6"/>
    <w:rsid w:val="00987F4D"/>
    <w:rsid w:val="009942B1"/>
    <w:rsid w:val="00994F2B"/>
    <w:rsid w:val="00997723"/>
    <w:rsid w:val="009A029B"/>
    <w:rsid w:val="009A5201"/>
    <w:rsid w:val="009B4BC4"/>
    <w:rsid w:val="009B6C6F"/>
    <w:rsid w:val="009D57C3"/>
    <w:rsid w:val="009D6D35"/>
    <w:rsid w:val="009E26C3"/>
    <w:rsid w:val="009F0350"/>
    <w:rsid w:val="009F59A2"/>
    <w:rsid w:val="00A07B8F"/>
    <w:rsid w:val="00A12F5D"/>
    <w:rsid w:val="00A13F30"/>
    <w:rsid w:val="00A20EFE"/>
    <w:rsid w:val="00A31E46"/>
    <w:rsid w:val="00A36E5A"/>
    <w:rsid w:val="00A401F8"/>
    <w:rsid w:val="00A454C1"/>
    <w:rsid w:val="00A560FE"/>
    <w:rsid w:val="00A84A0A"/>
    <w:rsid w:val="00A90589"/>
    <w:rsid w:val="00A92DE8"/>
    <w:rsid w:val="00A96BF6"/>
    <w:rsid w:val="00AA5DD6"/>
    <w:rsid w:val="00AB41FC"/>
    <w:rsid w:val="00AB42E2"/>
    <w:rsid w:val="00AB4C9D"/>
    <w:rsid w:val="00AC1564"/>
    <w:rsid w:val="00AC5B28"/>
    <w:rsid w:val="00AC661E"/>
    <w:rsid w:val="00AC6D07"/>
    <w:rsid w:val="00AC70D5"/>
    <w:rsid w:val="00AD0E4A"/>
    <w:rsid w:val="00AD79FC"/>
    <w:rsid w:val="00AE12A9"/>
    <w:rsid w:val="00AE2DD6"/>
    <w:rsid w:val="00B00BA1"/>
    <w:rsid w:val="00B01027"/>
    <w:rsid w:val="00B0246C"/>
    <w:rsid w:val="00B0554F"/>
    <w:rsid w:val="00B1638D"/>
    <w:rsid w:val="00B216B2"/>
    <w:rsid w:val="00B36C04"/>
    <w:rsid w:val="00B407D0"/>
    <w:rsid w:val="00B43FB5"/>
    <w:rsid w:val="00B44171"/>
    <w:rsid w:val="00B46AEF"/>
    <w:rsid w:val="00B53A3E"/>
    <w:rsid w:val="00B53DCF"/>
    <w:rsid w:val="00B60AB0"/>
    <w:rsid w:val="00B621DA"/>
    <w:rsid w:val="00B6411F"/>
    <w:rsid w:val="00B66335"/>
    <w:rsid w:val="00B719B4"/>
    <w:rsid w:val="00B86218"/>
    <w:rsid w:val="00B866C7"/>
    <w:rsid w:val="00B94E25"/>
    <w:rsid w:val="00B97199"/>
    <w:rsid w:val="00BA1C7F"/>
    <w:rsid w:val="00BA33F0"/>
    <w:rsid w:val="00BA58A1"/>
    <w:rsid w:val="00BA5B35"/>
    <w:rsid w:val="00BB2523"/>
    <w:rsid w:val="00BB2710"/>
    <w:rsid w:val="00BD482C"/>
    <w:rsid w:val="00BF3199"/>
    <w:rsid w:val="00BF3E56"/>
    <w:rsid w:val="00BF69CD"/>
    <w:rsid w:val="00C0506D"/>
    <w:rsid w:val="00C05983"/>
    <w:rsid w:val="00C0660C"/>
    <w:rsid w:val="00C14217"/>
    <w:rsid w:val="00C32108"/>
    <w:rsid w:val="00C333C3"/>
    <w:rsid w:val="00C523C2"/>
    <w:rsid w:val="00C52414"/>
    <w:rsid w:val="00C638FA"/>
    <w:rsid w:val="00C65E36"/>
    <w:rsid w:val="00C76FC8"/>
    <w:rsid w:val="00C81A48"/>
    <w:rsid w:val="00C81B24"/>
    <w:rsid w:val="00C83553"/>
    <w:rsid w:val="00C835AE"/>
    <w:rsid w:val="00C87BD5"/>
    <w:rsid w:val="00C90AEF"/>
    <w:rsid w:val="00C92B6C"/>
    <w:rsid w:val="00C96FFD"/>
    <w:rsid w:val="00CA03C4"/>
    <w:rsid w:val="00CA5A54"/>
    <w:rsid w:val="00CB2E25"/>
    <w:rsid w:val="00CB58B9"/>
    <w:rsid w:val="00CC285C"/>
    <w:rsid w:val="00CD0028"/>
    <w:rsid w:val="00CD3F7A"/>
    <w:rsid w:val="00CD7163"/>
    <w:rsid w:val="00CE20EA"/>
    <w:rsid w:val="00CE3DB5"/>
    <w:rsid w:val="00CE7DBC"/>
    <w:rsid w:val="00CF1E09"/>
    <w:rsid w:val="00D114B0"/>
    <w:rsid w:val="00D14ADB"/>
    <w:rsid w:val="00D2189C"/>
    <w:rsid w:val="00D218F1"/>
    <w:rsid w:val="00D21AAC"/>
    <w:rsid w:val="00D22E1C"/>
    <w:rsid w:val="00D260EA"/>
    <w:rsid w:val="00D32590"/>
    <w:rsid w:val="00D34766"/>
    <w:rsid w:val="00D413CA"/>
    <w:rsid w:val="00D51957"/>
    <w:rsid w:val="00D52747"/>
    <w:rsid w:val="00D542FF"/>
    <w:rsid w:val="00D55ADA"/>
    <w:rsid w:val="00D60714"/>
    <w:rsid w:val="00D62AD6"/>
    <w:rsid w:val="00D71113"/>
    <w:rsid w:val="00D71B69"/>
    <w:rsid w:val="00D75C8B"/>
    <w:rsid w:val="00D75D9B"/>
    <w:rsid w:val="00D769E9"/>
    <w:rsid w:val="00D802B0"/>
    <w:rsid w:val="00D8154C"/>
    <w:rsid w:val="00D83342"/>
    <w:rsid w:val="00D85307"/>
    <w:rsid w:val="00D85E49"/>
    <w:rsid w:val="00D86C41"/>
    <w:rsid w:val="00D9095A"/>
    <w:rsid w:val="00D9128A"/>
    <w:rsid w:val="00D979ED"/>
    <w:rsid w:val="00DB5F39"/>
    <w:rsid w:val="00DC3D1D"/>
    <w:rsid w:val="00DD20DF"/>
    <w:rsid w:val="00DD2E35"/>
    <w:rsid w:val="00DD6542"/>
    <w:rsid w:val="00DE3D75"/>
    <w:rsid w:val="00DE3DE0"/>
    <w:rsid w:val="00DF0CF1"/>
    <w:rsid w:val="00DF7954"/>
    <w:rsid w:val="00E012C7"/>
    <w:rsid w:val="00E01E82"/>
    <w:rsid w:val="00E0789D"/>
    <w:rsid w:val="00E12323"/>
    <w:rsid w:val="00E1382D"/>
    <w:rsid w:val="00E156D7"/>
    <w:rsid w:val="00E21F92"/>
    <w:rsid w:val="00E304E8"/>
    <w:rsid w:val="00E31102"/>
    <w:rsid w:val="00E51527"/>
    <w:rsid w:val="00E546AD"/>
    <w:rsid w:val="00E7090E"/>
    <w:rsid w:val="00E71763"/>
    <w:rsid w:val="00E71A10"/>
    <w:rsid w:val="00E7281A"/>
    <w:rsid w:val="00E7306C"/>
    <w:rsid w:val="00E81BAF"/>
    <w:rsid w:val="00E83991"/>
    <w:rsid w:val="00E83B1C"/>
    <w:rsid w:val="00EA11CA"/>
    <w:rsid w:val="00EB326A"/>
    <w:rsid w:val="00EB5656"/>
    <w:rsid w:val="00EB6514"/>
    <w:rsid w:val="00EB6A44"/>
    <w:rsid w:val="00EC0DBA"/>
    <w:rsid w:val="00EC0EC7"/>
    <w:rsid w:val="00EC624D"/>
    <w:rsid w:val="00ED46A9"/>
    <w:rsid w:val="00ED590D"/>
    <w:rsid w:val="00ED7BF3"/>
    <w:rsid w:val="00EE100F"/>
    <w:rsid w:val="00EE328C"/>
    <w:rsid w:val="00F0507C"/>
    <w:rsid w:val="00F06E04"/>
    <w:rsid w:val="00F11786"/>
    <w:rsid w:val="00F146A9"/>
    <w:rsid w:val="00F21FEA"/>
    <w:rsid w:val="00F3539F"/>
    <w:rsid w:val="00F37F0D"/>
    <w:rsid w:val="00F45CDD"/>
    <w:rsid w:val="00F50512"/>
    <w:rsid w:val="00F505B8"/>
    <w:rsid w:val="00F521F3"/>
    <w:rsid w:val="00F56694"/>
    <w:rsid w:val="00F70CCD"/>
    <w:rsid w:val="00F84370"/>
    <w:rsid w:val="00F86BC4"/>
    <w:rsid w:val="00FA28BA"/>
    <w:rsid w:val="00FB02AF"/>
    <w:rsid w:val="00FB0FDF"/>
    <w:rsid w:val="00FB201C"/>
    <w:rsid w:val="00FB71F7"/>
    <w:rsid w:val="00FB786F"/>
    <w:rsid w:val="00FC14ED"/>
    <w:rsid w:val="00FC1B37"/>
    <w:rsid w:val="00FC1ED7"/>
    <w:rsid w:val="00FE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E11E42"/>
  <w15:docId w15:val="{8314FD53-93D6-412F-B003-90F3634D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56385"/>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456385"/>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1"/>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456385"/>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Абзац списка2"/>
    <w:basedOn w:val="a0"/>
    <w:link w:val="a5"/>
    <w:uiPriority w:val="34"/>
    <w:qFormat/>
    <w:rsid w:val="00456385"/>
    <w:pPr>
      <w:ind w:left="708"/>
    </w:pPr>
  </w:style>
  <w:style w:type="character" w:styleId="a6">
    <w:name w:val="footnote reference"/>
    <w:semiHidden/>
    <w:rsid w:val="00456385"/>
    <w:rPr>
      <w:vertAlign w:val="superscript"/>
    </w:rPr>
  </w:style>
  <w:style w:type="paragraph" w:styleId="a7">
    <w:name w:val="footnote text"/>
    <w:basedOn w:val="a0"/>
    <w:link w:val="a8"/>
    <w:uiPriority w:val="99"/>
    <w:semiHidden/>
    <w:rsid w:val="00456385"/>
    <w:pPr>
      <w:widowControl w:val="0"/>
      <w:autoSpaceDE w:val="0"/>
      <w:autoSpaceDN w:val="0"/>
    </w:pPr>
    <w:rPr>
      <w:sz w:val="20"/>
      <w:szCs w:val="20"/>
    </w:rPr>
  </w:style>
  <w:style w:type="character" w:customStyle="1" w:styleId="a8">
    <w:name w:val="Текст сноски Знак"/>
    <w:basedOn w:val="a1"/>
    <w:link w:val="a7"/>
    <w:uiPriority w:val="99"/>
    <w:semiHidden/>
    <w:rsid w:val="00456385"/>
    <w:rPr>
      <w:rFonts w:ascii="Times New Roman" w:eastAsia="Times New Roman" w:hAnsi="Times New Roman" w:cs="Times New Roman"/>
      <w:sz w:val="20"/>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Абзац списка2 Знак"/>
    <w:basedOn w:val="a1"/>
    <w:link w:val="a4"/>
    <w:uiPriority w:val="34"/>
    <w:qFormat/>
    <w:locked/>
    <w:rsid w:val="00456385"/>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locked/>
    <w:rsid w:val="00E71763"/>
    <w:rPr>
      <w:rFonts w:ascii="Times New Roman" w:eastAsia="MS Mincho" w:hAnsi="Times New Roman" w:cs="Times New Roman"/>
      <w:sz w:val="26"/>
      <w:szCs w:val="24"/>
      <w:lang w:eastAsia="ru-RU"/>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9"/>
    <w:unhideWhenUsed/>
    <w:rsid w:val="00E71763"/>
    <w:pPr>
      <w:ind w:firstLine="709"/>
      <w:jc w:val="both"/>
    </w:pPr>
    <w:rPr>
      <w:rFonts w:eastAsia="MS Mincho"/>
      <w:sz w:val="26"/>
    </w:rPr>
  </w:style>
  <w:style w:type="character" w:customStyle="1" w:styleId="11">
    <w:name w:val="Основной текст Знак1"/>
    <w:basedOn w:val="a1"/>
    <w:uiPriority w:val="99"/>
    <w:semiHidden/>
    <w:rsid w:val="00E71763"/>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F3539F"/>
    <w:rPr>
      <w:rFonts w:ascii="Tahoma" w:hAnsi="Tahoma" w:cs="Tahoma"/>
      <w:sz w:val="16"/>
      <w:szCs w:val="16"/>
    </w:rPr>
  </w:style>
  <w:style w:type="character" w:customStyle="1" w:styleId="ac">
    <w:name w:val="Текст выноски Знак"/>
    <w:basedOn w:val="a1"/>
    <w:link w:val="ab"/>
    <w:uiPriority w:val="99"/>
    <w:semiHidden/>
    <w:rsid w:val="00F3539F"/>
    <w:rPr>
      <w:rFonts w:ascii="Tahoma" w:eastAsia="Times New Roman" w:hAnsi="Tahoma" w:cs="Tahoma"/>
      <w:sz w:val="16"/>
      <w:szCs w:val="16"/>
      <w:lang w:eastAsia="ru-RU"/>
    </w:rPr>
  </w:style>
  <w:style w:type="paragraph" w:customStyle="1" w:styleId="ad">
    <w:name w:val="Содержимое таблицы"/>
    <w:basedOn w:val="a0"/>
    <w:rsid w:val="00BA1C7F"/>
    <w:pPr>
      <w:widowControl w:val="0"/>
      <w:suppressLineNumbers/>
      <w:suppressAutoHyphens/>
    </w:pPr>
    <w:rPr>
      <w:rFonts w:ascii="Liberation Serif" w:eastAsia="SimSun" w:hAnsi="Liberation Serif" w:cs="Mangal"/>
      <w:kern w:val="1"/>
      <w:lang w:eastAsia="zh-CN" w:bidi="hi-IN"/>
    </w:rPr>
  </w:style>
  <w:style w:type="paragraph" w:styleId="ae">
    <w:name w:val="Normal (Web)"/>
    <w:basedOn w:val="a0"/>
    <w:uiPriority w:val="99"/>
    <w:unhideWhenUsed/>
    <w:rsid w:val="00D9095A"/>
    <w:pPr>
      <w:spacing w:before="100" w:beforeAutospacing="1" w:after="119"/>
    </w:pPr>
  </w:style>
  <w:style w:type="paragraph" w:customStyle="1" w:styleId="12">
    <w:name w:val="Обычный1"/>
    <w:link w:val="Normal"/>
    <w:qFormat/>
    <w:rsid w:val="000A476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
    <w:name w:val="Iau?iue"/>
    <w:rsid w:val="000A4761"/>
    <w:pPr>
      <w:widowControl w:val="0"/>
      <w:suppressAutoHyphens/>
    </w:pPr>
    <w:rPr>
      <w:rFonts w:ascii="Calibri" w:eastAsia="SimSun" w:hAnsi="Calibri" w:cs="font228"/>
      <w:kern w:val="1"/>
      <w:lang w:eastAsia="ar-SA"/>
    </w:rPr>
  </w:style>
  <w:style w:type="character" w:customStyle="1" w:styleId="Normal">
    <w:name w:val="Normal Знак"/>
    <w:link w:val="12"/>
    <w:qFormat/>
    <w:rsid w:val="000A4761"/>
    <w:rPr>
      <w:rFonts w:ascii="Times New Roman" w:eastAsia="Times New Roman" w:hAnsi="Times New Roman" w:cs="Times New Roman"/>
      <w:sz w:val="28"/>
      <w:szCs w:val="20"/>
      <w:lang w:eastAsia="ru-RU"/>
    </w:rPr>
  </w:style>
  <w:style w:type="character" w:styleId="af">
    <w:name w:val="Hyperlink"/>
    <w:basedOn w:val="a1"/>
    <w:uiPriority w:val="99"/>
    <w:unhideWhenUsed/>
    <w:rsid w:val="007B6D53"/>
    <w:rPr>
      <w:color w:val="0000FF" w:themeColor="hyperlink"/>
      <w:u w:val="single"/>
    </w:rPr>
  </w:style>
  <w:style w:type="paragraph" w:customStyle="1" w:styleId="formattext">
    <w:name w:val="formattext"/>
    <w:basedOn w:val="a0"/>
    <w:rsid w:val="00800C3E"/>
    <w:pPr>
      <w:spacing w:before="100" w:beforeAutospacing="1" w:after="100" w:afterAutospacing="1"/>
    </w:pPr>
  </w:style>
  <w:style w:type="paragraph" w:styleId="21">
    <w:name w:val="Body Text 2"/>
    <w:basedOn w:val="a0"/>
    <w:link w:val="22"/>
    <w:rsid w:val="00DF7954"/>
    <w:pPr>
      <w:spacing w:after="120" w:line="480" w:lineRule="auto"/>
    </w:pPr>
  </w:style>
  <w:style w:type="character" w:customStyle="1" w:styleId="22">
    <w:name w:val="Основной текст 2 Знак"/>
    <w:basedOn w:val="a1"/>
    <w:link w:val="21"/>
    <w:rsid w:val="00DF7954"/>
    <w:rPr>
      <w:rFonts w:ascii="Times New Roman" w:eastAsia="Times New Roman" w:hAnsi="Times New Roman" w:cs="Times New Roman"/>
      <w:sz w:val="24"/>
      <w:szCs w:val="24"/>
      <w:lang w:eastAsia="ru-RU"/>
    </w:rPr>
  </w:style>
  <w:style w:type="paragraph" w:styleId="af0">
    <w:name w:val="header"/>
    <w:basedOn w:val="a0"/>
    <w:link w:val="af1"/>
    <w:uiPriority w:val="99"/>
    <w:unhideWhenUsed/>
    <w:rsid w:val="00332C9D"/>
    <w:pPr>
      <w:tabs>
        <w:tab w:val="center" w:pos="4677"/>
        <w:tab w:val="right" w:pos="9355"/>
      </w:tabs>
    </w:pPr>
  </w:style>
  <w:style w:type="character" w:customStyle="1" w:styleId="af1">
    <w:name w:val="Верхний колонтитул Знак"/>
    <w:basedOn w:val="a1"/>
    <w:link w:val="af0"/>
    <w:uiPriority w:val="99"/>
    <w:rsid w:val="00332C9D"/>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332C9D"/>
    <w:pPr>
      <w:tabs>
        <w:tab w:val="center" w:pos="4677"/>
        <w:tab w:val="right" w:pos="9355"/>
      </w:tabs>
    </w:pPr>
  </w:style>
  <w:style w:type="character" w:customStyle="1" w:styleId="af3">
    <w:name w:val="Нижний колонтитул Знак"/>
    <w:basedOn w:val="a1"/>
    <w:link w:val="af2"/>
    <w:uiPriority w:val="99"/>
    <w:rsid w:val="00332C9D"/>
    <w:rPr>
      <w:rFonts w:ascii="Times New Roman" w:eastAsia="Times New Roman" w:hAnsi="Times New Roman" w:cs="Times New Roman"/>
      <w:sz w:val="24"/>
      <w:szCs w:val="24"/>
      <w:lang w:eastAsia="ru-RU"/>
    </w:rPr>
  </w:style>
  <w:style w:type="character" w:styleId="af4">
    <w:name w:val="page number"/>
    <w:basedOn w:val="a1"/>
    <w:rsid w:val="00BF3E56"/>
  </w:style>
  <w:style w:type="paragraph" w:styleId="af5">
    <w:name w:val="Title"/>
    <w:basedOn w:val="a0"/>
    <w:link w:val="af6"/>
    <w:uiPriority w:val="10"/>
    <w:qFormat/>
    <w:rsid w:val="00BF3E56"/>
    <w:pPr>
      <w:widowControl w:val="0"/>
      <w:autoSpaceDE w:val="0"/>
      <w:autoSpaceDN w:val="0"/>
      <w:adjustRightInd w:val="0"/>
      <w:spacing w:before="240" w:after="60"/>
      <w:jc w:val="center"/>
      <w:outlineLvl w:val="0"/>
    </w:pPr>
    <w:rPr>
      <w:rFonts w:ascii="Arial" w:hAnsi="Arial"/>
      <w:b/>
      <w:bCs/>
      <w:kern w:val="28"/>
      <w:sz w:val="32"/>
      <w:szCs w:val="32"/>
      <w:lang w:eastAsia="zh-CN"/>
    </w:rPr>
  </w:style>
  <w:style w:type="character" w:customStyle="1" w:styleId="af6">
    <w:name w:val="Название Знак"/>
    <w:basedOn w:val="a1"/>
    <w:link w:val="af5"/>
    <w:uiPriority w:val="10"/>
    <w:rsid w:val="00BF3E56"/>
    <w:rPr>
      <w:rFonts w:ascii="Arial" w:eastAsia="Times New Roman" w:hAnsi="Arial" w:cs="Times New Roman"/>
      <w:b/>
      <w:bCs/>
      <w:kern w:val="28"/>
      <w:sz w:val="32"/>
      <w:szCs w:val="32"/>
      <w:lang w:eastAsia="zh-CN"/>
    </w:rPr>
  </w:style>
  <w:style w:type="paragraph" w:customStyle="1" w:styleId="BodyText">
    <w:name w:val="Body_Text"/>
    <w:rsid w:val="00BF3E56"/>
    <w:pPr>
      <w:spacing w:before="60" w:after="60" w:line="240" w:lineRule="auto"/>
      <w:jc w:val="both"/>
    </w:pPr>
    <w:rPr>
      <w:rFonts w:ascii="Times New Roman" w:eastAsia="Times New Roman" w:hAnsi="Times New Roman" w:cs="Times New Roman"/>
      <w:color w:val="000000"/>
      <w:sz w:val="18"/>
      <w:szCs w:val="20"/>
    </w:rPr>
  </w:style>
  <w:style w:type="character" w:customStyle="1" w:styleId="FontStyle277">
    <w:name w:val="Font Style277"/>
    <w:uiPriority w:val="99"/>
    <w:rsid w:val="00BF3E56"/>
    <w:rPr>
      <w:rFonts w:ascii="Times New Roman" w:hAnsi="Times New Roman" w:cs="Times New Roman" w:hint="default"/>
      <w:sz w:val="22"/>
      <w:szCs w:val="22"/>
    </w:rPr>
  </w:style>
  <w:style w:type="paragraph" w:styleId="af7">
    <w:name w:val="Body Text Indent"/>
    <w:basedOn w:val="a0"/>
    <w:link w:val="af8"/>
    <w:rsid w:val="00D979ED"/>
    <w:pPr>
      <w:spacing w:after="120"/>
      <w:ind w:left="283"/>
    </w:pPr>
  </w:style>
  <w:style w:type="character" w:customStyle="1" w:styleId="af8">
    <w:name w:val="Основной текст с отступом Знак"/>
    <w:basedOn w:val="a1"/>
    <w:link w:val="af7"/>
    <w:rsid w:val="00D979ED"/>
    <w:rPr>
      <w:rFonts w:ascii="Times New Roman" w:eastAsia="Times New Roman" w:hAnsi="Times New Roman" w:cs="Times New Roman"/>
      <w:sz w:val="24"/>
      <w:szCs w:val="24"/>
      <w:lang w:eastAsia="ru-RU"/>
    </w:rPr>
  </w:style>
  <w:style w:type="paragraph" w:styleId="31">
    <w:name w:val="Body Text 3"/>
    <w:basedOn w:val="a0"/>
    <w:link w:val="32"/>
    <w:rsid w:val="00D979ED"/>
    <w:pPr>
      <w:spacing w:after="120"/>
    </w:pPr>
    <w:rPr>
      <w:sz w:val="16"/>
      <w:szCs w:val="16"/>
    </w:rPr>
  </w:style>
  <w:style w:type="character" w:customStyle="1" w:styleId="32">
    <w:name w:val="Основной текст 3 Знак"/>
    <w:basedOn w:val="a1"/>
    <w:link w:val="31"/>
    <w:rsid w:val="00D979ED"/>
    <w:rPr>
      <w:rFonts w:ascii="Times New Roman" w:eastAsia="Times New Roman" w:hAnsi="Times New Roman" w:cs="Times New Roman"/>
      <w:sz w:val="16"/>
      <w:szCs w:val="16"/>
      <w:lang w:eastAsia="ru-RU"/>
    </w:rPr>
  </w:style>
  <w:style w:type="paragraph" w:customStyle="1" w:styleId="ConsNormal">
    <w:name w:val="ConsNormal"/>
    <w:rsid w:val="00D97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áû÷íûé"/>
    <w:rsid w:val="00D979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D97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D979ED"/>
    <w:rPr>
      <w:rFonts w:ascii="Courier New" w:eastAsia="Times New Roman" w:hAnsi="Courier New" w:cs="Courier New"/>
      <w:sz w:val="20"/>
      <w:szCs w:val="20"/>
      <w:lang w:eastAsia="ru-RU"/>
    </w:rPr>
  </w:style>
  <w:style w:type="paragraph" w:customStyle="1" w:styleId="Style9">
    <w:name w:val="Style9"/>
    <w:basedOn w:val="a0"/>
    <w:uiPriority w:val="99"/>
    <w:rsid w:val="00D979ED"/>
    <w:pPr>
      <w:widowControl w:val="0"/>
      <w:autoSpaceDE w:val="0"/>
      <w:autoSpaceDN w:val="0"/>
      <w:adjustRightInd w:val="0"/>
      <w:spacing w:line="326" w:lineRule="exact"/>
      <w:ind w:firstLine="701"/>
      <w:jc w:val="both"/>
    </w:pPr>
    <w:rPr>
      <w:rFonts w:ascii="Tahoma" w:hAnsi="Tahoma" w:cs="Tahoma"/>
    </w:rPr>
  </w:style>
  <w:style w:type="paragraph" w:customStyle="1" w:styleId="Text">
    <w:name w:val="Text"/>
    <w:basedOn w:val="af9"/>
    <w:rsid w:val="00D979ED"/>
    <w:pPr>
      <w:spacing w:after="240"/>
      <w:ind w:firstLine="1440"/>
      <w:textAlignment w:val="auto"/>
    </w:pPr>
    <w:rPr>
      <w:sz w:val="24"/>
      <w:lang w:val="en-GB"/>
    </w:rPr>
  </w:style>
  <w:style w:type="paragraph" w:customStyle="1" w:styleId="ConsTitle">
    <w:name w:val="ConsTitle"/>
    <w:rsid w:val="00D979ED"/>
    <w:pPr>
      <w:widowControl w:val="0"/>
      <w:snapToGrid w:val="0"/>
      <w:spacing w:after="0" w:line="240" w:lineRule="auto"/>
    </w:pPr>
    <w:rPr>
      <w:rFonts w:ascii="Arial" w:eastAsia="Times New Roman" w:hAnsi="Arial" w:cs="Times New Roman"/>
      <w:b/>
      <w:sz w:val="16"/>
      <w:szCs w:val="20"/>
      <w:lang w:eastAsia="ru-RU"/>
    </w:rPr>
  </w:style>
  <w:style w:type="table" w:styleId="afa">
    <w:name w:val="Table Grid"/>
    <w:basedOn w:val="a2"/>
    <w:uiPriority w:val="59"/>
    <w:rsid w:val="004E18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basedOn w:val="a1"/>
    <w:uiPriority w:val="99"/>
    <w:unhideWhenUsed/>
    <w:rsid w:val="0035244A"/>
    <w:rPr>
      <w:sz w:val="16"/>
      <w:szCs w:val="16"/>
    </w:rPr>
  </w:style>
  <w:style w:type="paragraph" w:styleId="a">
    <w:name w:val="List Bullet"/>
    <w:basedOn w:val="a0"/>
    <w:uiPriority w:val="99"/>
    <w:unhideWhenUsed/>
    <w:rsid w:val="0035244A"/>
    <w:pPr>
      <w:numPr>
        <w:numId w:val="30"/>
      </w:numPr>
      <w:contextualSpacing/>
    </w:pPr>
  </w:style>
  <w:style w:type="paragraph" w:styleId="afc">
    <w:name w:val="annotation text"/>
    <w:basedOn w:val="a0"/>
    <w:link w:val="afd"/>
    <w:uiPriority w:val="99"/>
    <w:semiHidden/>
    <w:unhideWhenUsed/>
    <w:rsid w:val="00D51957"/>
    <w:rPr>
      <w:sz w:val="20"/>
      <w:szCs w:val="20"/>
    </w:rPr>
  </w:style>
  <w:style w:type="character" w:customStyle="1" w:styleId="afd">
    <w:name w:val="Текст примечания Знак"/>
    <w:basedOn w:val="a1"/>
    <w:link w:val="afc"/>
    <w:uiPriority w:val="99"/>
    <w:semiHidden/>
    <w:rsid w:val="00D51957"/>
    <w:rPr>
      <w:rFonts w:ascii="Times New Roman" w:eastAsia="Times New Roman" w:hAnsi="Times New Roman" w:cs="Times New Roman"/>
      <w:sz w:val="20"/>
      <w:szCs w:val="20"/>
      <w:lang w:eastAsia="ru-RU"/>
    </w:rPr>
  </w:style>
  <w:style w:type="character" w:customStyle="1" w:styleId="23">
    <w:name w:val="Основной текст (2)_"/>
    <w:basedOn w:val="a1"/>
    <w:link w:val="210"/>
    <w:uiPriority w:val="99"/>
    <w:rsid w:val="006F0ECC"/>
    <w:rPr>
      <w:shd w:val="clear" w:color="auto" w:fill="FFFFFF"/>
    </w:rPr>
  </w:style>
  <w:style w:type="paragraph" w:customStyle="1" w:styleId="210">
    <w:name w:val="Основной текст (2)1"/>
    <w:basedOn w:val="a0"/>
    <w:link w:val="23"/>
    <w:uiPriority w:val="99"/>
    <w:rsid w:val="006F0ECC"/>
    <w:pPr>
      <w:widowControl w:val="0"/>
      <w:shd w:val="clear" w:color="auto" w:fill="FFFFFF"/>
      <w:spacing w:after="720" w:line="240" w:lineRule="atLeast"/>
      <w:jc w:val="both"/>
    </w:pPr>
    <w:rPr>
      <w:rFonts w:asciiTheme="minorHAnsi" w:eastAsiaTheme="minorHAnsi" w:hAnsiTheme="minorHAnsi" w:cstheme="minorBidi"/>
      <w:sz w:val="22"/>
      <w:szCs w:val="22"/>
      <w:lang w:eastAsia="en-US"/>
    </w:rPr>
  </w:style>
  <w:style w:type="table" w:customStyle="1" w:styleId="13">
    <w:name w:val="Сетка таблицы1"/>
    <w:basedOn w:val="a2"/>
    <w:next w:val="afa"/>
    <w:uiPriority w:val="59"/>
    <w:rsid w:val="006F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annotation subject"/>
    <w:basedOn w:val="afc"/>
    <w:next w:val="afc"/>
    <w:link w:val="aff"/>
    <w:uiPriority w:val="99"/>
    <w:semiHidden/>
    <w:unhideWhenUsed/>
    <w:rsid w:val="00796BC7"/>
    <w:rPr>
      <w:b/>
      <w:bCs/>
    </w:rPr>
  </w:style>
  <w:style w:type="character" w:customStyle="1" w:styleId="aff">
    <w:name w:val="Тема примечания Знак"/>
    <w:basedOn w:val="afd"/>
    <w:link w:val="afe"/>
    <w:uiPriority w:val="99"/>
    <w:semiHidden/>
    <w:rsid w:val="00796BC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5531">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552349009">
      <w:bodyDiv w:val="1"/>
      <w:marLeft w:val="0"/>
      <w:marRight w:val="0"/>
      <w:marTop w:val="0"/>
      <w:marBottom w:val="0"/>
      <w:divBdr>
        <w:top w:val="none" w:sz="0" w:space="0" w:color="auto"/>
        <w:left w:val="none" w:sz="0" w:space="0" w:color="auto"/>
        <w:bottom w:val="none" w:sz="0" w:space="0" w:color="auto"/>
        <w:right w:val="none" w:sz="0" w:space="0" w:color="auto"/>
      </w:divBdr>
    </w:div>
    <w:div w:id="570971129">
      <w:bodyDiv w:val="1"/>
      <w:marLeft w:val="0"/>
      <w:marRight w:val="0"/>
      <w:marTop w:val="0"/>
      <w:marBottom w:val="0"/>
      <w:divBdr>
        <w:top w:val="none" w:sz="0" w:space="0" w:color="auto"/>
        <w:left w:val="none" w:sz="0" w:space="0" w:color="auto"/>
        <w:bottom w:val="none" w:sz="0" w:space="0" w:color="auto"/>
        <w:right w:val="none" w:sz="0" w:space="0" w:color="auto"/>
      </w:divBdr>
      <w:divsChild>
        <w:div w:id="630788205">
          <w:marLeft w:val="0"/>
          <w:marRight w:val="0"/>
          <w:marTop w:val="0"/>
          <w:marBottom w:val="0"/>
          <w:divBdr>
            <w:top w:val="none" w:sz="0" w:space="0" w:color="auto"/>
            <w:left w:val="none" w:sz="0" w:space="0" w:color="auto"/>
            <w:bottom w:val="none" w:sz="0" w:space="0" w:color="auto"/>
            <w:right w:val="none" w:sz="0" w:space="0" w:color="auto"/>
          </w:divBdr>
          <w:divsChild>
            <w:div w:id="833421847">
              <w:marLeft w:val="0"/>
              <w:marRight w:val="0"/>
              <w:marTop w:val="0"/>
              <w:marBottom w:val="0"/>
              <w:divBdr>
                <w:top w:val="none" w:sz="0" w:space="0" w:color="auto"/>
                <w:left w:val="none" w:sz="0" w:space="0" w:color="auto"/>
                <w:bottom w:val="none" w:sz="0" w:space="0" w:color="auto"/>
                <w:right w:val="none" w:sz="0" w:space="0" w:color="auto"/>
              </w:divBdr>
              <w:divsChild>
                <w:div w:id="1684283949">
                  <w:marLeft w:val="0"/>
                  <w:marRight w:val="0"/>
                  <w:marTop w:val="0"/>
                  <w:marBottom w:val="0"/>
                  <w:divBdr>
                    <w:top w:val="none" w:sz="0" w:space="0" w:color="auto"/>
                    <w:left w:val="none" w:sz="0" w:space="0" w:color="auto"/>
                    <w:bottom w:val="none" w:sz="0" w:space="0" w:color="auto"/>
                    <w:right w:val="none" w:sz="0" w:space="0" w:color="auto"/>
                  </w:divBdr>
                  <w:divsChild>
                    <w:div w:id="699860751">
                      <w:marLeft w:val="0"/>
                      <w:marRight w:val="0"/>
                      <w:marTop w:val="0"/>
                      <w:marBottom w:val="0"/>
                      <w:divBdr>
                        <w:top w:val="none" w:sz="0" w:space="0" w:color="auto"/>
                        <w:left w:val="none" w:sz="0" w:space="0" w:color="auto"/>
                        <w:bottom w:val="none" w:sz="0" w:space="0" w:color="auto"/>
                        <w:right w:val="none" w:sz="0" w:space="0" w:color="auto"/>
                      </w:divBdr>
                      <w:divsChild>
                        <w:div w:id="470515422">
                          <w:marLeft w:val="0"/>
                          <w:marRight w:val="0"/>
                          <w:marTop w:val="0"/>
                          <w:marBottom w:val="0"/>
                          <w:divBdr>
                            <w:top w:val="none" w:sz="0" w:space="0" w:color="auto"/>
                            <w:left w:val="none" w:sz="0" w:space="0" w:color="auto"/>
                            <w:bottom w:val="none" w:sz="0" w:space="0" w:color="auto"/>
                            <w:right w:val="none" w:sz="0" w:space="0" w:color="auto"/>
                          </w:divBdr>
                          <w:divsChild>
                            <w:div w:id="1483617808">
                              <w:marLeft w:val="0"/>
                              <w:marRight w:val="0"/>
                              <w:marTop w:val="0"/>
                              <w:marBottom w:val="0"/>
                              <w:divBdr>
                                <w:top w:val="none" w:sz="0" w:space="0" w:color="auto"/>
                                <w:left w:val="none" w:sz="0" w:space="0" w:color="auto"/>
                                <w:bottom w:val="none" w:sz="0" w:space="0" w:color="auto"/>
                                <w:right w:val="none" w:sz="0" w:space="0" w:color="auto"/>
                              </w:divBdr>
                              <w:divsChild>
                                <w:div w:id="1735658032">
                                  <w:marLeft w:val="0"/>
                                  <w:marRight w:val="0"/>
                                  <w:marTop w:val="0"/>
                                  <w:marBottom w:val="0"/>
                                  <w:divBdr>
                                    <w:top w:val="none" w:sz="0" w:space="0" w:color="auto"/>
                                    <w:left w:val="none" w:sz="0" w:space="0" w:color="auto"/>
                                    <w:bottom w:val="none" w:sz="0" w:space="0" w:color="auto"/>
                                    <w:right w:val="none" w:sz="0" w:space="0" w:color="auto"/>
                                  </w:divBdr>
                                  <w:divsChild>
                                    <w:div w:id="623461650">
                                      <w:marLeft w:val="0"/>
                                      <w:marRight w:val="0"/>
                                      <w:marTop w:val="0"/>
                                      <w:marBottom w:val="0"/>
                                      <w:divBdr>
                                        <w:top w:val="none" w:sz="0" w:space="0" w:color="auto"/>
                                        <w:left w:val="none" w:sz="0" w:space="0" w:color="auto"/>
                                        <w:bottom w:val="none" w:sz="0" w:space="0" w:color="auto"/>
                                        <w:right w:val="none" w:sz="0" w:space="0" w:color="auto"/>
                                      </w:divBdr>
                                      <w:divsChild>
                                        <w:div w:id="666397738">
                                          <w:marLeft w:val="0"/>
                                          <w:marRight w:val="0"/>
                                          <w:marTop w:val="0"/>
                                          <w:marBottom w:val="0"/>
                                          <w:divBdr>
                                            <w:top w:val="none" w:sz="0" w:space="0" w:color="auto"/>
                                            <w:left w:val="none" w:sz="0" w:space="0" w:color="auto"/>
                                            <w:bottom w:val="none" w:sz="0" w:space="0" w:color="auto"/>
                                            <w:right w:val="none" w:sz="0" w:space="0" w:color="auto"/>
                                          </w:divBdr>
                                          <w:divsChild>
                                            <w:div w:id="19209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768015">
      <w:bodyDiv w:val="1"/>
      <w:marLeft w:val="0"/>
      <w:marRight w:val="0"/>
      <w:marTop w:val="0"/>
      <w:marBottom w:val="0"/>
      <w:divBdr>
        <w:top w:val="none" w:sz="0" w:space="0" w:color="auto"/>
        <w:left w:val="none" w:sz="0" w:space="0" w:color="auto"/>
        <w:bottom w:val="none" w:sz="0" w:space="0" w:color="auto"/>
        <w:right w:val="none" w:sz="0" w:space="0" w:color="auto"/>
      </w:divBdr>
    </w:div>
    <w:div w:id="868492988">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663238511">
      <w:bodyDiv w:val="1"/>
      <w:marLeft w:val="0"/>
      <w:marRight w:val="0"/>
      <w:marTop w:val="0"/>
      <w:marBottom w:val="0"/>
      <w:divBdr>
        <w:top w:val="none" w:sz="0" w:space="0" w:color="auto"/>
        <w:left w:val="none" w:sz="0" w:space="0" w:color="auto"/>
        <w:bottom w:val="none" w:sz="0" w:space="0" w:color="auto"/>
        <w:right w:val="none" w:sz="0" w:space="0" w:color="auto"/>
      </w:divBdr>
    </w:div>
    <w:div w:id="1728331640">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ve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erentyeva@sever.tt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7EAC-C851-4794-BAC7-6C2161C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7431</Words>
  <Characters>42362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Терентьева Елена Владимировна</cp:lastModifiedBy>
  <cp:revision>22</cp:revision>
  <cp:lastPrinted>2017-12-20T12:26:00Z</cp:lastPrinted>
  <dcterms:created xsi:type="dcterms:W3CDTF">2017-11-24T12:03:00Z</dcterms:created>
  <dcterms:modified xsi:type="dcterms:W3CDTF">2018-01-22T12:48:00Z</dcterms:modified>
</cp:coreProperties>
</file>