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E882" w14:textId="77777777" w:rsidR="00D02EC2" w:rsidRDefault="00D02EC2" w:rsidP="00C8244C">
      <w:pPr>
        <w:tabs>
          <w:tab w:val="left" w:pos="708"/>
          <w:tab w:val="num" w:pos="1701"/>
        </w:tabs>
        <w:ind w:right="-1"/>
        <w:jc w:val="center"/>
        <w:rPr>
          <w:rFonts w:eastAsia="Calibri"/>
        </w:rPr>
      </w:pPr>
    </w:p>
    <w:p w14:paraId="45DC8D2E" w14:textId="77777777" w:rsidR="00C8244C" w:rsidRPr="006014A5" w:rsidRDefault="00C8244C" w:rsidP="00C8244C">
      <w:pPr>
        <w:tabs>
          <w:tab w:val="left" w:pos="708"/>
          <w:tab w:val="num" w:pos="1701"/>
        </w:tabs>
        <w:ind w:right="-1"/>
        <w:jc w:val="center"/>
        <w:rPr>
          <w:rFonts w:eastAsia="Calibri"/>
        </w:rPr>
      </w:pPr>
      <w:r w:rsidRPr="006014A5">
        <w:rPr>
          <w:rFonts w:eastAsia="Calibri"/>
        </w:rPr>
        <w:t>ИНФОРМАЦИОННОЕ СООБЩЕНИЕ</w:t>
      </w:r>
    </w:p>
    <w:p w14:paraId="39210244" w14:textId="77777777" w:rsidR="00C8244C" w:rsidRPr="006014A5" w:rsidRDefault="00C8244C" w:rsidP="00C8244C">
      <w:pPr>
        <w:tabs>
          <w:tab w:val="left" w:pos="708"/>
          <w:tab w:val="num" w:pos="1701"/>
        </w:tabs>
        <w:ind w:right="-1"/>
        <w:jc w:val="center"/>
        <w:rPr>
          <w:rFonts w:eastAsia="Calibri"/>
        </w:rPr>
      </w:pPr>
    </w:p>
    <w:p w14:paraId="4260BB67" w14:textId="77777777" w:rsidR="00C8244C" w:rsidRPr="006014A5" w:rsidRDefault="00C8244C" w:rsidP="00C8244C">
      <w:pPr>
        <w:tabs>
          <w:tab w:val="left" w:pos="708"/>
          <w:tab w:val="num" w:pos="1701"/>
        </w:tabs>
        <w:ind w:right="-1"/>
        <w:jc w:val="center"/>
        <w:rPr>
          <w:rFonts w:eastAsia="Calibri"/>
        </w:rPr>
      </w:pPr>
      <w:r w:rsidRPr="006014A5">
        <w:rPr>
          <w:rFonts w:eastAsia="Calibri"/>
        </w:rPr>
        <w:t>О проведении процедуры приглашения делать оферты (далее - ПДО)</w:t>
      </w:r>
    </w:p>
    <w:p w14:paraId="140229F3" w14:textId="77777777" w:rsidR="00790E53" w:rsidRPr="00BE519F" w:rsidRDefault="00790E53" w:rsidP="00790E53">
      <w:pPr>
        <w:tabs>
          <w:tab w:val="left" w:pos="708"/>
          <w:tab w:val="num" w:pos="1701"/>
        </w:tabs>
        <w:ind w:right="-1"/>
        <w:jc w:val="center"/>
        <w:rPr>
          <w:b/>
          <w:i/>
        </w:rPr>
      </w:pPr>
    </w:p>
    <w:p w14:paraId="3210065A" w14:textId="6B693C0A"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 xml:space="preserve">С целью сбора информации по стоимости и условиям </w:t>
      </w:r>
      <w:r w:rsidR="000C29D9" w:rsidRPr="000C29D9">
        <w:rPr>
          <w:rFonts w:eastAsiaTheme="minorEastAsia"/>
          <w:sz w:val="24"/>
          <w:szCs w:val="24"/>
          <w:lang w:eastAsia="ru-RU"/>
        </w:rPr>
        <w:t>оказани</w:t>
      </w:r>
      <w:r w:rsidR="000C29D9">
        <w:rPr>
          <w:rFonts w:eastAsiaTheme="minorEastAsia"/>
          <w:sz w:val="24"/>
          <w:szCs w:val="24"/>
          <w:lang w:eastAsia="ru-RU"/>
        </w:rPr>
        <w:t>я</w:t>
      </w:r>
      <w:r w:rsidR="000C29D9" w:rsidRPr="000C29D9">
        <w:rPr>
          <w:rFonts w:eastAsiaTheme="minorEastAsia"/>
          <w:sz w:val="24"/>
          <w:szCs w:val="24"/>
          <w:lang w:eastAsia="ru-RU"/>
        </w:rPr>
        <w:t xml:space="preserve"> услуг</w:t>
      </w:r>
      <w:r w:rsidR="000C29D9">
        <w:rPr>
          <w:rFonts w:eastAsiaTheme="minorEastAsia"/>
          <w:sz w:val="24"/>
          <w:szCs w:val="24"/>
          <w:lang w:eastAsia="ru-RU"/>
        </w:rPr>
        <w:t>и</w:t>
      </w:r>
      <w:r w:rsidR="000C29D9" w:rsidRPr="000C29D9">
        <w:rPr>
          <w:rFonts w:eastAsiaTheme="minorEastAsia"/>
          <w:sz w:val="24"/>
          <w:szCs w:val="24"/>
          <w:lang w:eastAsia="ru-RU"/>
        </w:rPr>
        <w:t xml:space="preserve"> по технической поддержке программы для ЭВМ Microsoft уровня Premier</w:t>
      </w:r>
      <w:r w:rsidRPr="00402E7D">
        <w:rPr>
          <w:rFonts w:eastAsiaTheme="minorEastAsia"/>
          <w:sz w:val="24"/>
          <w:szCs w:val="24"/>
          <w:lang w:eastAsia="ru-RU"/>
        </w:rPr>
        <w:t xml:space="preserve">, </w:t>
      </w:r>
      <w:r w:rsidR="000C29D9">
        <w:rPr>
          <w:rFonts w:eastAsiaTheme="minorEastAsia"/>
          <w:sz w:val="24"/>
          <w:szCs w:val="24"/>
          <w:lang w:eastAsia="ru-RU"/>
        </w:rPr>
        <w:t>АО</w:t>
      </w:r>
      <w:r w:rsidRPr="00402E7D">
        <w:rPr>
          <w:rFonts w:eastAsiaTheme="minorEastAsia"/>
          <w:sz w:val="24"/>
          <w:szCs w:val="24"/>
          <w:lang w:eastAsia="ru-RU"/>
        </w:rPr>
        <w:t xml:space="preserve"> «Почта Банк» просит всех заинтересованных лиц представить свои коммерческие предложения (далее – Предложения).</w:t>
      </w:r>
    </w:p>
    <w:p w14:paraId="2BD07194" w14:textId="43366EC2" w:rsidR="00402E7D" w:rsidRPr="00402E7D" w:rsidRDefault="000C29D9" w:rsidP="00402E7D">
      <w:pPr>
        <w:spacing w:before="0"/>
        <w:ind w:firstLine="851"/>
        <w:jc w:val="both"/>
        <w:rPr>
          <w:rFonts w:eastAsiaTheme="minorEastAsia"/>
          <w:sz w:val="24"/>
          <w:szCs w:val="24"/>
          <w:lang w:eastAsia="ru-RU"/>
        </w:rPr>
      </w:pPr>
      <w:r>
        <w:rPr>
          <w:rFonts w:eastAsiaTheme="minorEastAsia"/>
          <w:sz w:val="24"/>
          <w:szCs w:val="24"/>
          <w:lang w:eastAsia="ru-RU"/>
        </w:rPr>
        <w:t>АО</w:t>
      </w:r>
      <w:r w:rsidR="00402E7D" w:rsidRPr="00402E7D">
        <w:rPr>
          <w:rFonts w:eastAsiaTheme="minorEastAsia"/>
          <w:sz w:val="24"/>
          <w:szCs w:val="24"/>
          <w:lang w:eastAsia="ru-RU"/>
        </w:rPr>
        <w:t xml:space="preserve"> «Почта Банк» информирует, что по результатам рассмотрения поступивших Предложений у Банка есть право, а не обязанность по заключению договора. </w:t>
      </w:r>
    </w:p>
    <w:p w14:paraId="76A20E28" w14:textId="77777777"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Банк не обязан определять победителя по процедуре и вправе завершить её, отклонив все поступившие Предложения. Участники должны учитывать данное обстоятельство при подаче своих Предложений на участие в процедуре ПДО.</w:t>
      </w:r>
    </w:p>
    <w:p w14:paraId="42061B1A" w14:textId="096E80B7" w:rsidR="00402E7D" w:rsidRPr="00402E7D" w:rsidRDefault="000C29D9" w:rsidP="00402E7D">
      <w:pPr>
        <w:spacing w:before="0"/>
        <w:ind w:firstLine="851"/>
        <w:jc w:val="both"/>
        <w:rPr>
          <w:rFonts w:eastAsiaTheme="minorEastAsia"/>
          <w:sz w:val="24"/>
          <w:szCs w:val="24"/>
          <w:lang w:eastAsia="ru-RU"/>
        </w:rPr>
      </w:pPr>
      <w:r>
        <w:rPr>
          <w:rFonts w:eastAsiaTheme="minorEastAsia"/>
          <w:sz w:val="24"/>
          <w:szCs w:val="24"/>
          <w:lang w:eastAsia="ru-RU"/>
        </w:rPr>
        <w:t>АО</w:t>
      </w:r>
      <w:r w:rsidR="00402E7D" w:rsidRPr="00402E7D">
        <w:rPr>
          <w:rFonts w:eastAsiaTheme="minorEastAsia"/>
          <w:sz w:val="24"/>
          <w:szCs w:val="24"/>
          <w:lang w:eastAsia="ru-RU"/>
        </w:rPr>
        <w:t xml:space="preserve"> «Почта Банк» сообщает, что Предложения, полученные по окончании установленного срока подачи </w:t>
      </w:r>
      <w:r w:rsidR="009D3D3A" w:rsidRPr="00402E7D">
        <w:rPr>
          <w:rFonts w:eastAsiaTheme="minorEastAsia"/>
          <w:sz w:val="24"/>
          <w:szCs w:val="24"/>
          <w:lang w:eastAsia="ru-RU"/>
        </w:rPr>
        <w:t>Предложений</w:t>
      </w:r>
      <w:r w:rsidR="009D3D3A">
        <w:rPr>
          <w:rFonts w:eastAsiaTheme="minorEastAsia"/>
          <w:sz w:val="24"/>
          <w:szCs w:val="24"/>
          <w:lang w:eastAsia="ru-RU"/>
        </w:rPr>
        <w:t>,</w:t>
      </w:r>
      <w:r w:rsidR="009D3D3A" w:rsidRPr="00402E7D">
        <w:rPr>
          <w:rFonts w:eastAsiaTheme="minorEastAsia"/>
          <w:sz w:val="24"/>
          <w:szCs w:val="24"/>
          <w:lang w:eastAsia="ru-RU"/>
        </w:rPr>
        <w:t xml:space="preserve"> рассматриваться</w:t>
      </w:r>
      <w:r w:rsidR="00402E7D" w:rsidRPr="00402E7D">
        <w:rPr>
          <w:rFonts w:eastAsiaTheme="minorEastAsia"/>
          <w:sz w:val="24"/>
          <w:szCs w:val="24"/>
          <w:lang w:eastAsia="ru-RU"/>
        </w:rPr>
        <w:t xml:space="preserve"> не будут.</w:t>
      </w:r>
    </w:p>
    <w:p w14:paraId="7F4A96F9" w14:textId="77777777"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6B8EC930" w14:textId="77777777"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Предложения должны быть поданы в соответствии с регламентом ЭТП по адресу электронной торговой площадки, расположенной в сети интернет: https://www.fabrikant.ru и содержать в обязательном порядке:</w:t>
      </w:r>
    </w:p>
    <w:p w14:paraId="5FC924A8" w14:textId="77777777" w:rsidR="005F0FA0" w:rsidRPr="00402E7D" w:rsidRDefault="00653049" w:rsidP="00402E7D">
      <w:pPr>
        <w:pStyle w:val="ab"/>
        <w:numPr>
          <w:ilvl w:val="0"/>
          <w:numId w:val="12"/>
        </w:numPr>
        <w:tabs>
          <w:tab w:val="left" w:pos="284"/>
        </w:tabs>
        <w:spacing w:before="0"/>
        <w:ind w:left="0" w:firstLine="0"/>
        <w:jc w:val="both"/>
        <w:rPr>
          <w:i/>
          <w:sz w:val="24"/>
          <w:szCs w:val="24"/>
        </w:rPr>
      </w:pPr>
      <w:r w:rsidRPr="00653049">
        <w:rPr>
          <w:i/>
          <w:sz w:val="24"/>
          <w:szCs w:val="24"/>
        </w:rPr>
        <w:t>К</w:t>
      </w:r>
      <w:r w:rsidR="001C6C4F" w:rsidRPr="00653049">
        <w:rPr>
          <w:i/>
          <w:sz w:val="24"/>
          <w:szCs w:val="24"/>
        </w:rPr>
        <w:t>оммерческое предложение</w:t>
      </w:r>
      <w:r w:rsidR="00AE075B">
        <w:rPr>
          <w:i/>
          <w:sz w:val="24"/>
          <w:szCs w:val="24"/>
        </w:rPr>
        <w:t xml:space="preserve"> </w:t>
      </w:r>
      <w:r w:rsidR="005D719D" w:rsidRPr="00402E7D">
        <w:rPr>
          <w:i/>
          <w:sz w:val="24"/>
          <w:szCs w:val="24"/>
        </w:rPr>
        <w:t>по форме Приложения №1</w:t>
      </w:r>
      <w:r w:rsidR="00F06836" w:rsidRPr="00402E7D">
        <w:rPr>
          <w:i/>
          <w:sz w:val="24"/>
          <w:szCs w:val="24"/>
        </w:rPr>
        <w:t>;</w:t>
      </w:r>
    </w:p>
    <w:p w14:paraId="4290225D" w14:textId="77777777" w:rsidR="00074F1D" w:rsidRPr="00074F1D" w:rsidRDefault="00074F1D" w:rsidP="00660E3E">
      <w:pPr>
        <w:pStyle w:val="ab"/>
        <w:numPr>
          <w:ilvl w:val="0"/>
          <w:numId w:val="12"/>
        </w:numPr>
        <w:tabs>
          <w:tab w:val="left" w:pos="284"/>
        </w:tabs>
        <w:spacing w:before="0"/>
        <w:ind w:left="0" w:firstLine="0"/>
        <w:jc w:val="both"/>
        <w:rPr>
          <w:sz w:val="24"/>
          <w:szCs w:val="24"/>
        </w:rPr>
      </w:pPr>
      <w:r>
        <w:rPr>
          <w:i/>
          <w:sz w:val="24"/>
          <w:szCs w:val="24"/>
        </w:rPr>
        <w:t xml:space="preserve">Анкета </w:t>
      </w:r>
      <w:r w:rsidR="005D719D">
        <w:rPr>
          <w:sz w:val="24"/>
          <w:szCs w:val="24"/>
        </w:rPr>
        <w:t>по форме Приложения №2</w:t>
      </w:r>
      <w:r w:rsidRPr="00074F1D">
        <w:rPr>
          <w:sz w:val="24"/>
          <w:szCs w:val="24"/>
        </w:rPr>
        <w:t>;</w:t>
      </w:r>
    </w:p>
    <w:p w14:paraId="2E8321C1" w14:textId="5CD71337" w:rsidR="00074F1D" w:rsidRDefault="00074F1D" w:rsidP="00660E3E">
      <w:pPr>
        <w:pStyle w:val="ab"/>
        <w:numPr>
          <w:ilvl w:val="0"/>
          <w:numId w:val="12"/>
        </w:numPr>
        <w:tabs>
          <w:tab w:val="left" w:pos="284"/>
        </w:tabs>
        <w:spacing w:before="0"/>
        <w:ind w:left="0" w:firstLine="0"/>
        <w:jc w:val="both"/>
        <w:rPr>
          <w:sz w:val="24"/>
          <w:szCs w:val="24"/>
        </w:rPr>
      </w:pPr>
      <w:r w:rsidRPr="00074F1D">
        <w:rPr>
          <w:i/>
          <w:sz w:val="24"/>
          <w:szCs w:val="24"/>
        </w:rPr>
        <w:t>Согласие на обработку персональных данных</w:t>
      </w:r>
      <w:r>
        <w:rPr>
          <w:i/>
          <w:sz w:val="24"/>
          <w:szCs w:val="24"/>
        </w:rPr>
        <w:t xml:space="preserve"> </w:t>
      </w:r>
      <w:r w:rsidR="005D719D">
        <w:rPr>
          <w:sz w:val="24"/>
          <w:szCs w:val="24"/>
        </w:rPr>
        <w:t>по форме Приложения №3</w:t>
      </w:r>
      <w:r w:rsidR="0002789A">
        <w:rPr>
          <w:sz w:val="24"/>
          <w:szCs w:val="24"/>
        </w:rPr>
        <w:t>.</w:t>
      </w:r>
    </w:p>
    <w:p w14:paraId="1B984E3C" w14:textId="77777777" w:rsidR="00D607E8" w:rsidRPr="00D607E8" w:rsidRDefault="00D607E8" w:rsidP="00D607E8">
      <w:pPr>
        <w:spacing w:before="0"/>
        <w:ind w:firstLine="851"/>
        <w:jc w:val="both"/>
        <w:rPr>
          <w:sz w:val="24"/>
          <w:szCs w:val="24"/>
        </w:rPr>
      </w:pPr>
      <w:r w:rsidRPr="00D607E8">
        <w:rPr>
          <w:sz w:val="24"/>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3CFE18A8" w14:textId="77777777" w:rsidR="00D607E8" w:rsidRDefault="00D607E8" w:rsidP="00D607E8">
      <w:pPr>
        <w:pStyle w:val="ab"/>
        <w:tabs>
          <w:tab w:val="left" w:pos="284"/>
        </w:tabs>
        <w:spacing w:before="0"/>
        <w:ind w:left="0"/>
        <w:jc w:val="both"/>
        <w:rPr>
          <w:sz w:val="24"/>
          <w:szCs w:val="24"/>
        </w:rPr>
      </w:pPr>
    </w:p>
    <w:p w14:paraId="7B04BC18" w14:textId="17211E3E" w:rsidR="00D62D93" w:rsidRDefault="00AE075B" w:rsidP="005B7481">
      <w:pPr>
        <w:spacing w:before="0"/>
        <w:jc w:val="center"/>
        <w:rPr>
          <w:b/>
          <w:sz w:val="24"/>
          <w:szCs w:val="24"/>
        </w:rPr>
      </w:pPr>
      <w:r w:rsidRPr="00AE075B">
        <w:rPr>
          <w:b/>
          <w:sz w:val="24"/>
          <w:szCs w:val="24"/>
        </w:rPr>
        <w:t xml:space="preserve">Основная информация о </w:t>
      </w:r>
      <w:r w:rsidR="000C626F">
        <w:rPr>
          <w:b/>
          <w:sz w:val="24"/>
          <w:szCs w:val="24"/>
        </w:rPr>
        <w:t xml:space="preserve">процедуре </w:t>
      </w:r>
      <w:r w:rsidR="00EC6F89">
        <w:rPr>
          <w:b/>
          <w:sz w:val="24"/>
          <w:szCs w:val="24"/>
        </w:rPr>
        <w:t>ПДО</w:t>
      </w:r>
      <w:r w:rsidR="00D62D93">
        <w:rPr>
          <w:b/>
          <w:sz w:val="24"/>
          <w:szCs w:val="24"/>
        </w:rPr>
        <w:t xml:space="preserve"> </w:t>
      </w:r>
      <w:r w:rsidR="00D62D93" w:rsidRPr="00D62D93">
        <w:rPr>
          <w:b/>
          <w:sz w:val="24"/>
          <w:szCs w:val="24"/>
        </w:rPr>
        <w:t xml:space="preserve">на </w:t>
      </w:r>
      <w:r w:rsidR="000C29D9" w:rsidRPr="000C29D9">
        <w:rPr>
          <w:b/>
          <w:sz w:val="24"/>
          <w:szCs w:val="24"/>
        </w:rPr>
        <w:t>оказание услуг</w:t>
      </w:r>
      <w:r w:rsidR="000C29D9">
        <w:rPr>
          <w:b/>
          <w:sz w:val="24"/>
          <w:szCs w:val="24"/>
        </w:rPr>
        <w:t>и</w:t>
      </w:r>
      <w:r w:rsidR="000C29D9" w:rsidRPr="000C29D9">
        <w:rPr>
          <w:b/>
          <w:sz w:val="24"/>
          <w:szCs w:val="24"/>
        </w:rPr>
        <w:t xml:space="preserve"> по технической поддержке программы для ЭВМ Microsoft уровня Premier</w:t>
      </w:r>
    </w:p>
    <w:tbl>
      <w:tblPr>
        <w:tblStyle w:val="aa"/>
        <w:tblW w:w="0" w:type="auto"/>
        <w:tblLook w:val="04A0" w:firstRow="1" w:lastRow="0" w:firstColumn="1" w:lastColumn="0" w:noHBand="0" w:noVBand="1"/>
      </w:tblPr>
      <w:tblGrid>
        <w:gridCol w:w="562"/>
        <w:gridCol w:w="4536"/>
        <w:gridCol w:w="4678"/>
      </w:tblGrid>
      <w:tr w:rsidR="00AE075B" w14:paraId="246A04DE" w14:textId="77777777" w:rsidTr="005B7481">
        <w:tc>
          <w:tcPr>
            <w:tcW w:w="562" w:type="dxa"/>
            <w:vAlign w:val="center"/>
          </w:tcPr>
          <w:p w14:paraId="7FB0E777" w14:textId="77777777" w:rsidR="00AE075B" w:rsidRDefault="00280438" w:rsidP="00280438">
            <w:pPr>
              <w:jc w:val="center"/>
              <w:rPr>
                <w:sz w:val="24"/>
                <w:szCs w:val="24"/>
              </w:rPr>
            </w:pPr>
            <w:bookmarkStart w:id="0" w:name="_Hlk515018812"/>
            <w:r>
              <w:rPr>
                <w:sz w:val="24"/>
                <w:szCs w:val="24"/>
              </w:rPr>
              <w:t>№</w:t>
            </w:r>
            <w:r>
              <w:rPr>
                <w:sz w:val="24"/>
                <w:szCs w:val="24"/>
              </w:rPr>
              <w:br/>
              <w:t>п/п</w:t>
            </w:r>
          </w:p>
        </w:tc>
        <w:tc>
          <w:tcPr>
            <w:tcW w:w="4536" w:type="dxa"/>
            <w:vAlign w:val="center"/>
          </w:tcPr>
          <w:p w14:paraId="40ACBF16" w14:textId="77777777" w:rsidR="00AE075B" w:rsidRDefault="00280438" w:rsidP="00280438">
            <w:pPr>
              <w:jc w:val="center"/>
              <w:rPr>
                <w:sz w:val="24"/>
                <w:szCs w:val="24"/>
              </w:rPr>
            </w:pPr>
            <w:r>
              <w:rPr>
                <w:sz w:val="24"/>
                <w:szCs w:val="24"/>
              </w:rPr>
              <w:t>Наименование данных</w:t>
            </w:r>
          </w:p>
        </w:tc>
        <w:tc>
          <w:tcPr>
            <w:tcW w:w="4678" w:type="dxa"/>
            <w:vAlign w:val="center"/>
          </w:tcPr>
          <w:p w14:paraId="3E2B7666" w14:textId="77777777" w:rsidR="00AE075B" w:rsidRDefault="00280438" w:rsidP="00280438">
            <w:pPr>
              <w:jc w:val="center"/>
              <w:rPr>
                <w:sz w:val="24"/>
                <w:szCs w:val="24"/>
              </w:rPr>
            </w:pPr>
            <w:r>
              <w:rPr>
                <w:sz w:val="24"/>
                <w:szCs w:val="24"/>
              </w:rPr>
              <w:t>Данные</w:t>
            </w:r>
          </w:p>
        </w:tc>
      </w:tr>
      <w:tr w:rsidR="00D607E8" w14:paraId="67A7C336" w14:textId="77777777" w:rsidTr="00C8244C">
        <w:tc>
          <w:tcPr>
            <w:tcW w:w="562" w:type="dxa"/>
            <w:vAlign w:val="center"/>
          </w:tcPr>
          <w:p w14:paraId="12497C03" w14:textId="77777777" w:rsidR="00D607E8" w:rsidRDefault="00D607E8" w:rsidP="00D607E8">
            <w:pPr>
              <w:ind w:left="-120"/>
              <w:jc w:val="center"/>
              <w:rPr>
                <w:sz w:val="24"/>
                <w:szCs w:val="24"/>
              </w:rPr>
            </w:pPr>
            <w:r>
              <w:rPr>
                <w:sz w:val="24"/>
                <w:szCs w:val="24"/>
              </w:rPr>
              <w:t>1</w:t>
            </w:r>
          </w:p>
        </w:tc>
        <w:tc>
          <w:tcPr>
            <w:tcW w:w="4536" w:type="dxa"/>
            <w:vAlign w:val="center"/>
          </w:tcPr>
          <w:p w14:paraId="28273DE2" w14:textId="77777777" w:rsidR="00D607E8" w:rsidRPr="00D607E8" w:rsidRDefault="00D607E8" w:rsidP="00D607E8">
            <w:pPr>
              <w:jc w:val="both"/>
              <w:rPr>
                <w:sz w:val="24"/>
                <w:szCs w:val="24"/>
              </w:rPr>
            </w:pPr>
            <w:r w:rsidRPr="00D607E8">
              <w:rPr>
                <w:sz w:val="24"/>
                <w:szCs w:val="24"/>
              </w:rPr>
              <w:t xml:space="preserve">Общее наименование процедуры </w:t>
            </w:r>
          </w:p>
        </w:tc>
        <w:tc>
          <w:tcPr>
            <w:tcW w:w="4678" w:type="dxa"/>
          </w:tcPr>
          <w:p w14:paraId="047DC2D3" w14:textId="77777777" w:rsidR="00D607E8" w:rsidRPr="00732BA2" w:rsidRDefault="00D607E8" w:rsidP="00D607E8">
            <w:pPr>
              <w:jc w:val="both"/>
              <w:rPr>
                <w:sz w:val="24"/>
                <w:szCs w:val="24"/>
              </w:rPr>
            </w:pPr>
            <w:r w:rsidRPr="00D607E8">
              <w:rPr>
                <w:sz w:val="24"/>
                <w:szCs w:val="24"/>
              </w:rPr>
              <w:t>Предложение делать оферты</w:t>
            </w:r>
          </w:p>
        </w:tc>
      </w:tr>
      <w:tr w:rsidR="007062E6" w14:paraId="5B4F1FBA" w14:textId="77777777" w:rsidTr="00C8244C">
        <w:tc>
          <w:tcPr>
            <w:tcW w:w="562" w:type="dxa"/>
            <w:vAlign w:val="center"/>
          </w:tcPr>
          <w:p w14:paraId="29F8CF0D" w14:textId="77777777" w:rsidR="007062E6" w:rsidRDefault="007062E6" w:rsidP="007062E6">
            <w:pPr>
              <w:ind w:left="-120"/>
              <w:jc w:val="center"/>
              <w:rPr>
                <w:sz w:val="24"/>
                <w:szCs w:val="24"/>
              </w:rPr>
            </w:pPr>
            <w:r>
              <w:rPr>
                <w:sz w:val="24"/>
                <w:szCs w:val="24"/>
              </w:rPr>
              <w:t>2</w:t>
            </w:r>
          </w:p>
        </w:tc>
        <w:tc>
          <w:tcPr>
            <w:tcW w:w="4536" w:type="dxa"/>
            <w:vAlign w:val="center"/>
          </w:tcPr>
          <w:p w14:paraId="492BF6CB" w14:textId="17E419DE" w:rsidR="007062E6" w:rsidRPr="00D607E8" w:rsidRDefault="007062E6" w:rsidP="007062E6">
            <w:pPr>
              <w:jc w:val="both"/>
              <w:rPr>
                <w:sz w:val="24"/>
                <w:szCs w:val="24"/>
              </w:rPr>
            </w:pPr>
            <w:r w:rsidRPr="00D607E8">
              <w:rPr>
                <w:sz w:val="24"/>
                <w:szCs w:val="24"/>
              </w:rPr>
              <w:t xml:space="preserve">Дата завершения приема предложений </w:t>
            </w:r>
          </w:p>
        </w:tc>
        <w:tc>
          <w:tcPr>
            <w:tcW w:w="4678" w:type="dxa"/>
          </w:tcPr>
          <w:p w14:paraId="36A7B81E" w14:textId="1A3899F4" w:rsidR="007062E6" w:rsidRDefault="00372AC2" w:rsidP="007062E6">
            <w:pPr>
              <w:jc w:val="both"/>
              <w:rPr>
                <w:sz w:val="24"/>
                <w:szCs w:val="24"/>
              </w:rPr>
            </w:pPr>
            <w:r w:rsidRPr="00372AC2">
              <w:rPr>
                <w:sz w:val="24"/>
                <w:szCs w:val="24"/>
              </w:rPr>
              <w:t>27</w:t>
            </w:r>
            <w:r w:rsidRPr="00372AC2">
              <w:rPr>
                <w:sz w:val="24"/>
                <w:szCs w:val="24"/>
              </w:rPr>
              <w:t>.05.2020 12:00</w:t>
            </w:r>
          </w:p>
        </w:tc>
      </w:tr>
      <w:tr w:rsidR="00D607E8" w14:paraId="56182B3C" w14:textId="77777777" w:rsidTr="00C8244C">
        <w:tc>
          <w:tcPr>
            <w:tcW w:w="562" w:type="dxa"/>
            <w:vAlign w:val="center"/>
          </w:tcPr>
          <w:p w14:paraId="058111B1" w14:textId="77777777" w:rsidR="00D607E8" w:rsidRDefault="00D607E8" w:rsidP="00D607E8">
            <w:pPr>
              <w:ind w:left="-120"/>
              <w:jc w:val="center"/>
              <w:rPr>
                <w:sz w:val="24"/>
                <w:szCs w:val="24"/>
              </w:rPr>
            </w:pPr>
            <w:r>
              <w:rPr>
                <w:sz w:val="24"/>
                <w:szCs w:val="24"/>
              </w:rPr>
              <w:t>3</w:t>
            </w:r>
          </w:p>
        </w:tc>
        <w:tc>
          <w:tcPr>
            <w:tcW w:w="4536" w:type="dxa"/>
            <w:vAlign w:val="center"/>
          </w:tcPr>
          <w:p w14:paraId="43907517" w14:textId="77777777" w:rsidR="00D607E8" w:rsidRPr="00D607E8" w:rsidRDefault="00D607E8" w:rsidP="00D607E8">
            <w:pPr>
              <w:rPr>
                <w:sz w:val="24"/>
                <w:szCs w:val="24"/>
              </w:rPr>
            </w:pPr>
            <w:r w:rsidRPr="00D607E8">
              <w:rPr>
                <w:sz w:val="24"/>
                <w:szCs w:val="24"/>
              </w:rPr>
              <w:t>Валюта </w:t>
            </w:r>
          </w:p>
        </w:tc>
        <w:tc>
          <w:tcPr>
            <w:tcW w:w="4678" w:type="dxa"/>
          </w:tcPr>
          <w:p w14:paraId="17E8B944" w14:textId="77777777" w:rsidR="00D607E8" w:rsidRPr="00732BA2" w:rsidRDefault="00D607E8" w:rsidP="00D607E8">
            <w:pPr>
              <w:jc w:val="both"/>
              <w:rPr>
                <w:sz w:val="24"/>
                <w:szCs w:val="24"/>
              </w:rPr>
            </w:pPr>
            <w:r w:rsidRPr="00732BA2">
              <w:rPr>
                <w:sz w:val="24"/>
                <w:szCs w:val="24"/>
              </w:rPr>
              <w:t>Российский рубль</w:t>
            </w:r>
          </w:p>
        </w:tc>
      </w:tr>
      <w:tr w:rsidR="00D607E8" w14:paraId="6652DEEB" w14:textId="77777777" w:rsidTr="00276C44">
        <w:tc>
          <w:tcPr>
            <w:tcW w:w="562" w:type="dxa"/>
            <w:vAlign w:val="center"/>
          </w:tcPr>
          <w:p w14:paraId="783F8C36" w14:textId="77777777" w:rsidR="00D607E8" w:rsidRDefault="00D607E8" w:rsidP="00D607E8">
            <w:pPr>
              <w:ind w:left="-120"/>
              <w:jc w:val="center"/>
              <w:rPr>
                <w:sz w:val="24"/>
                <w:szCs w:val="24"/>
              </w:rPr>
            </w:pPr>
            <w:r>
              <w:rPr>
                <w:sz w:val="24"/>
                <w:szCs w:val="24"/>
              </w:rPr>
              <w:t>4</w:t>
            </w:r>
          </w:p>
        </w:tc>
        <w:tc>
          <w:tcPr>
            <w:tcW w:w="4536" w:type="dxa"/>
            <w:vAlign w:val="center"/>
          </w:tcPr>
          <w:p w14:paraId="38F2F7A4" w14:textId="77777777" w:rsidR="00D607E8" w:rsidRPr="00D607E8" w:rsidRDefault="00D607E8" w:rsidP="00D607E8">
            <w:pPr>
              <w:jc w:val="both"/>
              <w:rPr>
                <w:sz w:val="24"/>
                <w:szCs w:val="24"/>
              </w:rPr>
            </w:pPr>
            <w:r w:rsidRPr="00D607E8">
              <w:rPr>
                <w:sz w:val="24"/>
                <w:szCs w:val="24"/>
              </w:rPr>
              <w:t xml:space="preserve">Предмет договора </w:t>
            </w:r>
          </w:p>
        </w:tc>
        <w:tc>
          <w:tcPr>
            <w:tcW w:w="4678" w:type="dxa"/>
            <w:shd w:val="clear" w:color="auto" w:fill="auto"/>
          </w:tcPr>
          <w:p w14:paraId="5C132A84" w14:textId="7AF90C19" w:rsidR="00D607E8" w:rsidRPr="00276C44" w:rsidRDefault="000C29D9" w:rsidP="00D607E8">
            <w:pPr>
              <w:jc w:val="both"/>
              <w:rPr>
                <w:sz w:val="24"/>
                <w:szCs w:val="24"/>
              </w:rPr>
            </w:pPr>
            <w:r>
              <w:rPr>
                <w:sz w:val="24"/>
                <w:szCs w:val="24"/>
              </w:rPr>
              <w:t>оказание услуг по технической поддержке программы для ЭВМ Microsoft уровня Premier</w:t>
            </w:r>
          </w:p>
        </w:tc>
      </w:tr>
      <w:tr w:rsidR="00D607E8" w14:paraId="3BB04572" w14:textId="77777777" w:rsidTr="00276C44">
        <w:tc>
          <w:tcPr>
            <w:tcW w:w="562" w:type="dxa"/>
            <w:vAlign w:val="center"/>
          </w:tcPr>
          <w:p w14:paraId="143EDCD4" w14:textId="77777777" w:rsidR="00D607E8" w:rsidRDefault="00D607E8" w:rsidP="00D607E8">
            <w:pPr>
              <w:ind w:left="-120"/>
              <w:jc w:val="center"/>
              <w:rPr>
                <w:sz w:val="24"/>
                <w:szCs w:val="24"/>
              </w:rPr>
            </w:pPr>
            <w:r>
              <w:rPr>
                <w:sz w:val="24"/>
                <w:szCs w:val="24"/>
              </w:rPr>
              <w:t>5</w:t>
            </w:r>
          </w:p>
        </w:tc>
        <w:tc>
          <w:tcPr>
            <w:tcW w:w="4536" w:type="dxa"/>
            <w:vAlign w:val="center"/>
          </w:tcPr>
          <w:p w14:paraId="4AAA635E" w14:textId="77777777" w:rsidR="00D607E8" w:rsidRPr="00D607E8" w:rsidRDefault="00C8244C" w:rsidP="00D607E8">
            <w:pPr>
              <w:jc w:val="both"/>
              <w:rPr>
                <w:sz w:val="24"/>
                <w:szCs w:val="24"/>
              </w:rPr>
            </w:pPr>
            <w:r w:rsidRPr="00BE519F">
              <w:t>Количество</w:t>
            </w:r>
            <w:r>
              <w:t>, ед. изм.</w:t>
            </w:r>
          </w:p>
        </w:tc>
        <w:tc>
          <w:tcPr>
            <w:tcW w:w="4678" w:type="dxa"/>
            <w:shd w:val="clear" w:color="auto" w:fill="auto"/>
          </w:tcPr>
          <w:p w14:paraId="05B2E964" w14:textId="33FBB301" w:rsidR="00D607E8" w:rsidRPr="00276C44" w:rsidRDefault="000C29D9" w:rsidP="00D607E8">
            <w:pPr>
              <w:jc w:val="both"/>
              <w:rPr>
                <w:sz w:val="24"/>
                <w:szCs w:val="24"/>
              </w:rPr>
            </w:pPr>
            <w:r>
              <w:rPr>
                <w:sz w:val="24"/>
                <w:szCs w:val="24"/>
              </w:rPr>
              <w:t>1</w:t>
            </w:r>
            <w:r w:rsidR="00276C44" w:rsidRPr="00276C44">
              <w:rPr>
                <w:sz w:val="24"/>
                <w:szCs w:val="24"/>
              </w:rPr>
              <w:t xml:space="preserve"> шт.</w:t>
            </w:r>
          </w:p>
        </w:tc>
      </w:tr>
      <w:tr w:rsidR="00D607E8" w14:paraId="4F5BF63C" w14:textId="77777777" w:rsidTr="00C8244C">
        <w:tc>
          <w:tcPr>
            <w:tcW w:w="562" w:type="dxa"/>
            <w:vAlign w:val="center"/>
          </w:tcPr>
          <w:p w14:paraId="7464EF04" w14:textId="77777777" w:rsidR="00D607E8" w:rsidRDefault="00D607E8" w:rsidP="00D607E8">
            <w:pPr>
              <w:ind w:left="-120"/>
              <w:jc w:val="center"/>
              <w:rPr>
                <w:sz w:val="24"/>
                <w:szCs w:val="24"/>
              </w:rPr>
            </w:pPr>
            <w:r>
              <w:rPr>
                <w:sz w:val="24"/>
                <w:szCs w:val="24"/>
              </w:rPr>
              <w:t>6</w:t>
            </w:r>
          </w:p>
        </w:tc>
        <w:tc>
          <w:tcPr>
            <w:tcW w:w="4536" w:type="dxa"/>
            <w:vAlign w:val="center"/>
          </w:tcPr>
          <w:p w14:paraId="5F326D07" w14:textId="77777777" w:rsidR="00D607E8" w:rsidRPr="00D607E8" w:rsidRDefault="00D607E8" w:rsidP="00D607E8">
            <w:pPr>
              <w:jc w:val="both"/>
              <w:rPr>
                <w:sz w:val="24"/>
                <w:szCs w:val="24"/>
              </w:rPr>
            </w:pPr>
            <w:r w:rsidRPr="00D607E8">
              <w:rPr>
                <w:sz w:val="24"/>
                <w:szCs w:val="24"/>
              </w:rPr>
              <w:t>Категория для рассылки (ОКПД 2)</w:t>
            </w:r>
          </w:p>
        </w:tc>
        <w:tc>
          <w:tcPr>
            <w:tcW w:w="4678" w:type="dxa"/>
          </w:tcPr>
          <w:p w14:paraId="2C8D9A0F" w14:textId="77777777" w:rsidR="00D607E8" w:rsidRPr="00524C8B" w:rsidRDefault="00D607E8" w:rsidP="00D607E8">
            <w:pPr>
              <w:jc w:val="both"/>
              <w:rPr>
                <w:sz w:val="24"/>
                <w:szCs w:val="24"/>
                <w:highlight w:val="yellow"/>
                <w:lang w:val="en-US"/>
              </w:rPr>
            </w:pPr>
            <w:r w:rsidRPr="00B34153">
              <w:rPr>
                <w:sz w:val="24"/>
                <w:szCs w:val="24"/>
                <w:lang w:val="en-US"/>
              </w:rPr>
              <w:t>26.20.1</w:t>
            </w:r>
          </w:p>
        </w:tc>
      </w:tr>
      <w:tr w:rsidR="00D607E8" w14:paraId="2AB7E580" w14:textId="77777777" w:rsidTr="00C8244C">
        <w:tc>
          <w:tcPr>
            <w:tcW w:w="562" w:type="dxa"/>
            <w:vAlign w:val="center"/>
          </w:tcPr>
          <w:p w14:paraId="16022BE6" w14:textId="77777777" w:rsidR="00D607E8" w:rsidRDefault="00D607E8" w:rsidP="00D607E8">
            <w:pPr>
              <w:ind w:left="-120"/>
              <w:jc w:val="center"/>
              <w:rPr>
                <w:sz w:val="24"/>
                <w:szCs w:val="24"/>
              </w:rPr>
            </w:pPr>
            <w:r>
              <w:rPr>
                <w:sz w:val="24"/>
                <w:szCs w:val="24"/>
              </w:rPr>
              <w:t>7</w:t>
            </w:r>
          </w:p>
        </w:tc>
        <w:tc>
          <w:tcPr>
            <w:tcW w:w="4536" w:type="dxa"/>
            <w:vAlign w:val="center"/>
          </w:tcPr>
          <w:p w14:paraId="6C5AD0B2" w14:textId="77777777" w:rsidR="00D607E8" w:rsidRPr="00D607E8" w:rsidRDefault="00D607E8" w:rsidP="00D607E8">
            <w:pPr>
              <w:jc w:val="both"/>
              <w:rPr>
                <w:sz w:val="24"/>
                <w:szCs w:val="24"/>
              </w:rPr>
            </w:pPr>
            <w:r w:rsidRPr="00D607E8">
              <w:rPr>
                <w:sz w:val="24"/>
                <w:szCs w:val="24"/>
              </w:rPr>
              <w:t>Краткое описание продукции/услуг/работ</w:t>
            </w:r>
          </w:p>
        </w:tc>
        <w:tc>
          <w:tcPr>
            <w:tcW w:w="4678" w:type="dxa"/>
          </w:tcPr>
          <w:p w14:paraId="73053B11" w14:textId="4AF37C71" w:rsidR="00D607E8" w:rsidRPr="00732BA2" w:rsidRDefault="000C29D9" w:rsidP="00D607E8">
            <w:pPr>
              <w:jc w:val="both"/>
              <w:rPr>
                <w:sz w:val="24"/>
                <w:szCs w:val="24"/>
              </w:rPr>
            </w:pPr>
            <w:r>
              <w:rPr>
                <w:sz w:val="24"/>
                <w:szCs w:val="24"/>
              </w:rPr>
              <w:t>оказание услуг по технической поддержке программы для ЭВМ Microsoft уровня Premier</w:t>
            </w:r>
          </w:p>
        </w:tc>
      </w:tr>
      <w:tr w:rsidR="00D607E8" w14:paraId="2F28F817" w14:textId="77777777" w:rsidTr="00C8244C">
        <w:tc>
          <w:tcPr>
            <w:tcW w:w="562" w:type="dxa"/>
            <w:vAlign w:val="center"/>
          </w:tcPr>
          <w:p w14:paraId="6BEC2FBF" w14:textId="77777777" w:rsidR="00D607E8" w:rsidRDefault="00D607E8" w:rsidP="00D607E8">
            <w:pPr>
              <w:ind w:left="-120"/>
              <w:jc w:val="center"/>
              <w:rPr>
                <w:sz w:val="24"/>
                <w:szCs w:val="24"/>
              </w:rPr>
            </w:pPr>
            <w:r>
              <w:rPr>
                <w:sz w:val="24"/>
                <w:szCs w:val="24"/>
              </w:rPr>
              <w:t>8</w:t>
            </w:r>
          </w:p>
        </w:tc>
        <w:tc>
          <w:tcPr>
            <w:tcW w:w="4536" w:type="dxa"/>
            <w:vAlign w:val="center"/>
          </w:tcPr>
          <w:p w14:paraId="5EF0A0D4" w14:textId="77777777" w:rsidR="00D607E8" w:rsidRPr="00D607E8" w:rsidRDefault="00D607E8" w:rsidP="00D607E8">
            <w:pPr>
              <w:jc w:val="both"/>
              <w:rPr>
                <w:sz w:val="24"/>
                <w:szCs w:val="24"/>
              </w:rPr>
            </w:pPr>
            <w:r w:rsidRPr="00D607E8">
              <w:rPr>
                <w:sz w:val="24"/>
                <w:szCs w:val="24"/>
              </w:rPr>
              <w:t xml:space="preserve">Регион поставки </w:t>
            </w:r>
          </w:p>
        </w:tc>
        <w:tc>
          <w:tcPr>
            <w:tcW w:w="4678" w:type="dxa"/>
          </w:tcPr>
          <w:p w14:paraId="5056DB54" w14:textId="34F19C2E" w:rsidR="00D607E8" w:rsidRPr="00A82276" w:rsidRDefault="00D607E8" w:rsidP="00D607E8">
            <w:pPr>
              <w:jc w:val="both"/>
              <w:rPr>
                <w:sz w:val="24"/>
                <w:szCs w:val="24"/>
              </w:rPr>
            </w:pPr>
            <w:r w:rsidRPr="009A74C6">
              <w:rPr>
                <w:sz w:val="24"/>
                <w:szCs w:val="24"/>
              </w:rPr>
              <w:t xml:space="preserve">Место </w:t>
            </w:r>
            <w:r>
              <w:rPr>
                <w:sz w:val="24"/>
                <w:szCs w:val="24"/>
              </w:rPr>
              <w:t>поставки:</w:t>
            </w:r>
            <w:r w:rsidRPr="00380AF9">
              <w:rPr>
                <w:bCs/>
                <w:color w:val="000000"/>
                <w:sz w:val="24"/>
                <w:szCs w:val="24"/>
              </w:rPr>
              <w:t xml:space="preserve"> </w:t>
            </w:r>
            <w:r w:rsidR="00027F27" w:rsidRPr="00027F27">
              <w:rPr>
                <w:bCs/>
                <w:color w:val="000000"/>
                <w:sz w:val="24"/>
                <w:szCs w:val="24"/>
              </w:rPr>
              <w:t>107061, Россия, г. Москва, Преображенская пл., д. 8</w:t>
            </w:r>
          </w:p>
        </w:tc>
      </w:tr>
      <w:tr w:rsidR="00D607E8" w14:paraId="3D78CA33" w14:textId="77777777" w:rsidTr="00C8244C">
        <w:tc>
          <w:tcPr>
            <w:tcW w:w="562" w:type="dxa"/>
            <w:vAlign w:val="center"/>
          </w:tcPr>
          <w:p w14:paraId="51C24446" w14:textId="77777777" w:rsidR="00D607E8" w:rsidRDefault="00D607E8" w:rsidP="00D607E8">
            <w:pPr>
              <w:ind w:left="-120"/>
              <w:jc w:val="center"/>
              <w:rPr>
                <w:sz w:val="24"/>
                <w:szCs w:val="24"/>
              </w:rPr>
            </w:pPr>
            <w:r>
              <w:rPr>
                <w:sz w:val="24"/>
                <w:szCs w:val="24"/>
              </w:rPr>
              <w:t>9</w:t>
            </w:r>
          </w:p>
        </w:tc>
        <w:tc>
          <w:tcPr>
            <w:tcW w:w="4536" w:type="dxa"/>
            <w:vAlign w:val="center"/>
          </w:tcPr>
          <w:p w14:paraId="24C21AEE" w14:textId="77777777" w:rsidR="00D607E8" w:rsidRPr="00D607E8" w:rsidRDefault="00D607E8" w:rsidP="00D607E8">
            <w:pPr>
              <w:jc w:val="both"/>
              <w:rPr>
                <w:sz w:val="24"/>
                <w:szCs w:val="24"/>
              </w:rPr>
            </w:pPr>
            <w:r w:rsidRPr="00D607E8">
              <w:rPr>
                <w:sz w:val="24"/>
                <w:szCs w:val="24"/>
              </w:rPr>
              <w:t>Условия оплаты</w:t>
            </w:r>
          </w:p>
        </w:tc>
        <w:tc>
          <w:tcPr>
            <w:tcW w:w="4678" w:type="dxa"/>
          </w:tcPr>
          <w:p w14:paraId="458FECB6" w14:textId="6287917A" w:rsidR="00D607E8" w:rsidRPr="00027F27" w:rsidRDefault="00027F27" w:rsidP="00D607E8">
            <w:pPr>
              <w:pStyle w:val="af5"/>
              <w:spacing w:after="0"/>
              <w:ind w:left="0"/>
              <w:jc w:val="both"/>
              <w:rPr>
                <w:rFonts w:ascii="Times New Roman" w:hAnsi="Times New Roman"/>
                <w:sz w:val="24"/>
                <w:szCs w:val="24"/>
                <w:lang w:val="ru-RU"/>
              </w:rPr>
            </w:pPr>
            <w:r w:rsidRPr="00027F27">
              <w:rPr>
                <w:rFonts w:ascii="Times New Roman" w:hAnsi="Times New Roman"/>
                <w:sz w:val="24"/>
                <w:szCs w:val="24"/>
                <w:lang w:val="ru-RU"/>
              </w:rPr>
              <w:t xml:space="preserve">в течение 14 (Четырнадцати) рабочих дней с даты подписания </w:t>
            </w:r>
            <w:r w:rsidR="00671FF8">
              <w:rPr>
                <w:rFonts w:ascii="Times New Roman" w:hAnsi="Times New Roman"/>
                <w:sz w:val="24"/>
                <w:szCs w:val="24"/>
                <w:lang w:val="ru-RU"/>
              </w:rPr>
              <w:t>а</w:t>
            </w:r>
            <w:r w:rsidRPr="00027F27">
              <w:rPr>
                <w:rFonts w:ascii="Times New Roman" w:hAnsi="Times New Roman"/>
                <w:sz w:val="24"/>
                <w:szCs w:val="24"/>
                <w:lang w:val="ru-RU"/>
              </w:rPr>
              <w:t>кта оказания услуг за соответствующий отчетный период (1 квартал) на основании счета</w:t>
            </w:r>
          </w:p>
        </w:tc>
      </w:tr>
      <w:tr w:rsidR="00D607E8" w14:paraId="3EB81244" w14:textId="77777777" w:rsidTr="00C8244C">
        <w:tc>
          <w:tcPr>
            <w:tcW w:w="562" w:type="dxa"/>
            <w:vAlign w:val="center"/>
          </w:tcPr>
          <w:p w14:paraId="5DF1D653" w14:textId="77777777" w:rsidR="00D607E8" w:rsidRDefault="00D607E8" w:rsidP="00D607E8">
            <w:pPr>
              <w:ind w:left="-120"/>
              <w:jc w:val="center"/>
              <w:rPr>
                <w:sz w:val="24"/>
                <w:szCs w:val="24"/>
              </w:rPr>
            </w:pPr>
            <w:r>
              <w:rPr>
                <w:sz w:val="24"/>
                <w:szCs w:val="24"/>
              </w:rPr>
              <w:t>10</w:t>
            </w:r>
          </w:p>
        </w:tc>
        <w:tc>
          <w:tcPr>
            <w:tcW w:w="4536" w:type="dxa"/>
            <w:vAlign w:val="center"/>
          </w:tcPr>
          <w:p w14:paraId="21B81927" w14:textId="77777777" w:rsidR="00D607E8" w:rsidRPr="00D607E8" w:rsidRDefault="00D607E8" w:rsidP="00D607E8">
            <w:pPr>
              <w:jc w:val="both"/>
              <w:rPr>
                <w:sz w:val="24"/>
                <w:szCs w:val="24"/>
              </w:rPr>
            </w:pPr>
            <w:r w:rsidRPr="00D607E8">
              <w:rPr>
                <w:sz w:val="24"/>
                <w:szCs w:val="24"/>
              </w:rPr>
              <w:t>Условия поставки</w:t>
            </w:r>
          </w:p>
        </w:tc>
        <w:tc>
          <w:tcPr>
            <w:tcW w:w="4678" w:type="dxa"/>
          </w:tcPr>
          <w:p w14:paraId="2EA9AF55" w14:textId="0A253932" w:rsidR="00D607E8" w:rsidRPr="005744CB" w:rsidRDefault="005567E9" w:rsidP="00D607E8">
            <w:pPr>
              <w:jc w:val="both"/>
              <w:rPr>
                <w:sz w:val="24"/>
                <w:szCs w:val="24"/>
              </w:rPr>
            </w:pPr>
            <w:r w:rsidRPr="00D02757">
              <w:rPr>
                <w:sz w:val="24"/>
                <w:szCs w:val="24"/>
              </w:rPr>
              <w:t>в течени</w:t>
            </w:r>
            <w:r w:rsidR="0002789A" w:rsidRPr="00D02757">
              <w:rPr>
                <w:sz w:val="24"/>
                <w:szCs w:val="24"/>
              </w:rPr>
              <w:t>е</w:t>
            </w:r>
            <w:r w:rsidRPr="00D02757">
              <w:rPr>
                <w:sz w:val="24"/>
                <w:szCs w:val="24"/>
              </w:rPr>
              <w:t xml:space="preserve"> </w:t>
            </w:r>
            <w:r w:rsidR="00027F27">
              <w:rPr>
                <w:sz w:val="24"/>
                <w:szCs w:val="24"/>
              </w:rPr>
              <w:t>12 месяцев</w:t>
            </w:r>
          </w:p>
        </w:tc>
      </w:tr>
      <w:tr w:rsidR="00D607E8" w14:paraId="25D0137F" w14:textId="77777777" w:rsidTr="00C8244C">
        <w:tc>
          <w:tcPr>
            <w:tcW w:w="562" w:type="dxa"/>
            <w:vAlign w:val="center"/>
          </w:tcPr>
          <w:p w14:paraId="36A191FF" w14:textId="77777777" w:rsidR="00D607E8" w:rsidRPr="00D607E8" w:rsidRDefault="00D607E8" w:rsidP="00D607E8">
            <w:pPr>
              <w:ind w:left="-120"/>
              <w:jc w:val="center"/>
              <w:rPr>
                <w:sz w:val="24"/>
                <w:szCs w:val="24"/>
                <w:lang w:val="en-US"/>
              </w:rPr>
            </w:pPr>
            <w:r>
              <w:rPr>
                <w:sz w:val="24"/>
                <w:szCs w:val="24"/>
                <w:lang w:val="en-US"/>
              </w:rPr>
              <w:t>11</w:t>
            </w:r>
          </w:p>
        </w:tc>
        <w:tc>
          <w:tcPr>
            <w:tcW w:w="4536" w:type="dxa"/>
            <w:vAlign w:val="center"/>
          </w:tcPr>
          <w:p w14:paraId="6F6AAE90" w14:textId="77777777" w:rsidR="00D607E8" w:rsidRPr="00D607E8" w:rsidRDefault="00C8244C" w:rsidP="00D607E8">
            <w:pPr>
              <w:jc w:val="both"/>
              <w:rPr>
                <w:sz w:val="24"/>
                <w:szCs w:val="24"/>
              </w:rPr>
            </w:pPr>
            <w:r>
              <w:rPr>
                <w:sz w:val="24"/>
                <w:szCs w:val="24"/>
              </w:rPr>
              <w:t>Начальная</w:t>
            </w:r>
            <w:r w:rsidRPr="00D607E8">
              <w:rPr>
                <w:sz w:val="24"/>
                <w:szCs w:val="24"/>
              </w:rPr>
              <w:t xml:space="preserve"> цена</w:t>
            </w:r>
          </w:p>
        </w:tc>
        <w:tc>
          <w:tcPr>
            <w:tcW w:w="4678" w:type="dxa"/>
          </w:tcPr>
          <w:p w14:paraId="6AB7BCBA" w14:textId="0AADEA4C" w:rsidR="00D607E8" w:rsidRPr="005744CB" w:rsidRDefault="00027F27" w:rsidP="00D607E8">
            <w:pPr>
              <w:jc w:val="both"/>
              <w:rPr>
                <w:sz w:val="24"/>
                <w:szCs w:val="24"/>
              </w:rPr>
            </w:pPr>
            <w:r w:rsidRPr="00027F27">
              <w:rPr>
                <w:sz w:val="24"/>
                <w:szCs w:val="24"/>
              </w:rPr>
              <w:t>13 641</w:t>
            </w:r>
            <w:r>
              <w:rPr>
                <w:sz w:val="24"/>
                <w:szCs w:val="24"/>
              </w:rPr>
              <w:t> </w:t>
            </w:r>
            <w:r w:rsidRPr="00027F27">
              <w:rPr>
                <w:sz w:val="24"/>
                <w:szCs w:val="24"/>
              </w:rPr>
              <w:t>576</w:t>
            </w:r>
            <w:r>
              <w:rPr>
                <w:sz w:val="24"/>
                <w:szCs w:val="24"/>
              </w:rPr>
              <w:t>,00</w:t>
            </w:r>
            <w:r w:rsidR="00A401F2">
              <w:rPr>
                <w:sz w:val="24"/>
                <w:szCs w:val="24"/>
              </w:rPr>
              <w:t xml:space="preserve"> </w:t>
            </w:r>
            <w:r w:rsidR="00544E4B" w:rsidRPr="005744CB">
              <w:rPr>
                <w:sz w:val="24"/>
                <w:szCs w:val="24"/>
              </w:rPr>
              <w:t>рублей с НДС</w:t>
            </w:r>
          </w:p>
        </w:tc>
      </w:tr>
    </w:tbl>
    <w:bookmarkEnd w:id="0"/>
    <w:p w14:paraId="1357A1BD" w14:textId="1278F104" w:rsidR="00372AC2" w:rsidRPr="00D82C74" w:rsidRDefault="00372AC2" w:rsidP="00372AC2">
      <w:pPr>
        <w:spacing w:before="0"/>
        <w:ind w:firstLine="851"/>
        <w:jc w:val="both"/>
        <w:rPr>
          <w:sz w:val="24"/>
          <w:szCs w:val="24"/>
        </w:rPr>
      </w:pPr>
      <w:r w:rsidRPr="00D82C74">
        <w:rPr>
          <w:sz w:val="24"/>
          <w:szCs w:val="24"/>
        </w:rPr>
        <w:lastRenderedPageBreak/>
        <w:t>Срок подачи Предложений: до</w:t>
      </w:r>
      <w:r>
        <w:rPr>
          <w:sz w:val="24"/>
          <w:szCs w:val="24"/>
        </w:rPr>
        <w:t xml:space="preserve"> 12.00 (Мск) «</w:t>
      </w:r>
      <w:r w:rsidRPr="008E7583">
        <w:rPr>
          <w:sz w:val="24"/>
          <w:szCs w:val="24"/>
        </w:rPr>
        <w:t>2</w:t>
      </w:r>
      <w:r>
        <w:rPr>
          <w:sz w:val="24"/>
          <w:szCs w:val="24"/>
          <w:lang w:val="en-US"/>
        </w:rPr>
        <w:t>7</w:t>
      </w:r>
      <w:bookmarkStart w:id="1" w:name="_GoBack"/>
      <w:bookmarkEnd w:id="1"/>
      <w:r>
        <w:rPr>
          <w:sz w:val="24"/>
          <w:szCs w:val="24"/>
        </w:rPr>
        <w:t>» мая 2020 года</w:t>
      </w:r>
      <w:r w:rsidRPr="00D82C74">
        <w:rPr>
          <w:sz w:val="24"/>
          <w:szCs w:val="24"/>
        </w:rPr>
        <w:t>.</w:t>
      </w:r>
    </w:p>
    <w:p w14:paraId="2C3414C3" w14:textId="77777777" w:rsidR="005F0FA0" w:rsidRPr="00D82C74" w:rsidRDefault="00F66DCE" w:rsidP="00F66DCE">
      <w:pPr>
        <w:spacing w:before="0"/>
        <w:ind w:firstLine="851"/>
        <w:rPr>
          <w:sz w:val="24"/>
          <w:szCs w:val="24"/>
        </w:rPr>
      </w:pPr>
      <w:r>
        <w:rPr>
          <w:sz w:val="24"/>
          <w:szCs w:val="24"/>
        </w:rPr>
        <w:t>Приложения</w:t>
      </w:r>
      <w:r w:rsidR="005F0FA0" w:rsidRPr="00D82C74">
        <w:rPr>
          <w:sz w:val="24"/>
          <w:szCs w:val="24"/>
        </w:rPr>
        <w:t>:</w:t>
      </w:r>
    </w:p>
    <w:p w14:paraId="650D44C5" w14:textId="77777777" w:rsidR="00AE075B" w:rsidRDefault="00AE075B" w:rsidP="008A1067">
      <w:pPr>
        <w:pStyle w:val="ab"/>
        <w:numPr>
          <w:ilvl w:val="0"/>
          <w:numId w:val="9"/>
        </w:numPr>
        <w:spacing w:before="0"/>
        <w:ind w:firstLine="851"/>
        <w:contextualSpacing w:val="0"/>
        <w:jc w:val="both"/>
        <w:rPr>
          <w:sz w:val="24"/>
          <w:szCs w:val="24"/>
        </w:rPr>
      </w:pPr>
      <w:r>
        <w:rPr>
          <w:sz w:val="24"/>
          <w:szCs w:val="24"/>
        </w:rPr>
        <w:t>Приложение №</w:t>
      </w:r>
      <w:r w:rsidR="00A14287">
        <w:rPr>
          <w:sz w:val="24"/>
          <w:szCs w:val="24"/>
        </w:rPr>
        <w:t>1</w:t>
      </w:r>
      <w:r>
        <w:rPr>
          <w:sz w:val="24"/>
          <w:szCs w:val="24"/>
        </w:rPr>
        <w:t xml:space="preserve"> – Форма коммерческого предложения</w:t>
      </w:r>
      <w:r w:rsidR="00C16D66">
        <w:rPr>
          <w:sz w:val="24"/>
          <w:szCs w:val="24"/>
        </w:rPr>
        <w:t>;</w:t>
      </w:r>
    </w:p>
    <w:p w14:paraId="491421CB" w14:textId="77777777" w:rsidR="00036D27" w:rsidRDefault="00036D27" w:rsidP="008A1067">
      <w:pPr>
        <w:pStyle w:val="ab"/>
        <w:numPr>
          <w:ilvl w:val="0"/>
          <w:numId w:val="9"/>
        </w:numPr>
        <w:spacing w:before="0"/>
        <w:ind w:firstLine="851"/>
        <w:contextualSpacing w:val="0"/>
        <w:jc w:val="both"/>
        <w:rPr>
          <w:sz w:val="24"/>
          <w:szCs w:val="24"/>
        </w:rPr>
      </w:pPr>
      <w:r>
        <w:rPr>
          <w:sz w:val="24"/>
          <w:szCs w:val="24"/>
        </w:rPr>
        <w:t>Приложение №</w:t>
      </w:r>
      <w:r w:rsidR="00A14287">
        <w:rPr>
          <w:sz w:val="24"/>
          <w:szCs w:val="24"/>
        </w:rPr>
        <w:t>2</w:t>
      </w:r>
      <w:r>
        <w:rPr>
          <w:sz w:val="24"/>
          <w:szCs w:val="24"/>
        </w:rPr>
        <w:t xml:space="preserve"> – Анкета;</w:t>
      </w:r>
    </w:p>
    <w:p w14:paraId="246135A0" w14:textId="77777777" w:rsidR="008A1067" w:rsidRDefault="00036D27" w:rsidP="00524C8B">
      <w:pPr>
        <w:pStyle w:val="ab"/>
        <w:numPr>
          <w:ilvl w:val="0"/>
          <w:numId w:val="9"/>
        </w:numPr>
        <w:spacing w:before="0"/>
        <w:ind w:firstLine="851"/>
        <w:contextualSpacing w:val="0"/>
        <w:jc w:val="both"/>
        <w:rPr>
          <w:sz w:val="24"/>
          <w:szCs w:val="24"/>
        </w:rPr>
      </w:pPr>
      <w:r>
        <w:rPr>
          <w:sz w:val="24"/>
          <w:szCs w:val="24"/>
        </w:rPr>
        <w:t>Приложение №</w:t>
      </w:r>
      <w:r w:rsidR="00A14287">
        <w:rPr>
          <w:sz w:val="24"/>
          <w:szCs w:val="24"/>
        </w:rPr>
        <w:t>3</w:t>
      </w:r>
      <w:r>
        <w:rPr>
          <w:sz w:val="24"/>
          <w:szCs w:val="24"/>
        </w:rPr>
        <w:t xml:space="preserve"> – Согласие на обработку персональных данных</w:t>
      </w:r>
      <w:r w:rsidR="00895871">
        <w:rPr>
          <w:sz w:val="24"/>
          <w:szCs w:val="24"/>
        </w:rPr>
        <w:t>;</w:t>
      </w:r>
    </w:p>
    <w:p w14:paraId="4052FC8A" w14:textId="77777777" w:rsidR="00895871" w:rsidRDefault="00895871" w:rsidP="00524C8B">
      <w:pPr>
        <w:pStyle w:val="ab"/>
        <w:numPr>
          <w:ilvl w:val="0"/>
          <w:numId w:val="9"/>
        </w:numPr>
        <w:spacing w:before="0"/>
        <w:ind w:firstLine="851"/>
        <w:contextualSpacing w:val="0"/>
        <w:jc w:val="both"/>
        <w:rPr>
          <w:sz w:val="24"/>
          <w:szCs w:val="24"/>
        </w:rPr>
      </w:pPr>
      <w:r>
        <w:rPr>
          <w:sz w:val="24"/>
          <w:szCs w:val="24"/>
        </w:rPr>
        <w:t>Приложение №4 – Техническое задание</w:t>
      </w:r>
    </w:p>
    <w:p w14:paraId="4AAF0390" w14:textId="77777777" w:rsidR="00DF4206" w:rsidRDefault="00DF4206">
      <w:pPr>
        <w:rPr>
          <w:sz w:val="24"/>
          <w:szCs w:val="24"/>
          <w:vertAlign w:val="superscript"/>
        </w:rPr>
        <w:sectPr w:rsidR="00DF4206" w:rsidSect="00DF4206">
          <w:headerReference w:type="default" r:id="rId8"/>
          <w:type w:val="continuous"/>
          <w:pgSz w:w="11906" w:h="16838"/>
          <w:pgMar w:top="709" w:right="851" w:bottom="709" w:left="1134" w:header="709" w:footer="709" w:gutter="0"/>
          <w:cols w:space="708"/>
          <w:docGrid w:linePitch="360"/>
        </w:sectPr>
      </w:pPr>
    </w:p>
    <w:p w14:paraId="37288574" w14:textId="77777777" w:rsidR="00025B41" w:rsidRPr="002E7FE3" w:rsidRDefault="00025B41" w:rsidP="00025B41">
      <w:pPr>
        <w:pStyle w:val="Times12"/>
        <w:ind w:left="5103" w:firstLine="0"/>
        <w:jc w:val="right"/>
        <w:rPr>
          <w:b/>
          <w:iCs/>
          <w:szCs w:val="24"/>
        </w:rPr>
      </w:pPr>
      <w:r>
        <w:rPr>
          <w:b/>
          <w:iCs/>
          <w:szCs w:val="24"/>
        </w:rPr>
        <w:lastRenderedPageBreak/>
        <w:t xml:space="preserve">Приложение № </w:t>
      </w:r>
      <w:r w:rsidRPr="002E7FE3">
        <w:rPr>
          <w:b/>
          <w:iCs/>
          <w:szCs w:val="24"/>
        </w:rPr>
        <w:t>1</w:t>
      </w:r>
    </w:p>
    <w:p w14:paraId="28947A53" w14:textId="77777777" w:rsidR="00025B41" w:rsidRDefault="00025B41" w:rsidP="00025B41">
      <w:pPr>
        <w:ind w:left="360" w:right="281"/>
        <w:contextualSpacing/>
        <w:jc w:val="center"/>
        <w:rPr>
          <w:rFonts w:eastAsia="Calibri"/>
          <w:b/>
        </w:rPr>
      </w:pPr>
    </w:p>
    <w:p w14:paraId="63258B0E" w14:textId="77777777" w:rsidR="00025B41" w:rsidRPr="00B329AF" w:rsidRDefault="00025B41" w:rsidP="00025B41">
      <w:pPr>
        <w:ind w:left="360" w:right="281"/>
        <w:contextualSpacing/>
        <w:jc w:val="center"/>
        <w:rPr>
          <w:rFonts w:eastAsia="Calibri"/>
          <w:b/>
        </w:rPr>
      </w:pPr>
      <w:r w:rsidRPr="00B329AF">
        <w:rPr>
          <w:rFonts w:eastAsia="Calibri"/>
          <w:b/>
        </w:rPr>
        <w:t>Коммерческое предложение</w:t>
      </w:r>
    </w:p>
    <w:p w14:paraId="32548E2D" w14:textId="542C63EF" w:rsidR="00025B41" w:rsidRPr="00674CBF" w:rsidRDefault="00025B41" w:rsidP="00025B41">
      <w:pPr>
        <w:ind w:left="284" w:right="-2"/>
        <w:jc w:val="both"/>
        <w:rPr>
          <w:bCs/>
        </w:rPr>
      </w:pPr>
      <w:r w:rsidRPr="00674CBF">
        <w:t>Настоящим обязуемся</w:t>
      </w:r>
      <w:r w:rsidRPr="00674CBF">
        <w:rPr>
          <w:bCs/>
        </w:rPr>
        <w:t xml:space="preserve"> </w:t>
      </w:r>
      <w:r w:rsidR="00027F27">
        <w:rPr>
          <w:bCs/>
        </w:rPr>
        <w:t xml:space="preserve">оказать услуги </w:t>
      </w:r>
      <w:r w:rsidRPr="00674CBF">
        <w:rPr>
          <w:bCs/>
        </w:rPr>
        <w:t>строго</w:t>
      </w:r>
      <w:r w:rsidRPr="00674CBF">
        <w:t xml:space="preserve"> в соответствии с требованиями и условиями, установленными в </w:t>
      </w:r>
      <w:r>
        <w:t>информационном сообщении</w:t>
      </w:r>
      <w:r w:rsidRPr="00674CBF">
        <w:t xml:space="preserve"> </w:t>
      </w:r>
      <w:r w:rsidRPr="00BF6313">
        <w:t xml:space="preserve">о проведении процедуры </w:t>
      </w:r>
      <w:r w:rsidR="00EC6F89">
        <w:t>ПДО</w:t>
      </w:r>
      <w:r w:rsidRPr="00BF6313">
        <w:t xml:space="preserve"> на тему </w:t>
      </w:r>
      <w:r>
        <w:t>«</w:t>
      </w:r>
      <w:r w:rsidR="000C29D9">
        <w:rPr>
          <w:rFonts w:eastAsia="Calibri"/>
        </w:rPr>
        <w:t>оказание услуг по технической поддержке программы для ЭВМ Microsoft уровня Premier</w:t>
      </w:r>
      <w:r w:rsidR="001B0695">
        <w:rPr>
          <w:rFonts w:eastAsia="Calibri"/>
        </w:rPr>
        <w:t>»</w:t>
      </w:r>
      <w:r>
        <w:t>,</w:t>
      </w:r>
      <w:r w:rsidRPr="00674CBF">
        <w:t xml:space="preserve"> опубликованной на</w:t>
      </w:r>
      <w:r w:rsidRPr="00674CBF">
        <w:rPr>
          <w:b/>
          <w:i/>
        </w:rPr>
        <w:t xml:space="preserve"> </w:t>
      </w:r>
      <w:r w:rsidRPr="00674CBF">
        <w:t xml:space="preserve">_________________ </w:t>
      </w:r>
      <w:r w:rsidRPr="00674CBF">
        <w:rPr>
          <w:b/>
          <w:i/>
        </w:rPr>
        <w:t>[указывается сайт, на котором опубликована закупка]</w:t>
      </w:r>
      <w:r w:rsidRPr="00674CBF">
        <w:t>, закупка № ______</w:t>
      </w:r>
      <w:r>
        <w:t>___________</w:t>
      </w:r>
      <w:r w:rsidRPr="00674CBF">
        <w:t xml:space="preserve"> </w:t>
      </w:r>
      <w:r w:rsidRPr="00674CBF">
        <w:rPr>
          <w:b/>
          <w:i/>
        </w:rPr>
        <w:t>[указывается номер закупки на указанном сайте].</w:t>
      </w:r>
    </w:p>
    <w:p w14:paraId="70DF1203" w14:textId="77777777" w:rsidR="00A462EA" w:rsidRDefault="00A462EA" w:rsidP="006D3F19">
      <w:pPr>
        <w:widowControl w:val="0"/>
        <w:adjustRightInd w:val="0"/>
        <w:spacing w:before="120"/>
        <w:ind w:left="284" w:right="-2"/>
        <w:jc w:val="both"/>
        <w:textAlignment w:val="baseline"/>
      </w:pPr>
      <w:r w:rsidRPr="00674CBF">
        <w:t xml:space="preserve">Мы ознакомлены с материалами, содержащимися </w:t>
      </w:r>
      <w:r w:rsidRPr="00BF6313">
        <w:t>в информационном сообщении</w:t>
      </w:r>
      <w:r w:rsidRPr="00674CBF">
        <w:t xml:space="preserve">, влияющими на стоимость </w:t>
      </w:r>
      <w:r>
        <w:t>поставки</w:t>
      </w:r>
      <w:r w:rsidRPr="00674CBF">
        <w:t>.</w:t>
      </w:r>
    </w:p>
    <w:p w14:paraId="38C2E9BD" w14:textId="77777777" w:rsidR="00A462EA" w:rsidRPr="00C42910" w:rsidRDefault="00A462EA" w:rsidP="006D3F19">
      <w:pPr>
        <w:widowControl w:val="0"/>
        <w:adjustRightInd w:val="0"/>
        <w:spacing w:before="120"/>
        <w:ind w:left="284" w:right="-2"/>
        <w:jc w:val="both"/>
        <w:textAlignment w:val="baseline"/>
      </w:pPr>
      <w:r w:rsidRPr="00E20A81">
        <w:t>Срок действия коммерческого предложения ____ дней (</w:t>
      </w:r>
      <w:r w:rsidR="00C8244C" w:rsidRPr="002C37A9">
        <w:rPr>
          <w:i/>
        </w:rPr>
        <w:t>указанный срок должен быть не менее 60 календарных дней с даты подачи коммерческого предложения</w:t>
      </w:r>
      <w:r w:rsidRPr="001E6323">
        <w:t>).</w:t>
      </w:r>
    </w:p>
    <w:p w14:paraId="288DB9D3" w14:textId="4F1057E2" w:rsidR="00A462EA" w:rsidRDefault="00A462EA" w:rsidP="006D3F19">
      <w:pPr>
        <w:widowControl w:val="0"/>
        <w:adjustRightInd w:val="0"/>
        <w:spacing w:before="120"/>
        <w:ind w:left="284" w:right="-2"/>
        <w:jc w:val="both"/>
        <w:textAlignment w:val="baseline"/>
        <w:rPr>
          <w:bCs/>
        </w:rPr>
      </w:pPr>
      <w:r>
        <w:t xml:space="preserve">Мы согласны </w:t>
      </w:r>
      <w:r w:rsidR="00027F27">
        <w:t xml:space="preserve">оказать </w:t>
      </w:r>
      <w:r w:rsidR="00027F27">
        <w:rPr>
          <w:rFonts w:eastAsia="Calibri"/>
        </w:rPr>
        <w:t>услуги по технической поддержке программы для ЭВМ Microsoft уровня Premier</w:t>
      </w:r>
      <w:r w:rsidRPr="007062E6">
        <w:rPr>
          <w:bCs/>
        </w:rPr>
        <w:t>, предусмотренн</w:t>
      </w:r>
      <w:r w:rsidR="00586444" w:rsidRPr="007062E6">
        <w:rPr>
          <w:bCs/>
        </w:rPr>
        <w:t>ое</w:t>
      </w:r>
      <w:r w:rsidRPr="007062E6">
        <w:rPr>
          <w:bCs/>
        </w:rPr>
        <w:t xml:space="preserve"> в информационном сообщении </w:t>
      </w:r>
      <w:r>
        <w:rPr>
          <w:bCs/>
        </w:rPr>
        <w:t>на условиях, указанных в Коммерческом предложении.</w:t>
      </w:r>
    </w:p>
    <w:p w14:paraId="601E960A" w14:textId="6319DBDE" w:rsidR="00CA2032" w:rsidRPr="00C8244C" w:rsidRDefault="00027F27" w:rsidP="00CA2032">
      <w:pPr>
        <w:widowControl w:val="0"/>
        <w:adjustRightInd w:val="0"/>
        <w:spacing w:before="120"/>
        <w:ind w:left="284" w:right="-2"/>
        <w:jc w:val="both"/>
        <w:textAlignment w:val="baseline"/>
        <w:rPr>
          <w:bCs/>
        </w:rPr>
      </w:pPr>
      <w:r>
        <w:rPr>
          <w:bCs/>
        </w:rPr>
        <w:t xml:space="preserve">Срок оказания </w:t>
      </w:r>
      <w:r>
        <w:rPr>
          <w:rFonts w:eastAsia="Calibri"/>
        </w:rPr>
        <w:t>услуг по технической поддержке программы для ЭВМ Microsoft уровня Premier</w:t>
      </w:r>
      <w:r w:rsidR="00C8244C">
        <w:rPr>
          <w:bCs/>
        </w:rPr>
        <w:t>:</w:t>
      </w:r>
      <w:r w:rsidR="00CA2032" w:rsidRPr="007062E6">
        <w:rPr>
          <w:bCs/>
        </w:rPr>
        <w:t xml:space="preserve"> </w:t>
      </w:r>
      <w:r w:rsidR="00586444" w:rsidRPr="00586444">
        <w:rPr>
          <w:bCs/>
        </w:rPr>
        <w:t xml:space="preserve">в течение </w:t>
      </w:r>
      <w:r>
        <w:rPr>
          <w:bCs/>
        </w:rPr>
        <w:t>12</w:t>
      </w:r>
      <w:r w:rsidR="00586444" w:rsidRPr="00586444">
        <w:rPr>
          <w:bCs/>
        </w:rPr>
        <w:t xml:space="preserve"> </w:t>
      </w:r>
      <w:r>
        <w:rPr>
          <w:bCs/>
        </w:rPr>
        <w:t>месяцев</w:t>
      </w:r>
      <w:r w:rsidR="00586444">
        <w:rPr>
          <w:bCs/>
        </w:rPr>
        <w:t>.</w:t>
      </w:r>
    </w:p>
    <w:p w14:paraId="106ED4ED" w14:textId="77777777" w:rsidR="0050378E" w:rsidRPr="0050378E" w:rsidRDefault="0050378E" w:rsidP="0050378E">
      <w:pPr>
        <w:widowControl w:val="0"/>
        <w:adjustRightInd w:val="0"/>
        <w:spacing w:before="120"/>
        <w:ind w:left="284" w:right="-2"/>
        <w:jc w:val="both"/>
        <w:textAlignment w:val="baseline"/>
        <w:rPr>
          <w:bCs/>
        </w:rPr>
      </w:pPr>
      <w:r w:rsidRPr="0050378E">
        <w:rPr>
          <w:bCs/>
        </w:rPr>
        <w:t>Мы согласны рассмотреть форму Договора, которая будет предоставлена Банком.</w:t>
      </w:r>
    </w:p>
    <w:p w14:paraId="3D6E8EC2" w14:textId="7214CEAE" w:rsidR="00562B23" w:rsidRDefault="00562B23" w:rsidP="00562B23">
      <w:pPr>
        <w:widowControl w:val="0"/>
        <w:adjustRightInd w:val="0"/>
        <w:spacing w:before="120"/>
        <w:ind w:left="284" w:right="-2"/>
        <w:jc w:val="both"/>
        <w:textAlignment w:val="baseline"/>
        <w:rPr>
          <w:bCs/>
        </w:rPr>
      </w:pPr>
    </w:p>
    <w:tbl>
      <w:tblPr>
        <w:tblW w:w="15593" w:type="dxa"/>
        <w:tblInd w:w="-5" w:type="dxa"/>
        <w:tblCellMar>
          <w:top w:w="15" w:type="dxa"/>
          <w:bottom w:w="15" w:type="dxa"/>
        </w:tblCellMar>
        <w:tblLook w:val="04A0" w:firstRow="1" w:lastRow="0" w:firstColumn="1" w:lastColumn="0" w:noHBand="0" w:noVBand="1"/>
      </w:tblPr>
      <w:tblGrid>
        <w:gridCol w:w="459"/>
        <w:gridCol w:w="5515"/>
        <w:gridCol w:w="972"/>
        <w:gridCol w:w="1418"/>
        <w:gridCol w:w="1275"/>
        <w:gridCol w:w="1701"/>
        <w:gridCol w:w="1701"/>
        <w:gridCol w:w="2552"/>
      </w:tblGrid>
      <w:tr w:rsidR="008E4A7F" w:rsidRPr="008E4A7F" w14:paraId="7BC6E138" w14:textId="77777777" w:rsidTr="008E4A7F">
        <w:trPr>
          <w:trHeight w:val="1275"/>
        </w:trPr>
        <w:tc>
          <w:tcPr>
            <w:tcW w:w="459" w:type="dxa"/>
            <w:tcBorders>
              <w:top w:val="single" w:sz="4" w:space="0" w:color="auto"/>
              <w:left w:val="single" w:sz="4" w:space="0" w:color="auto"/>
              <w:bottom w:val="nil"/>
              <w:right w:val="single" w:sz="4" w:space="0" w:color="auto"/>
            </w:tcBorders>
            <w:vAlign w:val="center"/>
            <w:hideMark/>
          </w:tcPr>
          <w:p w14:paraId="35C7098B"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w:t>
            </w:r>
            <w:r w:rsidRPr="008E4A7F">
              <w:rPr>
                <w:color w:val="000000"/>
                <w:sz w:val="18"/>
                <w:szCs w:val="18"/>
                <w:lang w:eastAsia="ru-RU"/>
              </w:rPr>
              <w:br/>
              <w:t>п/п</w:t>
            </w:r>
          </w:p>
        </w:tc>
        <w:tc>
          <w:tcPr>
            <w:tcW w:w="5515" w:type="dxa"/>
            <w:tcBorders>
              <w:top w:val="single" w:sz="4" w:space="0" w:color="auto"/>
              <w:left w:val="single" w:sz="4" w:space="0" w:color="auto"/>
              <w:bottom w:val="nil"/>
              <w:right w:val="nil"/>
            </w:tcBorders>
            <w:vAlign w:val="center"/>
            <w:hideMark/>
          </w:tcPr>
          <w:p w14:paraId="2FC5E40D" w14:textId="377963FF" w:rsidR="008E4A7F" w:rsidRPr="008E4A7F" w:rsidRDefault="006B0E1E" w:rsidP="008E4A7F">
            <w:pPr>
              <w:spacing w:before="0"/>
              <w:jc w:val="center"/>
              <w:rPr>
                <w:color w:val="000000"/>
                <w:sz w:val="18"/>
                <w:szCs w:val="18"/>
                <w:lang w:eastAsia="ru-RU"/>
              </w:rPr>
            </w:pPr>
            <w:r>
              <w:rPr>
                <w:color w:val="000000"/>
                <w:sz w:val="18"/>
                <w:szCs w:val="18"/>
                <w:lang w:eastAsia="ru-RU"/>
              </w:rPr>
              <w:t>Наименование</w:t>
            </w:r>
          </w:p>
        </w:tc>
        <w:tc>
          <w:tcPr>
            <w:tcW w:w="972" w:type="dxa"/>
            <w:tcBorders>
              <w:top w:val="single" w:sz="4" w:space="0" w:color="auto"/>
              <w:left w:val="single" w:sz="4" w:space="0" w:color="auto"/>
              <w:bottom w:val="nil"/>
              <w:right w:val="single" w:sz="4" w:space="0" w:color="auto"/>
            </w:tcBorders>
            <w:vAlign w:val="center"/>
            <w:hideMark/>
          </w:tcPr>
          <w:p w14:paraId="55CA964C"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Общее кол-во (шт.)</w:t>
            </w:r>
          </w:p>
        </w:tc>
        <w:tc>
          <w:tcPr>
            <w:tcW w:w="1418" w:type="dxa"/>
            <w:tcBorders>
              <w:top w:val="single" w:sz="4" w:space="0" w:color="auto"/>
              <w:left w:val="single" w:sz="4" w:space="0" w:color="auto"/>
              <w:bottom w:val="nil"/>
              <w:right w:val="single" w:sz="4" w:space="0" w:color="auto"/>
            </w:tcBorders>
            <w:vAlign w:val="center"/>
            <w:hideMark/>
          </w:tcPr>
          <w:p w14:paraId="57F4B7B3"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Максимальная цена за 1 ед. изм. Товара с учетом НДС, руб.</w:t>
            </w:r>
          </w:p>
        </w:tc>
        <w:tc>
          <w:tcPr>
            <w:tcW w:w="1275" w:type="dxa"/>
            <w:tcBorders>
              <w:top w:val="single" w:sz="4" w:space="0" w:color="auto"/>
              <w:left w:val="single" w:sz="4" w:space="0" w:color="auto"/>
              <w:bottom w:val="nil"/>
              <w:right w:val="single" w:sz="4" w:space="0" w:color="auto"/>
            </w:tcBorders>
            <w:vAlign w:val="center"/>
            <w:hideMark/>
          </w:tcPr>
          <w:p w14:paraId="623842EA" w14:textId="7FA5A53C" w:rsidR="008E4A7F" w:rsidRPr="008E4A7F" w:rsidRDefault="00372AC2" w:rsidP="008E4A7F">
            <w:pPr>
              <w:spacing w:before="0"/>
              <w:jc w:val="center"/>
              <w:rPr>
                <w:color w:val="000000"/>
                <w:sz w:val="18"/>
                <w:szCs w:val="18"/>
                <w:lang w:eastAsia="ru-RU"/>
              </w:rPr>
            </w:pPr>
            <w:hyperlink w:anchor="_ftn1" w:history="1">
              <w:r w:rsidR="008E4A7F" w:rsidRPr="008E4A7F">
                <w:rPr>
                  <w:color w:val="000000"/>
                  <w:sz w:val="18"/>
                  <w:szCs w:val="18"/>
                  <w:lang w:eastAsia="ru-RU"/>
                </w:rPr>
                <w:t>Цена за 1 ед.изм. Товара с учетом НДС, руб.</w:t>
              </w:r>
            </w:hyperlink>
            <w:r w:rsidR="008E4A7F">
              <w:rPr>
                <w:rStyle w:val="afc"/>
                <w:color w:val="000000"/>
                <w:sz w:val="18"/>
                <w:szCs w:val="18"/>
                <w:lang w:eastAsia="ru-RU"/>
              </w:rPr>
              <w:footnoteReference w:id="1"/>
            </w:r>
          </w:p>
        </w:tc>
        <w:tc>
          <w:tcPr>
            <w:tcW w:w="1701" w:type="dxa"/>
            <w:tcBorders>
              <w:top w:val="single" w:sz="4" w:space="0" w:color="auto"/>
              <w:left w:val="single" w:sz="4" w:space="0" w:color="auto"/>
              <w:bottom w:val="nil"/>
              <w:right w:val="single" w:sz="4" w:space="0" w:color="auto"/>
            </w:tcBorders>
            <w:vAlign w:val="center"/>
            <w:hideMark/>
          </w:tcPr>
          <w:p w14:paraId="236BF2A3"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Цена за 1 ед.изм. Товара без учета НДС, руб.</w:t>
            </w:r>
          </w:p>
        </w:tc>
        <w:tc>
          <w:tcPr>
            <w:tcW w:w="1701" w:type="dxa"/>
            <w:tcBorders>
              <w:top w:val="single" w:sz="4" w:space="0" w:color="auto"/>
              <w:left w:val="single" w:sz="4" w:space="0" w:color="auto"/>
              <w:bottom w:val="nil"/>
              <w:right w:val="single" w:sz="4" w:space="0" w:color="auto"/>
            </w:tcBorders>
            <w:vAlign w:val="center"/>
            <w:hideMark/>
          </w:tcPr>
          <w:p w14:paraId="7F4812B4"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Величина НДС за 1 ед.изм, руб.</w:t>
            </w:r>
            <w:r w:rsidRPr="008E4A7F">
              <w:rPr>
                <w:color w:val="000000"/>
                <w:sz w:val="18"/>
                <w:szCs w:val="18"/>
                <w:lang w:eastAsia="ru-RU"/>
              </w:rPr>
              <w:br/>
            </w:r>
            <w:r w:rsidRPr="008E4A7F">
              <w:rPr>
                <w:color w:val="000000"/>
                <w:sz w:val="12"/>
                <w:szCs w:val="12"/>
                <w:lang w:eastAsia="ru-RU"/>
              </w:rPr>
              <w:t>(в случае если контрагент освобожден от уплаты указывается «НДС не облагается» с ссылкой на статью и норму закона, освобождающего от обложения НДС)</w:t>
            </w:r>
          </w:p>
        </w:tc>
        <w:tc>
          <w:tcPr>
            <w:tcW w:w="2552" w:type="dxa"/>
            <w:tcBorders>
              <w:top w:val="single" w:sz="4" w:space="0" w:color="auto"/>
              <w:left w:val="single" w:sz="4" w:space="0" w:color="auto"/>
              <w:bottom w:val="nil"/>
              <w:right w:val="single" w:sz="4" w:space="0" w:color="auto"/>
            </w:tcBorders>
            <w:vAlign w:val="center"/>
            <w:hideMark/>
          </w:tcPr>
          <w:p w14:paraId="0B028C23"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Сумма за количество в руб., в том числе НДС</w:t>
            </w:r>
          </w:p>
        </w:tc>
      </w:tr>
      <w:tr w:rsidR="008E4A7F" w:rsidRPr="008E4A7F" w14:paraId="57225371" w14:textId="77777777" w:rsidTr="008E4A7F">
        <w:trPr>
          <w:trHeight w:val="300"/>
        </w:trPr>
        <w:tc>
          <w:tcPr>
            <w:tcW w:w="459" w:type="dxa"/>
            <w:tcBorders>
              <w:top w:val="single" w:sz="4" w:space="0" w:color="auto"/>
              <w:left w:val="single" w:sz="4" w:space="0" w:color="auto"/>
              <w:bottom w:val="single" w:sz="4" w:space="0" w:color="auto"/>
              <w:right w:val="single" w:sz="4" w:space="0" w:color="auto"/>
            </w:tcBorders>
            <w:vAlign w:val="center"/>
            <w:hideMark/>
          </w:tcPr>
          <w:p w14:paraId="17BB1EA0"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1</w:t>
            </w:r>
          </w:p>
        </w:tc>
        <w:tc>
          <w:tcPr>
            <w:tcW w:w="5515" w:type="dxa"/>
            <w:tcBorders>
              <w:top w:val="single" w:sz="4" w:space="0" w:color="auto"/>
              <w:left w:val="single" w:sz="4" w:space="0" w:color="auto"/>
              <w:bottom w:val="single" w:sz="4" w:space="0" w:color="auto"/>
              <w:right w:val="nil"/>
            </w:tcBorders>
            <w:vAlign w:val="center"/>
            <w:hideMark/>
          </w:tcPr>
          <w:p w14:paraId="0092AE94"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2</w:t>
            </w:r>
          </w:p>
        </w:tc>
        <w:tc>
          <w:tcPr>
            <w:tcW w:w="972" w:type="dxa"/>
            <w:tcBorders>
              <w:top w:val="single" w:sz="4" w:space="0" w:color="auto"/>
              <w:left w:val="single" w:sz="4" w:space="0" w:color="auto"/>
              <w:bottom w:val="single" w:sz="4" w:space="0" w:color="auto"/>
              <w:right w:val="single" w:sz="4" w:space="0" w:color="auto"/>
            </w:tcBorders>
            <w:vAlign w:val="center"/>
            <w:hideMark/>
          </w:tcPr>
          <w:p w14:paraId="16401E10"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CE0B6E"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99421B"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89DE6A"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64725" w14:textId="77777777" w:rsidR="008E4A7F" w:rsidRPr="008E4A7F" w:rsidRDefault="008E4A7F" w:rsidP="008E4A7F">
            <w:pPr>
              <w:spacing w:before="0"/>
              <w:jc w:val="center"/>
              <w:rPr>
                <w:i/>
                <w:iCs/>
                <w:color w:val="000000"/>
                <w:sz w:val="18"/>
                <w:szCs w:val="18"/>
                <w:lang w:eastAsia="ru-RU"/>
              </w:rPr>
            </w:pPr>
            <w:r w:rsidRPr="008E4A7F">
              <w:rPr>
                <w:i/>
                <w:iCs/>
                <w:color w:val="000000"/>
                <w:sz w:val="18"/>
                <w:szCs w:val="18"/>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8450F4"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8</w:t>
            </w:r>
          </w:p>
        </w:tc>
      </w:tr>
      <w:tr w:rsidR="008E4A7F" w:rsidRPr="008E4A7F" w14:paraId="24B18991" w14:textId="77777777" w:rsidTr="00027F27">
        <w:trPr>
          <w:trHeight w:val="35"/>
        </w:trPr>
        <w:tc>
          <w:tcPr>
            <w:tcW w:w="459" w:type="dxa"/>
            <w:tcBorders>
              <w:top w:val="single" w:sz="4" w:space="0" w:color="auto"/>
              <w:left w:val="single" w:sz="4" w:space="0" w:color="auto"/>
              <w:bottom w:val="single" w:sz="4" w:space="0" w:color="auto"/>
              <w:right w:val="single" w:sz="4" w:space="0" w:color="auto"/>
            </w:tcBorders>
            <w:vAlign w:val="center"/>
          </w:tcPr>
          <w:p w14:paraId="5AE7F5BC" w14:textId="0F5E8471" w:rsidR="008E4A7F" w:rsidRPr="008E4A7F" w:rsidRDefault="00B84183" w:rsidP="00B84183">
            <w:pPr>
              <w:spacing w:before="0"/>
              <w:jc w:val="center"/>
              <w:rPr>
                <w:color w:val="000000"/>
                <w:sz w:val="18"/>
                <w:szCs w:val="18"/>
                <w:lang w:eastAsia="ru-RU"/>
              </w:rPr>
            </w:pPr>
            <w:r>
              <w:rPr>
                <w:color w:val="000000"/>
                <w:sz w:val="18"/>
                <w:szCs w:val="18"/>
                <w:lang w:eastAsia="ru-RU"/>
              </w:rPr>
              <w:t>1</w:t>
            </w:r>
          </w:p>
        </w:tc>
        <w:tc>
          <w:tcPr>
            <w:tcW w:w="5515" w:type="dxa"/>
            <w:tcBorders>
              <w:top w:val="single" w:sz="4" w:space="0" w:color="auto"/>
              <w:left w:val="single" w:sz="4" w:space="0" w:color="auto"/>
              <w:bottom w:val="single" w:sz="4" w:space="0" w:color="auto"/>
              <w:right w:val="single" w:sz="4" w:space="0" w:color="auto"/>
            </w:tcBorders>
            <w:vAlign w:val="center"/>
          </w:tcPr>
          <w:p w14:paraId="0FCB056A" w14:textId="0E85BF38" w:rsidR="008E4A7F" w:rsidRPr="00027F27" w:rsidRDefault="00F04B31" w:rsidP="008E4A7F">
            <w:pPr>
              <w:spacing w:before="0"/>
              <w:rPr>
                <w:b/>
                <w:bCs/>
                <w:color w:val="000000"/>
                <w:sz w:val="18"/>
                <w:szCs w:val="18"/>
                <w:lang w:eastAsia="ru-RU"/>
              </w:rPr>
            </w:pPr>
            <w:r>
              <w:rPr>
                <w:b/>
                <w:bCs/>
                <w:color w:val="000000"/>
                <w:sz w:val="18"/>
                <w:szCs w:val="18"/>
                <w:lang w:eastAsia="ru-RU"/>
              </w:rPr>
              <w:t>У</w:t>
            </w:r>
            <w:r w:rsidR="00027F27" w:rsidRPr="00027F27">
              <w:rPr>
                <w:b/>
                <w:bCs/>
                <w:color w:val="000000"/>
                <w:sz w:val="18"/>
                <w:szCs w:val="18"/>
                <w:lang w:eastAsia="ru-RU"/>
              </w:rPr>
              <w:t>слуг</w:t>
            </w:r>
            <w:r>
              <w:rPr>
                <w:b/>
                <w:bCs/>
                <w:color w:val="000000"/>
                <w:sz w:val="18"/>
                <w:szCs w:val="18"/>
                <w:lang w:eastAsia="ru-RU"/>
              </w:rPr>
              <w:t>а</w:t>
            </w:r>
            <w:r w:rsidR="00027F27" w:rsidRPr="00027F27">
              <w:rPr>
                <w:b/>
                <w:bCs/>
                <w:color w:val="000000"/>
                <w:sz w:val="18"/>
                <w:szCs w:val="18"/>
                <w:lang w:eastAsia="ru-RU"/>
              </w:rPr>
              <w:t xml:space="preserve"> по технической поддержке программы для ЭВМ </w:t>
            </w:r>
            <w:r w:rsidR="00027F27" w:rsidRPr="00027F27">
              <w:rPr>
                <w:b/>
                <w:bCs/>
                <w:color w:val="000000"/>
                <w:sz w:val="18"/>
                <w:szCs w:val="18"/>
                <w:lang w:val="en-US" w:eastAsia="ru-RU"/>
              </w:rPr>
              <w:t>Microsoft</w:t>
            </w:r>
            <w:r w:rsidR="00027F27" w:rsidRPr="00027F27">
              <w:rPr>
                <w:b/>
                <w:bCs/>
                <w:color w:val="000000"/>
                <w:sz w:val="18"/>
                <w:szCs w:val="18"/>
                <w:lang w:eastAsia="ru-RU"/>
              </w:rPr>
              <w:t xml:space="preserve"> уровня </w:t>
            </w:r>
            <w:r w:rsidR="00027F27" w:rsidRPr="00027F27">
              <w:rPr>
                <w:b/>
                <w:bCs/>
                <w:color w:val="000000"/>
                <w:sz w:val="18"/>
                <w:szCs w:val="18"/>
                <w:lang w:val="en-US" w:eastAsia="ru-RU"/>
              </w:rPr>
              <w:t>Premier</w:t>
            </w:r>
          </w:p>
        </w:tc>
        <w:tc>
          <w:tcPr>
            <w:tcW w:w="972" w:type="dxa"/>
            <w:tcBorders>
              <w:top w:val="single" w:sz="4" w:space="0" w:color="auto"/>
              <w:left w:val="single" w:sz="4" w:space="0" w:color="auto"/>
              <w:bottom w:val="single" w:sz="4" w:space="0" w:color="auto"/>
              <w:right w:val="single" w:sz="4" w:space="0" w:color="auto"/>
            </w:tcBorders>
            <w:vAlign w:val="center"/>
            <w:hideMark/>
          </w:tcPr>
          <w:p w14:paraId="7A9B7E5C" w14:textId="77777777" w:rsidR="008E4A7F" w:rsidRPr="008E4A7F" w:rsidRDefault="008E4A7F" w:rsidP="008E4A7F">
            <w:pPr>
              <w:spacing w:before="0"/>
              <w:jc w:val="center"/>
              <w:rPr>
                <w:color w:val="000000"/>
                <w:sz w:val="18"/>
                <w:szCs w:val="18"/>
                <w:lang w:eastAsia="ru-RU"/>
              </w:rPr>
            </w:pPr>
            <w:r w:rsidRPr="008E4A7F">
              <w:rPr>
                <w:color w:val="000000"/>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3A4B7ADF" w14:textId="1D179D3E" w:rsidR="008E4A7F" w:rsidRPr="008E4A7F" w:rsidRDefault="00027F27" w:rsidP="008E4A7F">
            <w:pPr>
              <w:spacing w:before="0"/>
              <w:jc w:val="center"/>
              <w:rPr>
                <w:color w:val="000000"/>
                <w:sz w:val="18"/>
                <w:szCs w:val="18"/>
                <w:lang w:eastAsia="ru-RU"/>
              </w:rPr>
            </w:pPr>
            <w:r w:rsidRPr="00027F27">
              <w:rPr>
                <w:color w:val="000000"/>
                <w:sz w:val="18"/>
                <w:szCs w:val="18"/>
                <w:lang w:eastAsia="ru-RU"/>
              </w:rPr>
              <w:t>13 641</w:t>
            </w:r>
            <w:r>
              <w:rPr>
                <w:color w:val="000000"/>
                <w:sz w:val="18"/>
                <w:szCs w:val="18"/>
                <w:lang w:eastAsia="ru-RU"/>
              </w:rPr>
              <w:t> </w:t>
            </w:r>
            <w:r w:rsidRPr="00027F27">
              <w:rPr>
                <w:color w:val="000000"/>
                <w:sz w:val="18"/>
                <w:szCs w:val="18"/>
                <w:lang w:eastAsia="ru-RU"/>
              </w:rPr>
              <w:t>576</w:t>
            </w:r>
            <w:r>
              <w:rPr>
                <w:color w:val="000000"/>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B582C4" w14:textId="77777777" w:rsidR="008E4A7F" w:rsidRPr="008E4A7F" w:rsidRDefault="008E4A7F" w:rsidP="008E4A7F">
            <w:pPr>
              <w:spacing w:before="0"/>
              <w:jc w:val="center"/>
              <w:rPr>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A669D86" w14:textId="77777777" w:rsidR="008E4A7F" w:rsidRPr="008E4A7F" w:rsidRDefault="008E4A7F" w:rsidP="008E4A7F">
            <w:pPr>
              <w:spacing w:before="0"/>
              <w:jc w:val="center"/>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DB6157E" w14:textId="77777777" w:rsidR="008E4A7F" w:rsidRPr="008E4A7F" w:rsidRDefault="008E4A7F" w:rsidP="008E4A7F">
            <w:pPr>
              <w:spacing w:before="0"/>
              <w:jc w:val="center"/>
              <w:rPr>
                <w:sz w:val="18"/>
                <w:szCs w:val="18"/>
                <w:lang w:eastAsia="ru-RU"/>
              </w:rPr>
            </w:pPr>
          </w:p>
        </w:tc>
        <w:tc>
          <w:tcPr>
            <w:tcW w:w="2552" w:type="dxa"/>
            <w:tcBorders>
              <w:top w:val="single" w:sz="4" w:space="0" w:color="auto"/>
              <w:left w:val="single" w:sz="4" w:space="0" w:color="auto"/>
              <w:bottom w:val="nil"/>
              <w:right w:val="single" w:sz="4" w:space="0" w:color="auto"/>
            </w:tcBorders>
            <w:vAlign w:val="center"/>
            <w:hideMark/>
          </w:tcPr>
          <w:p w14:paraId="3D634742" w14:textId="77777777" w:rsidR="008E4A7F" w:rsidRPr="008E4A7F" w:rsidRDefault="008E4A7F" w:rsidP="008E4A7F">
            <w:pPr>
              <w:spacing w:before="0"/>
              <w:jc w:val="center"/>
              <w:rPr>
                <w:sz w:val="18"/>
                <w:szCs w:val="18"/>
                <w:lang w:eastAsia="ru-RU"/>
              </w:rPr>
            </w:pPr>
          </w:p>
        </w:tc>
      </w:tr>
      <w:tr w:rsidR="008E4A7F" w:rsidRPr="008E4A7F" w14:paraId="0BD1FC48" w14:textId="77777777" w:rsidTr="008E4A7F">
        <w:trPr>
          <w:trHeight w:val="300"/>
        </w:trPr>
        <w:tc>
          <w:tcPr>
            <w:tcW w:w="13041" w:type="dxa"/>
            <w:gridSpan w:val="7"/>
            <w:tcBorders>
              <w:top w:val="single" w:sz="4" w:space="0" w:color="auto"/>
              <w:left w:val="single" w:sz="4" w:space="0" w:color="auto"/>
              <w:bottom w:val="single" w:sz="4" w:space="0" w:color="auto"/>
              <w:right w:val="single" w:sz="4" w:space="0" w:color="auto"/>
            </w:tcBorders>
            <w:vAlign w:val="center"/>
            <w:hideMark/>
          </w:tcPr>
          <w:p w14:paraId="17E35AF4" w14:textId="77777777" w:rsidR="008E4A7F" w:rsidRPr="008E4A7F" w:rsidRDefault="008E4A7F" w:rsidP="008E4A7F">
            <w:pPr>
              <w:spacing w:before="0"/>
              <w:rPr>
                <w:b/>
                <w:bCs/>
                <w:color w:val="000000"/>
                <w:sz w:val="18"/>
                <w:szCs w:val="18"/>
                <w:lang w:eastAsia="ru-RU"/>
              </w:rPr>
            </w:pPr>
            <w:r w:rsidRPr="008E4A7F">
              <w:rPr>
                <w:b/>
                <w:bCs/>
                <w:color w:val="000000"/>
                <w:sz w:val="18"/>
                <w:szCs w:val="18"/>
                <w:lang w:eastAsia="ru-RU"/>
              </w:rPr>
              <w:t>ИТОГО: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24EE2D" w14:textId="77777777" w:rsidR="008E4A7F" w:rsidRPr="008E4A7F" w:rsidRDefault="008E4A7F" w:rsidP="008E4A7F">
            <w:pPr>
              <w:spacing w:before="0"/>
              <w:rPr>
                <w:b/>
                <w:bCs/>
                <w:color w:val="000000"/>
                <w:sz w:val="18"/>
                <w:szCs w:val="18"/>
                <w:lang w:eastAsia="ru-RU"/>
              </w:rPr>
            </w:pPr>
          </w:p>
        </w:tc>
      </w:tr>
    </w:tbl>
    <w:p w14:paraId="477551F6" w14:textId="77777777" w:rsidR="000415DD" w:rsidRDefault="000415DD" w:rsidP="00380AF9">
      <w:pPr>
        <w:autoSpaceDE w:val="0"/>
        <w:autoSpaceDN w:val="0"/>
        <w:adjustRightInd w:val="0"/>
        <w:ind w:left="284"/>
        <w:jc w:val="both"/>
        <w:rPr>
          <w:i/>
          <w:color w:val="000000"/>
          <w:sz w:val="18"/>
          <w:szCs w:val="18"/>
        </w:rPr>
      </w:pPr>
    </w:p>
    <w:p w14:paraId="049F5246" w14:textId="77777777" w:rsidR="000A7AA8" w:rsidRDefault="000A7AA8" w:rsidP="008B3EEB">
      <w:pPr>
        <w:autoSpaceDE w:val="0"/>
        <w:autoSpaceDN w:val="0"/>
        <w:adjustRightInd w:val="0"/>
        <w:ind w:left="284"/>
        <w:jc w:val="both"/>
        <w:rPr>
          <w:i/>
          <w:color w:val="000000"/>
          <w:sz w:val="18"/>
          <w:szCs w:val="18"/>
        </w:rPr>
      </w:pPr>
    </w:p>
    <w:p w14:paraId="6F23FFB3" w14:textId="77777777" w:rsidR="000A7AA8" w:rsidRDefault="000A7AA8" w:rsidP="000A7AA8">
      <w:pPr>
        <w:autoSpaceDE w:val="0"/>
        <w:autoSpaceDN w:val="0"/>
        <w:adjustRightInd w:val="0"/>
        <w:ind w:left="284"/>
        <w:jc w:val="both"/>
        <w:rPr>
          <w:i/>
          <w:iCs/>
          <w:color w:val="000000"/>
          <w:sz w:val="18"/>
          <w:szCs w:val="18"/>
        </w:rPr>
      </w:pPr>
      <w:r w:rsidRPr="00C42910">
        <w:rPr>
          <w:bCs/>
        </w:rPr>
        <w:t xml:space="preserve">Стоимость предложения составляет ________ (_____) рублей ___ копеек </w:t>
      </w:r>
      <w:r w:rsidRPr="00C42910">
        <w:rPr>
          <w:bCs/>
          <w:i/>
        </w:rPr>
        <w:t>(значение, указанное в графе «ИТОГО» столбца «Сумма за количество в руб., в том числе НДС» Таблицы № 1)</w:t>
      </w:r>
      <w:r w:rsidRPr="00C42910">
        <w:rPr>
          <w:bCs/>
        </w:rPr>
        <w:t>, в том числе НДС [</w:t>
      </w:r>
      <w:r w:rsidRPr="00C42910">
        <w:rPr>
          <w:i/>
          <w:iCs/>
          <w:color w:val="000000"/>
        </w:rPr>
        <w:t>в случае если контрагент освобожден от уплаты указывается «НДС не облагается» с ссылкой на статью и норму закона, освобождающего от обложения НДС</w:t>
      </w:r>
      <w:r w:rsidRPr="00C42910">
        <w:rPr>
          <w:i/>
          <w:iCs/>
          <w:color w:val="000000"/>
          <w:sz w:val="18"/>
          <w:szCs w:val="18"/>
        </w:rPr>
        <w:t>]</w:t>
      </w:r>
    </w:p>
    <w:p w14:paraId="76044E2E" w14:textId="77777777" w:rsidR="002B7ECD" w:rsidRDefault="002B7ECD" w:rsidP="000A7AA8">
      <w:pPr>
        <w:autoSpaceDE w:val="0"/>
        <w:autoSpaceDN w:val="0"/>
        <w:adjustRightInd w:val="0"/>
        <w:ind w:left="284"/>
        <w:jc w:val="both"/>
        <w:rPr>
          <w:bCs/>
        </w:rPr>
      </w:pPr>
    </w:p>
    <w:p w14:paraId="1E382EDA" w14:textId="77777777" w:rsidR="00DF4206" w:rsidRDefault="00DF4206" w:rsidP="00DF4206">
      <w:pPr>
        <w:spacing w:after="200"/>
        <w:ind w:right="567"/>
        <w:rPr>
          <w:rFonts w:eastAsia="Calibri"/>
          <w:b/>
        </w:rPr>
      </w:pPr>
      <w:r w:rsidRPr="00C42910">
        <w:rPr>
          <w:rFonts w:eastAsia="Calibri"/>
          <w:vertAlign w:val="superscript"/>
        </w:rPr>
        <w:t xml:space="preserve"> подпись, фамилия, имя, отчество подписавшего (должность подписавшего и М.П. – для юридических лиц))</w:t>
      </w:r>
      <w:r w:rsidRPr="00C42910">
        <w:rPr>
          <w:rFonts w:eastAsia="Calibri"/>
          <w:b/>
        </w:rPr>
        <w:t xml:space="preserve"> </w:t>
      </w:r>
    </w:p>
    <w:p w14:paraId="6C6A29A6" w14:textId="77777777" w:rsidR="00E428FF" w:rsidRDefault="00E428FF" w:rsidP="00DF4206">
      <w:pPr>
        <w:spacing w:after="200"/>
        <w:ind w:right="567"/>
        <w:rPr>
          <w:rFonts w:eastAsia="Calibri"/>
          <w:b/>
        </w:rPr>
      </w:pPr>
    </w:p>
    <w:p w14:paraId="3FCCB7F2" w14:textId="77777777" w:rsidR="00E428FF" w:rsidRPr="00C42910" w:rsidRDefault="00E428FF" w:rsidP="00DF4206">
      <w:pPr>
        <w:spacing w:after="200"/>
        <w:ind w:right="567"/>
        <w:rPr>
          <w:rFonts w:eastAsia="Calibri"/>
          <w:b/>
        </w:rPr>
        <w:sectPr w:rsidR="00E428FF" w:rsidRPr="00C42910" w:rsidSect="00DF4206">
          <w:headerReference w:type="default" r:id="rId9"/>
          <w:pgSz w:w="16838" w:h="11906" w:orient="landscape"/>
          <w:pgMar w:top="1134" w:right="709" w:bottom="851" w:left="709" w:header="709" w:footer="709" w:gutter="0"/>
          <w:cols w:space="708"/>
          <w:docGrid w:linePitch="360"/>
        </w:sectPr>
      </w:pPr>
    </w:p>
    <w:p w14:paraId="2BB99575" w14:textId="77777777" w:rsidR="00DF4206" w:rsidRDefault="00DF4206" w:rsidP="00025B41">
      <w:pPr>
        <w:widowControl w:val="0"/>
        <w:adjustRightInd w:val="0"/>
        <w:spacing w:before="120"/>
        <w:ind w:left="284" w:right="-2"/>
        <w:jc w:val="both"/>
        <w:textAlignment w:val="baseline"/>
        <w:rPr>
          <w:bCs/>
        </w:rPr>
      </w:pPr>
    </w:p>
    <w:p w14:paraId="09A77B7B" w14:textId="77777777" w:rsidR="001D30F4" w:rsidRPr="00257C26" w:rsidRDefault="001D30F4" w:rsidP="001D30F4">
      <w:pPr>
        <w:pStyle w:val="Times12"/>
        <w:ind w:left="5103" w:firstLine="0"/>
        <w:jc w:val="right"/>
        <w:rPr>
          <w:b/>
          <w:iCs/>
          <w:szCs w:val="24"/>
        </w:rPr>
      </w:pPr>
      <w:r>
        <w:rPr>
          <w:b/>
          <w:iCs/>
          <w:szCs w:val="24"/>
        </w:rPr>
        <w:t>Приложение № 2</w:t>
      </w:r>
    </w:p>
    <w:p w14:paraId="7938C637" w14:textId="77777777" w:rsidR="001D30F4" w:rsidRDefault="001D30F4" w:rsidP="001D30F4">
      <w:pPr>
        <w:pStyle w:val="2"/>
        <w:tabs>
          <w:tab w:val="left" w:pos="708"/>
        </w:tabs>
        <w:jc w:val="center"/>
        <w:rPr>
          <w:b w:val="0"/>
          <w:szCs w:val="24"/>
        </w:rPr>
      </w:pPr>
      <w:bookmarkStart w:id="2" w:name="_Toc396395512"/>
      <w:bookmarkStart w:id="3" w:name="_Toc255987077"/>
      <w:r w:rsidRPr="00A53F88">
        <w:rPr>
          <w:szCs w:val="24"/>
        </w:rPr>
        <w:t xml:space="preserve">АНКЕТА УЧАСТНИКА ПРОЦЕДУРЫ </w:t>
      </w:r>
      <w:bookmarkEnd w:id="2"/>
      <w:bookmarkEnd w:id="3"/>
    </w:p>
    <w:p w14:paraId="12193673" w14:textId="77777777" w:rsidR="001D30F4" w:rsidRPr="00A53F88" w:rsidRDefault="001D30F4" w:rsidP="001D30F4"/>
    <w:p w14:paraId="6C4AA707" w14:textId="77777777" w:rsidR="001D30F4" w:rsidRPr="00D41C3D" w:rsidRDefault="001D30F4" w:rsidP="001D30F4">
      <w:pPr>
        <w:pStyle w:val="Times12"/>
        <w:ind w:firstLine="0"/>
        <w:rPr>
          <w:szCs w:val="24"/>
        </w:rPr>
      </w:pPr>
      <w:r w:rsidRPr="00D41C3D">
        <w:rPr>
          <w:szCs w:val="24"/>
        </w:rPr>
        <w:t>Участник процедуры: ________________________________</w:t>
      </w:r>
      <w:r>
        <w:rPr>
          <w:szCs w:val="24"/>
        </w:rPr>
        <w:t>___________________</w:t>
      </w:r>
      <w:r w:rsidRPr="00D41C3D">
        <w:rPr>
          <w:szCs w:val="24"/>
        </w:rPr>
        <w:t xml:space="preserve"> </w:t>
      </w:r>
    </w:p>
    <w:p w14:paraId="06F69BCD" w14:textId="77777777" w:rsidR="001D30F4" w:rsidRDefault="001D30F4" w:rsidP="001D30F4">
      <w:pPr>
        <w:pStyle w:val="Times12"/>
        <w:ind w:firstLine="0"/>
        <w:rPr>
          <w:szCs w:val="24"/>
        </w:rPr>
      </w:pPr>
      <w:r>
        <w:rPr>
          <w:vertAlign w:val="superscript"/>
        </w:rPr>
        <w:t xml:space="preserve">                                                                                </w:t>
      </w:r>
      <w:r w:rsidRPr="00257C26">
        <w:rPr>
          <w:vertAlign w:val="superscript"/>
        </w:rPr>
        <w:t>полное наименование участника с указанием организационно-правовой формы</w:t>
      </w:r>
      <w:r w:rsidRPr="00D41C3D">
        <w:rPr>
          <w:szCs w:val="24"/>
        </w:rPr>
        <w:t xml:space="preserve"> </w:t>
      </w:r>
    </w:p>
    <w:p w14:paraId="3DC3BC73" w14:textId="77777777" w:rsidR="001D30F4" w:rsidRDefault="001D30F4" w:rsidP="001D30F4">
      <w:pPr>
        <w:pStyle w:val="Times12"/>
        <w:ind w:firstLine="0"/>
        <w:rPr>
          <w:szCs w:val="24"/>
        </w:rPr>
      </w:pPr>
      <w:r>
        <w:rPr>
          <w:szCs w:val="24"/>
        </w:rPr>
        <w:t>_____________________________________________________________________________</w:t>
      </w:r>
    </w:p>
    <w:p w14:paraId="19214B5E" w14:textId="77777777" w:rsidR="001D30F4" w:rsidRDefault="001D30F4" w:rsidP="001D30F4">
      <w:pPr>
        <w:pStyle w:val="Times12"/>
        <w:ind w:firstLine="0"/>
        <w:rPr>
          <w:szCs w:val="24"/>
        </w:rPr>
      </w:pPr>
    </w:p>
    <w:p w14:paraId="2D55027B" w14:textId="77777777" w:rsidR="001D30F4" w:rsidRPr="00D41C3D" w:rsidRDefault="001D30F4" w:rsidP="001D30F4">
      <w:pPr>
        <w:pStyle w:val="Times12"/>
        <w:ind w:firstLine="0"/>
        <w:rPr>
          <w:szCs w:val="24"/>
        </w:rPr>
      </w:pPr>
      <w:r>
        <w:rPr>
          <w:szCs w:val="24"/>
        </w:rPr>
        <w:t>Сведения об участнике процедуры</w:t>
      </w:r>
      <w:r w:rsidRPr="00D41C3D">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47"/>
        <w:gridCol w:w="3358"/>
      </w:tblGrid>
      <w:tr w:rsidR="002C565C" w:rsidRPr="00BE519F" w14:paraId="1DB3BD38" w14:textId="77777777" w:rsidTr="006D3F19">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314CFE67" w14:textId="77777777" w:rsidR="002C565C" w:rsidRPr="00BE519F" w:rsidRDefault="002C565C" w:rsidP="006D3F19">
            <w:pPr>
              <w:pStyle w:val="af8"/>
              <w:keepNext w:val="0"/>
              <w:widowControl w:val="0"/>
              <w:spacing w:before="0" w:after="0"/>
              <w:ind w:left="0" w:right="0"/>
              <w:jc w:val="center"/>
              <w:rPr>
                <w:sz w:val="24"/>
                <w:szCs w:val="24"/>
              </w:rPr>
            </w:pPr>
            <w:r w:rsidRPr="00BE519F">
              <w:rPr>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71C88776" w14:textId="77777777" w:rsidR="002C565C" w:rsidRPr="00BE519F" w:rsidRDefault="002C565C" w:rsidP="006D3F19">
            <w:pPr>
              <w:pStyle w:val="af8"/>
              <w:keepNext w:val="0"/>
              <w:widowControl w:val="0"/>
              <w:spacing w:before="0" w:after="0"/>
              <w:ind w:left="0" w:right="0"/>
              <w:jc w:val="center"/>
              <w:rPr>
                <w:sz w:val="24"/>
                <w:szCs w:val="24"/>
              </w:rPr>
            </w:pPr>
            <w:r w:rsidRPr="00BE519F">
              <w:rPr>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01B619" w14:textId="77777777" w:rsidR="002C565C" w:rsidRPr="00BE519F" w:rsidRDefault="002C565C" w:rsidP="006D3F19">
            <w:pPr>
              <w:pStyle w:val="af8"/>
              <w:keepNext w:val="0"/>
              <w:widowControl w:val="0"/>
              <w:spacing w:before="0" w:after="0"/>
              <w:ind w:left="0" w:right="0"/>
              <w:jc w:val="center"/>
              <w:rPr>
                <w:sz w:val="24"/>
                <w:szCs w:val="24"/>
              </w:rPr>
            </w:pPr>
            <w:r w:rsidRPr="00BE519F">
              <w:rPr>
                <w:sz w:val="24"/>
                <w:szCs w:val="24"/>
              </w:rPr>
              <w:t xml:space="preserve">Сведения об участнике процедуры </w:t>
            </w:r>
          </w:p>
        </w:tc>
      </w:tr>
      <w:tr w:rsidR="002C565C" w:rsidRPr="00BE519F" w14:paraId="4EEC445D" w14:textId="77777777" w:rsidTr="006D3F19">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136EC28C"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B2A26FD" w14:textId="77777777" w:rsidR="002C565C" w:rsidRPr="00BE519F" w:rsidRDefault="002C565C" w:rsidP="006D3F19">
            <w:pPr>
              <w:pStyle w:val="af9"/>
              <w:widowControl w:val="0"/>
              <w:spacing w:before="0" w:after="0"/>
              <w:ind w:right="122"/>
              <w:jc w:val="both"/>
              <w:rPr>
                <w:szCs w:val="24"/>
              </w:rPr>
            </w:pPr>
            <w:r w:rsidRPr="00BE519F">
              <w:rPr>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3B267F3E" w14:textId="77777777" w:rsidR="002C565C" w:rsidRPr="00BE519F" w:rsidRDefault="002C565C" w:rsidP="006D3F19">
            <w:pPr>
              <w:pStyle w:val="af9"/>
              <w:widowControl w:val="0"/>
              <w:spacing w:before="0" w:after="0"/>
              <w:jc w:val="center"/>
              <w:rPr>
                <w:szCs w:val="24"/>
              </w:rPr>
            </w:pPr>
          </w:p>
        </w:tc>
      </w:tr>
      <w:tr w:rsidR="002C565C" w:rsidRPr="00BE519F" w14:paraId="68EF55D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90791A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26AB245" w14:textId="77777777" w:rsidR="002C565C" w:rsidRPr="00BE519F" w:rsidRDefault="002C565C" w:rsidP="006D3F19">
            <w:pPr>
              <w:pStyle w:val="af9"/>
              <w:widowControl w:val="0"/>
              <w:spacing w:before="0" w:after="0"/>
              <w:ind w:right="-108"/>
              <w:rPr>
                <w:szCs w:val="24"/>
              </w:rPr>
            </w:pPr>
            <w:r w:rsidRPr="00BE519F">
              <w:rPr>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2245C04F" w14:textId="77777777" w:rsidR="002C565C" w:rsidRPr="00BE519F" w:rsidRDefault="002C565C" w:rsidP="006D3F19">
            <w:pPr>
              <w:pStyle w:val="af9"/>
              <w:widowControl w:val="0"/>
              <w:spacing w:before="0" w:after="0"/>
              <w:jc w:val="center"/>
              <w:rPr>
                <w:szCs w:val="24"/>
              </w:rPr>
            </w:pPr>
          </w:p>
        </w:tc>
      </w:tr>
      <w:tr w:rsidR="002C565C" w:rsidRPr="00BE519F" w14:paraId="30AB3600"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0BDDDD8"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EF48A26" w14:textId="77777777" w:rsidR="002C565C" w:rsidRPr="00BE519F" w:rsidRDefault="002C565C" w:rsidP="006D3F19">
            <w:pPr>
              <w:pStyle w:val="af9"/>
              <w:widowControl w:val="0"/>
              <w:spacing w:before="0" w:after="0"/>
              <w:ind w:right="-108"/>
              <w:rPr>
                <w:szCs w:val="24"/>
              </w:rPr>
            </w:pPr>
            <w:r w:rsidRPr="00BE519F">
              <w:rPr>
                <w:szCs w:val="24"/>
              </w:rPr>
              <w:t>Принадлежность к субъектам малого и среднего предпринимательства</w:t>
            </w:r>
          </w:p>
        </w:tc>
        <w:tc>
          <w:tcPr>
            <w:tcW w:w="1694" w:type="pct"/>
            <w:tcBorders>
              <w:top w:val="single" w:sz="4" w:space="0" w:color="auto"/>
              <w:left w:val="single" w:sz="4" w:space="0" w:color="auto"/>
              <w:bottom w:val="single" w:sz="4" w:space="0" w:color="auto"/>
              <w:right w:val="single" w:sz="4" w:space="0" w:color="auto"/>
            </w:tcBorders>
            <w:vAlign w:val="center"/>
          </w:tcPr>
          <w:p w14:paraId="1664B61D" w14:textId="77777777" w:rsidR="002C565C" w:rsidRPr="00BE519F" w:rsidRDefault="002C565C" w:rsidP="006D3F19">
            <w:pPr>
              <w:pStyle w:val="af9"/>
              <w:widowControl w:val="0"/>
              <w:spacing w:before="0" w:after="0"/>
              <w:jc w:val="center"/>
              <w:rPr>
                <w:szCs w:val="24"/>
              </w:rPr>
            </w:pPr>
          </w:p>
        </w:tc>
      </w:tr>
      <w:tr w:rsidR="002C565C" w:rsidRPr="00BE519F" w14:paraId="2F9FDED0"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343721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D7BEEBC" w14:textId="77777777" w:rsidR="002C565C" w:rsidRPr="00BE519F" w:rsidRDefault="002C565C" w:rsidP="006D3F19">
            <w:pPr>
              <w:pStyle w:val="af9"/>
              <w:widowControl w:val="0"/>
              <w:spacing w:before="0" w:after="0"/>
              <w:ind w:right="-108"/>
              <w:rPr>
                <w:szCs w:val="24"/>
              </w:rPr>
            </w:pPr>
            <w:r w:rsidRPr="00BE519F">
              <w:rPr>
                <w:szCs w:val="24"/>
              </w:rPr>
              <w:t xml:space="preserve">Учредители </w:t>
            </w:r>
          </w:p>
          <w:p w14:paraId="5682861A" w14:textId="77777777" w:rsidR="002C565C" w:rsidRPr="00BE519F" w:rsidRDefault="002C565C" w:rsidP="006D3F19">
            <w:pPr>
              <w:pStyle w:val="af9"/>
              <w:widowControl w:val="0"/>
              <w:spacing w:before="0" w:after="0"/>
              <w:ind w:right="-108"/>
              <w:rPr>
                <w:i/>
                <w:szCs w:val="24"/>
              </w:rPr>
            </w:pPr>
            <w:r w:rsidRPr="00BE519F">
              <w:rPr>
                <w:i/>
                <w:szCs w:val="24"/>
              </w:rPr>
              <w:t>п</w:t>
            </w:r>
            <w:r>
              <w:rPr>
                <w:i/>
                <w:szCs w:val="24"/>
              </w:rPr>
              <w:t>е</w:t>
            </w:r>
            <w:r w:rsidRPr="00BE519F">
              <w:rPr>
                <w:i/>
                <w:szCs w:val="24"/>
              </w:rPr>
              <w:t>речислить наименования</w:t>
            </w:r>
            <w:r>
              <w:rPr>
                <w:i/>
                <w:szCs w:val="24"/>
              </w:rPr>
              <w:t xml:space="preserve">, </w:t>
            </w:r>
            <w:r w:rsidRPr="00BE519F">
              <w:rPr>
                <w:i/>
                <w:szCs w:val="24"/>
              </w:rPr>
              <w:t>организационно-правовую форму</w:t>
            </w:r>
            <w:r>
              <w:rPr>
                <w:i/>
                <w:szCs w:val="24"/>
              </w:rPr>
              <w:t xml:space="preserve"> и ИНН</w:t>
            </w:r>
            <w:r w:rsidRPr="00BE519F">
              <w:rPr>
                <w:i/>
                <w:szCs w:val="24"/>
              </w:rPr>
              <w:t xml:space="preserve"> или Ф.И.О.</w:t>
            </w:r>
            <w:r>
              <w:rPr>
                <w:i/>
                <w:szCs w:val="24"/>
              </w:rPr>
              <w:t xml:space="preserve">, </w:t>
            </w:r>
            <w:r w:rsidRPr="00BE519F">
              <w:rPr>
                <w:i/>
                <w:szCs w:val="24"/>
              </w:rPr>
              <w:t>дату рождения</w:t>
            </w:r>
            <w:r>
              <w:rPr>
                <w:i/>
                <w:szCs w:val="24"/>
              </w:rPr>
              <w:t>,</w:t>
            </w:r>
            <w:r w:rsidRPr="00355C5A">
              <w:rPr>
                <w:i/>
                <w:szCs w:val="24"/>
              </w:rPr>
              <w:t xml:space="preserve"> адрес регистрации, паспортные данные </w:t>
            </w:r>
            <w:r w:rsidRPr="00BE519F">
              <w:rPr>
                <w:i/>
                <w:szCs w:val="24"/>
              </w:rPr>
              <w:t>всех учредителей-физических лиц участника процедур</w:t>
            </w:r>
          </w:p>
        </w:tc>
        <w:tc>
          <w:tcPr>
            <w:tcW w:w="1694" w:type="pct"/>
            <w:tcBorders>
              <w:top w:val="single" w:sz="4" w:space="0" w:color="auto"/>
              <w:left w:val="single" w:sz="4" w:space="0" w:color="auto"/>
              <w:bottom w:val="single" w:sz="4" w:space="0" w:color="auto"/>
              <w:right w:val="single" w:sz="4" w:space="0" w:color="auto"/>
            </w:tcBorders>
            <w:vAlign w:val="center"/>
          </w:tcPr>
          <w:p w14:paraId="685F6B2F" w14:textId="77777777" w:rsidR="002C565C" w:rsidRPr="00BE519F" w:rsidRDefault="002C565C" w:rsidP="006D3F19">
            <w:pPr>
              <w:pStyle w:val="af9"/>
              <w:widowControl w:val="0"/>
              <w:spacing w:before="0" w:after="0"/>
              <w:jc w:val="center"/>
              <w:rPr>
                <w:szCs w:val="24"/>
              </w:rPr>
            </w:pPr>
          </w:p>
        </w:tc>
      </w:tr>
      <w:tr w:rsidR="002C565C" w:rsidRPr="00BE519F" w14:paraId="77646C34"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333AB4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3DA05A" w14:textId="77777777" w:rsidR="002C565C" w:rsidRPr="00BE519F" w:rsidRDefault="002C565C" w:rsidP="006D3F19">
            <w:pPr>
              <w:pStyle w:val="af9"/>
              <w:widowControl w:val="0"/>
              <w:spacing w:before="0" w:after="0"/>
              <w:ind w:right="-108"/>
              <w:rPr>
                <w:szCs w:val="24"/>
              </w:rPr>
            </w:pPr>
            <w:r w:rsidRPr="00BE519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73D57F7" w14:textId="77777777" w:rsidR="002C565C" w:rsidRPr="00BE519F" w:rsidRDefault="002C565C" w:rsidP="006D3F19">
            <w:pPr>
              <w:pStyle w:val="af9"/>
              <w:widowControl w:val="0"/>
              <w:spacing w:before="0" w:after="0"/>
              <w:jc w:val="center"/>
              <w:rPr>
                <w:szCs w:val="24"/>
              </w:rPr>
            </w:pPr>
          </w:p>
        </w:tc>
      </w:tr>
      <w:tr w:rsidR="002C565C" w:rsidRPr="00BE519F" w14:paraId="39B915E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298000C"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C46C19E" w14:textId="77777777" w:rsidR="002C565C" w:rsidRPr="00BE519F" w:rsidRDefault="002C565C" w:rsidP="006D3F19">
            <w:pPr>
              <w:pStyle w:val="af9"/>
              <w:widowControl w:val="0"/>
              <w:spacing w:before="0" w:after="0"/>
              <w:ind w:right="-108"/>
              <w:rPr>
                <w:szCs w:val="24"/>
              </w:rPr>
            </w:pPr>
            <w:r w:rsidRPr="00BE519F">
              <w:rPr>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417ED4DE" w14:textId="77777777" w:rsidR="002C565C" w:rsidRPr="00BE519F" w:rsidRDefault="002C565C" w:rsidP="006D3F19">
            <w:pPr>
              <w:pStyle w:val="af9"/>
              <w:widowControl w:val="0"/>
              <w:spacing w:before="0" w:after="0"/>
              <w:jc w:val="center"/>
              <w:rPr>
                <w:szCs w:val="24"/>
              </w:rPr>
            </w:pPr>
          </w:p>
        </w:tc>
      </w:tr>
      <w:tr w:rsidR="002C565C" w:rsidRPr="00BE519F" w14:paraId="29EC6BC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C89FCD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4B46C64" w14:textId="77777777" w:rsidR="002C565C" w:rsidRPr="00BE519F" w:rsidRDefault="002C565C" w:rsidP="006D3F19">
            <w:pPr>
              <w:pStyle w:val="af9"/>
              <w:widowControl w:val="0"/>
              <w:spacing w:before="0" w:after="0"/>
              <w:ind w:right="-108"/>
              <w:rPr>
                <w:szCs w:val="24"/>
              </w:rPr>
            </w:pPr>
            <w:r w:rsidRPr="00BE519F">
              <w:rPr>
                <w:szCs w:val="24"/>
              </w:rPr>
              <w:t>Дата постановки на налоговый учет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8AEEDFA" w14:textId="77777777" w:rsidR="002C565C" w:rsidRPr="00BE519F" w:rsidRDefault="002C565C" w:rsidP="006D3F19">
            <w:pPr>
              <w:pStyle w:val="af9"/>
              <w:widowControl w:val="0"/>
              <w:spacing w:before="0" w:after="0"/>
              <w:jc w:val="center"/>
              <w:rPr>
                <w:szCs w:val="24"/>
              </w:rPr>
            </w:pPr>
          </w:p>
        </w:tc>
      </w:tr>
      <w:tr w:rsidR="002C565C" w:rsidRPr="00BE519F" w14:paraId="1413FEF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DEEC67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C3FDC80" w14:textId="77777777" w:rsidR="002C565C" w:rsidRPr="00BE519F" w:rsidRDefault="002C565C" w:rsidP="006D3F19">
            <w:pPr>
              <w:pStyle w:val="af9"/>
              <w:widowControl w:val="0"/>
              <w:spacing w:before="0" w:after="0"/>
              <w:ind w:right="-108"/>
              <w:rPr>
                <w:szCs w:val="24"/>
              </w:rPr>
            </w:pPr>
            <w:r w:rsidRPr="00BE519F">
              <w:rPr>
                <w:szCs w:val="24"/>
              </w:rPr>
              <w:t>ИНН</w:t>
            </w:r>
          </w:p>
        </w:tc>
        <w:tc>
          <w:tcPr>
            <w:tcW w:w="1694" w:type="pct"/>
            <w:tcBorders>
              <w:top w:val="single" w:sz="4" w:space="0" w:color="auto"/>
              <w:left w:val="single" w:sz="4" w:space="0" w:color="auto"/>
              <w:bottom w:val="single" w:sz="4" w:space="0" w:color="auto"/>
              <w:right w:val="single" w:sz="4" w:space="0" w:color="auto"/>
            </w:tcBorders>
            <w:vAlign w:val="center"/>
          </w:tcPr>
          <w:p w14:paraId="38FB19A7" w14:textId="77777777" w:rsidR="002C565C" w:rsidRPr="00BE519F" w:rsidRDefault="002C565C" w:rsidP="006D3F19">
            <w:pPr>
              <w:pStyle w:val="af9"/>
              <w:widowControl w:val="0"/>
              <w:spacing w:before="0" w:after="0"/>
              <w:jc w:val="center"/>
              <w:rPr>
                <w:szCs w:val="24"/>
              </w:rPr>
            </w:pPr>
          </w:p>
        </w:tc>
      </w:tr>
      <w:tr w:rsidR="002C565C" w:rsidRPr="00BE519F" w14:paraId="70D10C5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287D9A"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67682B" w14:textId="77777777" w:rsidR="002C565C" w:rsidRPr="00BE519F" w:rsidRDefault="002C565C" w:rsidP="006D3F19">
            <w:pPr>
              <w:pStyle w:val="af9"/>
              <w:widowControl w:val="0"/>
              <w:spacing w:before="0" w:after="0"/>
              <w:ind w:right="-108"/>
              <w:rPr>
                <w:szCs w:val="24"/>
              </w:rPr>
            </w:pPr>
            <w:r w:rsidRPr="00BE519F">
              <w:rPr>
                <w:szCs w:val="24"/>
              </w:rPr>
              <w:t>КПП</w:t>
            </w:r>
          </w:p>
        </w:tc>
        <w:tc>
          <w:tcPr>
            <w:tcW w:w="1694" w:type="pct"/>
            <w:tcBorders>
              <w:top w:val="single" w:sz="4" w:space="0" w:color="auto"/>
              <w:left w:val="single" w:sz="4" w:space="0" w:color="auto"/>
              <w:bottom w:val="single" w:sz="4" w:space="0" w:color="auto"/>
              <w:right w:val="single" w:sz="4" w:space="0" w:color="auto"/>
            </w:tcBorders>
            <w:vAlign w:val="center"/>
          </w:tcPr>
          <w:p w14:paraId="641410B0" w14:textId="77777777" w:rsidR="002C565C" w:rsidRPr="00BE519F" w:rsidRDefault="002C565C" w:rsidP="006D3F19">
            <w:pPr>
              <w:pStyle w:val="af9"/>
              <w:widowControl w:val="0"/>
              <w:spacing w:before="0" w:after="0"/>
              <w:jc w:val="center"/>
              <w:rPr>
                <w:szCs w:val="24"/>
              </w:rPr>
            </w:pPr>
          </w:p>
        </w:tc>
      </w:tr>
      <w:tr w:rsidR="002C565C" w:rsidRPr="00BE519F" w14:paraId="7BA8F5B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ED2A49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2003568" w14:textId="77777777" w:rsidR="002C565C" w:rsidRPr="00BE519F" w:rsidRDefault="002C565C" w:rsidP="006D3F19">
            <w:pPr>
              <w:pStyle w:val="af9"/>
              <w:widowControl w:val="0"/>
              <w:spacing w:before="0" w:after="0"/>
              <w:ind w:right="-108"/>
              <w:rPr>
                <w:szCs w:val="24"/>
              </w:rPr>
            </w:pPr>
            <w:r w:rsidRPr="00BE519F">
              <w:rPr>
                <w:szCs w:val="24"/>
              </w:rPr>
              <w:t>ОГРН</w:t>
            </w:r>
          </w:p>
        </w:tc>
        <w:tc>
          <w:tcPr>
            <w:tcW w:w="1694" w:type="pct"/>
            <w:tcBorders>
              <w:top w:val="single" w:sz="4" w:space="0" w:color="auto"/>
              <w:left w:val="single" w:sz="4" w:space="0" w:color="auto"/>
              <w:bottom w:val="single" w:sz="4" w:space="0" w:color="auto"/>
              <w:right w:val="single" w:sz="4" w:space="0" w:color="auto"/>
            </w:tcBorders>
            <w:vAlign w:val="center"/>
          </w:tcPr>
          <w:p w14:paraId="2D0D8B62" w14:textId="77777777" w:rsidR="002C565C" w:rsidRPr="00BE519F" w:rsidRDefault="002C565C" w:rsidP="006D3F19">
            <w:pPr>
              <w:pStyle w:val="af9"/>
              <w:widowControl w:val="0"/>
              <w:spacing w:before="0" w:after="0"/>
              <w:jc w:val="center"/>
              <w:rPr>
                <w:szCs w:val="24"/>
              </w:rPr>
            </w:pPr>
          </w:p>
        </w:tc>
      </w:tr>
      <w:tr w:rsidR="002C565C" w:rsidRPr="00BE519F" w14:paraId="7D4757B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E7090E"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95331EF" w14:textId="77777777" w:rsidR="002C565C" w:rsidRPr="00BE519F" w:rsidRDefault="002C565C" w:rsidP="006D3F19">
            <w:pPr>
              <w:pStyle w:val="af9"/>
              <w:widowControl w:val="0"/>
              <w:spacing w:before="0" w:after="0"/>
              <w:ind w:right="-108"/>
              <w:rPr>
                <w:szCs w:val="24"/>
              </w:rPr>
            </w:pPr>
            <w:r w:rsidRPr="00BE519F">
              <w:rPr>
                <w:szCs w:val="24"/>
              </w:rPr>
              <w:t>ОКПО</w:t>
            </w:r>
          </w:p>
        </w:tc>
        <w:tc>
          <w:tcPr>
            <w:tcW w:w="1694" w:type="pct"/>
            <w:tcBorders>
              <w:top w:val="single" w:sz="4" w:space="0" w:color="auto"/>
              <w:left w:val="single" w:sz="4" w:space="0" w:color="auto"/>
              <w:bottom w:val="single" w:sz="4" w:space="0" w:color="auto"/>
              <w:right w:val="single" w:sz="4" w:space="0" w:color="auto"/>
            </w:tcBorders>
            <w:vAlign w:val="center"/>
          </w:tcPr>
          <w:p w14:paraId="57AF5B1D" w14:textId="77777777" w:rsidR="002C565C" w:rsidRPr="00BE519F" w:rsidRDefault="002C565C" w:rsidP="006D3F19">
            <w:pPr>
              <w:pStyle w:val="af9"/>
              <w:widowControl w:val="0"/>
              <w:spacing w:before="0" w:after="0"/>
              <w:jc w:val="center"/>
              <w:rPr>
                <w:szCs w:val="24"/>
              </w:rPr>
            </w:pPr>
          </w:p>
        </w:tc>
      </w:tr>
      <w:tr w:rsidR="002C565C" w:rsidRPr="00BE519F" w14:paraId="26090209"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4FC6B0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A204AA" w14:textId="77777777" w:rsidR="002C565C" w:rsidRPr="00BE519F" w:rsidRDefault="002C565C" w:rsidP="006D3F19">
            <w:pPr>
              <w:pStyle w:val="af9"/>
              <w:widowControl w:val="0"/>
              <w:spacing w:before="0" w:after="0"/>
              <w:ind w:right="-108"/>
              <w:rPr>
                <w:szCs w:val="24"/>
              </w:rPr>
            </w:pPr>
            <w:r w:rsidRPr="00BE519F">
              <w:rPr>
                <w:szCs w:val="24"/>
              </w:rPr>
              <w:t>ОКОПФ</w:t>
            </w:r>
          </w:p>
        </w:tc>
        <w:tc>
          <w:tcPr>
            <w:tcW w:w="1694" w:type="pct"/>
            <w:tcBorders>
              <w:top w:val="single" w:sz="4" w:space="0" w:color="auto"/>
              <w:left w:val="single" w:sz="4" w:space="0" w:color="auto"/>
              <w:bottom w:val="single" w:sz="4" w:space="0" w:color="auto"/>
              <w:right w:val="single" w:sz="4" w:space="0" w:color="auto"/>
            </w:tcBorders>
            <w:vAlign w:val="center"/>
          </w:tcPr>
          <w:p w14:paraId="2C99DEE7" w14:textId="77777777" w:rsidR="002C565C" w:rsidRPr="00BE519F" w:rsidRDefault="002C565C" w:rsidP="006D3F19">
            <w:pPr>
              <w:pStyle w:val="af9"/>
              <w:widowControl w:val="0"/>
              <w:spacing w:before="0" w:after="0"/>
              <w:jc w:val="center"/>
              <w:rPr>
                <w:szCs w:val="24"/>
              </w:rPr>
            </w:pPr>
          </w:p>
        </w:tc>
      </w:tr>
      <w:tr w:rsidR="002C565C" w:rsidRPr="00BE519F" w14:paraId="0D87618E"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29FDD0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9EE18A7" w14:textId="77777777" w:rsidR="002C565C" w:rsidRPr="00BE519F" w:rsidRDefault="002C565C" w:rsidP="006D3F19">
            <w:pPr>
              <w:pStyle w:val="af9"/>
              <w:widowControl w:val="0"/>
              <w:spacing w:before="0" w:after="0"/>
              <w:ind w:right="-108"/>
              <w:rPr>
                <w:szCs w:val="24"/>
              </w:rPr>
            </w:pPr>
            <w:r w:rsidRPr="00BE519F">
              <w:rPr>
                <w:szCs w:val="24"/>
              </w:rPr>
              <w:t>ОКТМО</w:t>
            </w:r>
          </w:p>
        </w:tc>
        <w:tc>
          <w:tcPr>
            <w:tcW w:w="1694" w:type="pct"/>
            <w:tcBorders>
              <w:top w:val="single" w:sz="4" w:space="0" w:color="auto"/>
              <w:left w:val="single" w:sz="4" w:space="0" w:color="auto"/>
              <w:bottom w:val="single" w:sz="4" w:space="0" w:color="auto"/>
              <w:right w:val="single" w:sz="4" w:space="0" w:color="auto"/>
            </w:tcBorders>
            <w:vAlign w:val="center"/>
          </w:tcPr>
          <w:p w14:paraId="0E34755E" w14:textId="77777777" w:rsidR="002C565C" w:rsidRPr="00BE519F" w:rsidRDefault="002C565C" w:rsidP="006D3F19">
            <w:pPr>
              <w:pStyle w:val="af9"/>
              <w:widowControl w:val="0"/>
              <w:spacing w:before="0" w:after="0"/>
              <w:jc w:val="center"/>
              <w:rPr>
                <w:szCs w:val="24"/>
              </w:rPr>
            </w:pPr>
          </w:p>
        </w:tc>
      </w:tr>
      <w:tr w:rsidR="002C565C" w:rsidRPr="00BE519F" w14:paraId="2B100A6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DB6463A"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4B0D70A" w14:textId="77777777" w:rsidR="002C565C" w:rsidRPr="00BE519F" w:rsidRDefault="002C565C" w:rsidP="006D3F19">
            <w:pPr>
              <w:pStyle w:val="af9"/>
              <w:widowControl w:val="0"/>
              <w:spacing w:before="0" w:after="0"/>
              <w:ind w:right="-108"/>
              <w:rPr>
                <w:szCs w:val="24"/>
              </w:rPr>
            </w:pPr>
            <w:r w:rsidRPr="00BE519F">
              <w:rPr>
                <w:szCs w:val="24"/>
              </w:rPr>
              <w:t>ОКВЭД</w:t>
            </w:r>
          </w:p>
        </w:tc>
        <w:tc>
          <w:tcPr>
            <w:tcW w:w="1694" w:type="pct"/>
            <w:tcBorders>
              <w:top w:val="single" w:sz="4" w:space="0" w:color="auto"/>
              <w:left w:val="single" w:sz="4" w:space="0" w:color="auto"/>
              <w:bottom w:val="single" w:sz="4" w:space="0" w:color="auto"/>
              <w:right w:val="single" w:sz="4" w:space="0" w:color="auto"/>
            </w:tcBorders>
            <w:vAlign w:val="center"/>
          </w:tcPr>
          <w:p w14:paraId="3F368EC6" w14:textId="77777777" w:rsidR="002C565C" w:rsidRPr="00BE519F" w:rsidRDefault="002C565C" w:rsidP="006D3F19">
            <w:pPr>
              <w:pStyle w:val="af9"/>
              <w:widowControl w:val="0"/>
              <w:spacing w:before="0" w:after="0"/>
              <w:jc w:val="center"/>
              <w:rPr>
                <w:szCs w:val="24"/>
              </w:rPr>
            </w:pPr>
          </w:p>
        </w:tc>
      </w:tr>
      <w:tr w:rsidR="002C565C" w:rsidRPr="00BE519F" w14:paraId="15040FE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16B443E"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B25D4EB" w14:textId="77777777" w:rsidR="002C565C" w:rsidRPr="00BE519F" w:rsidRDefault="002C565C" w:rsidP="006D3F19">
            <w:pPr>
              <w:pStyle w:val="af9"/>
              <w:widowControl w:val="0"/>
              <w:spacing w:before="0" w:after="0"/>
              <w:ind w:right="-108"/>
              <w:rPr>
                <w:szCs w:val="24"/>
              </w:rPr>
            </w:pPr>
            <w:r w:rsidRPr="00BE519F">
              <w:rPr>
                <w:szCs w:val="24"/>
              </w:rPr>
              <w:t xml:space="preserve"> Адрес местонахождения</w:t>
            </w:r>
          </w:p>
        </w:tc>
        <w:tc>
          <w:tcPr>
            <w:tcW w:w="1694" w:type="pct"/>
            <w:tcBorders>
              <w:top w:val="single" w:sz="4" w:space="0" w:color="auto"/>
              <w:left w:val="single" w:sz="4" w:space="0" w:color="auto"/>
              <w:bottom w:val="single" w:sz="4" w:space="0" w:color="auto"/>
              <w:right w:val="single" w:sz="4" w:space="0" w:color="auto"/>
            </w:tcBorders>
            <w:vAlign w:val="center"/>
          </w:tcPr>
          <w:p w14:paraId="6565FF67" w14:textId="77777777" w:rsidR="002C565C" w:rsidRPr="00BE519F" w:rsidRDefault="002C565C" w:rsidP="006D3F19">
            <w:pPr>
              <w:pStyle w:val="af9"/>
              <w:widowControl w:val="0"/>
              <w:spacing w:before="0" w:after="0"/>
              <w:jc w:val="center"/>
              <w:rPr>
                <w:szCs w:val="24"/>
              </w:rPr>
            </w:pPr>
          </w:p>
        </w:tc>
      </w:tr>
      <w:tr w:rsidR="002C565C" w:rsidRPr="00BE519F" w14:paraId="08E7323A"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E3B417"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580AAA6" w14:textId="77777777" w:rsidR="002C565C" w:rsidRPr="00BE519F" w:rsidRDefault="002C565C" w:rsidP="006D3F19">
            <w:pPr>
              <w:pStyle w:val="af9"/>
              <w:widowControl w:val="0"/>
              <w:spacing w:before="0" w:after="0"/>
              <w:ind w:right="-108"/>
              <w:rPr>
                <w:szCs w:val="24"/>
              </w:rPr>
            </w:pPr>
            <w:r w:rsidRPr="00BE519F">
              <w:rPr>
                <w:szCs w:val="24"/>
              </w:rPr>
              <w:t xml:space="preserve">Фактический/Почтовый адрес </w:t>
            </w:r>
          </w:p>
        </w:tc>
        <w:tc>
          <w:tcPr>
            <w:tcW w:w="1694" w:type="pct"/>
            <w:tcBorders>
              <w:top w:val="single" w:sz="4" w:space="0" w:color="auto"/>
              <w:left w:val="single" w:sz="4" w:space="0" w:color="auto"/>
              <w:bottom w:val="single" w:sz="4" w:space="0" w:color="auto"/>
              <w:right w:val="single" w:sz="4" w:space="0" w:color="auto"/>
            </w:tcBorders>
            <w:vAlign w:val="center"/>
          </w:tcPr>
          <w:p w14:paraId="441F8968" w14:textId="77777777" w:rsidR="002C565C" w:rsidRPr="00BE519F" w:rsidRDefault="002C565C" w:rsidP="006D3F19">
            <w:pPr>
              <w:widowControl w:val="0"/>
              <w:jc w:val="center"/>
            </w:pPr>
          </w:p>
        </w:tc>
      </w:tr>
      <w:tr w:rsidR="002C565C" w:rsidRPr="00BE519F" w14:paraId="628751B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7E8D93"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A0A0437" w14:textId="77777777" w:rsidR="002C565C" w:rsidRPr="00BE519F" w:rsidRDefault="002C565C" w:rsidP="006D3F19">
            <w:pPr>
              <w:pStyle w:val="af9"/>
              <w:widowControl w:val="0"/>
              <w:spacing w:before="0" w:after="0"/>
              <w:ind w:right="-108"/>
              <w:rPr>
                <w:szCs w:val="24"/>
              </w:rPr>
            </w:pPr>
            <w:r w:rsidRPr="00BE519F">
              <w:rPr>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0D507438" w14:textId="77777777" w:rsidR="002C565C" w:rsidRPr="00BE519F" w:rsidRDefault="002C565C" w:rsidP="006D3F19">
            <w:pPr>
              <w:widowControl w:val="0"/>
              <w:jc w:val="center"/>
            </w:pPr>
          </w:p>
        </w:tc>
      </w:tr>
      <w:tr w:rsidR="002C565C" w:rsidRPr="00BE519F" w14:paraId="1C862AC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C56133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D2B56D5" w14:textId="77777777" w:rsidR="002C565C" w:rsidRPr="00BE519F" w:rsidRDefault="002C565C" w:rsidP="006D3F19">
            <w:pPr>
              <w:pStyle w:val="af9"/>
              <w:widowControl w:val="0"/>
              <w:spacing w:before="0" w:after="0"/>
              <w:ind w:right="-108"/>
              <w:rPr>
                <w:szCs w:val="24"/>
              </w:rPr>
            </w:pPr>
            <w:r w:rsidRPr="00BE519F">
              <w:rPr>
                <w:szCs w:val="24"/>
              </w:rPr>
              <w:t xml:space="preserve">Веб-сайт, 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52AEF1FC" w14:textId="77777777" w:rsidR="002C565C" w:rsidRPr="00BE519F" w:rsidRDefault="002C565C" w:rsidP="006D3F19">
            <w:pPr>
              <w:widowControl w:val="0"/>
              <w:jc w:val="center"/>
            </w:pPr>
          </w:p>
        </w:tc>
      </w:tr>
      <w:tr w:rsidR="002C565C" w:rsidRPr="00BE519F" w14:paraId="4BEEF371"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22348FD"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hideMark/>
          </w:tcPr>
          <w:p w14:paraId="7EB3FD0E" w14:textId="77777777" w:rsidR="002C565C" w:rsidRPr="00BE519F" w:rsidRDefault="002C565C" w:rsidP="006D3F19">
            <w:pPr>
              <w:pStyle w:val="af9"/>
              <w:widowControl w:val="0"/>
              <w:spacing w:before="0" w:after="0"/>
              <w:ind w:right="-108"/>
              <w:rPr>
                <w:szCs w:val="24"/>
              </w:rPr>
            </w:pPr>
            <w:r w:rsidRPr="00BE519F">
              <w:rPr>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tcBorders>
              <w:top w:val="single" w:sz="4" w:space="0" w:color="auto"/>
              <w:left w:val="single" w:sz="4" w:space="0" w:color="auto"/>
              <w:bottom w:val="single" w:sz="4" w:space="0" w:color="auto"/>
              <w:right w:val="single" w:sz="4" w:space="0" w:color="auto"/>
            </w:tcBorders>
            <w:vAlign w:val="center"/>
          </w:tcPr>
          <w:p w14:paraId="59FFF88C" w14:textId="77777777" w:rsidR="002C565C" w:rsidRPr="00BE519F" w:rsidRDefault="002C565C" w:rsidP="006D3F19">
            <w:pPr>
              <w:widowControl w:val="0"/>
              <w:jc w:val="center"/>
            </w:pPr>
          </w:p>
        </w:tc>
      </w:tr>
      <w:tr w:rsidR="002C565C" w:rsidRPr="00BE519F" w14:paraId="4C0B490B"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FE151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67AC694" w14:textId="77777777" w:rsidR="002C565C" w:rsidRPr="00BE519F" w:rsidRDefault="002C565C" w:rsidP="006D3F19">
            <w:pPr>
              <w:pStyle w:val="af9"/>
              <w:widowControl w:val="0"/>
              <w:spacing w:before="0" w:after="0"/>
              <w:ind w:right="-108"/>
              <w:rPr>
                <w:szCs w:val="24"/>
              </w:rPr>
            </w:pPr>
            <w:r w:rsidRPr="00BE519F">
              <w:rPr>
                <w:szCs w:val="24"/>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14:paraId="1F20E559" w14:textId="77777777" w:rsidR="002C565C" w:rsidRPr="00BE519F" w:rsidRDefault="002C565C" w:rsidP="006D3F19">
            <w:pPr>
              <w:widowControl w:val="0"/>
              <w:jc w:val="center"/>
            </w:pPr>
          </w:p>
        </w:tc>
      </w:tr>
      <w:tr w:rsidR="002C565C" w:rsidRPr="00BE519F" w14:paraId="4EE872C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7FE104C"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8C423A1" w14:textId="77777777" w:rsidR="002C565C" w:rsidRPr="00BE519F" w:rsidRDefault="002C565C" w:rsidP="006D3F19">
            <w:pPr>
              <w:pStyle w:val="af9"/>
              <w:widowControl w:val="0"/>
              <w:spacing w:before="0" w:after="0"/>
              <w:ind w:right="-108"/>
              <w:rPr>
                <w:szCs w:val="24"/>
              </w:rPr>
            </w:pPr>
            <w:r w:rsidRPr="00BE519F">
              <w:rPr>
                <w:szCs w:val="24"/>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14:paraId="3797A02B" w14:textId="77777777" w:rsidR="002C565C" w:rsidRPr="00BE519F" w:rsidRDefault="002C565C" w:rsidP="006D3F19">
            <w:pPr>
              <w:widowControl w:val="0"/>
              <w:jc w:val="center"/>
            </w:pPr>
          </w:p>
        </w:tc>
      </w:tr>
      <w:tr w:rsidR="002C565C" w:rsidRPr="00BE519F" w14:paraId="52A2F632"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68912DD"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13A593CF" w14:textId="77777777" w:rsidR="002C565C" w:rsidRPr="00BE519F" w:rsidRDefault="002C565C" w:rsidP="006D3F19">
            <w:pPr>
              <w:pStyle w:val="af9"/>
              <w:widowControl w:val="0"/>
              <w:spacing w:before="0" w:after="0"/>
              <w:ind w:right="-108"/>
              <w:rPr>
                <w:szCs w:val="24"/>
              </w:rPr>
            </w:pPr>
            <w:r>
              <w:rPr>
                <w:szCs w:val="24"/>
              </w:rPr>
              <w:t>З</w:t>
            </w:r>
            <w:r w:rsidRPr="006008EF">
              <w:rPr>
                <w:szCs w:val="24"/>
              </w:rPr>
              <w:t>начимость планируемого к передаче объёма заключаемого договора в общем портфеле договоров контрагента (в % от оборота)</w:t>
            </w:r>
          </w:p>
        </w:tc>
        <w:tc>
          <w:tcPr>
            <w:tcW w:w="1694" w:type="pct"/>
            <w:tcBorders>
              <w:top w:val="single" w:sz="4" w:space="0" w:color="auto"/>
              <w:left w:val="single" w:sz="4" w:space="0" w:color="auto"/>
              <w:bottom w:val="single" w:sz="4" w:space="0" w:color="auto"/>
              <w:right w:val="single" w:sz="4" w:space="0" w:color="auto"/>
            </w:tcBorders>
            <w:vAlign w:val="center"/>
          </w:tcPr>
          <w:p w14:paraId="522438C6" w14:textId="77777777" w:rsidR="002C565C" w:rsidRPr="00BE519F" w:rsidRDefault="002C565C" w:rsidP="006D3F19">
            <w:pPr>
              <w:widowControl w:val="0"/>
              <w:jc w:val="center"/>
            </w:pPr>
          </w:p>
        </w:tc>
      </w:tr>
      <w:tr w:rsidR="002C565C" w:rsidRPr="00BE519F" w14:paraId="2277E1D3"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0CBB614"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3214F5E8" w14:textId="77777777" w:rsidR="002C565C" w:rsidRPr="00BE519F" w:rsidRDefault="002C565C" w:rsidP="006D3F19">
            <w:pPr>
              <w:pStyle w:val="af9"/>
              <w:widowControl w:val="0"/>
              <w:spacing w:before="0" w:after="0"/>
              <w:ind w:right="-108"/>
              <w:rPr>
                <w:szCs w:val="24"/>
              </w:rPr>
            </w:pPr>
            <w:r w:rsidRPr="006008EF">
              <w:rPr>
                <w:szCs w:val="24"/>
              </w:rPr>
              <w:t>Сведения о численности персонала участника</w:t>
            </w:r>
          </w:p>
        </w:tc>
        <w:tc>
          <w:tcPr>
            <w:tcW w:w="1694" w:type="pct"/>
            <w:tcBorders>
              <w:top w:val="single" w:sz="4" w:space="0" w:color="auto"/>
              <w:left w:val="single" w:sz="4" w:space="0" w:color="auto"/>
              <w:bottom w:val="single" w:sz="4" w:space="0" w:color="auto"/>
              <w:right w:val="single" w:sz="4" w:space="0" w:color="auto"/>
            </w:tcBorders>
            <w:vAlign w:val="center"/>
          </w:tcPr>
          <w:p w14:paraId="692A9A8C" w14:textId="77777777" w:rsidR="002C565C" w:rsidRPr="00BE519F" w:rsidRDefault="002C565C" w:rsidP="006D3F19">
            <w:pPr>
              <w:widowControl w:val="0"/>
              <w:jc w:val="center"/>
            </w:pPr>
          </w:p>
        </w:tc>
      </w:tr>
      <w:tr w:rsidR="002C565C" w:rsidRPr="00BE519F" w14:paraId="0BB579C0"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C1F23E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1B072D7" w14:textId="77777777" w:rsidR="002C565C" w:rsidRPr="00BE519F" w:rsidRDefault="002C565C" w:rsidP="006D3F19">
            <w:pPr>
              <w:pStyle w:val="af9"/>
              <w:widowControl w:val="0"/>
              <w:spacing w:before="0" w:after="0"/>
              <w:ind w:right="-108"/>
              <w:rPr>
                <w:szCs w:val="24"/>
              </w:rPr>
            </w:pPr>
            <w:r w:rsidRPr="00BE519F">
              <w:rPr>
                <w:szCs w:val="24"/>
              </w:rPr>
              <w:t xml:space="preserve">Банковские реквизиты </w:t>
            </w:r>
          </w:p>
          <w:p w14:paraId="69325E92" w14:textId="77777777" w:rsidR="002C565C" w:rsidRPr="00BE519F" w:rsidRDefault="002C565C" w:rsidP="006D3F19">
            <w:pPr>
              <w:pStyle w:val="af9"/>
              <w:widowControl w:val="0"/>
              <w:spacing w:before="0" w:after="0"/>
              <w:ind w:right="-108"/>
              <w:rPr>
                <w:szCs w:val="24"/>
              </w:rPr>
            </w:pPr>
            <w:r w:rsidRPr="00BE519F">
              <w:rPr>
                <w:i/>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4C62F749" w14:textId="77777777" w:rsidR="002C565C" w:rsidRPr="00BE519F" w:rsidRDefault="002C565C" w:rsidP="006D3F19">
            <w:pPr>
              <w:widowControl w:val="0"/>
              <w:jc w:val="center"/>
            </w:pPr>
          </w:p>
        </w:tc>
      </w:tr>
      <w:tr w:rsidR="002C565C" w:rsidRPr="00BE519F" w14:paraId="2E4BCC9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C0C6024"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1D1110F"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руководителя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1C8826F9" w14:textId="77777777" w:rsidR="002C565C" w:rsidRPr="00BE519F" w:rsidRDefault="002C565C" w:rsidP="006D3F19">
            <w:pPr>
              <w:widowControl w:val="0"/>
              <w:jc w:val="center"/>
            </w:pPr>
          </w:p>
        </w:tc>
      </w:tr>
      <w:tr w:rsidR="002C565C" w:rsidRPr="00BE519F" w14:paraId="3476209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CF578AE"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023764A" w14:textId="77777777" w:rsidR="002C565C" w:rsidRPr="00BE519F" w:rsidRDefault="002C565C" w:rsidP="006D3F19">
            <w:pPr>
              <w:pStyle w:val="af9"/>
              <w:widowControl w:val="0"/>
              <w:spacing w:before="0" w:after="0"/>
              <w:ind w:right="-108"/>
              <w:rPr>
                <w:szCs w:val="24"/>
              </w:rPr>
            </w:pPr>
            <w:r w:rsidRPr="00BE519F">
              <w:rPr>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B7DCEDF" w14:textId="77777777" w:rsidR="002C565C" w:rsidRPr="00BE519F" w:rsidRDefault="002C565C" w:rsidP="006D3F19">
            <w:pPr>
              <w:widowControl w:val="0"/>
              <w:jc w:val="center"/>
            </w:pPr>
          </w:p>
        </w:tc>
      </w:tr>
      <w:tr w:rsidR="002C565C" w:rsidRPr="00BE519F" w14:paraId="302EB81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2CE44E9"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2E366D9F"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w:t>
            </w:r>
            <w:r>
              <w:rPr>
                <w:rFonts w:eastAsia="Calibri"/>
                <w:szCs w:val="24"/>
                <w:lang w:eastAsia="en-US"/>
              </w:rPr>
              <w:t>Главного бухгалтера</w:t>
            </w:r>
            <w:r w:rsidRPr="00BE519F">
              <w:rPr>
                <w:rFonts w:eastAsia="Calibri"/>
                <w:szCs w:val="24"/>
                <w:lang w:eastAsia="en-US"/>
              </w:rPr>
              <w:t xml:space="preserve">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79183178" w14:textId="77777777" w:rsidR="002C565C" w:rsidRPr="00BE519F" w:rsidRDefault="002C565C" w:rsidP="006D3F19">
            <w:pPr>
              <w:widowControl w:val="0"/>
              <w:jc w:val="center"/>
            </w:pPr>
          </w:p>
        </w:tc>
      </w:tr>
      <w:tr w:rsidR="002C565C" w:rsidRPr="00BE519F" w14:paraId="22B4B609"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B5908A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1AC936D" w14:textId="77777777" w:rsidR="002C565C" w:rsidRPr="00BE519F" w:rsidRDefault="002C565C" w:rsidP="006D3F19">
            <w:pPr>
              <w:pStyle w:val="af9"/>
              <w:widowControl w:val="0"/>
              <w:spacing w:before="0" w:after="0"/>
              <w:ind w:right="-108"/>
              <w:rPr>
                <w:szCs w:val="24"/>
              </w:rPr>
            </w:pPr>
            <w:r w:rsidRPr="00BE519F">
              <w:rPr>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4A0AA5F" w14:textId="77777777" w:rsidR="002C565C" w:rsidRPr="00BE519F" w:rsidRDefault="002C565C" w:rsidP="006D3F19">
            <w:pPr>
              <w:widowControl w:val="0"/>
              <w:jc w:val="center"/>
            </w:pPr>
          </w:p>
        </w:tc>
      </w:tr>
      <w:tr w:rsidR="002C565C" w:rsidRPr="00BE519F" w14:paraId="0583D754"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9B8419A"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CB96B9C" w14:textId="77777777" w:rsidR="002C565C" w:rsidRPr="00BE519F" w:rsidRDefault="002C565C" w:rsidP="006D3F19">
            <w:pPr>
              <w:pStyle w:val="af9"/>
              <w:widowControl w:val="0"/>
              <w:spacing w:before="0" w:after="0"/>
              <w:ind w:right="-108"/>
              <w:rPr>
                <w:szCs w:val="24"/>
              </w:rPr>
            </w:pPr>
            <w:r>
              <w:rPr>
                <w:rFonts w:eastAsia="Calibri"/>
                <w:szCs w:val="24"/>
                <w:lang w:eastAsia="en-US"/>
              </w:rPr>
              <w:t>У</w:t>
            </w:r>
            <w:r w:rsidRPr="00BE519F">
              <w:rPr>
                <w:rFonts w:eastAsia="Calibri"/>
                <w:szCs w:val="24"/>
                <w:lang w:eastAsia="en-US"/>
              </w:rPr>
              <w:t>казываются конечные бенефициары</w:t>
            </w:r>
          </w:p>
        </w:tc>
        <w:tc>
          <w:tcPr>
            <w:tcW w:w="1694" w:type="pct"/>
            <w:tcBorders>
              <w:top w:val="single" w:sz="4" w:space="0" w:color="auto"/>
              <w:left w:val="single" w:sz="4" w:space="0" w:color="auto"/>
              <w:bottom w:val="single" w:sz="4" w:space="0" w:color="auto"/>
              <w:right w:val="single" w:sz="4" w:space="0" w:color="auto"/>
            </w:tcBorders>
            <w:vAlign w:val="center"/>
          </w:tcPr>
          <w:p w14:paraId="7062487D" w14:textId="77777777" w:rsidR="002C565C" w:rsidRPr="00BE519F" w:rsidRDefault="002C565C" w:rsidP="006D3F19">
            <w:pPr>
              <w:widowControl w:val="0"/>
              <w:jc w:val="center"/>
            </w:pPr>
          </w:p>
        </w:tc>
      </w:tr>
      <w:tr w:rsidR="00EF7ADF" w:rsidRPr="00BE519F" w14:paraId="6FF7A48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DE864FE" w14:textId="77777777" w:rsidR="00EF7ADF" w:rsidRPr="00BE519F" w:rsidRDefault="00EF7ADF"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477735F2" w14:textId="77777777" w:rsidR="00EF7ADF" w:rsidRDefault="00EF7ADF" w:rsidP="006D3F19">
            <w:pPr>
              <w:pStyle w:val="af9"/>
              <w:widowControl w:val="0"/>
              <w:spacing w:before="0" w:after="0"/>
              <w:ind w:right="-108"/>
              <w:rPr>
                <w:rFonts w:eastAsia="Calibri"/>
                <w:szCs w:val="24"/>
                <w:lang w:eastAsia="en-US"/>
              </w:rPr>
            </w:pPr>
            <w:r>
              <w:rPr>
                <w:rFonts w:eastAsia="Calibri"/>
                <w:szCs w:val="24"/>
                <w:lang w:eastAsia="en-US"/>
              </w:rPr>
              <w:t>Дата заполнения анкеты</w:t>
            </w:r>
          </w:p>
        </w:tc>
        <w:tc>
          <w:tcPr>
            <w:tcW w:w="1694" w:type="pct"/>
            <w:tcBorders>
              <w:top w:val="single" w:sz="4" w:space="0" w:color="auto"/>
              <w:left w:val="single" w:sz="4" w:space="0" w:color="auto"/>
              <w:bottom w:val="single" w:sz="4" w:space="0" w:color="auto"/>
              <w:right w:val="single" w:sz="4" w:space="0" w:color="auto"/>
            </w:tcBorders>
            <w:vAlign w:val="center"/>
          </w:tcPr>
          <w:p w14:paraId="435D5E4E" w14:textId="77777777" w:rsidR="00EF7ADF" w:rsidRPr="00BE519F" w:rsidRDefault="00EF7ADF" w:rsidP="006D3F19">
            <w:pPr>
              <w:widowControl w:val="0"/>
              <w:jc w:val="center"/>
            </w:pPr>
          </w:p>
        </w:tc>
      </w:tr>
    </w:tbl>
    <w:p w14:paraId="0A70F412" w14:textId="77777777" w:rsidR="002C565C" w:rsidRPr="00D41C3D" w:rsidRDefault="002C565C" w:rsidP="002C565C">
      <w:pPr>
        <w:pStyle w:val="af7"/>
        <w:tabs>
          <w:tab w:val="left" w:pos="708"/>
        </w:tabs>
        <w:autoSpaceDE w:val="0"/>
        <w:autoSpaceDN w:val="0"/>
        <w:spacing w:line="240" w:lineRule="auto"/>
        <w:ind w:firstLine="0"/>
        <w:rPr>
          <w:rFonts w:eastAsia="Calibri"/>
          <w:sz w:val="24"/>
          <w:szCs w:val="24"/>
          <w:lang w:eastAsia="en-US"/>
        </w:rPr>
      </w:pPr>
    </w:p>
    <w:p w14:paraId="2A4FFC3B" w14:textId="77777777" w:rsidR="002C565C" w:rsidRPr="00BE519F" w:rsidRDefault="002C565C" w:rsidP="002C565C">
      <w:pPr>
        <w:pStyle w:val="af7"/>
        <w:tabs>
          <w:tab w:val="left" w:pos="708"/>
        </w:tabs>
        <w:autoSpaceDE w:val="0"/>
        <w:autoSpaceDN w:val="0"/>
        <w:spacing w:line="240" w:lineRule="auto"/>
        <w:ind w:firstLine="0"/>
        <w:rPr>
          <w:rFonts w:eastAsia="Calibri"/>
          <w:sz w:val="24"/>
          <w:szCs w:val="24"/>
          <w:lang w:eastAsia="en-US"/>
        </w:rPr>
      </w:pPr>
      <w:r w:rsidRPr="00BE519F">
        <w:rPr>
          <w:rFonts w:eastAsia="Calibri"/>
          <w:sz w:val="24"/>
          <w:szCs w:val="24"/>
          <w:lang w:eastAsia="en-US"/>
        </w:rPr>
        <w:t xml:space="preserve">Согласие лиц, указанных в пп. </w:t>
      </w:r>
      <w:r>
        <w:rPr>
          <w:rFonts w:eastAsia="Calibri"/>
          <w:sz w:val="24"/>
          <w:szCs w:val="24"/>
          <w:lang w:eastAsia="en-US"/>
        </w:rPr>
        <w:t>4, 25, 27, 28, 29</w:t>
      </w:r>
      <w:r w:rsidRPr="00BE519F">
        <w:rPr>
          <w:rFonts w:eastAsia="Calibri"/>
          <w:sz w:val="24"/>
          <w:szCs w:val="24"/>
          <w:lang w:eastAsia="en-US"/>
        </w:rPr>
        <w:t xml:space="preserve"> на обработку Банком их персональных данных – прилагается (Форма 3).</w:t>
      </w:r>
    </w:p>
    <w:p w14:paraId="598C24EB"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70714221"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4402E85F" w14:textId="77777777" w:rsidR="001D30F4" w:rsidRPr="00D41C3D" w:rsidRDefault="001D30F4" w:rsidP="001D30F4">
      <w:pPr>
        <w:pStyle w:val="af7"/>
        <w:tabs>
          <w:tab w:val="left" w:pos="708"/>
        </w:tabs>
        <w:autoSpaceDE w:val="0"/>
        <w:autoSpaceDN w:val="0"/>
        <w:spacing w:line="240" w:lineRule="auto"/>
        <w:ind w:firstLine="0"/>
        <w:rPr>
          <w:sz w:val="24"/>
          <w:szCs w:val="24"/>
        </w:rPr>
      </w:pPr>
      <w:r w:rsidRPr="00D41C3D">
        <w:rPr>
          <w:sz w:val="24"/>
          <w:szCs w:val="24"/>
        </w:rPr>
        <w:t>_________________________________</w:t>
      </w:r>
      <w:r w:rsidRPr="00D41C3D">
        <w:rPr>
          <w:sz w:val="24"/>
          <w:szCs w:val="24"/>
        </w:rPr>
        <w:tab/>
      </w:r>
      <w:r w:rsidRPr="00D41C3D">
        <w:rPr>
          <w:sz w:val="24"/>
          <w:szCs w:val="24"/>
        </w:rPr>
        <w:tab/>
      </w:r>
      <w:r w:rsidRPr="00D41C3D">
        <w:rPr>
          <w:sz w:val="24"/>
          <w:szCs w:val="24"/>
        </w:rPr>
        <w:tab/>
        <w:t>___________________________</w:t>
      </w:r>
    </w:p>
    <w:p w14:paraId="3E994C12" w14:textId="77777777" w:rsidR="001D30F4" w:rsidRPr="00D41C3D" w:rsidRDefault="001D30F4" w:rsidP="001D30F4">
      <w:pPr>
        <w:pStyle w:val="Times12"/>
        <w:tabs>
          <w:tab w:val="left" w:pos="567"/>
          <w:tab w:val="left" w:pos="5954"/>
        </w:tabs>
        <w:ind w:firstLine="0"/>
        <w:rPr>
          <w:b/>
          <w:bCs w:val="0"/>
          <w:i/>
          <w:szCs w:val="24"/>
          <w:vertAlign w:val="superscript"/>
        </w:rPr>
      </w:pPr>
      <w:r w:rsidRPr="00D41C3D">
        <w:rPr>
          <w:b/>
          <w:bCs w:val="0"/>
          <w:i/>
          <w:szCs w:val="24"/>
          <w:vertAlign w:val="superscript"/>
        </w:rPr>
        <w:tab/>
        <w:t>(Подпись уполномоченного представителя)</w:t>
      </w:r>
      <w:r w:rsidRPr="00D41C3D">
        <w:rPr>
          <w:snapToGrid w:val="0"/>
          <w:szCs w:val="24"/>
        </w:rPr>
        <w:tab/>
      </w:r>
      <w:r w:rsidRPr="00D41C3D">
        <w:rPr>
          <w:b/>
          <w:bCs w:val="0"/>
          <w:i/>
          <w:szCs w:val="24"/>
          <w:vertAlign w:val="superscript"/>
        </w:rPr>
        <w:t>(</w:t>
      </w:r>
      <w:r>
        <w:rPr>
          <w:b/>
          <w:bCs w:val="0"/>
          <w:i/>
          <w:szCs w:val="24"/>
          <w:vertAlign w:val="superscript"/>
        </w:rPr>
        <w:t>ФИО,</w:t>
      </w:r>
      <w:r w:rsidRPr="00D41C3D">
        <w:rPr>
          <w:b/>
          <w:bCs w:val="0"/>
          <w:i/>
          <w:szCs w:val="24"/>
          <w:vertAlign w:val="superscript"/>
        </w:rPr>
        <w:t xml:space="preserve"> должность подписавшего)</w:t>
      </w:r>
    </w:p>
    <w:p w14:paraId="1A0813ED" w14:textId="77777777" w:rsidR="001D30F4" w:rsidRPr="00D41C3D" w:rsidRDefault="001D30F4" w:rsidP="001D30F4">
      <w:pPr>
        <w:pStyle w:val="Times12"/>
        <w:ind w:firstLine="709"/>
        <w:rPr>
          <w:bCs w:val="0"/>
          <w:szCs w:val="24"/>
        </w:rPr>
      </w:pPr>
      <w:r w:rsidRPr="00D41C3D">
        <w:rPr>
          <w:bCs w:val="0"/>
          <w:szCs w:val="24"/>
        </w:rPr>
        <w:t>М.П.</w:t>
      </w:r>
    </w:p>
    <w:p w14:paraId="42F12637" w14:textId="77777777" w:rsidR="001D30F4" w:rsidRPr="00D41C3D" w:rsidRDefault="001D30F4" w:rsidP="001D30F4">
      <w:r w:rsidRPr="00D41C3D">
        <w:br w:type="page"/>
      </w:r>
    </w:p>
    <w:p w14:paraId="3853F1E2" w14:textId="77777777" w:rsidR="001D30F4" w:rsidRPr="00257C26" w:rsidRDefault="001D30F4" w:rsidP="001D30F4">
      <w:pPr>
        <w:pStyle w:val="Times12"/>
        <w:ind w:left="5103" w:firstLine="0"/>
        <w:jc w:val="right"/>
        <w:rPr>
          <w:b/>
          <w:iCs/>
          <w:szCs w:val="24"/>
        </w:rPr>
      </w:pPr>
      <w:r>
        <w:rPr>
          <w:b/>
          <w:iCs/>
          <w:szCs w:val="24"/>
        </w:rPr>
        <w:lastRenderedPageBreak/>
        <w:t>Приложение № 3</w:t>
      </w:r>
    </w:p>
    <w:p w14:paraId="07734625" w14:textId="77777777" w:rsidR="001D30F4" w:rsidRPr="00D41C3D" w:rsidRDefault="001D30F4" w:rsidP="001D30F4">
      <w:pPr>
        <w:autoSpaceDE w:val="0"/>
        <w:autoSpaceDN w:val="0"/>
        <w:adjustRightInd w:val="0"/>
        <w:jc w:val="both"/>
      </w:pPr>
    </w:p>
    <w:p w14:paraId="6C56A127" w14:textId="77777777" w:rsidR="001D30F4" w:rsidRPr="00257C26" w:rsidRDefault="001D30F4" w:rsidP="001D30F4">
      <w:pPr>
        <w:autoSpaceDE w:val="0"/>
        <w:autoSpaceDN w:val="0"/>
        <w:adjustRightInd w:val="0"/>
        <w:jc w:val="center"/>
        <w:rPr>
          <w:b/>
        </w:rPr>
      </w:pPr>
      <w:r w:rsidRPr="00257C26">
        <w:rPr>
          <w:b/>
        </w:rPr>
        <w:t>Согласие на обработку персональных данных</w:t>
      </w:r>
    </w:p>
    <w:p w14:paraId="52713959" w14:textId="77777777" w:rsidR="001D30F4" w:rsidRPr="00D41C3D" w:rsidRDefault="001D30F4" w:rsidP="001D30F4">
      <w:pPr>
        <w:autoSpaceDE w:val="0"/>
        <w:autoSpaceDN w:val="0"/>
        <w:adjustRightInd w:val="0"/>
        <w:jc w:val="both"/>
      </w:pPr>
    </w:p>
    <w:tbl>
      <w:tblPr>
        <w:tblW w:w="0" w:type="auto"/>
        <w:tblLook w:val="04A0" w:firstRow="1" w:lastRow="0" w:firstColumn="1" w:lastColumn="0" w:noHBand="0" w:noVBand="1"/>
      </w:tblPr>
      <w:tblGrid>
        <w:gridCol w:w="1843"/>
        <w:gridCol w:w="6529"/>
      </w:tblGrid>
      <w:tr w:rsidR="001D30F4" w:rsidRPr="00D41C3D" w14:paraId="1FE5E675" w14:textId="77777777" w:rsidTr="00B34153">
        <w:tc>
          <w:tcPr>
            <w:tcW w:w="1843" w:type="dxa"/>
          </w:tcPr>
          <w:p w14:paraId="5CB1DFA0" w14:textId="77777777" w:rsidR="001D30F4" w:rsidRPr="00D41C3D" w:rsidRDefault="001D30F4" w:rsidP="00B34153">
            <w:pPr>
              <w:autoSpaceDE w:val="0"/>
              <w:autoSpaceDN w:val="0"/>
              <w:adjustRightInd w:val="0"/>
              <w:jc w:val="both"/>
            </w:pPr>
          </w:p>
          <w:p w14:paraId="2EDCE43A" w14:textId="77777777" w:rsidR="001D30F4" w:rsidRPr="00D41C3D" w:rsidRDefault="001D30F4" w:rsidP="00B34153">
            <w:pPr>
              <w:autoSpaceDE w:val="0"/>
              <w:autoSpaceDN w:val="0"/>
              <w:adjustRightInd w:val="0"/>
              <w:jc w:val="both"/>
            </w:pPr>
          </w:p>
        </w:tc>
        <w:tc>
          <w:tcPr>
            <w:tcW w:w="6529" w:type="dxa"/>
            <w:hideMark/>
          </w:tcPr>
          <w:p w14:paraId="6B2C5C82" w14:textId="77777777" w:rsidR="001D30F4" w:rsidRPr="00D41C3D" w:rsidRDefault="001D30F4" w:rsidP="00B34153">
            <w:pPr>
              <w:autoSpaceDE w:val="0"/>
              <w:autoSpaceDN w:val="0"/>
              <w:adjustRightInd w:val="0"/>
            </w:pPr>
            <w:r w:rsidRPr="00D41C3D">
              <w:t>Публичному акционерному обществу «Почта Банк»</w:t>
            </w:r>
          </w:p>
        </w:tc>
      </w:tr>
      <w:tr w:rsidR="001D30F4" w:rsidRPr="00D41C3D" w14:paraId="2BCF71E5" w14:textId="77777777" w:rsidTr="00B34153">
        <w:tc>
          <w:tcPr>
            <w:tcW w:w="1843" w:type="dxa"/>
          </w:tcPr>
          <w:p w14:paraId="51C6DA77" w14:textId="77777777" w:rsidR="001D30F4" w:rsidRPr="00D41C3D" w:rsidRDefault="001D30F4" w:rsidP="00B34153">
            <w:pPr>
              <w:autoSpaceDE w:val="0"/>
              <w:autoSpaceDN w:val="0"/>
              <w:adjustRightInd w:val="0"/>
              <w:jc w:val="both"/>
            </w:pPr>
          </w:p>
        </w:tc>
        <w:tc>
          <w:tcPr>
            <w:tcW w:w="6529" w:type="dxa"/>
          </w:tcPr>
          <w:p w14:paraId="54B7D767" w14:textId="77777777" w:rsidR="001D30F4" w:rsidRPr="00D41C3D" w:rsidRDefault="001D30F4" w:rsidP="001D30F4">
            <w:pPr>
              <w:pStyle w:val="af3"/>
              <w:numPr>
                <w:ilvl w:val="0"/>
                <w:numId w:val="16"/>
              </w:numPr>
              <w:spacing w:before="0" w:beforeAutospacing="0" w:after="0" w:afterAutospacing="0"/>
              <w:ind w:left="34"/>
              <w:jc w:val="both"/>
            </w:pPr>
          </w:p>
        </w:tc>
      </w:tr>
    </w:tbl>
    <w:p w14:paraId="5051321C" w14:textId="77777777" w:rsidR="001D30F4" w:rsidRPr="00D41C3D" w:rsidRDefault="001D30F4" w:rsidP="001D30F4">
      <w:pPr>
        <w:autoSpaceDE w:val="0"/>
        <w:autoSpaceDN w:val="0"/>
        <w:adjustRightInd w:val="0"/>
        <w:jc w:val="both"/>
      </w:pPr>
      <w:r>
        <w:t xml:space="preserve">Я </w:t>
      </w:r>
      <w:r w:rsidRPr="00D41C3D">
        <w:t>______________________________________________________________</w:t>
      </w:r>
      <w:r>
        <w:t>_____________</w:t>
      </w:r>
    </w:p>
    <w:p w14:paraId="55FC46CB" w14:textId="77777777" w:rsidR="001D30F4" w:rsidRPr="00A53F88" w:rsidRDefault="001D30F4" w:rsidP="001D30F4">
      <w:pPr>
        <w:autoSpaceDE w:val="0"/>
        <w:autoSpaceDN w:val="0"/>
        <w:adjustRightInd w:val="0"/>
        <w:jc w:val="center"/>
        <w:rPr>
          <w:vertAlign w:val="superscript"/>
        </w:rPr>
      </w:pPr>
      <w:r w:rsidRPr="00A53F88">
        <w:rPr>
          <w:vertAlign w:val="superscript"/>
        </w:rPr>
        <w:t xml:space="preserve">фамилия, имя, отчество (если последнее имеется) </w:t>
      </w:r>
    </w:p>
    <w:p w14:paraId="4A34C5CB" w14:textId="77777777" w:rsidR="001D30F4" w:rsidRDefault="001D30F4" w:rsidP="001D30F4">
      <w:pPr>
        <w:autoSpaceDE w:val="0"/>
        <w:autoSpaceDN w:val="0"/>
        <w:adjustRightInd w:val="0"/>
        <w:jc w:val="center"/>
      </w:pPr>
      <w:r>
        <w:t>_____________________________________________________________________________</w:t>
      </w:r>
    </w:p>
    <w:p w14:paraId="6594D3BC" w14:textId="77777777" w:rsidR="001D30F4" w:rsidRPr="00A53F88" w:rsidRDefault="001D30F4" w:rsidP="001D30F4">
      <w:pPr>
        <w:autoSpaceDE w:val="0"/>
        <w:autoSpaceDN w:val="0"/>
        <w:adjustRightInd w:val="0"/>
        <w:jc w:val="center"/>
        <w:rPr>
          <w:vertAlign w:val="superscript"/>
        </w:rPr>
      </w:pPr>
      <w:r w:rsidRPr="00A53F88">
        <w:rPr>
          <w:vertAlign w:val="superscript"/>
        </w:rPr>
        <w:t>номер основного документа, удостоверяющего личность, сведения о дате выдачи указанного документа и выдавшем органе</w:t>
      </w:r>
    </w:p>
    <w:p w14:paraId="198BCF15" w14:textId="77777777" w:rsidR="001D30F4" w:rsidRPr="00D41C3D" w:rsidRDefault="001D30F4" w:rsidP="001D30F4">
      <w:pPr>
        <w:autoSpaceDE w:val="0"/>
        <w:autoSpaceDN w:val="0"/>
        <w:adjustRightInd w:val="0"/>
        <w:jc w:val="center"/>
      </w:pPr>
    </w:p>
    <w:p w14:paraId="23940ECE" w14:textId="3A55E885" w:rsidR="001D30F4" w:rsidRPr="00D41C3D" w:rsidRDefault="001D30F4" w:rsidP="001D30F4">
      <w:r w:rsidRPr="00D41C3D">
        <w:rPr>
          <w:u w:val="single"/>
        </w:rPr>
        <w:t>даю свое согласие на обработку</w:t>
      </w:r>
      <w:r w:rsidRPr="00D41C3D">
        <w:t xml:space="preserve"> </w:t>
      </w:r>
      <w:r w:rsidR="000C29D9">
        <w:rPr>
          <w:b/>
        </w:rPr>
        <w:t>АО</w:t>
      </w:r>
      <w:r w:rsidRPr="00D41C3D">
        <w:rPr>
          <w:b/>
        </w:rPr>
        <w:t xml:space="preserve"> «Почта Банк»</w:t>
      </w:r>
      <w:r w:rsidRPr="00D41C3D">
        <w:t xml:space="preserve">, </w:t>
      </w:r>
      <w:r w:rsidRPr="00FC1683">
        <w:rPr>
          <w:rFonts w:eastAsia="MS Mincho"/>
          <w:lang w:bidi="en-US"/>
        </w:rPr>
        <w:t>107061, г. Москва, Преображенская пл., д. 8</w:t>
      </w:r>
      <w:r w:rsidRPr="00D41C3D">
        <w:t xml:space="preserve"> (далее по тексту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14:paraId="0208B4D4" w14:textId="77777777" w:rsidR="001D30F4" w:rsidRPr="00D41C3D" w:rsidRDefault="001D30F4" w:rsidP="001D30F4">
      <w:pPr>
        <w:pStyle w:val="af3"/>
        <w:numPr>
          <w:ilvl w:val="0"/>
          <w:numId w:val="16"/>
        </w:numPr>
        <w:spacing w:before="0" w:beforeAutospacing="0" w:after="0" w:afterAutospacing="0"/>
        <w:ind w:left="34"/>
        <w:jc w:val="both"/>
      </w:pPr>
      <w:r w:rsidRPr="00D41C3D">
        <w:rPr>
          <w:b/>
        </w:rPr>
        <w:t>Согласие распространяется</w:t>
      </w:r>
      <w:r w:rsidRPr="00D41C3D">
        <w:t xml:space="preserve">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230DE124" w14:textId="77777777" w:rsidR="001D30F4" w:rsidRPr="00D41C3D" w:rsidRDefault="001D30F4" w:rsidP="001D30F4">
      <w:pPr>
        <w:pStyle w:val="af3"/>
        <w:numPr>
          <w:ilvl w:val="0"/>
          <w:numId w:val="16"/>
        </w:numPr>
        <w:spacing w:before="0" w:beforeAutospacing="0" w:after="0" w:afterAutospacing="0"/>
        <w:ind w:left="34"/>
        <w:jc w:val="both"/>
      </w:pPr>
      <w:r w:rsidRPr="00D41C3D">
        <w:rPr>
          <w:b/>
        </w:rPr>
        <w:t>Согласие</w:t>
      </w:r>
      <w:r w:rsidRPr="00D41C3D">
        <w:t xml:space="preserve"> на обработку персональных данных дается мною в рамках правоотношений между Банком и __________________________________________________</w:t>
      </w:r>
      <w:r>
        <w:t>_</w:t>
      </w:r>
      <w:r w:rsidRPr="00D41C3D">
        <w:t>___________</w:t>
      </w:r>
    </w:p>
    <w:p w14:paraId="6682D76D" w14:textId="77777777" w:rsidR="001D30F4" w:rsidRDefault="001D30F4" w:rsidP="001D30F4">
      <w:pPr>
        <w:autoSpaceDE w:val="0"/>
        <w:autoSpaceDN w:val="0"/>
        <w:adjustRightInd w:val="0"/>
        <w:ind w:left="708"/>
        <w:rPr>
          <w:vertAlign w:val="superscript"/>
        </w:rPr>
      </w:pPr>
      <w:r>
        <w:rPr>
          <w:vertAlign w:val="superscript"/>
        </w:rPr>
        <w:t xml:space="preserve">                                      </w:t>
      </w:r>
      <w:r w:rsidRPr="00257C26">
        <w:rPr>
          <w:vertAlign w:val="superscript"/>
        </w:rPr>
        <w:t>(полное наименование участника с указанием организационно-правовой формы)</w:t>
      </w:r>
    </w:p>
    <w:p w14:paraId="448F6E07" w14:textId="77777777" w:rsidR="001D30F4" w:rsidRPr="00257C26" w:rsidRDefault="001D30F4" w:rsidP="001D30F4">
      <w:pPr>
        <w:autoSpaceDE w:val="0"/>
        <w:autoSpaceDN w:val="0"/>
        <w:adjustRightInd w:val="0"/>
      </w:pPr>
      <w:r>
        <w:t>_____________________________________________________________________________.</w:t>
      </w:r>
    </w:p>
    <w:p w14:paraId="4D7CDEEE" w14:textId="77777777" w:rsidR="001D30F4" w:rsidRPr="00D41C3D" w:rsidRDefault="001D30F4" w:rsidP="001D30F4">
      <w:pPr>
        <w:pStyle w:val="af3"/>
        <w:numPr>
          <w:ilvl w:val="0"/>
          <w:numId w:val="16"/>
        </w:numPr>
        <w:spacing w:before="0" w:beforeAutospacing="0" w:after="0" w:afterAutospacing="0"/>
        <w:ind w:left="34"/>
        <w:jc w:val="both"/>
      </w:pPr>
      <w:r w:rsidRPr="00D41C3D">
        <w:rPr>
          <w:b/>
        </w:rPr>
        <w:t>Согласие</w:t>
      </w:r>
      <w:r w:rsidRPr="00D41C3D">
        <w:t xml:space="preserve">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14:paraId="4A8128E0" w14:textId="77777777" w:rsidR="001D30F4" w:rsidRPr="00D41C3D" w:rsidRDefault="001D30F4" w:rsidP="001D30F4">
      <w:pPr>
        <w:pStyle w:val="af3"/>
        <w:numPr>
          <w:ilvl w:val="0"/>
          <w:numId w:val="16"/>
        </w:numPr>
        <w:spacing w:before="0" w:beforeAutospacing="0" w:after="0" w:afterAutospacing="0"/>
        <w:ind w:left="34"/>
        <w:jc w:val="both"/>
      </w:pPr>
      <w:r w:rsidRPr="00D41C3D">
        <w:t>Обработка персональных данных осуществляется Банком следующими способами:</w:t>
      </w:r>
    </w:p>
    <w:p w14:paraId="580A001A" w14:textId="77777777" w:rsidR="001D30F4" w:rsidRPr="00D41C3D" w:rsidRDefault="001D30F4" w:rsidP="001D30F4">
      <w:pPr>
        <w:pStyle w:val="af3"/>
        <w:numPr>
          <w:ilvl w:val="0"/>
          <w:numId w:val="18"/>
        </w:numPr>
        <w:spacing w:before="0" w:beforeAutospacing="0" w:after="0" w:afterAutospacing="0"/>
      </w:pPr>
      <w:r w:rsidRPr="00D41C3D">
        <w:t>Обработка персональных данных с использованием средств автоматизации;</w:t>
      </w:r>
    </w:p>
    <w:p w14:paraId="12B2C069" w14:textId="77777777" w:rsidR="001D30F4" w:rsidRPr="00D41C3D" w:rsidRDefault="001D30F4" w:rsidP="001D30F4">
      <w:pPr>
        <w:pStyle w:val="af3"/>
        <w:numPr>
          <w:ilvl w:val="0"/>
          <w:numId w:val="18"/>
        </w:numPr>
        <w:spacing w:before="0" w:beforeAutospacing="0" w:after="0" w:afterAutospacing="0"/>
      </w:pPr>
      <w:r w:rsidRPr="00D41C3D">
        <w:t>Обработка персональных данных без использования средств автоматизации (неавтоматизированная обработка).</w:t>
      </w:r>
    </w:p>
    <w:p w14:paraId="6E8C4340" w14:textId="77777777" w:rsidR="001D30F4" w:rsidRPr="00D41C3D" w:rsidRDefault="001D30F4" w:rsidP="001D30F4">
      <w:pPr>
        <w:pStyle w:val="af3"/>
        <w:numPr>
          <w:ilvl w:val="0"/>
          <w:numId w:val="16"/>
        </w:numPr>
        <w:spacing w:before="0" w:beforeAutospacing="0" w:after="0" w:afterAutospacing="0"/>
        <w:jc w:val="both"/>
      </w:pPr>
      <w:r w:rsidRPr="00D41C3D">
        <w:t>При обработке персональных данных Банк не ограничен в применении способов их обработки.</w:t>
      </w:r>
    </w:p>
    <w:p w14:paraId="15FCD68E" w14:textId="77777777" w:rsidR="001D30F4" w:rsidRPr="00D41C3D" w:rsidRDefault="001D30F4" w:rsidP="001D30F4">
      <w:pPr>
        <w:pStyle w:val="af3"/>
        <w:numPr>
          <w:ilvl w:val="0"/>
          <w:numId w:val="16"/>
        </w:numPr>
        <w:spacing w:before="0" w:beforeAutospacing="0" w:after="0" w:afterAutospacing="0"/>
        <w:jc w:val="both"/>
      </w:pPr>
      <w:r w:rsidRPr="00D41C3D">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1FBFB312" w14:textId="77777777" w:rsidR="001D30F4" w:rsidRPr="00D41C3D" w:rsidRDefault="001D30F4" w:rsidP="001D30F4">
      <w:pPr>
        <w:pStyle w:val="af3"/>
        <w:numPr>
          <w:ilvl w:val="0"/>
          <w:numId w:val="16"/>
        </w:numPr>
        <w:spacing w:before="0" w:beforeAutospacing="0" w:after="0" w:afterAutospacing="0"/>
        <w:jc w:val="both"/>
      </w:pPr>
      <w:r w:rsidRPr="00D41C3D">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Банка России. </w:t>
      </w:r>
    </w:p>
    <w:p w14:paraId="184576D5" w14:textId="77777777" w:rsidR="00DF4206" w:rsidRDefault="00DF4206" w:rsidP="001D30F4">
      <w:pPr>
        <w:autoSpaceDE w:val="0"/>
        <w:autoSpaceDN w:val="0"/>
        <w:adjustRightInd w:val="0"/>
        <w:ind w:firstLine="708"/>
        <w:jc w:val="both"/>
      </w:pPr>
    </w:p>
    <w:p w14:paraId="3BEC932F" w14:textId="77777777" w:rsidR="00DF4206" w:rsidRDefault="00DF4206" w:rsidP="001D30F4">
      <w:pPr>
        <w:autoSpaceDE w:val="0"/>
        <w:autoSpaceDN w:val="0"/>
        <w:adjustRightInd w:val="0"/>
        <w:ind w:firstLine="708"/>
        <w:jc w:val="both"/>
      </w:pPr>
    </w:p>
    <w:p w14:paraId="7DD748B0" w14:textId="77777777" w:rsidR="001D30F4" w:rsidRPr="00D41C3D" w:rsidRDefault="001D30F4" w:rsidP="001D30F4">
      <w:pPr>
        <w:autoSpaceDE w:val="0"/>
        <w:autoSpaceDN w:val="0"/>
        <w:adjustRightInd w:val="0"/>
        <w:ind w:firstLine="708"/>
        <w:jc w:val="both"/>
      </w:pPr>
      <w:r w:rsidRPr="00D41C3D">
        <w:t xml:space="preserve"> ______________________</w:t>
      </w:r>
      <w:r w:rsidRPr="00D41C3D">
        <w:tab/>
      </w:r>
      <w:r w:rsidRPr="00D41C3D">
        <w:tab/>
        <w:t>_________________________________________</w:t>
      </w:r>
    </w:p>
    <w:p w14:paraId="470C873E" w14:textId="77777777" w:rsidR="00524C8B" w:rsidRPr="00524C8B" w:rsidRDefault="001D30F4" w:rsidP="00524C8B">
      <w:pPr>
        <w:autoSpaceDE w:val="0"/>
        <w:autoSpaceDN w:val="0"/>
        <w:adjustRightInd w:val="0"/>
        <w:ind w:firstLine="708"/>
        <w:jc w:val="both"/>
        <w:rPr>
          <w:vertAlign w:val="superscript"/>
        </w:rPr>
        <w:sectPr w:rsidR="00524C8B" w:rsidRPr="00524C8B" w:rsidSect="00025B41">
          <w:headerReference w:type="default" r:id="rId10"/>
          <w:type w:val="continuous"/>
          <w:pgSz w:w="11906" w:h="16838"/>
          <w:pgMar w:top="1701" w:right="851" w:bottom="709" w:left="1134" w:header="709" w:footer="709" w:gutter="0"/>
          <w:cols w:space="708"/>
          <w:docGrid w:linePitch="360"/>
        </w:sectPr>
      </w:pPr>
      <w:r>
        <w:rPr>
          <w:vertAlign w:val="superscript"/>
        </w:rPr>
        <w:t xml:space="preserve">              </w:t>
      </w:r>
      <w:r w:rsidRPr="00257C26">
        <w:rPr>
          <w:vertAlign w:val="superscript"/>
        </w:rPr>
        <w:t>(личная подпись)</w:t>
      </w:r>
      <w:r w:rsidRPr="00257C26">
        <w:rPr>
          <w:vertAlign w:val="superscript"/>
        </w:rPr>
        <w:tab/>
      </w:r>
      <w:r w:rsidRPr="00D41C3D">
        <w:tab/>
      </w:r>
      <w:r w:rsidRPr="00D41C3D">
        <w:tab/>
      </w:r>
      <w:r w:rsidRPr="00D41C3D">
        <w:tab/>
      </w:r>
      <w:r w:rsidRPr="00D41C3D">
        <w:tab/>
      </w:r>
      <w:r>
        <w:t xml:space="preserve">          </w:t>
      </w:r>
      <w:r w:rsidRPr="00257C26">
        <w:rPr>
          <w:vertAlign w:val="superscript"/>
        </w:rPr>
        <w:t>(Ф</w:t>
      </w:r>
      <w:r>
        <w:rPr>
          <w:vertAlign w:val="superscript"/>
        </w:rPr>
        <w:t xml:space="preserve">амилия, </w:t>
      </w:r>
      <w:r w:rsidRPr="00257C26">
        <w:rPr>
          <w:vertAlign w:val="superscript"/>
        </w:rPr>
        <w:t>И</w:t>
      </w:r>
      <w:r>
        <w:rPr>
          <w:vertAlign w:val="superscript"/>
        </w:rPr>
        <w:t xml:space="preserve">мя, </w:t>
      </w:r>
      <w:r w:rsidRPr="00257C26">
        <w:rPr>
          <w:vertAlign w:val="superscript"/>
        </w:rPr>
        <w:t>О</w:t>
      </w:r>
      <w:r>
        <w:rPr>
          <w:vertAlign w:val="superscript"/>
        </w:rPr>
        <w:t>тчество</w:t>
      </w:r>
      <w:r w:rsidR="00524C8B">
        <w:rPr>
          <w:vertAlign w:val="superscript"/>
        </w:rPr>
        <w:t>)</w:t>
      </w:r>
    </w:p>
    <w:p w14:paraId="46AD2060" w14:textId="77777777" w:rsidR="001D30F4" w:rsidRDefault="001D30F4" w:rsidP="00DF4206">
      <w:pPr>
        <w:spacing w:before="100" w:beforeAutospacing="1"/>
        <w:rPr>
          <w:sz w:val="24"/>
          <w:szCs w:val="24"/>
          <w:vertAlign w:val="superscript"/>
        </w:rPr>
      </w:pPr>
    </w:p>
    <w:p w14:paraId="7ABFEE52" w14:textId="77777777" w:rsidR="00DF4206" w:rsidRDefault="00DF4206" w:rsidP="00DF4206">
      <w:pPr>
        <w:spacing w:before="100" w:beforeAutospacing="1"/>
        <w:rPr>
          <w:sz w:val="24"/>
          <w:szCs w:val="24"/>
          <w:vertAlign w:val="superscript"/>
        </w:rPr>
      </w:pPr>
    </w:p>
    <w:p w14:paraId="3026ABC3" w14:textId="77777777" w:rsidR="00DF4206" w:rsidRDefault="00DF4206" w:rsidP="00DF4206">
      <w:pPr>
        <w:spacing w:before="100" w:beforeAutospacing="1"/>
        <w:rPr>
          <w:sz w:val="24"/>
          <w:szCs w:val="24"/>
          <w:vertAlign w:val="superscript"/>
        </w:rPr>
      </w:pPr>
    </w:p>
    <w:p w14:paraId="569827F0" w14:textId="77777777" w:rsidR="00DF4206" w:rsidRPr="00257C26" w:rsidRDefault="00DF4206" w:rsidP="00DF4206">
      <w:pPr>
        <w:pStyle w:val="Times12"/>
        <w:ind w:left="5103" w:firstLine="0"/>
        <w:jc w:val="right"/>
        <w:rPr>
          <w:b/>
          <w:iCs/>
          <w:szCs w:val="24"/>
        </w:rPr>
      </w:pPr>
      <w:r>
        <w:rPr>
          <w:b/>
          <w:iCs/>
          <w:szCs w:val="24"/>
        </w:rPr>
        <w:t>Приложение № 4</w:t>
      </w:r>
    </w:p>
    <w:p w14:paraId="264102B2" w14:textId="77777777" w:rsidR="00DF4206" w:rsidRPr="00D41C3D" w:rsidRDefault="00DF4206" w:rsidP="00DF4206">
      <w:pPr>
        <w:autoSpaceDE w:val="0"/>
        <w:autoSpaceDN w:val="0"/>
        <w:adjustRightInd w:val="0"/>
        <w:jc w:val="both"/>
      </w:pPr>
    </w:p>
    <w:p w14:paraId="2A37BF8C" w14:textId="77777777" w:rsidR="00EC094A" w:rsidRPr="00675E4C" w:rsidRDefault="00EC094A" w:rsidP="00EC094A">
      <w:pPr>
        <w:autoSpaceDE w:val="0"/>
        <w:autoSpaceDN w:val="0"/>
        <w:adjustRightInd w:val="0"/>
        <w:spacing w:before="100" w:beforeAutospacing="1"/>
        <w:jc w:val="center"/>
        <w:rPr>
          <w:b/>
          <w:sz w:val="28"/>
          <w:szCs w:val="28"/>
        </w:rPr>
      </w:pPr>
      <w:r w:rsidRPr="00675E4C">
        <w:rPr>
          <w:b/>
          <w:sz w:val="28"/>
          <w:szCs w:val="28"/>
        </w:rPr>
        <w:t xml:space="preserve">Техническое задание </w:t>
      </w:r>
    </w:p>
    <w:p w14:paraId="37BC196E" w14:textId="4D6EE20C" w:rsidR="00EC094A" w:rsidRPr="005D4392" w:rsidRDefault="00EC094A" w:rsidP="00EC094A">
      <w:pPr>
        <w:jc w:val="center"/>
        <w:rPr>
          <w:b/>
          <w:sz w:val="28"/>
          <w:szCs w:val="28"/>
        </w:rPr>
      </w:pPr>
      <w:r w:rsidRPr="00675E4C">
        <w:rPr>
          <w:rFonts w:eastAsia="Calibri"/>
          <w:b/>
          <w:sz w:val="28"/>
          <w:szCs w:val="28"/>
          <w:lang w:eastAsia="ar-SA"/>
        </w:rPr>
        <w:t xml:space="preserve">на </w:t>
      </w:r>
      <w:r w:rsidR="0074355A">
        <w:rPr>
          <w:b/>
          <w:sz w:val="28"/>
          <w:szCs w:val="28"/>
        </w:rPr>
        <w:t>о</w:t>
      </w:r>
      <w:r w:rsidR="0074355A" w:rsidRPr="0074355A">
        <w:rPr>
          <w:b/>
          <w:sz w:val="28"/>
          <w:szCs w:val="28"/>
        </w:rPr>
        <w:t>казание услуг по технической поддержке программы для ЭВМ Microsoft уровня Premier</w:t>
      </w:r>
    </w:p>
    <w:p w14:paraId="462853F2" w14:textId="77777777" w:rsidR="00EC094A" w:rsidRDefault="00EC094A" w:rsidP="00EC094A">
      <w:pPr>
        <w:jc w:val="center"/>
        <w:rPr>
          <w:rFonts w:eastAsia="Calibri"/>
          <w:b/>
          <w:lang w:eastAsia="ar-SA"/>
        </w:rPr>
      </w:pPr>
    </w:p>
    <w:p w14:paraId="5F451019" w14:textId="77777777" w:rsidR="0074355A" w:rsidRPr="00841F4B" w:rsidRDefault="0074355A" w:rsidP="0074355A">
      <w:pPr>
        <w:pStyle w:val="ab"/>
        <w:numPr>
          <w:ilvl w:val="0"/>
          <w:numId w:val="45"/>
        </w:numPr>
        <w:spacing w:before="0" w:after="160" w:line="259" w:lineRule="auto"/>
        <w:rPr>
          <w:rFonts w:eastAsia="Segoe UI"/>
        </w:rPr>
      </w:pPr>
      <w:r w:rsidRPr="00841F4B">
        <w:rPr>
          <w:rFonts w:eastAsia="Segoe UI"/>
          <w:b/>
        </w:rPr>
        <w:t>Описание Услуг.</w:t>
      </w:r>
    </w:p>
    <w:p w14:paraId="4C641DDA" w14:textId="77777777" w:rsidR="007B4519" w:rsidRDefault="007B4519" w:rsidP="007B4519">
      <w:pPr>
        <w:ind w:left="360"/>
      </w:pPr>
    </w:p>
    <w:p w14:paraId="05AD891E" w14:textId="37DA1B56" w:rsidR="007B4519" w:rsidRPr="00521FBD" w:rsidRDefault="007B4519" w:rsidP="007B4519">
      <w:pPr>
        <w:ind w:left="360"/>
      </w:pPr>
      <w:r w:rsidRPr="00521FBD">
        <w:t xml:space="preserve">См. «Описание услуг Enterprise Services» (далее — «Описание услуг»), </w:t>
      </w:r>
      <w:r w:rsidRPr="007B4519">
        <w:rPr>
          <w:rFonts w:eastAsiaTheme="minorHAnsi"/>
        </w:rPr>
        <w:t xml:space="preserve">а так же </w:t>
      </w:r>
      <w:r w:rsidRPr="00521FBD">
        <w:t>программного обеспечения</w:t>
      </w:r>
      <w:r w:rsidRPr="007B4519">
        <w:rPr>
          <w:rFonts w:eastAsiaTheme="minorHAnsi"/>
        </w:rPr>
        <w:t xml:space="preserve"> и сервисов, в отношении которых оказываются услуги</w:t>
      </w:r>
      <w:r w:rsidRPr="00521FBD">
        <w:t xml:space="preserve">, периодически публикуемое Microsoft по адресу </w:t>
      </w:r>
      <w:hyperlink r:id="rId11" w:history="1">
        <w:r w:rsidRPr="00521FBD">
          <w:rPr>
            <w:rStyle w:val="af2"/>
          </w:rPr>
          <w:t>www.microsoft.com/en-us/microsoftservices/services_description.aspx</w:t>
        </w:r>
      </w:hyperlink>
      <w:r w:rsidRPr="00521FBD">
        <w:t xml:space="preserve"> Описание услуг, будет включено посредством ссылки во все услуги, указанные в данном разделе. Услуги, указанные в Таб.1, оказываются производителем программного обеспечения и сервисов (</w:t>
      </w:r>
      <w:r w:rsidRPr="007B4519">
        <w:rPr>
          <w:lang w:val="en-US"/>
        </w:rPr>
        <w:t>Microsoft</w:t>
      </w:r>
      <w:r w:rsidRPr="00521FBD">
        <w:t xml:space="preserve">) или его аффилированными лицами. </w:t>
      </w:r>
    </w:p>
    <w:p w14:paraId="57C02AE3" w14:textId="77777777" w:rsidR="0074355A" w:rsidRPr="00841F4B" w:rsidRDefault="0074355A" w:rsidP="0074355A">
      <w:pPr>
        <w:pStyle w:val="af3"/>
        <w:spacing w:before="0" w:beforeAutospacing="0" w:after="0" w:afterAutospacing="0"/>
        <w:ind w:left="720"/>
        <w:rPr>
          <w:sz w:val="22"/>
          <w:szCs w:val="22"/>
        </w:rPr>
      </w:pPr>
      <w:r w:rsidRPr="00841F4B">
        <w:rPr>
          <w:sz w:val="22"/>
          <w:szCs w:val="22"/>
        </w:rPr>
        <w:t> </w:t>
      </w:r>
    </w:p>
    <w:p w14:paraId="023A3450" w14:textId="77777777" w:rsidR="0074355A" w:rsidRPr="00841F4B" w:rsidRDefault="0074355A" w:rsidP="0074355A">
      <w:pPr>
        <w:pStyle w:val="af3"/>
        <w:spacing w:before="0" w:beforeAutospacing="0" w:after="0" w:afterAutospacing="0"/>
        <w:rPr>
          <w:sz w:val="22"/>
          <w:szCs w:val="22"/>
        </w:rPr>
      </w:pPr>
      <w:r w:rsidRPr="00841F4B">
        <w:rPr>
          <w:rStyle w:val="afe"/>
          <w:sz w:val="22"/>
          <w:szCs w:val="22"/>
        </w:rPr>
        <w:t>Таб.1 Услуги предоставления поддержки</w:t>
      </w:r>
    </w:p>
    <w:tbl>
      <w:tblPr>
        <w:tblW w:w="5000" w:type="pct"/>
        <w:tblBorders>
          <w:top w:val="dashed" w:sz="8" w:space="0" w:color="000000"/>
          <w:left w:val="dashed" w:sz="8" w:space="0" w:color="000000"/>
          <w:bottom w:val="dashed" w:sz="8" w:space="0" w:color="000000"/>
          <w:right w:val="dashed" w:sz="8" w:space="0" w:color="000000"/>
        </w:tblBorders>
        <w:tblCellMar>
          <w:left w:w="0" w:type="dxa"/>
          <w:right w:w="0" w:type="dxa"/>
        </w:tblCellMar>
        <w:tblLook w:val="04A0" w:firstRow="1" w:lastRow="0" w:firstColumn="1" w:lastColumn="0" w:noHBand="0" w:noVBand="1"/>
      </w:tblPr>
      <w:tblGrid>
        <w:gridCol w:w="1443"/>
        <w:gridCol w:w="5289"/>
        <w:gridCol w:w="2885"/>
      </w:tblGrid>
      <w:tr w:rsidR="0074355A" w:rsidRPr="00841F4B" w14:paraId="22F3F0ED" w14:textId="77777777" w:rsidTr="00A71D7F">
        <w:trPr>
          <w:cantSplit/>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hideMark/>
          </w:tcPr>
          <w:p w14:paraId="0DF59F7B" w14:textId="77777777" w:rsidR="0074355A" w:rsidRPr="00841F4B" w:rsidRDefault="0074355A" w:rsidP="00A71D7F">
            <w:pPr>
              <w:pStyle w:val="af3"/>
              <w:spacing w:before="0" w:beforeAutospacing="0" w:after="0" w:afterAutospacing="0"/>
              <w:rPr>
                <w:color w:val="FFFFFF"/>
                <w:sz w:val="22"/>
                <w:szCs w:val="22"/>
                <w:lang w:val="en-US"/>
              </w:rPr>
            </w:pPr>
            <w:r w:rsidRPr="00841F4B">
              <w:rPr>
                <w:color w:val="FFFFFF"/>
                <w:sz w:val="22"/>
                <w:szCs w:val="22"/>
                <w:lang w:val="en-US"/>
              </w:rPr>
              <w:t>Classic-Premier Standard-2020</w:t>
            </w:r>
            <w:r w:rsidRPr="00841F4B">
              <w:rPr>
                <w:color w:val="FFFFFF"/>
                <w:sz w:val="22"/>
                <w:szCs w:val="22"/>
              </w:rPr>
              <w:t>-2021</w:t>
            </w:r>
            <w:r w:rsidRPr="00841F4B">
              <w:rPr>
                <w:color w:val="FFFFFF"/>
                <w:sz w:val="22"/>
                <w:szCs w:val="22"/>
                <w:lang w:val="en-US"/>
              </w:rPr>
              <w:t>      Russia      </w:t>
            </w:r>
          </w:p>
        </w:tc>
      </w:tr>
      <w:tr w:rsidR="0074355A" w:rsidRPr="00841F4B" w14:paraId="616E275A" w14:textId="77777777" w:rsidTr="00A71D7F">
        <w:trPr>
          <w:cantSplit/>
        </w:trPr>
        <w:tc>
          <w:tcPr>
            <w:tcW w:w="750" w:type="pct"/>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hideMark/>
          </w:tcPr>
          <w:p w14:paraId="036E8A45" w14:textId="77777777" w:rsidR="0074355A" w:rsidRPr="00841F4B" w:rsidRDefault="0074355A" w:rsidP="00A71D7F">
            <w:pPr>
              <w:pStyle w:val="af3"/>
              <w:spacing w:before="0" w:beforeAutospacing="0" w:after="0" w:afterAutospacing="0"/>
              <w:rPr>
                <w:color w:val="FFFFFF"/>
                <w:sz w:val="22"/>
                <w:szCs w:val="22"/>
              </w:rPr>
            </w:pPr>
            <w:r w:rsidRPr="00841F4B">
              <w:rPr>
                <w:color w:val="FFFFFF"/>
                <w:sz w:val="22"/>
                <w:szCs w:val="22"/>
              </w:rPr>
              <w:t xml:space="preserve">Количество </w:t>
            </w:r>
          </w:p>
        </w:tc>
        <w:tc>
          <w:tcPr>
            <w:tcW w:w="2750" w:type="pct"/>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hideMark/>
          </w:tcPr>
          <w:p w14:paraId="42BB2832" w14:textId="77777777" w:rsidR="0074355A" w:rsidRPr="00841F4B" w:rsidRDefault="0074355A" w:rsidP="00A71D7F">
            <w:pPr>
              <w:pStyle w:val="af3"/>
              <w:spacing w:before="0" w:beforeAutospacing="0" w:after="0" w:afterAutospacing="0"/>
              <w:rPr>
                <w:color w:val="FFFFFF"/>
                <w:sz w:val="22"/>
                <w:szCs w:val="22"/>
              </w:rPr>
            </w:pPr>
            <w:r w:rsidRPr="00841F4B">
              <w:rPr>
                <w:color w:val="FFFFFF"/>
                <w:sz w:val="22"/>
                <w:szCs w:val="22"/>
              </w:rPr>
              <w:t xml:space="preserve">Услуга </w:t>
            </w:r>
          </w:p>
        </w:tc>
        <w:tc>
          <w:tcPr>
            <w:tcW w:w="1500" w:type="pct"/>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hideMark/>
          </w:tcPr>
          <w:p w14:paraId="2101E9AC" w14:textId="77777777" w:rsidR="0074355A" w:rsidRPr="00841F4B" w:rsidRDefault="0074355A" w:rsidP="00A71D7F">
            <w:pPr>
              <w:pStyle w:val="af3"/>
              <w:spacing w:before="0" w:beforeAutospacing="0" w:after="0" w:afterAutospacing="0"/>
              <w:rPr>
                <w:color w:val="FFFFFF"/>
                <w:sz w:val="22"/>
                <w:szCs w:val="22"/>
              </w:rPr>
            </w:pPr>
            <w:r w:rsidRPr="00841F4B">
              <w:rPr>
                <w:color w:val="FFFFFF"/>
                <w:sz w:val="22"/>
                <w:szCs w:val="22"/>
              </w:rPr>
              <w:t xml:space="preserve">Тип услуги </w:t>
            </w:r>
          </w:p>
        </w:tc>
      </w:tr>
      <w:tr w:rsidR="0074355A" w:rsidRPr="00841F4B" w14:paraId="49CEC8DC" w14:textId="77777777" w:rsidTr="00A71D7F">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59E8868E" w14:textId="77777777" w:rsidR="0074355A" w:rsidRPr="00841F4B" w:rsidRDefault="0074355A" w:rsidP="00A71D7F">
            <w:pPr>
              <w:pStyle w:val="af3"/>
              <w:spacing w:before="0" w:beforeAutospacing="0" w:after="0" w:afterAutospacing="0"/>
              <w:rPr>
                <w:sz w:val="22"/>
                <w:szCs w:val="22"/>
              </w:rPr>
            </w:pPr>
            <w:r w:rsidRPr="00841F4B">
              <w:rPr>
                <w:sz w:val="22"/>
                <w:szCs w:val="22"/>
              </w:rPr>
              <w:t>1 ea</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487ECDC7" w14:textId="77777777" w:rsidR="0074355A" w:rsidRPr="00841F4B" w:rsidRDefault="0074355A" w:rsidP="00A71D7F">
            <w:pPr>
              <w:pStyle w:val="af3"/>
              <w:spacing w:before="0" w:beforeAutospacing="0" w:after="0" w:afterAutospacing="0"/>
              <w:rPr>
                <w:sz w:val="22"/>
                <w:szCs w:val="22"/>
              </w:rPr>
            </w:pPr>
            <w:r w:rsidRPr="00841F4B">
              <w:rPr>
                <w:sz w:val="22"/>
                <w:szCs w:val="22"/>
              </w:rPr>
              <w:t>Office 365: Security Optimization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43A91D1D" w14:textId="77777777" w:rsidR="0074355A" w:rsidRPr="00841F4B" w:rsidRDefault="0074355A" w:rsidP="00A71D7F">
            <w:pPr>
              <w:pStyle w:val="af3"/>
              <w:spacing w:before="0" w:beforeAutospacing="0" w:after="0" w:afterAutospacing="0"/>
              <w:rPr>
                <w:sz w:val="22"/>
                <w:szCs w:val="22"/>
              </w:rPr>
            </w:pPr>
            <w:r w:rsidRPr="00841F4B">
              <w:rPr>
                <w:sz w:val="22"/>
                <w:szCs w:val="22"/>
              </w:rPr>
              <w:t>Assessment Program</w:t>
            </w:r>
          </w:p>
        </w:tc>
      </w:tr>
      <w:tr w:rsidR="0074355A" w:rsidRPr="00841F4B" w14:paraId="5496567E" w14:textId="77777777" w:rsidTr="00A71D7F">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1CFC8C45" w14:textId="77777777" w:rsidR="0074355A" w:rsidRPr="00841F4B" w:rsidRDefault="0074355A" w:rsidP="00A71D7F">
            <w:pPr>
              <w:pStyle w:val="af3"/>
              <w:spacing w:before="0" w:beforeAutospacing="0" w:after="0" w:afterAutospacing="0"/>
              <w:rPr>
                <w:sz w:val="22"/>
                <w:szCs w:val="22"/>
              </w:rPr>
            </w:pPr>
            <w:r w:rsidRPr="00841F4B">
              <w:rPr>
                <w:sz w:val="22"/>
                <w:szCs w:val="22"/>
              </w:rPr>
              <w:t>90 hr</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1F9DFF92" w14:textId="77777777" w:rsidR="0074355A" w:rsidRPr="00841F4B" w:rsidRDefault="0074355A" w:rsidP="00A71D7F">
            <w:pPr>
              <w:pStyle w:val="af3"/>
              <w:spacing w:before="0" w:beforeAutospacing="0" w:after="0" w:afterAutospacing="0"/>
              <w:rPr>
                <w:sz w:val="22"/>
                <w:szCs w:val="22"/>
              </w:rPr>
            </w:pPr>
            <w:r w:rsidRPr="00841F4B">
              <w:rPr>
                <w:sz w:val="22"/>
                <w:szCs w:val="22"/>
              </w:rPr>
              <w:t>Problem Resolution Hours</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0B6248FA" w14:textId="77777777" w:rsidR="0074355A" w:rsidRPr="00841F4B" w:rsidRDefault="0074355A" w:rsidP="00A71D7F">
            <w:pPr>
              <w:pStyle w:val="af3"/>
              <w:spacing w:before="0" w:beforeAutospacing="0" w:after="0" w:afterAutospacing="0"/>
              <w:rPr>
                <w:sz w:val="22"/>
                <w:szCs w:val="22"/>
              </w:rPr>
            </w:pPr>
            <w:r w:rsidRPr="00841F4B">
              <w:rPr>
                <w:sz w:val="22"/>
                <w:szCs w:val="22"/>
              </w:rPr>
              <w:t>Problem Resolution Support</w:t>
            </w:r>
          </w:p>
        </w:tc>
      </w:tr>
      <w:tr w:rsidR="0074355A" w:rsidRPr="00841F4B" w14:paraId="2CD92F69" w14:textId="77777777" w:rsidTr="00A71D7F">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2680F80A" w14:textId="77777777" w:rsidR="0074355A" w:rsidRPr="00841F4B" w:rsidRDefault="0074355A" w:rsidP="00A71D7F">
            <w:pPr>
              <w:pStyle w:val="af3"/>
              <w:spacing w:before="0" w:beforeAutospacing="0" w:after="0" w:afterAutospacing="0"/>
              <w:rPr>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3CB8706C" w14:textId="77777777" w:rsidR="0074355A" w:rsidRPr="00841F4B" w:rsidRDefault="0074355A" w:rsidP="00A71D7F">
            <w:pPr>
              <w:pStyle w:val="af3"/>
              <w:spacing w:before="0" w:beforeAutospacing="0" w:after="0" w:afterAutospacing="0"/>
              <w:rPr>
                <w:sz w:val="22"/>
                <w:szCs w:val="22"/>
              </w:rPr>
            </w:pPr>
            <w:r w:rsidRPr="00841F4B">
              <w:rPr>
                <w:sz w:val="22"/>
                <w:szCs w:val="22"/>
              </w:rPr>
              <w:t>Support Account Management</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0ABDC271" w14:textId="77777777" w:rsidR="0074355A" w:rsidRPr="00841F4B" w:rsidRDefault="0074355A" w:rsidP="00A71D7F">
            <w:pPr>
              <w:pStyle w:val="af3"/>
              <w:spacing w:before="0" w:beforeAutospacing="0" w:after="0" w:afterAutospacing="0"/>
              <w:rPr>
                <w:sz w:val="22"/>
                <w:szCs w:val="22"/>
              </w:rPr>
            </w:pPr>
            <w:r w:rsidRPr="00841F4B">
              <w:rPr>
                <w:sz w:val="22"/>
                <w:szCs w:val="22"/>
              </w:rPr>
              <w:t>Service Delivery Management</w:t>
            </w:r>
          </w:p>
        </w:tc>
      </w:tr>
      <w:tr w:rsidR="0074355A" w:rsidRPr="00841F4B" w14:paraId="1AC2EAE7" w14:textId="77777777" w:rsidTr="00A71D7F">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22FC9820" w14:textId="77777777" w:rsidR="0074355A" w:rsidRPr="00841F4B" w:rsidRDefault="0074355A" w:rsidP="00A71D7F">
            <w:pPr>
              <w:pStyle w:val="af3"/>
              <w:spacing w:before="0" w:beforeAutospacing="0" w:after="0" w:afterAutospacing="0"/>
              <w:rPr>
                <w:sz w:val="22"/>
                <w:szCs w:val="22"/>
              </w:rPr>
            </w:pPr>
            <w:r w:rsidRPr="00841F4B">
              <w:rPr>
                <w:sz w:val="22"/>
                <w:szCs w:val="22"/>
              </w:rPr>
              <w:t>90 hr</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4F64DA51" w14:textId="77777777" w:rsidR="0074355A" w:rsidRPr="00841F4B" w:rsidRDefault="0074355A" w:rsidP="00A71D7F">
            <w:pPr>
              <w:pStyle w:val="af3"/>
              <w:spacing w:before="0" w:beforeAutospacing="0" w:after="0" w:afterAutospacing="0"/>
              <w:rPr>
                <w:sz w:val="22"/>
                <w:szCs w:val="22"/>
              </w:rPr>
            </w:pPr>
            <w:r w:rsidRPr="00841F4B">
              <w:rPr>
                <w:sz w:val="22"/>
                <w:szCs w:val="22"/>
              </w:rPr>
              <w:t>Support Assistance</w:t>
            </w:r>
          </w:p>
        </w:tc>
        <w:tc>
          <w:tcPr>
            <w:tcW w:w="0" w:type="auto"/>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hideMark/>
          </w:tcPr>
          <w:p w14:paraId="6B183555" w14:textId="77777777" w:rsidR="0074355A" w:rsidRPr="00841F4B" w:rsidRDefault="0074355A" w:rsidP="00A71D7F">
            <w:pPr>
              <w:pStyle w:val="af3"/>
              <w:spacing w:before="0" w:beforeAutospacing="0" w:after="0" w:afterAutospacing="0"/>
              <w:rPr>
                <w:sz w:val="22"/>
                <w:szCs w:val="22"/>
              </w:rPr>
            </w:pPr>
            <w:r w:rsidRPr="00841F4B">
              <w:rPr>
                <w:sz w:val="22"/>
                <w:szCs w:val="22"/>
              </w:rPr>
              <w:t>Support Assistance</w:t>
            </w:r>
          </w:p>
        </w:tc>
      </w:tr>
    </w:tbl>
    <w:p w14:paraId="2A6CE073" w14:textId="77777777" w:rsidR="00562B23" w:rsidRDefault="00562B23" w:rsidP="00EC094A">
      <w:pPr>
        <w:autoSpaceDE w:val="0"/>
        <w:autoSpaceDN w:val="0"/>
        <w:adjustRightInd w:val="0"/>
        <w:spacing w:before="100" w:beforeAutospacing="1"/>
        <w:jc w:val="center"/>
        <w:rPr>
          <w:b/>
          <w:sz w:val="28"/>
          <w:szCs w:val="28"/>
        </w:rPr>
      </w:pPr>
    </w:p>
    <w:sectPr w:rsidR="00562B23" w:rsidSect="00DF4206">
      <w:headerReference w:type="default" r:id="rId12"/>
      <w:footerReference w:type="default" r:id="rId13"/>
      <w:headerReference w:type="first" r:id="rId14"/>
      <w:type w:val="continuous"/>
      <w:pgSz w:w="11906" w:h="16838"/>
      <w:pgMar w:top="1134" w:right="851" w:bottom="1077"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E004" w14:textId="77777777" w:rsidR="00E23C22" w:rsidRDefault="00E23C22" w:rsidP="00FC5037">
      <w:pPr>
        <w:spacing w:before="0"/>
      </w:pPr>
      <w:r>
        <w:separator/>
      </w:r>
    </w:p>
  </w:endnote>
  <w:endnote w:type="continuationSeparator" w:id="0">
    <w:p w14:paraId="71E94E66" w14:textId="77777777" w:rsidR="00E23C22" w:rsidRDefault="00E23C22"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348D" w14:textId="77777777" w:rsidR="00E23C22" w:rsidRPr="00662757" w:rsidRDefault="00E23C22"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14:paraId="6B73EC2C" w14:textId="77777777" w:rsidR="00E23C22" w:rsidRDefault="00E23C22" w:rsidP="009E30E4">
    <w:pPr>
      <w:pStyle w:val="a6"/>
      <w:tabs>
        <w:tab w:val="clear" w:pos="9355"/>
        <w:tab w:val="right" w:pos="949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9D1B" w14:textId="77777777" w:rsidR="00E23C22" w:rsidRDefault="00E23C22" w:rsidP="00FC5037">
      <w:pPr>
        <w:spacing w:before="0"/>
      </w:pPr>
      <w:r>
        <w:separator/>
      </w:r>
    </w:p>
  </w:footnote>
  <w:footnote w:type="continuationSeparator" w:id="0">
    <w:p w14:paraId="7E568F7E" w14:textId="77777777" w:rsidR="00E23C22" w:rsidRDefault="00E23C22" w:rsidP="00FC5037">
      <w:pPr>
        <w:spacing w:before="0"/>
      </w:pPr>
      <w:r>
        <w:continuationSeparator/>
      </w:r>
    </w:p>
  </w:footnote>
  <w:footnote w:id="1">
    <w:p w14:paraId="10C0E736" w14:textId="15628109" w:rsidR="008E4A7F" w:rsidRDefault="008E4A7F">
      <w:pPr>
        <w:pStyle w:val="afa"/>
      </w:pPr>
      <w:r>
        <w:rPr>
          <w:rStyle w:val="afc"/>
        </w:rPr>
        <w:footnoteRef/>
      </w:r>
      <w:r>
        <w:t xml:space="preserve"> </w:t>
      </w:r>
      <w:r w:rsidRPr="008E4A7F">
        <w:rPr>
          <w:rFonts w:ascii="Times New Roman" w:hAnsi="Times New Roman"/>
        </w:rPr>
        <w:t>Участник вправе предлагать цену за 1 единицу измерения с учетом НДС, не превышающую максимальную цену за единицу товара с учетом НДС, установленную в столбце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B98B" w14:textId="5BCC0737" w:rsidR="00E23C22" w:rsidRPr="005E4730" w:rsidRDefault="00E23C22" w:rsidP="0089587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7456" behindDoc="1" locked="0" layoutInCell="1" allowOverlap="1" wp14:anchorId="5B80100C" wp14:editId="5AF48B2D">
          <wp:simplePos x="0" y="0"/>
          <wp:positionH relativeFrom="margin">
            <wp:posOffset>-14605</wp:posOffset>
          </wp:positionH>
          <wp:positionV relativeFrom="paragraph">
            <wp:posOffset>-367665</wp:posOffset>
          </wp:positionV>
          <wp:extent cx="7128000" cy="981963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218DE07D" w14:textId="77777777" w:rsidR="00E23C22" w:rsidRDefault="00E23C22"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5AE9F0D4" w14:textId="77777777" w:rsidR="00E23C22" w:rsidRDefault="00E23C22"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5BC8D18D" w14:textId="77777777" w:rsidR="00E23C22" w:rsidRDefault="00E23C22"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421BF493" w14:textId="77777777" w:rsidR="00E23C22" w:rsidRDefault="00E23C22"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458289E3" w14:textId="77777777" w:rsidR="00E23C22" w:rsidRPr="00025B41" w:rsidRDefault="00E23C22"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3BF0A52D" w14:textId="77777777" w:rsidR="00E23C22" w:rsidRDefault="00E23C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B262" w14:textId="7BFDFCD0" w:rsidR="00E23C22" w:rsidRPr="005E4730" w:rsidRDefault="00E23C22" w:rsidP="00025B4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9504" behindDoc="1" locked="0" layoutInCell="1" allowOverlap="1" wp14:anchorId="728C2FFC" wp14:editId="0719D34E">
          <wp:simplePos x="0" y="0"/>
          <wp:positionH relativeFrom="margin">
            <wp:align>center</wp:align>
          </wp:positionH>
          <wp:positionV relativeFrom="paragraph">
            <wp:posOffset>-310515</wp:posOffset>
          </wp:positionV>
          <wp:extent cx="7128000" cy="981963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15333132"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67F30B9A"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7210F4E0"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0F8F1EBA"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009A8809" w14:textId="77777777" w:rsidR="00E23C22" w:rsidRPr="00025B41"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2D6F" w14:textId="742DBD46" w:rsidR="00E23C22" w:rsidRPr="005E4730" w:rsidRDefault="00E23C22" w:rsidP="00025B4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3360" behindDoc="1" locked="0" layoutInCell="1" allowOverlap="1" wp14:anchorId="04CC1B73" wp14:editId="2545C287">
          <wp:simplePos x="0" y="0"/>
          <wp:positionH relativeFrom="margin">
            <wp:align>center</wp:align>
          </wp:positionH>
          <wp:positionV relativeFrom="paragraph">
            <wp:posOffset>-310515</wp:posOffset>
          </wp:positionV>
          <wp:extent cx="7128000" cy="9819631"/>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7045ACD9"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3C050382"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276463AD"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5150A855" w14:textId="77777777" w:rsidR="00E23C22"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1E569F78" w14:textId="77777777" w:rsidR="00E23C22" w:rsidRPr="00025B41" w:rsidRDefault="00E23C22"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263F" w14:textId="77777777" w:rsidR="00E23C22" w:rsidRPr="00741370" w:rsidRDefault="00E23C22" w:rsidP="00741370">
    <w:pPr>
      <w:pStyle w:val="a4"/>
    </w:pPr>
    <w:r>
      <w:rPr>
        <w:noProof/>
        <w:lang w:eastAsia="ru-RU"/>
      </w:rPr>
      <w:drawing>
        <wp:anchor distT="0" distB="0" distL="114300" distR="114300" simplePos="0" relativeHeight="251659264" behindDoc="1" locked="0" layoutInCell="1" allowOverlap="1" wp14:anchorId="00446DEB" wp14:editId="5C397EAD">
          <wp:simplePos x="0" y="0"/>
          <wp:positionH relativeFrom="column">
            <wp:posOffset>-3810</wp:posOffset>
          </wp:positionH>
          <wp:positionV relativeFrom="paragraph">
            <wp:posOffset>-4445</wp:posOffset>
          </wp:positionV>
          <wp:extent cx="7267575" cy="10399824"/>
          <wp:effectExtent l="0" t="0" r="0" b="190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A31E" w14:textId="77777777" w:rsidR="00E23C22" w:rsidRDefault="00E23C22"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24BD966E" wp14:editId="1840CB30">
          <wp:simplePos x="0" y="0"/>
          <wp:positionH relativeFrom="page">
            <wp:posOffset>195580</wp:posOffset>
          </wp:positionH>
          <wp:positionV relativeFrom="paragraph">
            <wp:posOffset>119380</wp:posOffset>
          </wp:positionV>
          <wp:extent cx="7128000" cy="9819631"/>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F9E0D" w14:textId="77777777" w:rsidR="00E23C22" w:rsidRDefault="00E23C22" w:rsidP="00115633">
    <w:pPr>
      <w:pStyle w:val="a4"/>
      <w:ind w:left="142"/>
      <w:rPr>
        <w:rFonts w:ascii="Arial" w:hAnsi="Arial" w:cs="Arial"/>
      </w:rPr>
    </w:pPr>
  </w:p>
  <w:p w14:paraId="5F7F1EA1" w14:textId="77777777" w:rsidR="00E23C22" w:rsidRPr="005E4730" w:rsidRDefault="00E23C22" w:rsidP="00491342">
    <w:pPr>
      <w:pStyle w:val="a4"/>
      <w:tabs>
        <w:tab w:val="left" w:pos="5355"/>
      </w:tabs>
      <w:ind w:left="5245"/>
      <w:rPr>
        <w:rFonts w:ascii="Arial" w:hAnsi="Arial" w:cs="Arial"/>
      </w:rPr>
    </w:pPr>
    <w:bookmarkStart w:id="4" w:name="_Hlk516321085"/>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2AC6F263" w14:textId="77777777" w:rsidR="00E23C22" w:rsidRDefault="00E23C22"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2D4D8905" w14:textId="77777777" w:rsidR="00E23C22" w:rsidRDefault="00E23C22"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128E627B" w14:textId="77777777" w:rsidR="00E23C22" w:rsidRDefault="00E23C22"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7B64BE1B" w14:textId="77777777" w:rsidR="00E23C22" w:rsidRDefault="00E23C22"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62DDFF34" w14:textId="77777777" w:rsidR="00E23C22" w:rsidRDefault="00E23C22"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bookmarkEnd w:id="4"/>
  <w:p w14:paraId="79944F38" w14:textId="77777777" w:rsidR="00E23C22" w:rsidRPr="002903CD" w:rsidRDefault="00E23C22" w:rsidP="00C57F04">
    <w:pPr>
      <w:pStyle w:val="a4"/>
      <w:spacing w:line="276" w:lineRule="auto"/>
      <w:ind w:left="5245" w:right="-1276"/>
      <w:rPr>
        <w:rFonts w:ascii="Arial" w:hAnsi="Arial" w:cs="Arial"/>
        <w:b/>
        <w:color w:val="595959" w:themeColor="text1" w:themeTint="A6"/>
        <w:sz w:val="14"/>
        <w:szCs w:val="14"/>
      </w:rPr>
    </w:pPr>
  </w:p>
  <w:p w14:paraId="49B015AC" w14:textId="77777777" w:rsidR="00E23C22" w:rsidRDefault="00E23C22"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7A270F9"/>
    <w:multiLevelType w:val="hybridMultilevel"/>
    <w:tmpl w:val="1A88132C"/>
    <w:lvl w:ilvl="0" w:tplc="8646B3F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92373"/>
    <w:multiLevelType w:val="hybridMultilevel"/>
    <w:tmpl w:val="3378EB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4"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8" w15:restartNumberingAfterBreak="0">
    <w:nsid w:val="30D46A45"/>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8D54D2"/>
    <w:multiLevelType w:val="multilevel"/>
    <w:tmpl w:val="6ABE7B3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922FBB"/>
    <w:multiLevelType w:val="multilevel"/>
    <w:tmpl w:val="C2AE1E14"/>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1" w15:restartNumberingAfterBreak="0">
    <w:nsid w:val="369B0A7A"/>
    <w:multiLevelType w:val="hybridMultilevel"/>
    <w:tmpl w:val="3168B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57DFE"/>
    <w:multiLevelType w:val="multilevel"/>
    <w:tmpl w:val="7DFCC6A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44BB7981"/>
    <w:multiLevelType w:val="multilevel"/>
    <w:tmpl w:val="2AB02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86593A"/>
    <w:multiLevelType w:val="hybridMultilevel"/>
    <w:tmpl w:val="8DF091E4"/>
    <w:lvl w:ilvl="0" w:tplc="B03C8680">
      <w:start w:val="1"/>
      <w:numFmt w:val="decimal"/>
      <w:lvlText w:val="3.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0"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1" w15:restartNumberingAfterBreak="0">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04579F"/>
    <w:multiLevelType w:val="multilevel"/>
    <w:tmpl w:val="7FB4B2CA"/>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7" w15:restartNumberingAfterBreak="0">
    <w:nsid w:val="6A371497"/>
    <w:multiLevelType w:val="hybridMultilevel"/>
    <w:tmpl w:val="133EB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8D0225"/>
    <w:multiLevelType w:val="hybridMultilevel"/>
    <w:tmpl w:val="E5488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42" w15:restartNumberingAfterBreak="0">
    <w:nsid w:val="75075A70"/>
    <w:multiLevelType w:val="multilevel"/>
    <w:tmpl w:val="F4D403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ADF1CE1"/>
    <w:multiLevelType w:val="multilevel"/>
    <w:tmpl w:val="E6421D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3"/>
  </w:num>
  <w:num w:numId="8">
    <w:abstractNumId w:val="32"/>
  </w:num>
  <w:num w:numId="9">
    <w:abstractNumId w:val="0"/>
  </w:num>
  <w:num w:numId="10">
    <w:abstractNumId w:val="1"/>
  </w:num>
  <w:num w:numId="11">
    <w:abstractNumId w:val="41"/>
  </w:num>
  <w:num w:numId="12">
    <w:abstractNumId w:val="35"/>
  </w:num>
  <w:num w:numId="13">
    <w:abstractNumId w:val="10"/>
  </w:num>
  <w:num w:numId="14">
    <w:abstractNumId w:val="38"/>
  </w:num>
  <w:num w:numId="15">
    <w:abstractNumId w:val="7"/>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
  </w:num>
  <w:num w:numId="20">
    <w:abstractNumId w:val="13"/>
  </w:num>
  <w:num w:numId="21">
    <w:abstractNumId w:val="28"/>
  </w:num>
  <w:num w:numId="22">
    <w:abstractNumId w:val="27"/>
  </w:num>
  <w:num w:numId="23">
    <w:abstractNumId w:val="30"/>
  </w:num>
  <w:num w:numId="24">
    <w:abstractNumId w:val="39"/>
  </w:num>
  <w:num w:numId="25">
    <w:abstractNumId w:val="16"/>
  </w:num>
  <w:num w:numId="26">
    <w:abstractNumId w:val="2"/>
  </w:num>
  <w:num w:numId="27">
    <w:abstractNumId w:val="42"/>
  </w:num>
  <w:num w:numId="28">
    <w:abstractNumId w:val="14"/>
  </w:num>
  <w:num w:numId="29">
    <w:abstractNumId w:val="33"/>
  </w:num>
  <w:num w:numId="30">
    <w:abstractNumId w:val="26"/>
  </w:num>
  <w:num w:numId="31">
    <w:abstractNumId w:val="36"/>
  </w:num>
  <w:num w:numId="32">
    <w:abstractNumId w:val="25"/>
  </w:num>
  <w:num w:numId="33">
    <w:abstractNumId w:val="9"/>
  </w:num>
  <w:num w:numId="34">
    <w:abstractNumId w:val="43"/>
  </w:num>
  <w:num w:numId="35">
    <w:abstractNumId w:val="24"/>
  </w:num>
  <w:num w:numId="36">
    <w:abstractNumId w:val="20"/>
  </w:num>
  <w:num w:numId="37">
    <w:abstractNumId w:val="4"/>
  </w:num>
  <w:num w:numId="38">
    <w:abstractNumId w:val="37"/>
  </w:num>
  <w:num w:numId="39">
    <w:abstractNumId w:val="15"/>
  </w:num>
  <w:num w:numId="40">
    <w:abstractNumId w:val="44"/>
  </w:num>
  <w:num w:numId="41">
    <w:abstractNumId w:val="21"/>
  </w:num>
  <w:num w:numId="42">
    <w:abstractNumId w:val="12"/>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2E71"/>
    <w:rsid w:val="00023047"/>
    <w:rsid w:val="00025B41"/>
    <w:rsid w:val="00025ED7"/>
    <w:rsid w:val="0002789A"/>
    <w:rsid w:val="00027F27"/>
    <w:rsid w:val="00036D27"/>
    <w:rsid w:val="000415DD"/>
    <w:rsid w:val="000469A5"/>
    <w:rsid w:val="0005683A"/>
    <w:rsid w:val="00057253"/>
    <w:rsid w:val="00057829"/>
    <w:rsid w:val="00062D4B"/>
    <w:rsid w:val="00064C0E"/>
    <w:rsid w:val="00066B83"/>
    <w:rsid w:val="000722B0"/>
    <w:rsid w:val="00074F1D"/>
    <w:rsid w:val="00090717"/>
    <w:rsid w:val="00097C7B"/>
    <w:rsid w:val="000A7AA8"/>
    <w:rsid w:val="000A7E80"/>
    <w:rsid w:val="000C29D9"/>
    <w:rsid w:val="000C49B7"/>
    <w:rsid w:val="000C626F"/>
    <w:rsid w:val="000D172E"/>
    <w:rsid w:val="000D3D1C"/>
    <w:rsid w:val="000F7698"/>
    <w:rsid w:val="00113E6E"/>
    <w:rsid w:val="00114837"/>
    <w:rsid w:val="00115633"/>
    <w:rsid w:val="001239EE"/>
    <w:rsid w:val="0012650D"/>
    <w:rsid w:val="00130F54"/>
    <w:rsid w:val="00131D3E"/>
    <w:rsid w:val="00132A8A"/>
    <w:rsid w:val="001345C9"/>
    <w:rsid w:val="00145471"/>
    <w:rsid w:val="00164F5F"/>
    <w:rsid w:val="001A172D"/>
    <w:rsid w:val="001A2448"/>
    <w:rsid w:val="001B0695"/>
    <w:rsid w:val="001C455F"/>
    <w:rsid w:val="001C6C4F"/>
    <w:rsid w:val="001D30F4"/>
    <w:rsid w:val="001D587F"/>
    <w:rsid w:val="001E6671"/>
    <w:rsid w:val="001F2C1A"/>
    <w:rsid w:val="001F6346"/>
    <w:rsid w:val="00201FE9"/>
    <w:rsid w:val="00203B13"/>
    <w:rsid w:val="002067A6"/>
    <w:rsid w:val="002067AC"/>
    <w:rsid w:val="002071C0"/>
    <w:rsid w:val="00212263"/>
    <w:rsid w:val="002220B0"/>
    <w:rsid w:val="00222F75"/>
    <w:rsid w:val="00245DA3"/>
    <w:rsid w:val="0027201E"/>
    <w:rsid w:val="00275A36"/>
    <w:rsid w:val="00276C44"/>
    <w:rsid w:val="00277DE8"/>
    <w:rsid w:val="00280438"/>
    <w:rsid w:val="002903CD"/>
    <w:rsid w:val="002A13EE"/>
    <w:rsid w:val="002A261C"/>
    <w:rsid w:val="002A34A5"/>
    <w:rsid w:val="002A42EF"/>
    <w:rsid w:val="002B7ECD"/>
    <w:rsid w:val="002C1FF3"/>
    <w:rsid w:val="002C4FDF"/>
    <w:rsid w:val="002C565C"/>
    <w:rsid w:val="002D1B42"/>
    <w:rsid w:val="002D44D3"/>
    <w:rsid w:val="002E5DE7"/>
    <w:rsid w:val="002E7FE3"/>
    <w:rsid w:val="0030282C"/>
    <w:rsid w:val="00303C7B"/>
    <w:rsid w:val="003206F7"/>
    <w:rsid w:val="00332BC9"/>
    <w:rsid w:val="00333D24"/>
    <w:rsid w:val="003408D6"/>
    <w:rsid w:val="00347732"/>
    <w:rsid w:val="0035072B"/>
    <w:rsid w:val="003524AE"/>
    <w:rsid w:val="00361302"/>
    <w:rsid w:val="00370385"/>
    <w:rsid w:val="0037174B"/>
    <w:rsid w:val="00372AC2"/>
    <w:rsid w:val="00380566"/>
    <w:rsid w:val="00380AF9"/>
    <w:rsid w:val="003841D0"/>
    <w:rsid w:val="003919D8"/>
    <w:rsid w:val="003A1C96"/>
    <w:rsid w:val="003B412E"/>
    <w:rsid w:val="003D4915"/>
    <w:rsid w:val="00402E7D"/>
    <w:rsid w:val="00437F66"/>
    <w:rsid w:val="00440153"/>
    <w:rsid w:val="00443DBA"/>
    <w:rsid w:val="00454481"/>
    <w:rsid w:val="00467AFD"/>
    <w:rsid w:val="00474174"/>
    <w:rsid w:val="00481513"/>
    <w:rsid w:val="004906E8"/>
    <w:rsid w:val="00491342"/>
    <w:rsid w:val="00495A97"/>
    <w:rsid w:val="004A11B1"/>
    <w:rsid w:val="004A3D2C"/>
    <w:rsid w:val="004A4EA0"/>
    <w:rsid w:val="004A6072"/>
    <w:rsid w:val="004B19F6"/>
    <w:rsid w:val="004B353B"/>
    <w:rsid w:val="004B457A"/>
    <w:rsid w:val="004B4605"/>
    <w:rsid w:val="004B57E6"/>
    <w:rsid w:val="004C3DF6"/>
    <w:rsid w:val="004D7428"/>
    <w:rsid w:val="004E13D6"/>
    <w:rsid w:val="004E4967"/>
    <w:rsid w:val="004E731D"/>
    <w:rsid w:val="004F5F2D"/>
    <w:rsid w:val="004F6796"/>
    <w:rsid w:val="004F7848"/>
    <w:rsid w:val="0050378E"/>
    <w:rsid w:val="00523001"/>
    <w:rsid w:val="00524C8B"/>
    <w:rsid w:val="00525553"/>
    <w:rsid w:val="00525E12"/>
    <w:rsid w:val="00537283"/>
    <w:rsid w:val="00537D33"/>
    <w:rsid w:val="00544E4B"/>
    <w:rsid w:val="00545B09"/>
    <w:rsid w:val="005464A5"/>
    <w:rsid w:val="00550BE3"/>
    <w:rsid w:val="00550C9D"/>
    <w:rsid w:val="005567E9"/>
    <w:rsid w:val="0055762C"/>
    <w:rsid w:val="00562B23"/>
    <w:rsid w:val="00563FF0"/>
    <w:rsid w:val="00563FFB"/>
    <w:rsid w:val="00564E5E"/>
    <w:rsid w:val="00565EBF"/>
    <w:rsid w:val="00566A84"/>
    <w:rsid w:val="00571719"/>
    <w:rsid w:val="005744CB"/>
    <w:rsid w:val="005841E1"/>
    <w:rsid w:val="00586444"/>
    <w:rsid w:val="005920F8"/>
    <w:rsid w:val="005B2D59"/>
    <w:rsid w:val="005B7481"/>
    <w:rsid w:val="005B77B4"/>
    <w:rsid w:val="005C64C3"/>
    <w:rsid w:val="005D6A19"/>
    <w:rsid w:val="005D719D"/>
    <w:rsid w:val="005D7329"/>
    <w:rsid w:val="005E076F"/>
    <w:rsid w:val="005E4730"/>
    <w:rsid w:val="005E5837"/>
    <w:rsid w:val="005F0FA0"/>
    <w:rsid w:val="005F5F5A"/>
    <w:rsid w:val="00605DF0"/>
    <w:rsid w:val="00612116"/>
    <w:rsid w:val="00616A05"/>
    <w:rsid w:val="00635916"/>
    <w:rsid w:val="00653049"/>
    <w:rsid w:val="006562B7"/>
    <w:rsid w:val="00660E3E"/>
    <w:rsid w:val="00662757"/>
    <w:rsid w:val="00671FF8"/>
    <w:rsid w:val="00682258"/>
    <w:rsid w:val="006A1131"/>
    <w:rsid w:val="006A2464"/>
    <w:rsid w:val="006B0E1E"/>
    <w:rsid w:val="006C0C8F"/>
    <w:rsid w:val="006C7317"/>
    <w:rsid w:val="006D2F84"/>
    <w:rsid w:val="006D3D27"/>
    <w:rsid w:val="006D3F19"/>
    <w:rsid w:val="006D6BFD"/>
    <w:rsid w:val="006D762C"/>
    <w:rsid w:val="006F1174"/>
    <w:rsid w:val="006F11E6"/>
    <w:rsid w:val="006F51CF"/>
    <w:rsid w:val="00701A36"/>
    <w:rsid w:val="00702948"/>
    <w:rsid w:val="007062E6"/>
    <w:rsid w:val="0072286B"/>
    <w:rsid w:val="007300AC"/>
    <w:rsid w:val="00732BA2"/>
    <w:rsid w:val="00741370"/>
    <w:rsid w:val="00742511"/>
    <w:rsid w:val="00742ED6"/>
    <w:rsid w:val="0074355A"/>
    <w:rsid w:val="00743E45"/>
    <w:rsid w:val="00751F1E"/>
    <w:rsid w:val="00771B35"/>
    <w:rsid w:val="00775E38"/>
    <w:rsid w:val="00783D2D"/>
    <w:rsid w:val="00790E53"/>
    <w:rsid w:val="007952E9"/>
    <w:rsid w:val="007A3D70"/>
    <w:rsid w:val="007A4517"/>
    <w:rsid w:val="007B4519"/>
    <w:rsid w:val="007C111B"/>
    <w:rsid w:val="007E020E"/>
    <w:rsid w:val="007E4A6A"/>
    <w:rsid w:val="007F4A3D"/>
    <w:rsid w:val="007F5A05"/>
    <w:rsid w:val="008020A2"/>
    <w:rsid w:val="00803120"/>
    <w:rsid w:val="008039ED"/>
    <w:rsid w:val="00804689"/>
    <w:rsid w:val="00811FF3"/>
    <w:rsid w:val="0081604B"/>
    <w:rsid w:val="00835841"/>
    <w:rsid w:val="00840E9E"/>
    <w:rsid w:val="008425B3"/>
    <w:rsid w:val="008429E4"/>
    <w:rsid w:val="0085316E"/>
    <w:rsid w:val="008560DE"/>
    <w:rsid w:val="00867ED8"/>
    <w:rsid w:val="008735AB"/>
    <w:rsid w:val="0087496C"/>
    <w:rsid w:val="00895871"/>
    <w:rsid w:val="008A1067"/>
    <w:rsid w:val="008B0C3A"/>
    <w:rsid w:val="008B18BA"/>
    <w:rsid w:val="008B30D5"/>
    <w:rsid w:val="008B3EEB"/>
    <w:rsid w:val="008B57F9"/>
    <w:rsid w:val="008E318E"/>
    <w:rsid w:val="008E4A7F"/>
    <w:rsid w:val="008F23DA"/>
    <w:rsid w:val="008F6959"/>
    <w:rsid w:val="00902F58"/>
    <w:rsid w:val="00905241"/>
    <w:rsid w:val="00912808"/>
    <w:rsid w:val="00913E4B"/>
    <w:rsid w:val="0092348A"/>
    <w:rsid w:val="0092516A"/>
    <w:rsid w:val="009304E2"/>
    <w:rsid w:val="00930E98"/>
    <w:rsid w:val="00937AC9"/>
    <w:rsid w:val="00944E19"/>
    <w:rsid w:val="00945486"/>
    <w:rsid w:val="0095549F"/>
    <w:rsid w:val="00957D36"/>
    <w:rsid w:val="0096048E"/>
    <w:rsid w:val="009655A6"/>
    <w:rsid w:val="00972519"/>
    <w:rsid w:val="0098075E"/>
    <w:rsid w:val="00987B73"/>
    <w:rsid w:val="00990D8A"/>
    <w:rsid w:val="00992949"/>
    <w:rsid w:val="00994E76"/>
    <w:rsid w:val="00997C08"/>
    <w:rsid w:val="009A74C6"/>
    <w:rsid w:val="009B41D5"/>
    <w:rsid w:val="009B41F1"/>
    <w:rsid w:val="009B54B6"/>
    <w:rsid w:val="009B5693"/>
    <w:rsid w:val="009C7FF4"/>
    <w:rsid w:val="009D00F9"/>
    <w:rsid w:val="009D3D3A"/>
    <w:rsid w:val="009E30E4"/>
    <w:rsid w:val="009E4E3A"/>
    <w:rsid w:val="009F01C4"/>
    <w:rsid w:val="009F087A"/>
    <w:rsid w:val="009F3F25"/>
    <w:rsid w:val="009F4393"/>
    <w:rsid w:val="00A1224F"/>
    <w:rsid w:val="00A14287"/>
    <w:rsid w:val="00A14F69"/>
    <w:rsid w:val="00A17739"/>
    <w:rsid w:val="00A37776"/>
    <w:rsid w:val="00A401F2"/>
    <w:rsid w:val="00A462EA"/>
    <w:rsid w:val="00A4750D"/>
    <w:rsid w:val="00A666A2"/>
    <w:rsid w:val="00A66E99"/>
    <w:rsid w:val="00A71A89"/>
    <w:rsid w:val="00A82276"/>
    <w:rsid w:val="00AB76ED"/>
    <w:rsid w:val="00AC4FC1"/>
    <w:rsid w:val="00AC512B"/>
    <w:rsid w:val="00AC7507"/>
    <w:rsid w:val="00AE075B"/>
    <w:rsid w:val="00AE5166"/>
    <w:rsid w:val="00AE6BB2"/>
    <w:rsid w:val="00AF07BB"/>
    <w:rsid w:val="00AF093C"/>
    <w:rsid w:val="00AF2F35"/>
    <w:rsid w:val="00AF4B6D"/>
    <w:rsid w:val="00AF65EF"/>
    <w:rsid w:val="00B039F2"/>
    <w:rsid w:val="00B0622D"/>
    <w:rsid w:val="00B0713E"/>
    <w:rsid w:val="00B21841"/>
    <w:rsid w:val="00B252F0"/>
    <w:rsid w:val="00B34153"/>
    <w:rsid w:val="00B3597F"/>
    <w:rsid w:val="00B36A7E"/>
    <w:rsid w:val="00B5708C"/>
    <w:rsid w:val="00B6077B"/>
    <w:rsid w:val="00B6300F"/>
    <w:rsid w:val="00B73271"/>
    <w:rsid w:val="00B735EB"/>
    <w:rsid w:val="00B75A3B"/>
    <w:rsid w:val="00B84183"/>
    <w:rsid w:val="00B85B64"/>
    <w:rsid w:val="00BA3769"/>
    <w:rsid w:val="00BB6943"/>
    <w:rsid w:val="00BC52D7"/>
    <w:rsid w:val="00BF34D2"/>
    <w:rsid w:val="00BF6313"/>
    <w:rsid w:val="00C01A0D"/>
    <w:rsid w:val="00C05227"/>
    <w:rsid w:val="00C16D66"/>
    <w:rsid w:val="00C26332"/>
    <w:rsid w:val="00C3237A"/>
    <w:rsid w:val="00C461CC"/>
    <w:rsid w:val="00C57F04"/>
    <w:rsid w:val="00C74054"/>
    <w:rsid w:val="00C76576"/>
    <w:rsid w:val="00C81869"/>
    <w:rsid w:val="00C8244C"/>
    <w:rsid w:val="00C943AE"/>
    <w:rsid w:val="00C95B8D"/>
    <w:rsid w:val="00CA013A"/>
    <w:rsid w:val="00CA2032"/>
    <w:rsid w:val="00CA586B"/>
    <w:rsid w:val="00CD1DF6"/>
    <w:rsid w:val="00CE24EB"/>
    <w:rsid w:val="00CE4C0A"/>
    <w:rsid w:val="00CF4697"/>
    <w:rsid w:val="00CF7FD8"/>
    <w:rsid w:val="00D00BDE"/>
    <w:rsid w:val="00D00C3E"/>
    <w:rsid w:val="00D02757"/>
    <w:rsid w:val="00D02EC2"/>
    <w:rsid w:val="00D04315"/>
    <w:rsid w:val="00D129AC"/>
    <w:rsid w:val="00D23732"/>
    <w:rsid w:val="00D303E0"/>
    <w:rsid w:val="00D31C35"/>
    <w:rsid w:val="00D36F37"/>
    <w:rsid w:val="00D36FD9"/>
    <w:rsid w:val="00D37A8D"/>
    <w:rsid w:val="00D37F27"/>
    <w:rsid w:val="00D57015"/>
    <w:rsid w:val="00D607E8"/>
    <w:rsid w:val="00D62D93"/>
    <w:rsid w:val="00D63DC0"/>
    <w:rsid w:val="00D85ECF"/>
    <w:rsid w:val="00D86AB7"/>
    <w:rsid w:val="00D87FFC"/>
    <w:rsid w:val="00D91557"/>
    <w:rsid w:val="00DA3423"/>
    <w:rsid w:val="00DA4778"/>
    <w:rsid w:val="00DB115D"/>
    <w:rsid w:val="00DC264A"/>
    <w:rsid w:val="00DC3508"/>
    <w:rsid w:val="00DC51B5"/>
    <w:rsid w:val="00DD1E78"/>
    <w:rsid w:val="00DD51E3"/>
    <w:rsid w:val="00DE1113"/>
    <w:rsid w:val="00DE4366"/>
    <w:rsid w:val="00DE65F1"/>
    <w:rsid w:val="00DF0C27"/>
    <w:rsid w:val="00DF1B0F"/>
    <w:rsid w:val="00DF4206"/>
    <w:rsid w:val="00E03524"/>
    <w:rsid w:val="00E06287"/>
    <w:rsid w:val="00E10C2F"/>
    <w:rsid w:val="00E16741"/>
    <w:rsid w:val="00E2285C"/>
    <w:rsid w:val="00E22D1F"/>
    <w:rsid w:val="00E23C22"/>
    <w:rsid w:val="00E428FF"/>
    <w:rsid w:val="00E43BD3"/>
    <w:rsid w:val="00E51BF4"/>
    <w:rsid w:val="00E53851"/>
    <w:rsid w:val="00E724B4"/>
    <w:rsid w:val="00E7397C"/>
    <w:rsid w:val="00E74D68"/>
    <w:rsid w:val="00E77AB6"/>
    <w:rsid w:val="00E802DE"/>
    <w:rsid w:val="00E859F3"/>
    <w:rsid w:val="00EA0531"/>
    <w:rsid w:val="00EB32DD"/>
    <w:rsid w:val="00EC094A"/>
    <w:rsid w:val="00EC6F89"/>
    <w:rsid w:val="00ED706B"/>
    <w:rsid w:val="00EF7ADF"/>
    <w:rsid w:val="00F01C17"/>
    <w:rsid w:val="00F04050"/>
    <w:rsid w:val="00F04B31"/>
    <w:rsid w:val="00F06836"/>
    <w:rsid w:val="00F30147"/>
    <w:rsid w:val="00F339BD"/>
    <w:rsid w:val="00F37374"/>
    <w:rsid w:val="00F512B5"/>
    <w:rsid w:val="00F60BAD"/>
    <w:rsid w:val="00F6329C"/>
    <w:rsid w:val="00F649EF"/>
    <w:rsid w:val="00F66DCE"/>
    <w:rsid w:val="00F70178"/>
    <w:rsid w:val="00F777F7"/>
    <w:rsid w:val="00F84A7E"/>
    <w:rsid w:val="00FA3147"/>
    <w:rsid w:val="00FB3396"/>
    <w:rsid w:val="00FB5A84"/>
    <w:rsid w:val="00FC3C93"/>
    <w:rsid w:val="00FC5037"/>
    <w:rsid w:val="00FC6BA5"/>
    <w:rsid w:val="00FE2D76"/>
    <w:rsid w:val="00FE4954"/>
    <w:rsid w:val="00FE4C39"/>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6AA068"/>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iPriority w:val="99"/>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34"/>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веб)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character" w:customStyle="1" w:styleId="font1241">
    <w:name w:val="font1241"/>
    <w:basedOn w:val="a0"/>
    <w:rsid w:val="00CA586B"/>
    <w:rPr>
      <w:rFonts w:ascii="Calibri" w:hAnsi="Calibri" w:hint="default"/>
      <w:b w:val="0"/>
      <w:bCs w:val="0"/>
      <w:i/>
      <w:iCs/>
      <w:strike w:val="0"/>
      <w:dstrike w:val="0"/>
      <w:color w:val="000000"/>
      <w:sz w:val="18"/>
      <w:szCs w:val="18"/>
      <w:u w:val="none"/>
      <w:effect w:val="none"/>
    </w:rPr>
  </w:style>
  <w:style w:type="character" w:customStyle="1" w:styleId="font1271">
    <w:name w:val="font1271"/>
    <w:basedOn w:val="a0"/>
    <w:rsid w:val="007A3D70"/>
    <w:rPr>
      <w:rFonts w:ascii="Calibri" w:hAnsi="Calibri" w:hint="default"/>
      <w:b/>
      <w:bCs/>
      <w:i w:val="0"/>
      <w:iCs w:val="0"/>
      <w:strike w:val="0"/>
      <w:dstrike w:val="0"/>
      <w:color w:val="000000"/>
      <w:sz w:val="21"/>
      <w:szCs w:val="21"/>
      <w:u w:val="none"/>
      <w:effect w:val="none"/>
    </w:rPr>
  </w:style>
  <w:style w:type="character" w:customStyle="1" w:styleId="font381">
    <w:name w:val="font381"/>
    <w:basedOn w:val="a0"/>
    <w:rsid w:val="007A3D70"/>
    <w:rPr>
      <w:rFonts w:ascii="Calibri" w:hAnsi="Calibri" w:hint="default"/>
      <w:b/>
      <w:bCs/>
      <w:i w:val="0"/>
      <w:iCs w:val="0"/>
      <w:strike w:val="0"/>
      <w:dstrike w:val="0"/>
      <w:color w:val="000000"/>
      <w:sz w:val="24"/>
      <w:szCs w:val="24"/>
      <w:u w:val="none"/>
      <w:effect w:val="none"/>
    </w:rPr>
  </w:style>
  <w:style w:type="character" w:styleId="afe">
    <w:name w:val="Strong"/>
    <w:basedOn w:val="a0"/>
    <w:uiPriority w:val="22"/>
    <w:qFormat/>
    <w:rsid w:val="00743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254481789">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466511636">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39071426">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35476905">
      <w:bodyDiv w:val="1"/>
      <w:marLeft w:val="0"/>
      <w:marRight w:val="0"/>
      <w:marTop w:val="0"/>
      <w:marBottom w:val="0"/>
      <w:divBdr>
        <w:top w:val="none" w:sz="0" w:space="0" w:color="auto"/>
        <w:left w:val="none" w:sz="0" w:space="0" w:color="auto"/>
        <w:bottom w:val="none" w:sz="0" w:space="0" w:color="auto"/>
        <w:right w:val="none" w:sz="0" w:space="0" w:color="auto"/>
      </w:divBdr>
    </w:div>
    <w:div w:id="769929033">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913395681">
      <w:bodyDiv w:val="1"/>
      <w:marLeft w:val="0"/>
      <w:marRight w:val="0"/>
      <w:marTop w:val="0"/>
      <w:marBottom w:val="0"/>
      <w:divBdr>
        <w:top w:val="none" w:sz="0" w:space="0" w:color="auto"/>
        <w:left w:val="none" w:sz="0" w:space="0" w:color="auto"/>
        <w:bottom w:val="none" w:sz="0" w:space="0" w:color="auto"/>
        <w:right w:val="none" w:sz="0" w:space="0" w:color="auto"/>
      </w:divBdr>
    </w:div>
    <w:div w:id="948514469">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24343973">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242907751">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570068104">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09158159">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microsoftservices/services_descrip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4340-6369-4D62-8A19-F66AB365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Гуляев Алексей Валерьевич</cp:lastModifiedBy>
  <cp:revision>19</cp:revision>
  <cp:lastPrinted>2016-11-18T11:30:00Z</cp:lastPrinted>
  <dcterms:created xsi:type="dcterms:W3CDTF">2020-03-25T10:13:00Z</dcterms:created>
  <dcterms:modified xsi:type="dcterms:W3CDTF">2020-05-13T07:34:00Z</dcterms:modified>
</cp:coreProperties>
</file>