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7C" w:rsidRPr="00AC2247" w:rsidRDefault="003E0D7C" w:rsidP="00A66906">
      <w:pPr>
        <w:pStyle w:val="ab"/>
        <w:jc w:val="right"/>
        <w:rPr>
          <w:sz w:val="24"/>
          <w:szCs w:val="24"/>
        </w:rPr>
      </w:pPr>
    </w:p>
    <w:p w:rsidR="005F162F" w:rsidRPr="00AC2247" w:rsidRDefault="005F162F" w:rsidP="00A66906">
      <w:pPr>
        <w:pStyle w:val="ab"/>
        <w:jc w:val="right"/>
        <w:rPr>
          <w:sz w:val="24"/>
          <w:szCs w:val="24"/>
        </w:rPr>
      </w:pPr>
      <w:r w:rsidRPr="00AC2247">
        <w:rPr>
          <w:sz w:val="24"/>
          <w:szCs w:val="24"/>
        </w:rPr>
        <w:t xml:space="preserve">Приложение № </w:t>
      </w:r>
      <w:r w:rsidR="009A42B4">
        <w:rPr>
          <w:sz w:val="24"/>
          <w:szCs w:val="24"/>
        </w:rPr>
        <w:t>6</w:t>
      </w:r>
    </w:p>
    <w:p w:rsidR="00AC2247" w:rsidRPr="00AC2247" w:rsidRDefault="00AC2247" w:rsidP="00AC224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AC2247">
        <w:rPr>
          <w:sz w:val="24"/>
          <w:szCs w:val="24"/>
        </w:rPr>
        <w:t xml:space="preserve">      </w:t>
      </w:r>
      <w:r w:rsidR="00A66906" w:rsidRPr="00AC2247">
        <w:rPr>
          <w:sz w:val="24"/>
          <w:szCs w:val="24"/>
        </w:rPr>
        <w:t xml:space="preserve">  </w:t>
      </w:r>
      <w:r w:rsidR="005F162F" w:rsidRPr="00AC2247">
        <w:rPr>
          <w:sz w:val="24"/>
          <w:szCs w:val="24"/>
        </w:rPr>
        <w:t xml:space="preserve">к Договору </w:t>
      </w:r>
      <w:r w:rsidRPr="00AC2247">
        <w:rPr>
          <w:sz w:val="24"/>
          <w:szCs w:val="24"/>
        </w:rPr>
        <w:t>№</w:t>
      </w:r>
      <w:r w:rsidR="009C4EFC">
        <w:rPr>
          <w:sz w:val="24"/>
          <w:szCs w:val="24"/>
        </w:rPr>
        <w:t xml:space="preserve"> </w:t>
      </w:r>
      <w:r w:rsidR="00556861">
        <w:rPr>
          <w:sz w:val="24"/>
          <w:szCs w:val="24"/>
        </w:rPr>
        <w:t>______________</w:t>
      </w:r>
    </w:p>
    <w:p w:rsidR="005F162F" w:rsidRPr="00AC2247" w:rsidRDefault="005F162F" w:rsidP="00A66906">
      <w:pPr>
        <w:tabs>
          <w:tab w:val="left" w:pos="3795"/>
        </w:tabs>
        <w:jc w:val="right"/>
        <w:rPr>
          <w:sz w:val="24"/>
          <w:szCs w:val="24"/>
        </w:rPr>
      </w:pPr>
      <w:r w:rsidRPr="00AC2247">
        <w:rPr>
          <w:sz w:val="24"/>
          <w:szCs w:val="24"/>
        </w:rPr>
        <w:t>от «</w:t>
      </w:r>
      <w:r w:rsidR="00556861">
        <w:rPr>
          <w:sz w:val="24"/>
          <w:szCs w:val="24"/>
        </w:rPr>
        <w:t>__</w:t>
      </w:r>
      <w:r w:rsidRPr="00AC2247">
        <w:rPr>
          <w:sz w:val="24"/>
          <w:szCs w:val="24"/>
        </w:rPr>
        <w:t xml:space="preserve">» </w:t>
      </w:r>
      <w:r w:rsidR="00556861">
        <w:rPr>
          <w:sz w:val="24"/>
          <w:szCs w:val="24"/>
        </w:rPr>
        <w:t>_________</w:t>
      </w:r>
      <w:r w:rsidRPr="00AC2247">
        <w:rPr>
          <w:sz w:val="24"/>
          <w:szCs w:val="24"/>
        </w:rPr>
        <w:t xml:space="preserve"> 20</w:t>
      </w:r>
      <w:r w:rsidR="00556861">
        <w:rPr>
          <w:sz w:val="24"/>
          <w:szCs w:val="24"/>
        </w:rPr>
        <w:t>20</w:t>
      </w:r>
      <w:r w:rsidR="00AC2247" w:rsidRPr="00AC2247">
        <w:rPr>
          <w:sz w:val="24"/>
          <w:szCs w:val="24"/>
        </w:rPr>
        <w:t xml:space="preserve"> </w:t>
      </w:r>
      <w:r w:rsidRPr="00AC2247">
        <w:rPr>
          <w:sz w:val="24"/>
          <w:szCs w:val="24"/>
        </w:rPr>
        <w:t>г.</w:t>
      </w:r>
    </w:p>
    <w:p w:rsidR="00BA4BAC" w:rsidRPr="00AC2247" w:rsidRDefault="00BA4BAC" w:rsidP="00BA4BAC">
      <w:pPr>
        <w:spacing w:before="0" w:after="0" w:line="240" w:lineRule="auto"/>
        <w:ind w:firstLine="709"/>
        <w:jc w:val="right"/>
        <w:rPr>
          <w:rFonts w:eastAsia="Calibri"/>
          <w:b/>
          <w:bCs/>
          <w:sz w:val="24"/>
          <w:szCs w:val="24"/>
        </w:rPr>
      </w:pPr>
    </w:p>
    <w:p w:rsidR="00BA4BAC" w:rsidRPr="00AC2247" w:rsidRDefault="00BA4BAC" w:rsidP="00BA4BAC">
      <w:pPr>
        <w:spacing w:before="0" w:after="0" w:line="240" w:lineRule="auto"/>
        <w:ind w:firstLine="709"/>
        <w:jc w:val="right"/>
        <w:rPr>
          <w:rFonts w:eastAsia="Calibri"/>
          <w:b/>
          <w:bCs/>
          <w:sz w:val="24"/>
          <w:szCs w:val="24"/>
        </w:rPr>
      </w:pPr>
    </w:p>
    <w:p w:rsidR="00633D7F" w:rsidRPr="00AC2247" w:rsidRDefault="009C0031" w:rsidP="002E08ED">
      <w:pPr>
        <w:spacing w:before="0" w:after="0" w:line="240" w:lineRule="auto"/>
        <w:ind w:left="142" w:right="-284" w:firstLine="0"/>
        <w:jc w:val="center"/>
        <w:rPr>
          <w:rFonts w:eastAsia="Calibri"/>
          <w:b/>
          <w:sz w:val="24"/>
          <w:szCs w:val="24"/>
        </w:rPr>
      </w:pPr>
      <w:r w:rsidRPr="00AC2247">
        <w:rPr>
          <w:rFonts w:eastAsia="Calibri"/>
          <w:b/>
          <w:sz w:val="24"/>
          <w:szCs w:val="24"/>
        </w:rPr>
        <w:t>ПЕРЕЧЕНЬ ШТРАФОВ</w:t>
      </w:r>
    </w:p>
    <w:p w:rsidR="00633D7F" w:rsidRPr="00AC2247" w:rsidRDefault="00633D7F" w:rsidP="002E08ED">
      <w:pPr>
        <w:spacing w:before="0" w:after="0" w:line="240" w:lineRule="auto"/>
        <w:ind w:left="142" w:right="-284" w:firstLine="0"/>
        <w:jc w:val="center"/>
        <w:rPr>
          <w:rFonts w:eastAsia="Calibri"/>
          <w:b/>
          <w:bCs/>
          <w:sz w:val="24"/>
          <w:szCs w:val="24"/>
        </w:rPr>
      </w:pPr>
      <w:r w:rsidRPr="00AC2247">
        <w:rPr>
          <w:rFonts w:eastAsia="Calibri"/>
          <w:b/>
          <w:sz w:val="24"/>
          <w:szCs w:val="24"/>
        </w:rPr>
        <w:t>за нарушение</w:t>
      </w:r>
      <w:r w:rsidRPr="00AC2247">
        <w:rPr>
          <w:rFonts w:eastAsia="Calibri"/>
          <w:b/>
          <w:bCs/>
          <w:sz w:val="24"/>
          <w:szCs w:val="24"/>
        </w:rPr>
        <w:t xml:space="preserve"> требований по безопасности строительства, культуре производства и охране труда </w:t>
      </w:r>
    </w:p>
    <w:p w:rsidR="00633D7F" w:rsidRPr="00AC2247" w:rsidRDefault="00633D7F" w:rsidP="00BA4BAC">
      <w:pPr>
        <w:spacing w:before="0" w:after="0" w:line="240" w:lineRule="auto"/>
        <w:ind w:firstLine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9459" w:type="dxa"/>
        <w:tblInd w:w="26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304"/>
        <w:gridCol w:w="5037"/>
        <w:gridCol w:w="3118"/>
      </w:tblGrid>
      <w:tr w:rsidR="00633D7F" w:rsidRPr="00AC2247" w:rsidTr="00AC2247">
        <w:trPr>
          <w:trHeight w:val="807"/>
          <w:tblHeader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b/>
                <w:bCs/>
                <w:sz w:val="24"/>
                <w:szCs w:val="24"/>
              </w:rPr>
              <w:t>Штрафные санкции за невыполнение требований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2E08ED">
            <w:pPr>
              <w:spacing w:before="0" w:after="0" w:line="240" w:lineRule="auto"/>
              <w:ind w:hanging="123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2E08ED">
            <w:pPr>
              <w:spacing w:before="0" w:after="0" w:line="240" w:lineRule="auto"/>
              <w:ind w:hanging="9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2E08ED">
            <w:pPr>
              <w:spacing w:before="0" w:after="0" w:line="240" w:lineRule="auto"/>
              <w:ind w:hanging="8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3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Обеспечить наличие на строительной площадке ответственного за производство работ: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Приказа руководителя строительной организации о назначении лица, ответственного за производство работ на Объекте.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345E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Удостоверения на имя ответственного за производство работ и других ИТР, руководящих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земляными работами, бетонным</w:t>
            </w:r>
            <w:r w:rsidR="000C2DD9" w:rsidRPr="00AC2247">
              <w:rPr>
                <w:rFonts w:eastAsia="Calibri"/>
                <w:bCs/>
                <w:sz w:val="24"/>
                <w:szCs w:val="24"/>
              </w:rPr>
              <w:t>и работами, кладочными работами.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Стройгенплана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, комплекта рабочих чертежей, </w:t>
            </w:r>
            <w:r w:rsidR="000C2DD9" w:rsidRPr="00AC2247">
              <w:rPr>
                <w:sz w:val="24"/>
                <w:szCs w:val="24"/>
              </w:rPr>
              <w:t>организационно-технологической документации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на выполняемые виды работ, схемы организации стройплощадки.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15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1.4.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Журналов: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общего журнала работ,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производства работ, авторского надзора, сварочных и бетонных работ, проверки знаний и инструктажей по технике безопасности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 xml:space="preserve"> и иных журналов</w:t>
            </w:r>
            <w:r w:rsidRPr="00AC224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Соответствие габаритов строительной площадки, размещения временных зданий, элементов обустройства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стройгенплану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 и ПЩ.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Наличие: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Ограждения строительной площадки по типу, согласованному территориальным органом (ограждение должно быть очищено от грязи, промыто, не иметь проемов, поврежденных участков, отклонений от вертикали, посторонних наклеек, объявлений и надписей).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20 тыс. рублей.</w:t>
            </w:r>
          </w:p>
        </w:tc>
      </w:tr>
      <w:tr w:rsidR="00633D7F" w:rsidRPr="00AC224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Информационных щитов с необходимой информацией и отвечающих установленным требованиям.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10 тыс. рублей.</w:t>
            </w:r>
          </w:p>
        </w:tc>
      </w:tr>
      <w:tr w:rsidR="00633D7F" w:rsidRPr="00AC2247" w:rsidTr="00AC224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Освещения строительной площадки, участков работ и рабочих мест, проездов и подходов к ним, ограждений строительных объектов, опасных, зон пешеходных галерей в соответствии с требованиями государственных стандартов.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15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 xml:space="preserve">Моечных постов автотранспорта (включая 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автомиксеры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>) на выездах со строительной площадки: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 xml:space="preserve">- заводского изготовления 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(сертифицированных) </w:t>
            </w:r>
            <w:r w:rsidRPr="00AC2247">
              <w:rPr>
                <w:rFonts w:eastAsia="Calibri"/>
                <w:sz w:val="24"/>
                <w:szCs w:val="24"/>
              </w:rPr>
              <w:t xml:space="preserve">с замкнутым циклом 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водооборота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 xml:space="preserve"> и утилизацией стоков, на заасфальтированной площадке (при прокладке коммуникаций, строительстве линейных сооружений — на плитах);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 в зимнее время - установки пневмомеханической очистки автомашин.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15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3.5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Оборудованных мест для складирования материалов, конструкций изделий и инвентаря, а также мест для установки строительной техники и выполнение установленных требований при складировании и хранении материалов и изделий.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Бытовых помещений (бытового городка) в составе: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помещения для переодевания;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пункт приема пищи;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помещение для сушки одежды и обуви;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130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место для оказания первой медицинской помощи (кроме того, в каждом бытовом помещении аптечка для оказания первой медицинской помощи);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питьевой пункт;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умывальные;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19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туалеты (</w:t>
            </w:r>
            <w:proofErr w:type="spellStart"/>
            <w:r w:rsidRPr="00AC2247">
              <w:rPr>
                <w:rFonts w:eastAsia="Calibri"/>
                <w:sz w:val="24"/>
                <w:szCs w:val="24"/>
              </w:rPr>
              <w:t>био</w:t>
            </w:r>
            <w:proofErr w:type="spellEnd"/>
            <w:r w:rsidRPr="00AC2247">
              <w:rPr>
                <w:rFonts w:eastAsia="Calibri"/>
                <w:sz w:val="24"/>
                <w:szCs w:val="24"/>
              </w:rPr>
              <w:t>);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место для курения;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средства пожаротушения (пожарный щит, огнетушители в каждом бытовом помещении).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4"/>
              </w:numPr>
              <w:tabs>
                <w:tab w:val="left" w:pos="209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по одной позиции - 10 тыс. рублей;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4"/>
              </w:numPr>
              <w:tabs>
                <w:tab w:val="left" w:pos="220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по двум и более - 20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граждений о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твечающих требованиям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Заказчика</w:t>
            </w:r>
            <w:r w:rsidRPr="00AC224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3.8.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Бункера-накопителя для сбора строительного мусора (или выгороженной для этих целей специальной площадки).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1</w:t>
            </w:r>
            <w:r w:rsidR="00B4345E" w:rsidRPr="00AC2247">
              <w:rPr>
                <w:rFonts w:eastAsia="Calibri"/>
                <w:noProof/>
                <w:sz w:val="24"/>
                <w:szCs w:val="24"/>
              </w:rPr>
              <w:t>5</w:t>
            </w:r>
            <w:r w:rsidRPr="00AC2247">
              <w:rPr>
                <w:rFonts w:eastAsia="Calibri"/>
                <w:noProof/>
                <w:sz w:val="24"/>
                <w:szCs w:val="24"/>
              </w:rPr>
              <w:t xml:space="preserve">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Эксплуатация лесов и подмостей: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(в том числе: заземление и крепление)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51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высотой до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четырёх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м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етров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приемка производителем работ или мастером с </w:t>
            </w: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регистрацией в журнале работ;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выше </w:t>
            </w:r>
            <w:r w:rsidR="00B4345E" w:rsidRPr="00AC2247">
              <w:rPr>
                <w:rFonts w:eastAsia="Calibri"/>
                <w:bCs/>
                <w:sz w:val="24"/>
                <w:szCs w:val="24"/>
              </w:rPr>
              <w:t>четырёх метров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приемка комиссией по акту.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при невыполнении установленных требований:</w:t>
            </w:r>
          </w:p>
          <w:p w:rsidR="006F7907" w:rsidRPr="00AC2247" w:rsidRDefault="00B4345E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20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 xml:space="preserve"> тыс. рублей</w:t>
            </w:r>
          </w:p>
          <w:p w:rsidR="00633D7F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(за каждый выявленный дефект);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Требования электробезопасности:</w:t>
            </w:r>
          </w:p>
          <w:p w:rsidR="00633D7F" w:rsidRPr="00AC2247" w:rsidRDefault="00633D7F" w:rsidP="00BA4BAC">
            <w:pPr>
              <w:tabs>
                <w:tab w:val="left" w:pos="255"/>
              </w:tabs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-наличие приказа на ответственного за электрохозяйство;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состояние электроснабжения и внутренних групповых электросетей производственной территории и бытового городка (крепление проводов и кабелей, способы их прокладки, вводы в здания и электрощиты) должны соответствовать требованиям ПУЭ;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состояние распределительного и коммутирующего электрооборудования (электрощиты, сборки, рубильники и др.) не должны иметь внешних повреждений, некалиброванных плавких вставок и должны быть обеспечены исправными блокировочными или запирающими устройствами дверей, крышек, видимым заземлением;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подключение сварочного оборудования (подключение кабелей к сварочному оборудованию должно осуществляться при помощи кабельных наконечников, соединение кабелей производится при помощи муфт, гильз, наконечников);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при выполнении электросварочных работ должны приниматься меры против повреждения изоляции кабелей и проводов, соприкосновения их с водой, маслом, стальными канатами и горячими трубопроводами (расстояние от сварочных проводов до горячих трубопроводов и баллонов с кислородом должно быть не менее 0,5 м, а с горючими газами - не менее 1 м);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все электрооборудование должно иметь заземление (протокол испытаний) и подключено через УЗО;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spacing w:before="0" w:after="0" w:line="240" w:lineRule="auto"/>
              <w:ind w:left="0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 xml:space="preserve">запрещается: использование поврежденных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электроустановочных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 изделий, сетевых удлинителей (переносок), не отвечающих требованиям безопасности, светильников со снятыми </w:t>
            </w:r>
            <w:proofErr w:type="spellStart"/>
            <w:r w:rsidRPr="00AC2247">
              <w:rPr>
                <w:rFonts w:eastAsia="Calibri"/>
                <w:bCs/>
                <w:sz w:val="24"/>
                <w:szCs w:val="24"/>
              </w:rPr>
              <w:t>рассеивателями</w:t>
            </w:r>
            <w:proofErr w:type="spellEnd"/>
            <w:r w:rsidRPr="00AC2247">
              <w:rPr>
                <w:rFonts w:eastAsia="Calibri"/>
                <w:bCs/>
                <w:sz w:val="24"/>
                <w:szCs w:val="24"/>
              </w:rPr>
              <w:t xml:space="preserve">, некалиброванных плавких вставок.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:rsidR="00633D7F" w:rsidRPr="00AC2247" w:rsidRDefault="00633D7F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</w:t>
            </w:r>
            <w:r w:rsidR="00132341" w:rsidRPr="00AC2247">
              <w:rPr>
                <w:rFonts w:eastAsia="Calibri"/>
                <w:noProof/>
                <w:sz w:val="24"/>
                <w:szCs w:val="24"/>
              </w:rPr>
              <w:t xml:space="preserve"> (за кажды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>й выявленный дефект</w:t>
            </w:r>
            <w:r w:rsidR="00132341" w:rsidRPr="00AC2247">
              <w:rPr>
                <w:rFonts w:eastAsia="Calibri"/>
                <w:noProof/>
                <w:sz w:val="24"/>
                <w:szCs w:val="24"/>
              </w:rPr>
              <w:t>)</w:t>
            </w:r>
            <w:r w:rsidRPr="00AC2247">
              <w:rPr>
                <w:rFonts w:eastAsia="Calibri"/>
                <w:noProof/>
                <w:sz w:val="24"/>
                <w:szCs w:val="24"/>
              </w:rPr>
              <w:t>;</w:t>
            </w:r>
          </w:p>
          <w:p w:rsidR="00633D7F" w:rsidRPr="00AC2247" w:rsidRDefault="00633D7F" w:rsidP="00BA4BAC">
            <w:pPr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Требования пожаробезопасности: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наличие приказа и инструкций по пожарной безопасности;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 xml:space="preserve">наличие знаков пожарной безопасности, схем эвакуации, средств оповещения и </w:t>
            </w:r>
            <w:r w:rsidRPr="00AC2247">
              <w:rPr>
                <w:rFonts w:eastAsia="Calibri"/>
                <w:sz w:val="24"/>
                <w:szCs w:val="24"/>
              </w:rPr>
              <w:lastRenderedPageBreak/>
              <w:t>первичных средств пожаротушения (пожарный щит, огнетушители);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соблюдение правил пожарной безопасности при выполнении пожароопасных работ;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-</w:t>
            </w:r>
            <w:r w:rsidRPr="00AC2247">
              <w:rPr>
                <w:rFonts w:eastAsia="Calibri"/>
                <w:sz w:val="24"/>
                <w:szCs w:val="24"/>
              </w:rPr>
              <w:tab/>
              <w:t>запрещается размещение (складирование) у электрощитов, электродвигателей и пусковой аппаратуры горючих (легковоспламеняющихся) веществ и материалов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при</w:t>
            </w:r>
            <w:r w:rsidRPr="00AC2247">
              <w:rPr>
                <w:rFonts w:eastAsia="Calibri"/>
                <w:bCs/>
                <w:sz w:val="24"/>
                <w:szCs w:val="24"/>
              </w:rPr>
              <w:tab/>
              <w:t>невыполнении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установленных требований:</w:t>
            </w:r>
          </w:p>
          <w:p w:rsidR="006F7907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-</w:t>
            </w:r>
            <w:r w:rsidRPr="00AC2247">
              <w:rPr>
                <w:rFonts w:eastAsia="Calibri"/>
                <w:bCs/>
                <w:sz w:val="24"/>
                <w:szCs w:val="24"/>
              </w:rPr>
              <w:tab/>
              <w:t>по одной позиции - 10 тыс. рублей</w:t>
            </w:r>
          </w:p>
          <w:p w:rsidR="00633D7F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(за каждый выявленный дефект);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Обеспечение всех работающих и находящихся на строительной площадке: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Каски с храповым механизмом.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:rsidR="006F7907" w:rsidRPr="00AC2247" w:rsidRDefault="006F7907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 (за каждого работника работавшего без касок);</w:t>
            </w:r>
          </w:p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Защитные очки.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100A81" w:rsidP="00BA4BAC">
            <w:pPr>
              <w:widowControl w:val="0"/>
              <w:tabs>
                <w:tab w:val="left" w:pos="226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до 10-и работающих без очков</w:t>
            </w:r>
            <w:r w:rsidRPr="00AC2247">
              <w:rPr>
                <w:rFonts w:eastAsia="Calibri"/>
                <w:bCs/>
                <w:sz w:val="24"/>
                <w:szCs w:val="24"/>
              </w:rPr>
              <w:t xml:space="preserve"> 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10 тыс. рублей;</w:t>
            </w:r>
          </w:p>
          <w:p w:rsidR="00633D7F" w:rsidRPr="00AC2247" w:rsidRDefault="00100A81" w:rsidP="00BA4BAC">
            <w:pPr>
              <w:widowControl w:val="0"/>
              <w:tabs>
                <w:tab w:val="left" w:pos="237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- </w:t>
            </w:r>
            <w:r w:rsidR="00633D7F" w:rsidRPr="00AC2247">
              <w:rPr>
                <w:rFonts w:eastAsia="Calibri"/>
                <w:noProof/>
                <w:sz w:val="24"/>
                <w:szCs w:val="24"/>
              </w:rPr>
              <w:t>свыше 10-и работающих без очков - 20 тыс. рублей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Защитные перчатки.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до 10-и работающих без перчаток - 10 тыс. рублей;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2"/>
              </w:numPr>
              <w:tabs>
                <w:tab w:val="left" w:pos="237"/>
              </w:tabs>
              <w:spacing w:before="0" w:after="0" w:line="240" w:lineRule="auto"/>
              <w:ind w:left="0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свыше 10-и работающих без перчаток - 20 тыс. рублей.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Сигнальные жилеты желтого или оранжевого цвета со светоотражающими элементами (или фирменная спецодежда со светоотражающими вставками, занимающими не менее 30 % поверхности).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widowControl w:val="0"/>
              <w:tabs>
                <w:tab w:val="left" w:pos="230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до 5-и работающих без сигнальных жилетов - 10 тыс. рублей;</w:t>
            </w:r>
          </w:p>
          <w:p w:rsidR="00633D7F" w:rsidRPr="00AC2247" w:rsidRDefault="00633D7F" w:rsidP="00BA4BAC">
            <w:pPr>
              <w:widowControl w:val="0"/>
              <w:tabs>
                <w:tab w:val="left" w:pos="137"/>
              </w:tabs>
              <w:spacing w:before="0" w:after="0"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свыше 5-и работающих без сигнальных жилетов - 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50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тыс. рублей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sz w:val="24"/>
                <w:szCs w:val="24"/>
              </w:rPr>
            </w:pPr>
            <w:r w:rsidRPr="00AC2247">
              <w:rPr>
                <w:rFonts w:eastAsia="Calibri"/>
                <w:sz w:val="24"/>
                <w:szCs w:val="24"/>
              </w:rPr>
              <w:t>7.5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Спецобувь с укрепленными подноском и подошвой из металлического или композитного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907" w:rsidRPr="00AC2247" w:rsidRDefault="006F7907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невыполнении установленных требований:</w:t>
            </w:r>
          </w:p>
          <w:p w:rsidR="006F7907" w:rsidRPr="00AC2247" w:rsidRDefault="006F7907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- 10 тыс. рублей (за каждого работника работавшего без спецобуви);</w:t>
            </w:r>
          </w:p>
          <w:p w:rsidR="00633D7F" w:rsidRPr="00AC2247" w:rsidRDefault="00633D7F" w:rsidP="00BA4BAC">
            <w:pPr>
              <w:widowControl w:val="0"/>
              <w:tabs>
                <w:tab w:val="left" w:pos="233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noProof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8.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Обеспечение строительного Объекта средствами индивидуальной и коллективной защиты при работе на высоте: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Ограждения опасных зон по перепаду высот (1,3 м и более) высотой 0,8 -1,2 м с заполнением в 3-х уровнях (по верху, в средней части и нижней - бортовая доска) инвентарных или изготовленных с </w:t>
            </w: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соблюдением требуемых прочностных характеристик.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при отсутствии ограждений опасных зон:</w:t>
            </w:r>
          </w:p>
          <w:p w:rsidR="00633D7F" w:rsidRPr="00AC2247" w:rsidRDefault="00633D7F" w:rsidP="00BA4BAC">
            <w:pPr>
              <w:widowControl w:val="0"/>
              <w:tabs>
                <w:tab w:val="left" w:pos="-85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без производства работ - 20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</w:t>
            </w:r>
            <w:r w:rsidRPr="00AC2247">
              <w:rPr>
                <w:rFonts w:eastAsia="Calibri"/>
                <w:noProof/>
                <w:sz w:val="24"/>
                <w:szCs w:val="24"/>
              </w:rPr>
              <w:t>;</w:t>
            </w:r>
          </w:p>
          <w:p w:rsidR="00633D7F" w:rsidRPr="00AC2247" w:rsidRDefault="00633D7F" w:rsidP="00BA4BAC">
            <w:pPr>
              <w:widowControl w:val="0"/>
              <w:numPr>
                <w:ilvl w:val="0"/>
                <w:numId w:val="6"/>
              </w:numPr>
              <w:tabs>
                <w:tab w:val="left" w:pos="133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lastRenderedPageBreak/>
              <w:t>в местах непосредственного производства работ - 40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 (за каждый дефект);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lastRenderedPageBreak/>
              <w:t>8.2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Сертифицированные защитно-улавливающие сетки (ЗУС) при строительстве монолитных и монолитно-кирпичных зданий различного назначения с третьего этажа и выше, обеспечивающие по своим размерам и прочностным характеристикам защиту от падения, работающих на высоте, установленные не ниже 2-х ярусов от горизонта производства работ.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40 тыс. рублей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Лямочные защитные привязи с креплением на плечах, поясе и бедрах со стропом, энергопоглощающим устройством и большим карабином.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tabs>
                <w:tab w:val="left" w:leader="hyphen" w:pos="2890"/>
              </w:tabs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 xml:space="preserve">При отсутствий лямочных защитных 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прйвязей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(выполнение работ на высоте); -</w:t>
            </w:r>
            <w:r w:rsidR="002A6EEA" w:rsidRPr="00AC2247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30 тыс. рублей</w:t>
            </w:r>
            <w:r w:rsidR="006F7907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дефект);</w:t>
            </w:r>
          </w:p>
        </w:tc>
      </w:tr>
      <w:tr w:rsidR="00633D7F" w:rsidRPr="00AC2247" w:rsidTr="000C2DD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33D7F" w:rsidRPr="00AC2247" w:rsidRDefault="00633D7F" w:rsidP="00BA4BAC">
            <w:pPr>
              <w:spacing w:before="0" w:after="0" w:line="240" w:lineRule="auto"/>
              <w:ind w:left="-123"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bCs/>
                <w:sz w:val="24"/>
                <w:szCs w:val="24"/>
              </w:rPr>
              <w:t>8.4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D7F" w:rsidRPr="00AC2247" w:rsidRDefault="00633D7F" w:rsidP="00BA4BAC">
            <w:pPr>
              <w:spacing w:before="0" w:after="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Надежные и удобные места крепления страховочных средств (элементы строительных конструкций,специально натянутые тросы).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7F" w:rsidRPr="00AC2247" w:rsidRDefault="00633D7F" w:rsidP="002A6EEA">
            <w:pPr>
              <w:spacing w:before="0"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C2247">
              <w:rPr>
                <w:rFonts w:eastAsia="Calibri"/>
                <w:noProof/>
                <w:sz w:val="24"/>
                <w:szCs w:val="24"/>
              </w:rPr>
              <w:t>При отсутствии мест крепления (выполнение работ на высоте)</w:t>
            </w:r>
            <w:r w:rsidR="002A6EEA" w:rsidRPr="00AC2247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Pr="00AC2247">
              <w:rPr>
                <w:rFonts w:eastAsia="Calibri"/>
                <w:noProof/>
                <w:sz w:val="24"/>
                <w:szCs w:val="24"/>
              </w:rPr>
              <w:t>- 30 тыс.рублей</w:t>
            </w:r>
            <w:r w:rsidR="00161FB0" w:rsidRPr="00AC2247">
              <w:rPr>
                <w:rFonts w:eastAsia="Calibri"/>
                <w:noProof/>
                <w:sz w:val="24"/>
                <w:szCs w:val="24"/>
              </w:rPr>
              <w:t xml:space="preserve"> (за каждый дефект)</w:t>
            </w:r>
          </w:p>
        </w:tc>
      </w:tr>
    </w:tbl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 xml:space="preserve"> </w:t>
      </w:r>
    </w:p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 xml:space="preserve">Примечание: </w:t>
      </w:r>
    </w:p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1. Выполнение частичное (неполное) или несоответствующее требованиям</w:t>
      </w:r>
    </w:p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считается невыполнением.</w:t>
      </w:r>
    </w:p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2. При повторных нарушениях на Объекте штрафные санкции накладываются с</w:t>
      </w:r>
    </w:p>
    <w:p w:rsidR="00633D7F" w:rsidRPr="00AC2247" w:rsidRDefault="00633D7F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  <w:r w:rsidRPr="00AC2247">
        <w:rPr>
          <w:sz w:val="24"/>
          <w:szCs w:val="24"/>
          <w:lang w:eastAsia="en-US"/>
        </w:rPr>
        <w:t>повышающим коэффициентом — 1,5.</w:t>
      </w:r>
    </w:p>
    <w:p w:rsidR="00320B24" w:rsidRPr="00AC2247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:rsidR="00161FB0" w:rsidRPr="00AC2247" w:rsidRDefault="00161FB0" w:rsidP="00161FB0">
      <w:pPr>
        <w:tabs>
          <w:tab w:val="decimal" w:pos="426"/>
        </w:tabs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AC2247">
        <w:rPr>
          <w:rFonts w:eastAsia="Calibri"/>
          <w:sz w:val="24"/>
          <w:szCs w:val="24"/>
          <w:lang w:eastAsia="en-US"/>
        </w:rPr>
        <w:t>ПОДПИСИ СТОРОН: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5671"/>
        <w:gridCol w:w="4394"/>
      </w:tblGrid>
      <w:tr w:rsidR="005F162F" w:rsidRPr="00AC2247" w:rsidTr="001D68C4">
        <w:trPr>
          <w:trHeight w:val="2202"/>
        </w:trPr>
        <w:tc>
          <w:tcPr>
            <w:tcW w:w="5671" w:type="dxa"/>
          </w:tcPr>
          <w:p w:rsidR="005F162F" w:rsidRPr="00AC2247" w:rsidRDefault="005F162F" w:rsidP="0071173E">
            <w:pPr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AC2247">
              <w:rPr>
                <w:b/>
                <w:bCs/>
                <w:sz w:val="24"/>
                <w:szCs w:val="24"/>
              </w:rPr>
              <w:t>Генподрядчик:</w:t>
            </w:r>
          </w:p>
          <w:p w:rsidR="005F162F" w:rsidRPr="00AC2247" w:rsidRDefault="005F162F" w:rsidP="0071173E">
            <w:pPr>
              <w:ind w:firstLine="0"/>
              <w:contextualSpacing/>
              <w:rPr>
                <w:b/>
                <w:bCs/>
                <w:sz w:val="24"/>
                <w:szCs w:val="24"/>
              </w:rPr>
            </w:pPr>
          </w:p>
          <w:p w:rsidR="005F162F" w:rsidRPr="005E7E64" w:rsidRDefault="005F162F" w:rsidP="0071173E">
            <w:pPr>
              <w:ind w:firstLine="0"/>
              <w:contextualSpacing/>
              <w:rPr>
                <w:b/>
                <w:bCs/>
                <w:sz w:val="24"/>
                <w:szCs w:val="24"/>
              </w:rPr>
            </w:pPr>
            <w:r w:rsidRPr="005E7E64">
              <w:rPr>
                <w:b/>
                <w:bCs/>
                <w:sz w:val="24"/>
                <w:szCs w:val="24"/>
              </w:rPr>
              <w:t>ФГУП «ГВСУ № 12»</w:t>
            </w:r>
          </w:p>
          <w:p w:rsidR="005E7E64" w:rsidRDefault="00556861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E7E64" w:rsidRDefault="005E7E64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</w:p>
          <w:p w:rsidR="00AC2247" w:rsidRPr="005E7E64" w:rsidRDefault="005E7E64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5E7E64">
              <w:rPr>
                <w:sz w:val="24"/>
                <w:szCs w:val="24"/>
              </w:rPr>
              <w:t xml:space="preserve"> </w:t>
            </w:r>
          </w:p>
          <w:p w:rsidR="00AC2247" w:rsidRPr="00AC2247" w:rsidRDefault="00B22D14" w:rsidP="00AC2247">
            <w:pPr>
              <w:widowControl w:val="0"/>
              <w:tabs>
                <w:tab w:val="left" w:pos="6225"/>
              </w:tabs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9A42B4">
              <w:rPr>
                <w:sz w:val="24"/>
                <w:szCs w:val="24"/>
              </w:rPr>
              <w:t>Д.А.</w:t>
            </w:r>
            <w:bookmarkStart w:id="0" w:name="_GoBack"/>
            <w:bookmarkEnd w:id="0"/>
            <w:r w:rsidR="009A42B4">
              <w:rPr>
                <w:sz w:val="24"/>
                <w:szCs w:val="24"/>
              </w:rPr>
              <w:t>Крижановский</w:t>
            </w:r>
            <w:r w:rsidR="00AC2247" w:rsidRPr="00AC2247">
              <w:rPr>
                <w:sz w:val="24"/>
                <w:szCs w:val="24"/>
              </w:rPr>
              <w:tab/>
            </w:r>
          </w:p>
          <w:p w:rsidR="005F162F" w:rsidRPr="00AC2247" w:rsidRDefault="005F162F" w:rsidP="00AC224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F162F" w:rsidRPr="00AC2247" w:rsidRDefault="005F162F" w:rsidP="0016248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b/>
                <w:sz w:val="24"/>
                <w:szCs w:val="24"/>
              </w:rPr>
            </w:pPr>
            <w:r w:rsidRPr="00AC2247">
              <w:rPr>
                <w:b/>
                <w:sz w:val="24"/>
                <w:szCs w:val="24"/>
              </w:rPr>
              <w:t>Субподрядчик:</w:t>
            </w:r>
          </w:p>
          <w:p w:rsidR="005F162F" w:rsidRPr="00AC2247" w:rsidRDefault="005F162F" w:rsidP="00162485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162485" w:rsidRPr="00556861" w:rsidRDefault="005E7E64" w:rsidP="00162485">
            <w:pPr>
              <w:widowControl w:val="0"/>
              <w:spacing w:after="0"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556861">
              <w:rPr>
                <w:b/>
                <w:sz w:val="24"/>
                <w:szCs w:val="24"/>
              </w:rPr>
              <w:t xml:space="preserve"> </w:t>
            </w:r>
            <w:r w:rsidR="00FD4D2B">
              <w:rPr>
                <w:b/>
                <w:sz w:val="24"/>
                <w:szCs w:val="24"/>
              </w:rPr>
              <w:t>АО</w:t>
            </w:r>
            <w:r w:rsidR="00556861" w:rsidRPr="00556861">
              <w:rPr>
                <w:b/>
                <w:sz w:val="24"/>
                <w:szCs w:val="24"/>
              </w:rPr>
              <w:t xml:space="preserve"> «</w:t>
            </w:r>
            <w:r w:rsidR="00FD4D2B">
              <w:rPr>
                <w:b/>
                <w:sz w:val="24"/>
                <w:szCs w:val="24"/>
              </w:rPr>
              <w:t>АГАТ</w:t>
            </w:r>
            <w:r w:rsidR="00556861" w:rsidRPr="00556861">
              <w:rPr>
                <w:b/>
                <w:sz w:val="24"/>
                <w:szCs w:val="24"/>
              </w:rPr>
              <w:t>»</w:t>
            </w:r>
          </w:p>
          <w:p w:rsidR="005E7E64" w:rsidRDefault="00556861" w:rsidP="00162485">
            <w:pPr>
              <w:widowControl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5E7E64" w:rsidRPr="00AC2247" w:rsidRDefault="005E7E64" w:rsidP="00162485">
            <w:pPr>
              <w:widowControl w:val="0"/>
              <w:spacing w:after="0" w:line="240" w:lineRule="auto"/>
              <w:ind w:firstLine="0"/>
              <w:contextualSpacing/>
              <w:rPr>
                <w:kern w:val="2"/>
                <w:sz w:val="24"/>
                <w:szCs w:val="24"/>
              </w:rPr>
            </w:pPr>
          </w:p>
          <w:p w:rsidR="00162485" w:rsidRPr="00AC2247" w:rsidRDefault="00162485" w:rsidP="00162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5E7E64" w:rsidRDefault="00150EDB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Pr="00F14C25">
              <w:rPr>
                <w:rFonts w:eastAsia="Arial Unicode MS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50EDB">
              <w:rPr>
                <w:sz w:val="24"/>
                <w:szCs w:val="24"/>
              </w:rPr>
              <w:t>А.И. Логинов</w:t>
            </w:r>
          </w:p>
          <w:p w:rsidR="005F162F" w:rsidRDefault="005F162F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</w:p>
          <w:p w:rsidR="00B22D14" w:rsidRPr="00AC2247" w:rsidRDefault="00B22D14" w:rsidP="005E7E6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320B24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:rsidR="00AC2247" w:rsidRDefault="00AC2247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p w:rsidR="00320B24" w:rsidRPr="00822661" w:rsidRDefault="00320B24" w:rsidP="00BA4BAC">
      <w:pPr>
        <w:spacing w:before="0" w:after="0" w:line="240" w:lineRule="auto"/>
        <w:ind w:firstLine="142"/>
        <w:rPr>
          <w:sz w:val="24"/>
          <w:szCs w:val="24"/>
          <w:lang w:eastAsia="en-US"/>
        </w:rPr>
      </w:pPr>
    </w:p>
    <w:sectPr w:rsidR="00320B24" w:rsidRPr="00822661" w:rsidSect="00161FB0">
      <w:footerReference w:type="even" r:id="rId7"/>
      <w:footerReference w:type="default" r:id="rId8"/>
      <w:pgSz w:w="11906" w:h="16838"/>
      <w:pgMar w:top="709" w:right="850" w:bottom="851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D1" w:rsidRDefault="00A87ED1" w:rsidP="009C0031">
      <w:pPr>
        <w:spacing w:before="0" w:after="0" w:line="240" w:lineRule="auto"/>
      </w:pPr>
      <w:r>
        <w:separator/>
      </w:r>
    </w:p>
  </w:endnote>
  <w:endnote w:type="continuationSeparator" w:id="0">
    <w:p w:rsidR="00A87ED1" w:rsidRDefault="00A87ED1" w:rsidP="009C00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31" w:rsidRDefault="009C0031" w:rsidP="00DE5EB9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0031" w:rsidRDefault="009C0031" w:rsidP="009C00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AC" w:rsidRDefault="00BA4BA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D1" w:rsidRDefault="00A87ED1" w:rsidP="009C0031">
      <w:pPr>
        <w:spacing w:before="0" w:after="0" w:line="240" w:lineRule="auto"/>
      </w:pPr>
      <w:r>
        <w:separator/>
      </w:r>
    </w:p>
  </w:footnote>
  <w:footnote w:type="continuationSeparator" w:id="0">
    <w:p w:rsidR="00A87ED1" w:rsidRDefault="00A87ED1" w:rsidP="009C003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7F"/>
    <w:rsid w:val="000024DA"/>
    <w:rsid w:val="00007AF5"/>
    <w:rsid w:val="00034938"/>
    <w:rsid w:val="00073CAB"/>
    <w:rsid w:val="000C2DD9"/>
    <w:rsid w:val="000C6C84"/>
    <w:rsid w:val="00100A81"/>
    <w:rsid w:val="00132341"/>
    <w:rsid w:val="00150EDB"/>
    <w:rsid w:val="00161FB0"/>
    <w:rsid w:val="00162485"/>
    <w:rsid w:val="0018007B"/>
    <w:rsid w:val="00274DA5"/>
    <w:rsid w:val="002A6EEA"/>
    <w:rsid w:val="002E08ED"/>
    <w:rsid w:val="00320B24"/>
    <w:rsid w:val="003451BA"/>
    <w:rsid w:val="003656AF"/>
    <w:rsid w:val="003D1536"/>
    <w:rsid w:val="003E0D7C"/>
    <w:rsid w:val="003F5E8E"/>
    <w:rsid w:val="00415A18"/>
    <w:rsid w:val="00442FBF"/>
    <w:rsid w:val="00480125"/>
    <w:rsid w:val="004876E2"/>
    <w:rsid w:val="004A2ADD"/>
    <w:rsid w:val="00511BC5"/>
    <w:rsid w:val="00537488"/>
    <w:rsid w:val="00556861"/>
    <w:rsid w:val="00597B90"/>
    <w:rsid w:val="005E7E64"/>
    <w:rsid w:val="005F162F"/>
    <w:rsid w:val="00630CA1"/>
    <w:rsid w:val="00633D7F"/>
    <w:rsid w:val="006A69EE"/>
    <w:rsid w:val="006B2F98"/>
    <w:rsid w:val="006D5EE8"/>
    <w:rsid w:val="006F7907"/>
    <w:rsid w:val="0071173E"/>
    <w:rsid w:val="007359EA"/>
    <w:rsid w:val="00735AFF"/>
    <w:rsid w:val="00736ED3"/>
    <w:rsid w:val="007806A3"/>
    <w:rsid w:val="007B4EE5"/>
    <w:rsid w:val="00822661"/>
    <w:rsid w:val="00862CA6"/>
    <w:rsid w:val="008B3695"/>
    <w:rsid w:val="008D5262"/>
    <w:rsid w:val="008F0B74"/>
    <w:rsid w:val="009A42B4"/>
    <w:rsid w:val="009C0031"/>
    <w:rsid w:val="009C4EFC"/>
    <w:rsid w:val="00A12168"/>
    <w:rsid w:val="00A43E72"/>
    <w:rsid w:val="00A66906"/>
    <w:rsid w:val="00A85103"/>
    <w:rsid w:val="00A87ED1"/>
    <w:rsid w:val="00A94439"/>
    <w:rsid w:val="00AC2247"/>
    <w:rsid w:val="00B1369B"/>
    <w:rsid w:val="00B22D14"/>
    <w:rsid w:val="00B264E2"/>
    <w:rsid w:val="00B4345E"/>
    <w:rsid w:val="00BA4BAC"/>
    <w:rsid w:val="00BE5493"/>
    <w:rsid w:val="00C17A98"/>
    <w:rsid w:val="00D95DA0"/>
    <w:rsid w:val="00F91E44"/>
    <w:rsid w:val="00F93BB9"/>
    <w:rsid w:val="00FD4D2B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BF3B6-649E-4BCC-91D9-28FDE491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7F"/>
    <w:pPr>
      <w:spacing w:before="120" w:after="120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0C2DD9"/>
    <w:pPr>
      <w:keepNext/>
      <w:tabs>
        <w:tab w:val="left" w:pos="4820"/>
      </w:tabs>
      <w:autoSpaceDE w:val="0"/>
      <w:autoSpaceDN w:val="0"/>
      <w:adjustRightInd w:val="0"/>
      <w:spacing w:before="0" w:after="0" w:line="240" w:lineRule="auto"/>
      <w:ind w:firstLine="0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33D7F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D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D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Revision"/>
    <w:hidden/>
    <w:uiPriority w:val="99"/>
    <w:semiHidden/>
    <w:rsid w:val="000C2D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0C2DD9"/>
    <w:rPr>
      <w:rFonts w:ascii="Arial" w:eastAsia="Times New Roman" w:hAnsi="Arial" w:cs="Arial"/>
      <w:b/>
      <w:bCs/>
      <w:lang w:eastAsia="ru-RU"/>
    </w:rPr>
  </w:style>
  <w:style w:type="paragraph" w:styleId="a6">
    <w:name w:val="footer"/>
    <w:basedOn w:val="a"/>
    <w:link w:val="a7"/>
    <w:uiPriority w:val="99"/>
    <w:unhideWhenUsed/>
    <w:rsid w:val="009C003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031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9C0031"/>
  </w:style>
  <w:style w:type="paragraph" w:styleId="a9">
    <w:name w:val="header"/>
    <w:basedOn w:val="a"/>
    <w:link w:val="aa"/>
    <w:uiPriority w:val="99"/>
    <w:unhideWhenUsed/>
    <w:rsid w:val="00BA4BA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4BAC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сновной текст1"/>
    <w:basedOn w:val="a0"/>
    <w:uiPriority w:val="99"/>
    <w:rsid w:val="003D15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b">
    <w:name w:val="No Spacing"/>
    <w:uiPriority w:val="1"/>
    <w:qFormat/>
    <w:rsid w:val="006D5EE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(2)"/>
    <w:basedOn w:val="a0"/>
    <w:rsid w:val="00A669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Р.В.</dc:creator>
  <cp:lastModifiedBy>Skurkina Tatyana San</cp:lastModifiedBy>
  <cp:revision>3</cp:revision>
  <cp:lastPrinted>2019-12-17T05:51:00Z</cp:lastPrinted>
  <dcterms:created xsi:type="dcterms:W3CDTF">2020-09-03T08:24:00Z</dcterms:created>
  <dcterms:modified xsi:type="dcterms:W3CDTF">2020-09-03T08:25:00Z</dcterms:modified>
</cp:coreProperties>
</file>