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А45-10144/2021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05.07.2021г. (Арбитражный суд Новосибирской области) в деле о банкротстве должника: Кононевич Александр Анатольевич (дата рождения: 07.12.1979 г., место рождения: с. Мотково Мошковского р-на Новосибирской обл., СНИЛС 061-537-801 52, ИНН 543209005781, регистрация по месту жительства: 633120, Новосибирская обл., Мошковский р-н, пос. Барлакский, ул. Зеленая, д. 11),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__________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1/4 доля в праве на квартиру общей площадью 74.80 кв.м., расположенной по адресу: Новосибирская область, р-н. Мошковский, п. Барлакский, ул. Молодежная, д. 5, кв. 4. Кадастровый номер: 54:18:000000:1057. Номер государственной регистрации: 4:18:000000:1057-54/001/2018-3.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40817810250138450232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КОНОНЕВИЧ АЛЕКСАНДР АНАТОЛЬЕВИЧ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Кононевич Александр Анатольевич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Новосибирской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LibreOffice/7.3.4.2$Windows_X86_64 LibreOffice_project/728fec16bd5f605073805c3c9e7c4212a0120dc5</Application>
  <AppVersion>15.0000</AppVersion>
  <Pages>3</Pages>
  <Words>851</Words>
  <Characters>6204</Characters>
  <CharactersWithSpaces>6989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2022-08-19T16:41:36Z</dcterms:modified>
  <cp:revision>40</cp:revision>
  <dc:subject/>
  <dc:title/>
</cp:coreProperties>
</file>