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06" w:rsidRDefault="00F8080D">
      <w:pPr>
        <w:shd w:val="clear" w:color="auto" w:fill="FFFFFF"/>
        <w:spacing w:line="288" w:lineRule="exact"/>
        <w:ind w:right="67"/>
        <w:jc w:val="center"/>
      </w:pPr>
      <w:bookmarkStart w:id="0" w:name="_GoBack"/>
      <w:bookmarkEnd w:id="0"/>
      <w:r>
        <w:rPr>
          <w:b/>
          <w:color w:val="000000"/>
          <w:spacing w:val="23"/>
          <w:sz w:val="24"/>
          <w:szCs w:val="24"/>
        </w:rPr>
        <w:t xml:space="preserve">ДОГОВОР ПОСТАВКИ №  </w:t>
      </w:r>
    </w:p>
    <w:p w:rsidR="00F26F06" w:rsidRDefault="00F26F06">
      <w:pPr>
        <w:shd w:val="clear" w:color="auto" w:fill="FFFFFF"/>
        <w:spacing w:line="288" w:lineRule="exact"/>
        <w:ind w:right="67"/>
        <w:jc w:val="center"/>
        <w:rPr>
          <w:b/>
          <w:color w:val="000000"/>
          <w:spacing w:val="23"/>
          <w:sz w:val="24"/>
          <w:szCs w:val="24"/>
        </w:rPr>
      </w:pPr>
    </w:p>
    <w:p w:rsidR="00F26F06" w:rsidRDefault="00F8080D">
      <w:pPr>
        <w:shd w:val="clear" w:color="auto" w:fill="FFFFFF"/>
        <w:tabs>
          <w:tab w:val="left" w:pos="9907"/>
        </w:tabs>
        <w:jc w:val="both"/>
      </w:pPr>
      <w:r>
        <w:rPr>
          <w:sz w:val="24"/>
          <w:szCs w:val="24"/>
        </w:rPr>
        <w:t>г.</w:t>
      </w:r>
      <w:r>
        <w:rPr>
          <w:color w:val="000000"/>
          <w:spacing w:val="4"/>
          <w:sz w:val="24"/>
          <w:szCs w:val="24"/>
        </w:rPr>
        <w:t xml:space="preserve"> Новый Уренгой                                                                              </w:t>
      </w:r>
      <w:proofErr w:type="gramStart"/>
      <w:r>
        <w:rPr>
          <w:color w:val="000000"/>
          <w:spacing w:val="4"/>
          <w:sz w:val="24"/>
          <w:szCs w:val="24"/>
        </w:rPr>
        <w:t xml:space="preserve">   «</w:t>
      </w:r>
      <w:proofErr w:type="gramEnd"/>
      <w:r w:rsidRPr="00F8080D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»  </w:t>
      </w:r>
      <w:r>
        <w:rPr>
          <w:color w:val="000000"/>
          <w:spacing w:val="4"/>
          <w:sz w:val="24"/>
          <w:szCs w:val="24"/>
          <w:u w:val="single"/>
        </w:rPr>
        <w:t>___________</w:t>
      </w:r>
      <w:r>
        <w:rPr>
          <w:color w:val="000000"/>
          <w:spacing w:val="4"/>
          <w:sz w:val="24"/>
          <w:szCs w:val="24"/>
        </w:rPr>
        <w:t xml:space="preserve">  2019 г. </w:t>
      </w:r>
    </w:p>
    <w:p w:rsidR="00F26F06" w:rsidRDefault="00F26F06">
      <w:pPr>
        <w:shd w:val="clear" w:color="auto" w:fill="FFFFFF"/>
        <w:tabs>
          <w:tab w:val="left" w:pos="9907"/>
        </w:tabs>
        <w:jc w:val="both"/>
        <w:rPr>
          <w:color w:val="000000"/>
          <w:spacing w:val="4"/>
          <w:sz w:val="24"/>
          <w:szCs w:val="24"/>
        </w:rPr>
      </w:pPr>
    </w:p>
    <w:p w:rsidR="00F26F06" w:rsidRDefault="00F8080D">
      <w:pPr>
        <w:shd w:val="clear" w:color="auto" w:fill="FFFFFF"/>
        <w:spacing w:line="266" w:lineRule="exact"/>
        <w:ind w:left="11" w:right="6" w:firstLine="709"/>
        <w:jc w:val="both"/>
      </w:pPr>
      <w:r>
        <w:rPr>
          <w:b/>
          <w:color w:val="000000"/>
          <w:spacing w:val="4"/>
          <w:sz w:val="24"/>
          <w:szCs w:val="24"/>
        </w:rPr>
        <w:t>________________________________________</w:t>
      </w:r>
      <w:proofErr w:type="gramStart"/>
      <w:r>
        <w:rPr>
          <w:b/>
          <w:color w:val="000000"/>
          <w:spacing w:val="4"/>
          <w:sz w:val="24"/>
          <w:szCs w:val="24"/>
        </w:rPr>
        <w:t>_  (</w:t>
      </w:r>
      <w:proofErr w:type="gramEnd"/>
      <w:r>
        <w:rPr>
          <w:b/>
          <w:color w:val="000000"/>
          <w:spacing w:val="4"/>
          <w:sz w:val="24"/>
          <w:szCs w:val="24"/>
        </w:rPr>
        <w:t>__________ «________________»)</w:t>
      </w:r>
      <w:r>
        <w:rPr>
          <w:color w:val="000000"/>
          <w:spacing w:val="4"/>
          <w:sz w:val="24"/>
          <w:szCs w:val="24"/>
        </w:rPr>
        <w:t>, именуемое в дальнейшем Поставщик, в лице _________________________________, действующего на основании ____________________</w:t>
      </w:r>
      <w:r>
        <w:rPr>
          <w:color w:val="000000"/>
          <w:sz w:val="24"/>
          <w:szCs w:val="24"/>
        </w:rPr>
        <w:t xml:space="preserve">,    с     одной     стороны     и   </w:t>
      </w:r>
    </w:p>
    <w:p w:rsidR="00F26F06" w:rsidRDefault="00F8080D">
      <w:pPr>
        <w:shd w:val="clear" w:color="auto" w:fill="FFFFFF"/>
        <w:spacing w:line="266" w:lineRule="exact"/>
        <w:ind w:left="11" w:right="6" w:firstLine="709"/>
        <w:jc w:val="both"/>
      </w:pPr>
      <w:r>
        <w:rPr>
          <w:b/>
          <w:color w:val="000000"/>
          <w:sz w:val="24"/>
          <w:szCs w:val="24"/>
        </w:rPr>
        <w:t xml:space="preserve">  Общество с ограниченной ответственностью «</w:t>
      </w:r>
      <w:proofErr w:type="spellStart"/>
      <w:r>
        <w:rPr>
          <w:b/>
          <w:color w:val="000000"/>
          <w:sz w:val="24"/>
          <w:szCs w:val="24"/>
        </w:rPr>
        <w:t>Уренгойский</w:t>
      </w:r>
      <w:proofErr w:type="spellEnd"/>
      <w:r>
        <w:rPr>
          <w:b/>
          <w:color w:val="000000"/>
          <w:sz w:val="24"/>
          <w:szCs w:val="24"/>
        </w:rPr>
        <w:t xml:space="preserve"> речной порт»</w:t>
      </w:r>
      <w:r>
        <w:rPr>
          <w:color w:val="000000"/>
          <w:spacing w:val="4"/>
          <w:sz w:val="24"/>
          <w:szCs w:val="24"/>
        </w:rPr>
        <w:t xml:space="preserve">, именуемое в дальнейшем Покупатель в лице генерального директора </w:t>
      </w:r>
      <w:r>
        <w:rPr>
          <w:spacing w:val="1"/>
          <w:sz w:val="24"/>
          <w:szCs w:val="24"/>
        </w:rPr>
        <w:t>ООО «</w:t>
      </w:r>
      <w:proofErr w:type="spellStart"/>
      <w:r>
        <w:rPr>
          <w:spacing w:val="1"/>
          <w:sz w:val="24"/>
          <w:szCs w:val="24"/>
        </w:rPr>
        <w:t>Межрегионфлот</w:t>
      </w:r>
      <w:proofErr w:type="spellEnd"/>
      <w:r>
        <w:rPr>
          <w:spacing w:val="1"/>
          <w:sz w:val="24"/>
          <w:szCs w:val="24"/>
        </w:rPr>
        <w:t xml:space="preserve">» </w:t>
      </w:r>
      <w:proofErr w:type="spellStart"/>
      <w:r>
        <w:rPr>
          <w:b/>
          <w:bCs/>
          <w:spacing w:val="1"/>
          <w:sz w:val="24"/>
          <w:szCs w:val="24"/>
        </w:rPr>
        <w:t>Томаша</w:t>
      </w:r>
      <w:proofErr w:type="spellEnd"/>
      <w:r>
        <w:rPr>
          <w:b/>
          <w:bCs/>
          <w:spacing w:val="1"/>
          <w:sz w:val="24"/>
          <w:szCs w:val="24"/>
        </w:rPr>
        <w:t xml:space="preserve"> Леонида </w:t>
      </w:r>
      <w:proofErr w:type="spellStart"/>
      <w:r>
        <w:rPr>
          <w:b/>
          <w:bCs/>
          <w:spacing w:val="1"/>
          <w:sz w:val="24"/>
          <w:szCs w:val="24"/>
        </w:rPr>
        <w:t>Яношовича</w:t>
      </w:r>
      <w:proofErr w:type="spellEnd"/>
      <w:r>
        <w:rPr>
          <w:b/>
          <w:bCs/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действующего на </w:t>
      </w:r>
      <w:r>
        <w:rPr>
          <w:spacing w:val="2"/>
          <w:sz w:val="24"/>
          <w:szCs w:val="24"/>
        </w:rPr>
        <w:t xml:space="preserve">основании Устава и Договора № 7 передачи полномочий единоличного исполнительного </w:t>
      </w:r>
      <w:r>
        <w:rPr>
          <w:spacing w:val="1"/>
          <w:sz w:val="24"/>
          <w:szCs w:val="24"/>
        </w:rPr>
        <w:t>органа ООО «</w:t>
      </w:r>
      <w:proofErr w:type="spellStart"/>
      <w:r>
        <w:rPr>
          <w:spacing w:val="1"/>
          <w:sz w:val="24"/>
          <w:szCs w:val="24"/>
        </w:rPr>
        <w:t>Уренгойский</w:t>
      </w:r>
      <w:proofErr w:type="spellEnd"/>
      <w:r>
        <w:rPr>
          <w:spacing w:val="1"/>
          <w:sz w:val="24"/>
          <w:szCs w:val="24"/>
        </w:rPr>
        <w:t xml:space="preserve"> речной порт» управляющей организации - ООО «</w:t>
      </w:r>
      <w:proofErr w:type="spellStart"/>
      <w:r>
        <w:rPr>
          <w:spacing w:val="1"/>
          <w:sz w:val="24"/>
          <w:szCs w:val="24"/>
        </w:rPr>
        <w:t>Межрегионфлот</w:t>
      </w:r>
      <w:proofErr w:type="spellEnd"/>
      <w:r>
        <w:rPr>
          <w:spacing w:val="1"/>
          <w:sz w:val="24"/>
          <w:szCs w:val="24"/>
        </w:rPr>
        <w:t xml:space="preserve">» от 19.03.2016 </w:t>
      </w:r>
      <w:proofErr w:type="gramStart"/>
      <w:r>
        <w:rPr>
          <w:spacing w:val="1"/>
          <w:sz w:val="24"/>
          <w:szCs w:val="24"/>
        </w:rPr>
        <w:t>года</w:t>
      </w:r>
      <w:r>
        <w:rPr>
          <w:color w:val="000000"/>
          <w:spacing w:val="4"/>
          <w:sz w:val="24"/>
          <w:szCs w:val="24"/>
        </w:rPr>
        <w:t>,  с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другой стороны, вместе именуемые в дальнейшем «Стороны», заключили настоящий договор о </w:t>
      </w:r>
      <w:r>
        <w:rPr>
          <w:color w:val="000000"/>
          <w:spacing w:val="-5"/>
          <w:sz w:val="24"/>
          <w:szCs w:val="24"/>
        </w:rPr>
        <w:t>нижеследующем:</w:t>
      </w:r>
    </w:p>
    <w:p w:rsidR="00F26F06" w:rsidRDefault="00F8080D">
      <w:pPr>
        <w:pStyle w:val="a8"/>
        <w:numPr>
          <w:ilvl w:val="0"/>
          <w:numId w:val="2"/>
        </w:numPr>
        <w:shd w:val="clear" w:color="auto" w:fill="FFFFFF"/>
        <w:tabs>
          <w:tab w:val="left" w:pos="4738"/>
        </w:tabs>
        <w:spacing w:before="274" w:line="266" w:lineRule="exac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Предмет договора</w:t>
      </w:r>
    </w:p>
    <w:p w:rsidR="00F26F06" w:rsidRDefault="00F8080D">
      <w:pPr>
        <w:numPr>
          <w:ilvl w:val="0"/>
          <w:numId w:val="1"/>
        </w:numPr>
        <w:shd w:val="clear" w:color="auto" w:fill="FFFFFF"/>
        <w:tabs>
          <w:tab w:val="left" w:pos="1418"/>
        </w:tabs>
        <w:spacing w:line="266" w:lineRule="exact"/>
        <w:ind w:left="22" w:firstLine="713"/>
        <w:jc w:val="both"/>
        <w:rPr>
          <w:color w:val="000000"/>
          <w:spacing w:val="-2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Поставщик    обязуется    передать    в    собственность    Покупателя    товар,    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Покупатель обязуется  принять  и  оплатить его  в  порядке  и  на условиях,  определенных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настоящим Договором.</w:t>
      </w:r>
    </w:p>
    <w:p w:rsidR="00F26F06" w:rsidRDefault="00F8080D">
      <w:pPr>
        <w:numPr>
          <w:ilvl w:val="0"/>
          <w:numId w:val="1"/>
        </w:numPr>
        <w:shd w:val="clear" w:color="auto" w:fill="FFFFFF"/>
        <w:tabs>
          <w:tab w:val="left" w:pos="1418"/>
        </w:tabs>
        <w:spacing w:line="266" w:lineRule="exact"/>
        <w:ind w:left="22" w:firstLine="713"/>
        <w:jc w:val="both"/>
      </w:pPr>
      <w:r>
        <w:rPr>
          <w:color w:val="000000"/>
          <w:spacing w:val="4"/>
          <w:sz w:val="24"/>
          <w:szCs w:val="24"/>
        </w:rPr>
        <w:t>Наименование товара,  количество, ассортимент и  его  цена согласовываются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 xml:space="preserve">сторонами в Спецификации, являющейся неотъемлемой  частью настоящего договора, </w:t>
      </w:r>
      <w:r>
        <w:rPr>
          <w:color w:val="000000"/>
          <w:spacing w:val="1"/>
          <w:sz w:val="24"/>
          <w:szCs w:val="24"/>
        </w:rPr>
        <w:t xml:space="preserve"> и после согласования изменению не подлежат.</w:t>
      </w:r>
    </w:p>
    <w:p w:rsidR="00F26F06" w:rsidRDefault="00F8080D">
      <w:pPr>
        <w:numPr>
          <w:ilvl w:val="0"/>
          <w:numId w:val="1"/>
        </w:numPr>
        <w:shd w:val="clear" w:color="auto" w:fill="FFFFFF"/>
        <w:tabs>
          <w:tab w:val="left" w:pos="1418"/>
        </w:tabs>
        <w:spacing w:line="266" w:lineRule="exact"/>
        <w:ind w:left="22" w:firstLine="713"/>
        <w:jc w:val="both"/>
      </w:pPr>
      <w:r>
        <w:rPr>
          <w:color w:val="000000"/>
          <w:spacing w:val="5"/>
          <w:sz w:val="24"/>
          <w:szCs w:val="24"/>
        </w:rPr>
        <w:t>Общая стоимость договора исчисляется путем сложения всех сумм стоимости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товара согласованных сторонами в Спецификации.</w:t>
      </w:r>
    </w:p>
    <w:p w:rsidR="00F26F06" w:rsidRDefault="00F8080D">
      <w:pPr>
        <w:numPr>
          <w:ilvl w:val="0"/>
          <w:numId w:val="1"/>
        </w:numPr>
        <w:shd w:val="clear" w:color="auto" w:fill="FFFFFF"/>
        <w:tabs>
          <w:tab w:val="left" w:pos="1418"/>
        </w:tabs>
        <w:spacing w:line="266" w:lineRule="exact"/>
        <w:ind w:left="22" w:firstLine="713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Поставщик   гарантирует,   что   товар   передается   Покупателю   свободным   от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претензий третьих лиц, не  заложен под арестом, не обременен </w:t>
      </w:r>
      <w:r>
        <w:rPr>
          <w:color w:val="000000"/>
          <w:spacing w:val="-7"/>
          <w:sz w:val="24"/>
          <w:szCs w:val="24"/>
        </w:rPr>
        <w:t>таможенными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пошлинами и сборами.</w:t>
      </w:r>
    </w:p>
    <w:p w:rsidR="00F26F06" w:rsidRDefault="00F8080D">
      <w:pPr>
        <w:numPr>
          <w:ilvl w:val="0"/>
          <w:numId w:val="1"/>
        </w:numPr>
        <w:shd w:val="clear" w:color="auto" w:fill="FFFFFF"/>
        <w:tabs>
          <w:tab w:val="left" w:pos="1418"/>
        </w:tabs>
        <w:spacing w:line="266" w:lineRule="exact"/>
        <w:ind w:left="22" w:firstLine="713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Товар приобретается Покупателем для конечного потребления, не для перепродажи. </w:t>
      </w:r>
    </w:p>
    <w:p w:rsidR="00F26F06" w:rsidRDefault="00F26F06">
      <w:pPr>
        <w:shd w:val="clear" w:color="auto" w:fill="FFFFFF"/>
        <w:tabs>
          <w:tab w:val="left" w:pos="1418"/>
        </w:tabs>
        <w:spacing w:line="266" w:lineRule="exact"/>
        <w:ind w:left="735"/>
        <w:jc w:val="both"/>
        <w:rPr>
          <w:color w:val="000000"/>
          <w:spacing w:val="-25"/>
          <w:sz w:val="24"/>
          <w:szCs w:val="24"/>
        </w:rPr>
      </w:pPr>
    </w:p>
    <w:p w:rsidR="00F26F06" w:rsidRDefault="00F8080D">
      <w:pPr>
        <w:pStyle w:val="a8"/>
        <w:widowControl/>
        <w:numPr>
          <w:ilvl w:val="0"/>
          <w:numId w:val="2"/>
        </w:numPr>
        <w:ind w:left="142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Качество товара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Поставщик гарантирует Покупателю соответствие качества поставляемого товара требованиям действующего законодательства РФ, стандартам, техническим условиям, иной документации, устанавливающей требования к качеству товара. Качество поставляемого товара подтверждается соответствующим документом (паспорт, сертификат и т.д.).</w:t>
      </w:r>
    </w:p>
    <w:p w:rsidR="00F26F06" w:rsidRDefault="00F8080D">
      <w:pPr>
        <w:ind w:firstLine="709"/>
        <w:jc w:val="both"/>
      </w:pPr>
      <w:r>
        <w:rPr>
          <w:bCs/>
          <w:sz w:val="24"/>
          <w:szCs w:val="24"/>
        </w:rPr>
        <w:t xml:space="preserve">2.2. Количество и ассортимент товара определяется на каждую конкретную партию товара в Спецификации и фиксируется в </w:t>
      </w:r>
      <w:proofErr w:type="spellStart"/>
      <w:proofErr w:type="gramStart"/>
      <w:r>
        <w:rPr>
          <w:bCs/>
          <w:sz w:val="24"/>
          <w:szCs w:val="24"/>
        </w:rPr>
        <w:t>товаро</w:t>
      </w:r>
      <w:proofErr w:type="spellEnd"/>
      <w:r>
        <w:rPr>
          <w:bCs/>
          <w:sz w:val="24"/>
          <w:szCs w:val="24"/>
        </w:rPr>
        <w:t>-транспортных</w:t>
      </w:r>
      <w:proofErr w:type="gramEnd"/>
      <w:r>
        <w:rPr>
          <w:bCs/>
          <w:sz w:val="24"/>
          <w:szCs w:val="24"/>
        </w:rPr>
        <w:t xml:space="preserve"> накладных.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Срок гарантии на поставляемый товар устанавливается в соответствии с технической документацией на товар.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Приемка товара по количеству и качеству производится при подписании сторонами товарной накладной (ТОРГ-12) в соответствии с Инструкциями, утвержденными Постановлениями Госарбитража при Совете Министров СССР № П-6 от 15.06.1965г. и № П-7 от 25.04.1966г. в части, не противоречащей Гражданскому законодательству РФ.</w:t>
      </w:r>
    </w:p>
    <w:p w:rsidR="00F26F06" w:rsidRDefault="00F26F06">
      <w:pPr>
        <w:ind w:firstLine="709"/>
        <w:jc w:val="both"/>
        <w:rPr>
          <w:bCs/>
          <w:sz w:val="24"/>
          <w:szCs w:val="24"/>
        </w:rPr>
      </w:pPr>
    </w:p>
    <w:p w:rsidR="00F26F06" w:rsidRDefault="00F8080D">
      <w:pPr>
        <w:widowControl/>
        <w:numPr>
          <w:ilvl w:val="0"/>
          <w:numId w:val="2"/>
        </w:numPr>
        <w:tabs>
          <w:tab w:val="left" w:pos="180"/>
        </w:tabs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Условия поставки</w:t>
      </w:r>
    </w:p>
    <w:p w:rsidR="00F26F06" w:rsidRDefault="00F8080D">
      <w:pPr>
        <w:ind w:firstLine="709"/>
        <w:jc w:val="both"/>
      </w:pPr>
      <w:r>
        <w:rPr>
          <w:bCs/>
          <w:sz w:val="24"/>
          <w:szCs w:val="24"/>
        </w:rPr>
        <w:t xml:space="preserve">3.1. Порядок, условия, сроки поставки и способ доставки согласовываются сторонами в Спецификации </w:t>
      </w:r>
      <w:proofErr w:type="gramStart"/>
      <w:r>
        <w:rPr>
          <w:bCs/>
          <w:sz w:val="24"/>
          <w:szCs w:val="24"/>
        </w:rPr>
        <w:t>на  партию</w:t>
      </w:r>
      <w:proofErr w:type="gramEnd"/>
      <w:r>
        <w:rPr>
          <w:bCs/>
          <w:sz w:val="24"/>
          <w:szCs w:val="24"/>
        </w:rPr>
        <w:t xml:space="preserve"> товара.</w:t>
      </w:r>
    </w:p>
    <w:p w:rsidR="00F26F06" w:rsidRDefault="00F8080D">
      <w:pPr>
        <w:ind w:firstLine="709"/>
        <w:jc w:val="both"/>
      </w:pPr>
      <w:r>
        <w:rPr>
          <w:bCs/>
          <w:sz w:val="24"/>
          <w:szCs w:val="24"/>
        </w:rPr>
        <w:t xml:space="preserve">3.2. Продавец своими силами и средствами организует доставку Товара до адреса Покупателя.  Услуги по </w:t>
      </w:r>
      <w:proofErr w:type="gramStart"/>
      <w:r>
        <w:rPr>
          <w:bCs/>
          <w:sz w:val="24"/>
          <w:szCs w:val="24"/>
        </w:rPr>
        <w:t>организации  доставки</w:t>
      </w:r>
      <w:proofErr w:type="gramEnd"/>
      <w:r>
        <w:rPr>
          <w:bCs/>
          <w:sz w:val="24"/>
          <w:szCs w:val="24"/>
        </w:rPr>
        <w:t xml:space="preserve"> товара до Покупателя  входят в цену товара. 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Моментом поставки является момент передачи товара Покупателю и подписания им накладной.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Право собственности на товар, риск случайной гибели или повреждения товара переходят от Поставщика к Покупателю в момент поставки.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Тара и упаковка должны соответствовать требованиям действующего законодательства РФ, стандартам, техническим условиям, иной документации, устанавливающей требования к таре и упаковке.</w:t>
      </w:r>
    </w:p>
    <w:p w:rsidR="00F26F06" w:rsidRDefault="00F8080D">
      <w:pPr>
        <w:widowControl/>
        <w:numPr>
          <w:ilvl w:val="0"/>
          <w:numId w:val="2"/>
        </w:numPr>
        <w:tabs>
          <w:tab w:val="left" w:pos="360"/>
        </w:tabs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сторон</w:t>
      </w:r>
    </w:p>
    <w:p w:rsidR="00F26F06" w:rsidRDefault="00F8080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Поставщик: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4.1.1. Обязуется своевременно передать </w:t>
      </w:r>
      <w:proofErr w:type="gramStart"/>
      <w:r>
        <w:rPr>
          <w:bCs/>
          <w:sz w:val="24"/>
          <w:szCs w:val="24"/>
        </w:rPr>
        <w:t>товар  в</w:t>
      </w:r>
      <w:proofErr w:type="gramEnd"/>
      <w:r>
        <w:rPr>
          <w:bCs/>
          <w:sz w:val="24"/>
          <w:szCs w:val="24"/>
        </w:rPr>
        <w:t xml:space="preserve"> согласованные с Покупателем сроки.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4.1.2. Обязанность Поставщика по передаче товара считается исполненной с момента </w:t>
      </w:r>
      <w:r>
        <w:rPr>
          <w:bCs/>
          <w:sz w:val="24"/>
          <w:szCs w:val="24"/>
        </w:rPr>
        <w:lastRenderedPageBreak/>
        <w:t>вручения товара Покупателю и подписания им товарно-транспортной накладной.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Одновременно с передачей товара Поставщик передает Покупателю относящиеся к товару оригиналы документов (товарную накладную (ТОРГ-12), счет - фактуру, технический паспорт, сертификат качества, инструкцию по эксплуатации и т.д.)</w:t>
      </w:r>
    </w:p>
    <w:p w:rsidR="00F26F06" w:rsidRDefault="00F8080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Обязан своевременно уведомить Покупателя о готовности товара к передаче.</w:t>
      </w:r>
    </w:p>
    <w:p w:rsidR="00F26F06" w:rsidRDefault="00F8080D">
      <w:pPr>
        <w:widowControl/>
        <w:ind w:firstLine="709"/>
        <w:jc w:val="both"/>
      </w:pPr>
      <w:r>
        <w:rPr>
          <w:bCs/>
          <w:sz w:val="24"/>
          <w:szCs w:val="24"/>
        </w:rPr>
        <w:t xml:space="preserve">4.1.5. Обязан выставить Покупателю счет-фактуру, соответствующую положениям ст. 169 НК РФ, в срок не позднее 5 рабочих дней после поставки товара. В случае, если Поставщик не выставил в срок счет-фактуру, либо выставил </w:t>
      </w:r>
      <w:proofErr w:type="gramStart"/>
      <w:r>
        <w:rPr>
          <w:bCs/>
          <w:sz w:val="24"/>
          <w:szCs w:val="24"/>
        </w:rPr>
        <w:t>счет- фактуру</w:t>
      </w:r>
      <w:proofErr w:type="gramEnd"/>
      <w:r>
        <w:rPr>
          <w:bCs/>
          <w:sz w:val="24"/>
          <w:szCs w:val="24"/>
        </w:rPr>
        <w:t xml:space="preserve"> содержание которой не соответствует ст. 169 НК РФ, Покупатель вправе взыскать с Поставщика неустойку в сумме налога на добавленную стоимость, которая могла быть предъявлена Покупателем к вычету или возмещению из бюджета при условии надлежащего оформления и предоставления счет-фактуры. Для целей применения настоящего пункта стороны признают, что понятие "выставил" означает изготовление и передачу Покупателю оригинала счет-фактуры. Стороны так же признают, что для взыскания неустойки предусмотренной настоящим пунктом, Покупатель не обязан доказывать факт отказа налоговых органов в предоставлении вычета или возмещения из бюджета сумм налога, указанного выше.</w:t>
      </w:r>
    </w:p>
    <w:p w:rsidR="00F26F06" w:rsidRDefault="00F8080D">
      <w:pPr>
        <w:widowControl/>
        <w:ind w:firstLine="709"/>
        <w:jc w:val="both"/>
      </w:pPr>
      <w:r>
        <w:rPr>
          <w:bCs/>
          <w:sz w:val="24"/>
          <w:szCs w:val="22"/>
        </w:rPr>
        <w:t xml:space="preserve"> </w:t>
      </w:r>
      <w:proofErr w:type="gramStart"/>
      <w:r>
        <w:rPr>
          <w:bCs/>
          <w:sz w:val="24"/>
          <w:szCs w:val="22"/>
        </w:rPr>
        <w:t>4.1.6  Поставщик</w:t>
      </w:r>
      <w:proofErr w:type="gramEnd"/>
      <w:r>
        <w:rPr>
          <w:bCs/>
          <w:sz w:val="24"/>
          <w:szCs w:val="22"/>
        </w:rPr>
        <w:t xml:space="preserve"> обязуется в соответствии со ст. 406.1 ГК РФ возместить имущественные потери Покупателя возникшие  в результате принятия уполномоченным налоговым органом РФ решения о наступлении любого из следующих обстоятельств, связанных с исполнением Покупателем своих обязательств как налогоплательщика:</w:t>
      </w:r>
    </w:p>
    <w:p w:rsidR="00F26F06" w:rsidRDefault="00F8080D">
      <w:pPr>
        <w:pStyle w:val="ConsNormal"/>
        <w:ind w:left="792" w:firstLine="0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- признание в отношении Покупателя необоснованным и/или неправомерным вычетом НДС, уплаченного Поставщику в размере данного вычета, а 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так же</w:t>
      </w:r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соответствующих пеней и штрафов; </w:t>
      </w:r>
    </w:p>
    <w:p w:rsidR="00F26F06" w:rsidRDefault="00F8080D">
      <w:pPr>
        <w:pStyle w:val="ConsNormal"/>
        <w:ind w:firstLine="0"/>
        <w:jc w:val="both"/>
      </w:pPr>
      <w:r>
        <w:rPr>
          <w:rFonts w:ascii="Times New Roman" w:hAnsi="Times New Roman" w:cs="Times New Roman"/>
          <w:bCs/>
          <w:sz w:val="24"/>
          <w:szCs w:val="22"/>
        </w:rPr>
        <w:t xml:space="preserve">- признание в отношении Покупателя необоснованным и/или неправомерным уменьшение необлагаемой прибыли на сумму расходов, произведенных Покупателем по настоящему Договору и/или в связи с ним, в размере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доначисленного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налога на прибыль, а 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так же</w:t>
      </w:r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соответствующих пеней и штрафов.</w:t>
      </w:r>
    </w:p>
    <w:p w:rsidR="00F26F06" w:rsidRDefault="00F8080D">
      <w:pPr>
        <w:pStyle w:val="ConsNormal"/>
        <w:ind w:firstLine="0"/>
        <w:jc w:val="both"/>
      </w:pPr>
      <w:r>
        <w:rPr>
          <w:rFonts w:ascii="Times New Roman" w:hAnsi="Times New Roman" w:cs="Times New Roman"/>
          <w:bCs/>
          <w:sz w:val="24"/>
          <w:szCs w:val="22"/>
        </w:rPr>
        <w:t xml:space="preserve">    4.1.7. Поставщик несет ответственность перед Покупателем в форме возмещения имущественных потерь, а так же пеней и штрафов, перечисленных в п. 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4.1.6  настоящего</w:t>
      </w:r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Договора, в том случае, если законность начисления данных потерь подтверждается решением уполномоченного налогового органа.</w:t>
      </w:r>
    </w:p>
    <w:p w:rsidR="00F26F06" w:rsidRDefault="00F8080D">
      <w:pPr>
        <w:pStyle w:val="ConsNormal"/>
        <w:tabs>
          <w:tab w:val="left" w:pos="915"/>
        </w:tabs>
        <w:ind w:firstLine="0"/>
        <w:jc w:val="both"/>
      </w:pPr>
      <w:r>
        <w:rPr>
          <w:rFonts w:ascii="Times New Roman" w:hAnsi="Times New Roman" w:cs="Times New Roman"/>
          <w:bCs/>
          <w:sz w:val="24"/>
          <w:szCs w:val="22"/>
        </w:rPr>
        <w:t xml:space="preserve">          4.1.8. Поставщик обязуется возместить имущественные потери Покупателя в полном размере путем перечисления денежных средств на расчетный счет Покупателя в течении 10 (десяти) рабочих дней с даты получения письменного требования Покупателя с приложением копии решения уполномоченного налогового органа.</w:t>
      </w:r>
    </w:p>
    <w:p w:rsidR="00F26F06" w:rsidRDefault="00F8080D">
      <w:pPr>
        <w:pStyle w:val="ConsNormal"/>
        <w:ind w:left="792" w:firstLine="0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       4.1.9. Поставщик в соответствии со ст. 431.2 ГК РФ дает следующие заверения, исходя из того, что Покупатель полагается на них при ведении своей деятельности:</w:t>
      </w:r>
    </w:p>
    <w:p w:rsidR="00F26F06" w:rsidRDefault="00F8080D">
      <w:pPr>
        <w:pStyle w:val="ConsNormal"/>
        <w:ind w:firstLine="0"/>
        <w:jc w:val="both"/>
      </w:pPr>
      <w:r>
        <w:rPr>
          <w:rFonts w:ascii="Times New Roman" w:hAnsi="Times New Roman" w:cs="Times New Roman"/>
          <w:bCs/>
          <w:sz w:val="24"/>
          <w:szCs w:val="22"/>
        </w:rPr>
        <w:t xml:space="preserve">- Поставщик обладает ресурсами, персоналом и активами, а 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так же</w:t>
      </w:r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соответствующими разрешениями, лицензиями и допусками, необходимыми для исполнения Договора.</w:t>
      </w:r>
    </w:p>
    <w:p w:rsidR="00F26F06" w:rsidRDefault="00F8080D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 xml:space="preserve">- Поставщик уплачивает все налоги и сборы, а 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так же</w:t>
      </w:r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своевременно подает налоговую и иную отчетность в соответствии с действующим законодательством РФ.</w:t>
      </w:r>
    </w:p>
    <w:p w:rsidR="00F26F06" w:rsidRDefault="00F8080D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- Все операции Поставщика по покупке Товара у поставщиков, продаже Товара Покупателю отражены в первичной документации Поставщика, в бухгалтерской и любой иной отчетности, обязанность по ведению которой возлагается на Поставщика.</w:t>
      </w:r>
    </w:p>
    <w:p w:rsidR="00F26F06" w:rsidRDefault="00F8080D">
      <w:pPr>
        <w:pStyle w:val="ConsNormal"/>
        <w:tabs>
          <w:tab w:val="left" w:pos="-60"/>
        </w:tabs>
        <w:ind w:left="-57" w:firstLine="0"/>
        <w:jc w:val="both"/>
      </w:pPr>
      <w:r>
        <w:rPr>
          <w:rFonts w:ascii="Times New Roman" w:hAnsi="Times New Roman" w:cs="Times New Roman"/>
          <w:bCs/>
          <w:sz w:val="24"/>
          <w:szCs w:val="22"/>
        </w:rPr>
        <w:t xml:space="preserve">   4.1.10. Поставщик предоставляет Покупателю соответствующие действующему законодательству РФ первичные документы, которыми оформляется продажа Товара.</w:t>
      </w:r>
    </w:p>
    <w:p w:rsidR="00F26F06" w:rsidRDefault="00F8080D">
      <w:pPr>
        <w:pStyle w:val="ConsNormal"/>
        <w:ind w:firstLine="0"/>
        <w:jc w:val="both"/>
      </w:pPr>
      <w:r>
        <w:rPr>
          <w:rFonts w:ascii="Times New Roman" w:hAnsi="Times New Roman" w:cs="Times New Roman"/>
          <w:bCs/>
          <w:sz w:val="24"/>
        </w:rPr>
        <w:t xml:space="preserve">        4.1.</w:t>
      </w:r>
      <w:proofErr w:type="gramStart"/>
      <w:r>
        <w:rPr>
          <w:rFonts w:ascii="Times New Roman" w:hAnsi="Times New Roman" w:cs="Times New Roman"/>
          <w:bCs/>
          <w:sz w:val="24"/>
        </w:rPr>
        <w:t>11.Поставщик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обязуется по требованию Покупателя или налоговых органов предоставлять копии документов, относящихся к поставке Товара и подтверждающих заверения, указанные в Договоре, в течении 5 (пяти) рабочих дней с момента получения запроса.</w:t>
      </w:r>
    </w:p>
    <w:p w:rsidR="00F26F06" w:rsidRDefault="00F8080D">
      <w:pPr>
        <w:widowControl/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Покупатель:</w:t>
      </w:r>
    </w:p>
    <w:p w:rsidR="00F26F06" w:rsidRDefault="00F8080D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Обязуется принять и оплатить товар на условиях настоящего договора.</w:t>
      </w:r>
    </w:p>
    <w:p w:rsidR="00F26F06" w:rsidRDefault="00F26F06">
      <w:pPr>
        <w:shd w:val="clear" w:color="auto" w:fill="FFFFFF"/>
        <w:tabs>
          <w:tab w:val="left" w:pos="1200"/>
        </w:tabs>
        <w:jc w:val="both"/>
        <w:rPr>
          <w:color w:val="000000"/>
          <w:spacing w:val="-14"/>
          <w:sz w:val="24"/>
          <w:szCs w:val="24"/>
        </w:rPr>
      </w:pPr>
    </w:p>
    <w:p w:rsidR="00F26F06" w:rsidRDefault="00F8080D">
      <w:pPr>
        <w:pStyle w:val="a8"/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Цена товара и порядок расчетов</w:t>
      </w:r>
    </w:p>
    <w:p w:rsidR="00F26F06" w:rsidRDefault="00F8080D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Цена </w:t>
      </w:r>
      <w:proofErr w:type="gramStart"/>
      <w:r>
        <w:rPr>
          <w:bCs/>
          <w:color w:val="000000"/>
          <w:sz w:val="24"/>
          <w:szCs w:val="24"/>
        </w:rPr>
        <w:t>товара  устанавливается</w:t>
      </w:r>
      <w:proofErr w:type="gramEnd"/>
      <w:r>
        <w:rPr>
          <w:bCs/>
          <w:color w:val="000000"/>
          <w:sz w:val="24"/>
          <w:szCs w:val="24"/>
        </w:rPr>
        <w:t xml:space="preserve">  в спецификациях к настоящему договору.</w:t>
      </w:r>
    </w:p>
    <w:p w:rsidR="00F26F06" w:rsidRDefault="00F8080D">
      <w:pPr>
        <w:numPr>
          <w:ilvl w:val="1"/>
          <w:numId w:val="3"/>
        </w:numPr>
        <w:shd w:val="clear" w:color="auto" w:fill="FFFFFF"/>
        <w:ind w:left="0" w:firstLine="709"/>
        <w:jc w:val="both"/>
      </w:pPr>
      <w:r>
        <w:rPr>
          <w:sz w:val="24"/>
        </w:rPr>
        <w:t>НДС предъявляется дополнительно к стоимости услуг по ставкам, установленным п.3 ст.164 Налогового кодекса РФ.</w:t>
      </w:r>
    </w:p>
    <w:p w:rsidR="00F26F06" w:rsidRDefault="00F8080D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</w:pPr>
      <w:r>
        <w:rPr>
          <w:bCs/>
          <w:color w:val="000000"/>
          <w:sz w:val="24"/>
          <w:szCs w:val="24"/>
        </w:rPr>
        <w:lastRenderedPageBreak/>
        <w:t>Цена на конкретную партию товара, согласованная в спецификациях, изменению не подлежит.</w:t>
      </w:r>
    </w:p>
    <w:p w:rsidR="00F26F06" w:rsidRDefault="00F8080D">
      <w:pPr>
        <w:pStyle w:val="a8"/>
        <w:numPr>
          <w:ilvl w:val="1"/>
          <w:numId w:val="3"/>
        </w:numPr>
        <w:shd w:val="clear" w:color="auto" w:fill="FFFFFF"/>
        <w:ind w:left="0" w:firstLine="709"/>
        <w:jc w:val="both"/>
      </w:pPr>
      <w:r>
        <w:rPr>
          <w:color w:val="000000"/>
          <w:spacing w:val="-1"/>
          <w:sz w:val="24"/>
          <w:szCs w:val="24"/>
        </w:rPr>
        <w:t xml:space="preserve">Покупатель оплачивает 100 </w:t>
      </w:r>
      <w:proofErr w:type="gramStart"/>
      <w:r>
        <w:rPr>
          <w:color w:val="000000"/>
          <w:spacing w:val="-1"/>
          <w:sz w:val="24"/>
          <w:szCs w:val="24"/>
        </w:rPr>
        <w:t>%  от</w:t>
      </w:r>
      <w:proofErr w:type="gramEnd"/>
      <w:r>
        <w:rPr>
          <w:color w:val="000000"/>
          <w:spacing w:val="-1"/>
          <w:sz w:val="24"/>
          <w:szCs w:val="24"/>
        </w:rPr>
        <w:t xml:space="preserve"> поставленной партии товара,  </w:t>
      </w:r>
      <w:r>
        <w:rPr>
          <w:color w:val="000000"/>
          <w:spacing w:val="1"/>
          <w:sz w:val="24"/>
          <w:szCs w:val="24"/>
        </w:rPr>
        <w:t xml:space="preserve">на основании выставленного </w:t>
      </w:r>
      <w:r>
        <w:rPr>
          <w:color w:val="000000"/>
          <w:spacing w:val="-1"/>
          <w:sz w:val="24"/>
          <w:szCs w:val="24"/>
        </w:rPr>
        <w:t>Поставщиком счета, счет/фактуры, товарной накладной, ТОРГ -12,  в течение десяти банковских дней после поступления Товара на склад Покупателя и подписания документов о приемке Товара уполномоченным представителем Покупателя, если иное не предусмотрено в Спецификации.</w:t>
      </w:r>
    </w:p>
    <w:p w:rsidR="00F26F06" w:rsidRDefault="00F8080D">
      <w:pPr>
        <w:pStyle w:val="a8"/>
        <w:numPr>
          <w:ilvl w:val="1"/>
          <w:numId w:val="3"/>
        </w:numPr>
        <w:shd w:val="clear" w:color="auto" w:fill="FFFFFF"/>
        <w:spacing w:before="29" w:line="266" w:lineRule="exact"/>
        <w:ind w:left="0" w:firstLine="709"/>
        <w:jc w:val="both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Датой    оплаты   считается   дата   списания   денежных   средств   с   расчетного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счета Покупателя. </w:t>
      </w:r>
    </w:p>
    <w:p w:rsidR="00F26F06" w:rsidRDefault="00F8080D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4"/>
          <w:szCs w:val="22"/>
        </w:rPr>
      </w:pPr>
      <w:r>
        <w:rPr>
          <w:sz w:val="24"/>
          <w:szCs w:val="24"/>
        </w:rPr>
        <w:t xml:space="preserve">В течение </w:t>
      </w:r>
      <w:proofErr w:type="gramStart"/>
      <w:r>
        <w:rPr>
          <w:sz w:val="24"/>
          <w:szCs w:val="24"/>
        </w:rPr>
        <w:t>14  календарных</w:t>
      </w:r>
      <w:proofErr w:type="gramEnd"/>
      <w:r>
        <w:rPr>
          <w:sz w:val="24"/>
          <w:szCs w:val="24"/>
        </w:rPr>
        <w:t xml:space="preserve"> дней после окончательной оплаты, Стороны производят сверку взаимных расчетов.</w:t>
      </w:r>
    </w:p>
    <w:p w:rsidR="00F26F06" w:rsidRDefault="00F8080D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bCs/>
          <w:color w:val="000000"/>
          <w:sz w:val="24"/>
          <w:szCs w:val="22"/>
        </w:rPr>
      </w:pPr>
      <w:r>
        <w:rPr>
          <w:sz w:val="24"/>
          <w:szCs w:val="24"/>
        </w:rPr>
        <w:t>Проценты по денежному обязательству, установленные ст. 317.1. ГК РФ, не подлежат применению к отношениям, вытекающим из настоящего Договора.</w:t>
      </w:r>
    </w:p>
    <w:p w:rsidR="00F26F06" w:rsidRDefault="00F8080D">
      <w:pPr>
        <w:ind w:firstLine="709"/>
        <w:jc w:val="center"/>
      </w:pPr>
      <w:r>
        <w:rPr>
          <w:b/>
          <w:sz w:val="24"/>
          <w:szCs w:val="24"/>
        </w:rPr>
        <w:t>6. Ответственность сторон и порядок разрешения споров</w:t>
      </w:r>
    </w:p>
    <w:p w:rsidR="00F26F06" w:rsidRDefault="00F80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Настоящий Договор подчинен праву, действующему на </w:t>
      </w:r>
      <w:proofErr w:type="gramStart"/>
      <w:r>
        <w:rPr>
          <w:sz w:val="24"/>
          <w:szCs w:val="24"/>
        </w:rPr>
        <w:t>территории  Российской</w:t>
      </w:r>
      <w:proofErr w:type="gramEnd"/>
      <w:r>
        <w:rPr>
          <w:sz w:val="24"/>
          <w:szCs w:val="24"/>
        </w:rPr>
        <w:t xml:space="preserve"> Федерации. </w:t>
      </w:r>
    </w:p>
    <w:p w:rsidR="00F26F06" w:rsidRDefault="00F808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Поставщик гарантирует, что на момент заключения настоящего договора у него отсутствует кредиторская задолженность перед государственными бюджетами и фондами,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он не находится в </w:t>
      </w:r>
      <w:proofErr w:type="spellStart"/>
      <w:r>
        <w:rPr>
          <w:sz w:val="24"/>
          <w:szCs w:val="24"/>
        </w:rPr>
        <w:t>предбанкротном</w:t>
      </w:r>
      <w:proofErr w:type="spellEnd"/>
      <w:r>
        <w:rPr>
          <w:sz w:val="24"/>
          <w:szCs w:val="24"/>
        </w:rPr>
        <w:t xml:space="preserve"> состоянии.</w:t>
      </w:r>
    </w:p>
    <w:p w:rsidR="00F26F06" w:rsidRDefault="00F8080D">
      <w:pPr>
        <w:ind w:firstLine="709"/>
        <w:jc w:val="both"/>
      </w:pPr>
      <w:r>
        <w:rPr>
          <w:sz w:val="24"/>
          <w:szCs w:val="24"/>
        </w:rPr>
        <w:t>6.3. В случае просрочки оплаты или оплаты не в полном объеме уже отгруженного товара, Покупатель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ответственность в соответствии со статьей 395 ГК РФ при условии предъявления претензии Продавцом.  </w:t>
      </w:r>
    </w:p>
    <w:p w:rsidR="00F26F06" w:rsidRDefault="00F8080D">
      <w:pPr>
        <w:pStyle w:val="a5"/>
        <w:ind w:firstLine="709"/>
      </w:pPr>
      <w:r>
        <w:rPr>
          <w:sz w:val="24"/>
          <w:szCs w:val="24"/>
        </w:rPr>
        <w:t xml:space="preserve">6.4. За </w:t>
      </w:r>
      <w:proofErr w:type="gramStart"/>
      <w:r>
        <w:rPr>
          <w:sz w:val="24"/>
          <w:szCs w:val="24"/>
        </w:rPr>
        <w:t>просрочку  поставки</w:t>
      </w:r>
      <w:proofErr w:type="gramEnd"/>
      <w:r>
        <w:rPr>
          <w:sz w:val="24"/>
          <w:szCs w:val="24"/>
        </w:rPr>
        <w:t xml:space="preserve"> или недопоставку товаров, Покупатель в праве требовать от Поставщика оплату неустойки в размере 0,1% от суммы не поставленного/недопоставленного товара за каждый день просрочки поставки/допоставки.   </w:t>
      </w:r>
    </w:p>
    <w:p w:rsidR="00F26F06" w:rsidRDefault="00F8080D">
      <w:pPr>
        <w:ind w:firstLine="709"/>
        <w:jc w:val="both"/>
      </w:pPr>
      <w:r>
        <w:rPr>
          <w:sz w:val="24"/>
          <w:szCs w:val="24"/>
        </w:rPr>
        <w:t xml:space="preserve">6.5. </w:t>
      </w:r>
      <w:proofErr w:type="gramStart"/>
      <w:r>
        <w:rPr>
          <w:sz w:val="24"/>
          <w:szCs w:val="24"/>
        </w:rPr>
        <w:t>Споры  и</w:t>
      </w:r>
      <w:proofErr w:type="gramEnd"/>
      <w:r>
        <w:rPr>
          <w:sz w:val="24"/>
          <w:szCs w:val="24"/>
        </w:rPr>
        <w:t xml:space="preserve">  разногласия,  которые  могут  возникнуть  при  исполнении  настоящего  Договора,  будут  по  возможности  разрешаться  путем  переговоров  между  сторонами.</w:t>
      </w:r>
    </w:p>
    <w:p w:rsidR="00F26F06" w:rsidRDefault="00F8080D">
      <w:pPr>
        <w:ind w:firstLine="709"/>
        <w:jc w:val="both"/>
      </w:pPr>
      <w:r>
        <w:rPr>
          <w:sz w:val="24"/>
          <w:szCs w:val="24"/>
        </w:rPr>
        <w:t xml:space="preserve">6.6.  </w:t>
      </w:r>
      <w:proofErr w:type="gramStart"/>
      <w:r>
        <w:rPr>
          <w:sz w:val="24"/>
          <w:szCs w:val="24"/>
        </w:rPr>
        <w:t>В  случае</w:t>
      </w:r>
      <w:proofErr w:type="gramEnd"/>
      <w:r>
        <w:rPr>
          <w:sz w:val="24"/>
          <w:szCs w:val="24"/>
        </w:rPr>
        <w:t xml:space="preserve">  невозможности  разрешения  споров  путем  переговоров,  стороны  после  реализации  предусмотренной  законодательством  процедуры  досудебного  урегулирования  разногласий,  передают  их  на  рассмотрение  в  Арбитражный  суд  по месту нахождения Ответчика.</w:t>
      </w:r>
    </w:p>
    <w:p w:rsidR="00F26F06" w:rsidRDefault="00F8080D">
      <w:pPr>
        <w:ind w:firstLine="709"/>
        <w:jc w:val="center"/>
      </w:pPr>
      <w:r>
        <w:rPr>
          <w:b/>
          <w:sz w:val="24"/>
          <w:szCs w:val="24"/>
        </w:rPr>
        <w:t>7. Форс-мажор</w:t>
      </w:r>
    </w:p>
    <w:p w:rsidR="00F26F06" w:rsidRDefault="00F8080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7.1. Ни одна из сторон не будет нести ответственность за </w:t>
      </w:r>
      <w:proofErr w:type="gramStart"/>
      <w:r>
        <w:rPr>
          <w:sz w:val="24"/>
          <w:szCs w:val="24"/>
        </w:rPr>
        <w:t>задержку  или</w:t>
      </w:r>
      <w:proofErr w:type="gramEnd"/>
      <w:r>
        <w:rPr>
          <w:sz w:val="24"/>
          <w:szCs w:val="24"/>
        </w:rPr>
        <w:t xml:space="preserve"> невыполнение своих обязательств перед другой стороной при возникновении форс-мажорных обстоятельств. Под форс-мажорными обстоятельствами понимаются любые события, находящиеся за пределами возможного контроля пострадавшей стороны, включая, наряду с другими, такие обстоятельства, как: война, бунты, гражданские волнения, действия или бездействие правительства, забастовки, локауты, или другие трудовые споры, пожары, катастрофы, экспортно-импортные ограничения, прекращение перевозок или строгие ограничения на национальном или международном транспорте, наводнения, землетрясения или крайне неблагоприятные погодные условия.</w:t>
      </w:r>
    </w:p>
    <w:p w:rsidR="00F26F06" w:rsidRDefault="00F8080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7.2. Каждая сторона обязана срочно информировать другую сторону в случае возникновения форс-мажорных обстоятельств с указанием их предполагаемой продолжительности и сроков окончания.</w:t>
      </w:r>
    </w:p>
    <w:p w:rsidR="00F26F06" w:rsidRDefault="00F8080D">
      <w:pPr>
        <w:shd w:val="clear" w:color="auto" w:fill="FFFFFF"/>
        <w:tabs>
          <w:tab w:val="left" w:pos="1591"/>
        </w:tabs>
        <w:spacing w:line="274" w:lineRule="exact"/>
        <w:ind w:firstLine="840"/>
        <w:jc w:val="center"/>
      </w:pPr>
      <w:r>
        <w:rPr>
          <w:b/>
          <w:bCs/>
          <w:color w:val="000000"/>
          <w:spacing w:val="-7"/>
          <w:sz w:val="24"/>
          <w:szCs w:val="24"/>
        </w:rPr>
        <w:t>8. Прочие условия</w:t>
      </w:r>
    </w:p>
    <w:p w:rsidR="00F26F06" w:rsidRDefault="00F8080D">
      <w:pPr>
        <w:shd w:val="clear" w:color="auto" w:fill="FFFFFF"/>
        <w:spacing w:line="266" w:lineRule="exact"/>
        <w:ind w:right="50" w:firstLine="878"/>
        <w:jc w:val="both"/>
        <w:rPr>
          <w:color w:val="000000"/>
          <w:spacing w:val="-8"/>
          <w:sz w:val="24"/>
          <w:szCs w:val="24"/>
        </w:rPr>
      </w:pPr>
      <w:r>
        <w:rPr>
          <w:bCs/>
          <w:color w:val="000000"/>
          <w:spacing w:val="16"/>
          <w:sz w:val="24"/>
          <w:szCs w:val="24"/>
        </w:rPr>
        <w:t>8.1.</w:t>
      </w:r>
      <w:r>
        <w:rPr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6"/>
          <w:sz w:val="24"/>
          <w:szCs w:val="24"/>
        </w:rPr>
        <w:t xml:space="preserve">Любые изменения и дополнения к настоящему Договору являются </w:t>
      </w:r>
      <w:r>
        <w:rPr>
          <w:color w:val="000000"/>
          <w:spacing w:val="13"/>
          <w:sz w:val="24"/>
          <w:szCs w:val="24"/>
        </w:rPr>
        <w:t xml:space="preserve">действительными только в том случае, если они совершены в письменной форме и </w:t>
      </w:r>
      <w:r>
        <w:rPr>
          <w:color w:val="000000"/>
          <w:spacing w:val="-8"/>
          <w:sz w:val="24"/>
          <w:szCs w:val="24"/>
        </w:rPr>
        <w:t>подписаны сторонами. Во избежание заражения компьютерной техники вредоносными файлами, вся переписка между организациями ведется по следующим электронным адресам:</w:t>
      </w:r>
    </w:p>
    <w:p w:rsidR="00F26F06" w:rsidRDefault="00F8080D">
      <w:pPr>
        <w:shd w:val="clear" w:color="auto" w:fill="FFFFFF"/>
        <w:spacing w:line="266" w:lineRule="exact"/>
        <w:ind w:right="50" w:firstLine="878"/>
        <w:jc w:val="both"/>
      </w:pPr>
      <w:r>
        <w:rPr>
          <w:color w:val="000000"/>
          <w:spacing w:val="-8"/>
          <w:sz w:val="24"/>
          <w:szCs w:val="24"/>
        </w:rPr>
        <w:t xml:space="preserve">Покупатель: </w:t>
      </w:r>
      <w:hyperlink r:id="rId6">
        <w:r>
          <w:rPr>
            <w:rStyle w:val="-"/>
            <w:spacing w:val="-8"/>
            <w:sz w:val="24"/>
            <w:szCs w:val="24"/>
            <w:lang w:val="en-US"/>
          </w:rPr>
          <w:t>urp</w:t>
        </w:r>
        <w:r>
          <w:rPr>
            <w:rStyle w:val="-"/>
            <w:spacing w:val="-8"/>
            <w:sz w:val="24"/>
            <w:szCs w:val="24"/>
          </w:rPr>
          <w:t>001@</w:t>
        </w:r>
        <w:r>
          <w:rPr>
            <w:rStyle w:val="-"/>
            <w:spacing w:val="-8"/>
            <w:sz w:val="24"/>
            <w:szCs w:val="24"/>
            <w:lang w:val="en-US"/>
          </w:rPr>
          <w:t>mail</w:t>
        </w:r>
        <w:r>
          <w:rPr>
            <w:rStyle w:val="-"/>
            <w:spacing w:val="-8"/>
            <w:sz w:val="24"/>
            <w:szCs w:val="24"/>
          </w:rPr>
          <w:t>.</w:t>
        </w:r>
        <w:proofErr w:type="spellStart"/>
        <w:r>
          <w:rPr>
            <w:rStyle w:val="-"/>
            <w:spacing w:val="-8"/>
            <w:sz w:val="24"/>
            <w:szCs w:val="24"/>
            <w:lang w:val="en-US"/>
          </w:rPr>
          <w:t>ru</w:t>
        </w:r>
        <w:proofErr w:type="spellEnd"/>
      </w:hyperlink>
    </w:p>
    <w:p w:rsidR="00F26F06" w:rsidRDefault="00F8080D">
      <w:pPr>
        <w:shd w:val="clear" w:color="auto" w:fill="FFFFFF"/>
        <w:spacing w:line="266" w:lineRule="exact"/>
        <w:ind w:right="50" w:firstLine="878"/>
        <w:jc w:val="both"/>
      </w:pPr>
      <w:r>
        <w:rPr>
          <w:color w:val="000000"/>
          <w:spacing w:val="-8"/>
          <w:sz w:val="24"/>
          <w:szCs w:val="24"/>
        </w:rPr>
        <w:t xml:space="preserve">Поставщик: </w:t>
      </w:r>
      <w:bookmarkStart w:id="1" w:name="__DdeLink__3691_3966274082"/>
      <w:r>
        <w:rPr>
          <w:color w:val="000000"/>
          <w:spacing w:val="-8"/>
          <w:sz w:val="24"/>
          <w:szCs w:val="24"/>
        </w:rPr>
        <w:t>_</w:t>
      </w:r>
      <w:bookmarkEnd w:id="1"/>
      <w:r>
        <w:rPr>
          <w:color w:val="000000"/>
          <w:spacing w:val="-8"/>
          <w:sz w:val="24"/>
          <w:szCs w:val="24"/>
        </w:rPr>
        <w:t>________________</w:t>
      </w:r>
    </w:p>
    <w:p w:rsidR="00F26F06" w:rsidRDefault="00F8080D">
      <w:pPr>
        <w:shd w:val="clear" w:color="auto" w:fill="FFFFFF"/>
        <w:spacing w:line="266" w:lineRule="exact"/>
        <w:ind w:right="50" w:firstLine="87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Настоящий договор, приложения, изменения к нему и другие документы, подписанные уполномоченными лицами и переданные противоположной стороне посредствам факсимильной связи, признаются сторонами полноценными юридическими документами (до обмена оригиналами), имеющие простую письменную форму, признаются сторонами доказательством в суде. </w:t>
      </w:r>
    </w:p>
    <w:p w:rsidR="00F26F06" w:rsidRDefault="00F8080D">
      <w:pPr>
        <w:shd w:val="clear" w:color="auto" w:fill="FFFFFF"/>
        <w:tabs>
          <w:tab w:val="left" w:pos="1562"/>
        </w:tabs>
        <w:spacing w:line="266" w:lineRule="exact"/>
        <w:ind w:firstLine="840"/>
        <w:jc w:val="both"/>
      </w:pPr>
      <w:r>
        <w:rPr>
          <w:color w:val="000000"/>
          <w:spacing w:val="5"/>
          <w:sz w:val="24"/>
          <w:szCs w:val="24"/>
        </w:rPr>
        <w:t xml:space="preserve">8.2. Договор вступает в действие с момента подписания и </w:t>
      </w:r>
      <w:proofErr w:type="gramStart"/>
      <w:r>
        <w:rPr>
          <w:color w:val="000000"/>
          <w:spacing w:val="5"/>
          <w:sz w:val="24"/>
          <w:szCs w:val="24"/>
        </w:rPr>
        <w:t>действует  до</w:t>
      </w:r>
      <w:proofErr w:type="gram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полного исполнения сторонами своих обязательств.</w:t>
      </w:r>
    </w:p>
    <w:p w:rsidR="00F26F06" w:rsidRDefault="00F8080D">
      <w:pPr>
        <w:shd w:val="clear" w:color="auto" w:fill="FFFFFF"/>
        <w:tabs>
          <w:tab w:val="left" w:pos="1562"/>
        </w:tabs>
        <w:spacing w:line="266" w:lineRule="exact"/>
        <w:ind w:firstLine="840"/>
        <w:jc w:val="both"/>
      </w:pPr>
      <w:r>
        <w:rPr>
          <w:color w:val="000000"/>
          <w:spacing w:val="6"/>
          <w:sz w:val="24"/>
          <w:szCs w:val="24"/>
        </w:rPr>
        <w:t>8.3. Договор составлен в двух подлинных экземплярах - по одному для каждой из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сторон. Оба экземпляра имеют равную юридическую силу.</w:t>
      </w:r>
    </w:p>
    <w:p w:rsidR="00F26F06" w:rsidRDefault="00F26F06">
      <w:pPr>
        <w:shd w:val="clear" w:color="auto" w:fill="FFFFFF"/>
        <w:tabs>
          <w:tab w:val="left" w:pos="1562"/>
        </w:tabs>
        <w:spacing w:line="266" w:lineRule="exact"/>
        <w:ind w:firstLine="840"/>
        <w:jc w:val="both"/>
        <w:rPr>
          <w:color w:val="000000"/>
          <w:spacing w:val="-6"/>
          <w:sz w:val="24"/>
          <w:szCs w:val="24"/>
        </w:rPr>
      </w:pPr>
    </w:p>
    <w:p w:rsidR="00F26F06" w:rsidRDefault="00F8080D">
      <w:pPr>
        <w:shd w:val="clear" w:color="auto" w:fill="FFFFFF"/>
        <w:tabs>
          <w:tab w:val="left" w:pos="1562"/>
        </w:tabs>
        <w:spacing w:line="266" w:lineRule="exact"/>
        <w:jc w:val="center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9</w:t>
      </w:r>
      <w:r>
        <w:rPr>
          <w:b/>
          <w:bCs/>
          <w:color w:val="000000"/>
          <w:spacing w:val="-1"/>
          <w:sz w:val="24"/>
          <w:szCs w:val="24"/>
        </w:rPr>
        <w:t xml:space="preserve">.   Реквизиты </w:t>
      </w:r>
      <w:r>
        <w:rPr>
          <w:b/>
          <w:color w:val="000000"/>
          <w:spacing w:val="-1"/>
          <w:sz w:val="24"/>
          <w:szCs w:val="24"/>
        </w:rPr>
        <w:t>сторон</w:t>
      </w:r>
    </w:p>
    <w:p w:rsidR="00F26F06" w:rsidRDefault="00F26F06">
      <w:pPr>
        <w:shd w:val="clear" w:color="auto" w:fill="FFFFFF"/>
        <w:tabs>
          <w:tab w:val="left" w:pos="1562"/>
        </w:tabs>
        <w:spacing w:line="266" w:lineRule="exact"/>
        <w:ind w:firstLine="840"/>
        <w:jc w:val="center"/>
        <w:rPr>
          <w:color w:val="000000"/>
          <w:spacing w:val="-6"/>
          <w:sz w:val="24"/>
          <w:szCs w:val="24"/>
        </w:rPr>
      </w:pPr>
    </w:p>
    <w:tbl>
      <w:tblPr>
        <w:tblW w:w="10424" w:type="dxa"/>
        <w:tblInd w:w="-108" w:type="dxa"/>
        <w:tblLook w:val="01E0" w:firstRow="1" w:lastRow="1" w:firstColumn="1" w:lastColumn="1" w:noHBand="0" w:noVBand="0"/>
      </w:tblPr>
      <w:tblGrid>
        <w:gridCol w:w="5214"/>
        <w:gridCol w:w="5210"/>
      </w:tblGrid>
      <w:tr w:rsidR="00F26F06">
        <w:tc>
          <w:tcPr>
            <w:tcW w:w="5213" w:type="dxa"/>
            <w:shd w:val="clear" w:color="auto" w:fill="auto"/>
          </w:tcPr>
          <w:p w:rsidR="00F26F06" w:rsidRDefault="00F808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ПОКУПАТЕЛЬ: </w:t>
            </w:r>
          </w:p>
          <w:p w:rsidR="00F26F06" w:rsidRDefault="00F808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Уренгойский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речной порт»</w:t>
            </w:r>
          </w:p>
          <w:p w:rsidR="00F26F06" w:rsidRDefault="00F8080D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Юридический адрес: </w:t>
            </w:r>
            <w:r>
              <w:rPr>
                <w:bCs/>
                <w:sz w:val="24"/>
                <w:szCs w:val="24"/>
              </w:rPr>
              <w:t>629320, АВТОНОМНЫЙ ОКРУГ ЯМАЛО-НЕНЕЦКИЙ, ГОРОД НОВЫЙ УРЕНГОЙ, ЖИЛОЙ РАЙОН КОРОТЧАЕВО, Улица ПОРТОВАЯ, 1</w:t>
            </w:r>
          </w:p>
          <w:p w:rsidR="00F26F06" w:rsidRDefault="00F8080D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Cs/>
                <w:sz w:val="24"/>
                <w:szCs w:val="24"/>
              </w:rPr>
              <w:t xml:space="preserve"> 629320, ЯНАО, г. Новый Уренгой, </w:t>
            </w:r>
            <w:proofErr w:type="spellStart"/>
            <w:r>
              <w:rPr>
                <w:bCs/>
                <w:sz w:val="24"/>
                <w:szCs w:val="24"/>
              </w:rPr>
              <w:t>жилрайон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Коротчаево</w:t>
            </w:r>
            <w:proofErr w:type="spellEnd"/>
            <w:r>
              <w:rPr>
                <w:bCs/>
                <w:sz w:val="24"/>
                <w:szCs w:val="24"/>
              </w:rPr>
              <w:t>, ул. Портовая, д.1</w:t>
            </w:r>
          </w:p>
          <w:p w:rsidR="00F26F06" w:rsidRDefault="00F80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Тел./факс: </w:t>
            </w:r>
            <w:r>
              <w:rPr>
                <w:bCs/>
                <w:sz w:val="24"/>
                <w:szCs w:val="24"/>
              </w:rPr>
              <w:t>+7 (3494) 97-52-30, 97-52-60</w:t>
            </w:r>
          </w:p>
          <w:p w:rsidR="00F26F06" w:rsidRDefault="00F80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ИНН/КПП </w:t>
            </w:r>
            <w:r>
              <w:rPr>
                <w:bCs/>
                <w:sz w:val="24"/>
                <w:szCs w:val="24"/>
              </w:rPr>
              <w:t>8904071546/890401001</w:t>
            </w:r>
          </w:p>
          <w:p w:rsidR="00F26F06" w:rsidRDefault="00F808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 xml:space="preserve"> 40702810906280002133</w:t>
            </w:r>
          </w:p>
          <w:p w:rsidR="00F26F06" w:rsidRDefault="00F8080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 xml:space="preserve">  Филиал</w:t>
            </w:r>
            <w:proofErr w:type="gramEnd"/>
            <w:r>
              <w:rPr>
                <w:sz w:val="24"/>
                <w:szCs w:val="24"/>
              </w:rPr>
              <w:t xml:space="preserve"> Банка ВТБ (ПАО) в г. Екатеринбурге </w:t>
            </w:r>
          </w:p>
          <w:p w:rsidR="00F26F06" w:rsidRDefault="00F8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</w:t>
            </w:r>
          </w:p>
          <w:p w:rsidR="00F26F06" w:rsidRDefault="00F808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30101810400000000952</w:t>
            </w:r>
          </w:p>
          <w:p w:rsidR="00F26F06" w:rsidRDefault="00F808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046577952</w:t>
            </w:r>
          </w:p>
          <w:p w:rsidR="00F26F06" w:rsidRDefault="00F80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rechport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inbox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6F06" w:rsidRDefault="00F26F06">
            <w:pPr>
              <w:jc w:val="both"/>
              <w:rPr>
                <w:sz w:val="24"/>
                <w:szCs w:val="24"/>
              </w:rPr>
            </w:pPr>
          </w:p>
          <w:p w:rsidR="00F26F06" w:rsidRDefault="00F808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директор </w:t>
            </w:r>
          </w:p>
          <w:p w:rsidR="00F26F06" w:rsidRDefault="00F808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Межрегионфлот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F26F06" w:rsidRDefault="00F808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-управляющей организации </w:t>
            </w:r>
          </w:p>
          <w:p w:rsidR="00F26F06" w:rsidRDefault="00F808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Уренгойский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речной порт»</w:t>
            </w:r>
          </w:p>
          <w:p w:rsidR="00F26F06" w:rsidRDefault="00F26F0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26F06" w:rsidRDefault="00F26F0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26F06" w:rsidRDefault="00F808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____________________/</w:t>
            </w:r>
            <w:proofErr w:type="spellStart"/>
            <w:r>
              <w:rPr>
                <w:b/>
                <w:bCs/>
                <w:sz w:val="24"/>
                <w:szCs w:val="24"/>
              </w:rPr>
              <w:t>Л.Я.Томаш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</w:p>
          <w:p w:rsidR="00F26F06" w:rsidRDefault="00F8080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5210" w:type="dxa"/>
            <w:shd w:val="clear" w:color="auto" w:fill="auto"/>
          </w:tcPr>
          <w:p w:rsidR="00F26F06" w:rsidRDefault="00F8080D">
            <w:pPr>
              <w:rPr>
                <w:b/>
              </w:rPr>
            </w:pPr>
            <w:bookmarkStart w:id="2" w:name="__DdeLink__2599_1362829507"/>
            <w:r>
              <w:rPr>
                <w:b/>
                <w:sz w:val="24"/>
                <w:szCs w:val="24"/>
              </w:rPr>
              <w:t xml:space="preserve">ПОСТАВЩИК: </w:t>
            </w: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8080D">
            <w:r>
              <w:rPr>
                <w:b/>
                <w:bCs/>
                <w:sz w:val="24"/>
                <w:szCs w:val="24"/>
              </w:rPr>
              <w:t xml:space="preserve">Юридический адрес: </w:t>
            </w:r>
          </w:p>
          <w:p w:rsidR="00F26F06" w:rsidRDefault="00F8080D">
            <w:r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F26F06" w:rsidRDefault="00F8080D">
            <w:r>
              <w:rPr>
                <w:b/>
                <w:bCs/>
                <w:sz w:val="24"/>
                <w:szCs w:val="24"/>
              </w:rPr>
              <w:t xml:space="preserve">Тел./факс: </w:t>
            </w:r>
          </w:p>
          <w:p w:rsidR="00F26F06" w:rsidRDefault="00F8080D">
            <w:r>
              <w:rPr>
                <w:b/>
                <w:bCs/>
                <w:sz w:val="24"/>
                <w:szCs w:val="24"/>
              </w:rPr>
              <w:t xml:space="preserve">ИНН/КПП </w:t>
            </w:r>
          </w:p>
          <w:p w:rsidR="00F26F06" w:rsidRDefault="00F8080D">
            <w:r>
              <w:rPr>
                <w:b/>
                <w:bCs/>
                <w:sz w:val="24"/>
                <w:szCs w:val="24"/>
              </w:rPr>
              <w:t>ОГРН</w:t>
            </w:r>
          </w:p>
          <w:p w:rsidR="00F26F06" w:rsidRDefault="00F8080D">
            <w:r>
              <w:rPr>
                <w:b/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 xml:space="preserve">  </w:t>
            </w:r>
          </w:p>
          <w:p w:rsidR="00F26F06" w:rsidRDefault="00F26F06">
            <w:pPr>
              <w:rPr>
                <w:sz w:val="24"/>
                <w:szCs w:val="24"/>
              </w:rPr>
            </w:pPr>
          </w:p>
          <w:p w:rsidR="00F26F06" w:rsidRDefault="00F8080D">
            <w:r>
              <w:rPr>
                <w:b/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 </w:t>
            </w:r>
          </w:p>
          <w:p w:rsidR="00F26F06" w:rsidRDefault="00F8080D">
            <w:r>
              <w:rPr>
                <w:b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</w:t>
            </w:r>
          </w:p>
          <w:p w:rsidR="00F26F06" w:rsidRDefault="00F8080D"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: </w:t>
            </w: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808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26F06">
            <w:pPr>
              <w:rPr>
                <w:b/>
                <w:sz w:val="24"/>
                <w:szCs w:val="24"/>
              </w:rPr>
            </w:pPr>
          </w:p>
          <w:p w:rsidR="00F26F06" w:rsidRDefault="00F8080D">
            <w:r>
              <w:rPr>
                <w:b/>
                <w:sz w:val="24"/>
                <w:szCs w:val="24"/>
              </w:rPr>
              <w:t xml:space="preserve">__________________________/ </w:t>
            </w:r>
          </w:p>
          <w:p w:rsidR="00F26F06" w:rsidRDefault="00F808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 </w:t>
            </w:r>
            <w:bookmarkEnd w:id="2"/>
          </w:p>
        </w:tc>
      </w:tr>
    </w:tbl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26F06"/>
    <w:p w:rsidR="00F26F06" w:rsidRDefault="00F8080D">
      <w:pPr>
        <w:tabs>
          <w:tab w:val="left" w:pos="4125"/>
        </w:tabs>
        <w:jc w:val="right"/>
      </w:pPr>
      <w:r>
        <w:t xml:space="preserve">Приложение </w:t>
      </w:r>
    </w:p>
    <w:p w:rsidR="00F26F06" w:rsidRDefault="00F8080D">
      <w:pPr>
        <w:tabs>
          <w:tab w:val="left" w:pos="4125"/>
        </w:tabs>
        <w:jc w:val="right"/>
      </w:pPr>
      <w:r>
        <w:t xml:space="preserve">к договору поставки  </w:t>
      </w:r>
    </w:p>
    <w:p w:rsidR="00F26F06" w:rsidRDefault="00F8080D">
      <w:pPr>
        <w:tabs>
          <w:tab w:val="left" w:pos="4125"/>
        </w:tabs>
        <w:jc w:val="right"/>
      </w:pPr>
      <w:r>
        <w:t xml:space="preserve">от     </w:t>
      </w:r>
      <w:r>
        <w:rPr>
          <w:u w:val="single"/>
        </w:rPr>
        <w:t>___________</w:t>
      </w:r>
      <w:proofErr w:type="gramStart"/>
      <w:r>
        <w:rPr>
          <w:u w:val="single"/>
        </w:rPr>
        <w:t>_</w:t>
      </w:r>
      <w:r>
        <w:t xml:space="preserve">  2019</w:t>
      </w:r>
      <w:proofErr w:type="gramEnd"/>
      <w:r>
        <w:t xml:space="preserve"> г.</w:t>
      </w:r>
    </w:p>
    <w:p w:rsidR="00F26F06" w:rsidRDefault="00F26F06"/>
    <w:p w:rsidR="00F26F06" w:rsidRDefault="00F8080D">
      <w:pPr>
        <w:tabs>
          <w:tab w:val="left" w:pos="3840"/>
        </w:tabs>
      </w:pPr>
      <w:r>
        <w:tab/>
        <w:t>СПЕЦИФИКАЦИЯ № 1</w:t>
      </w:r>
    </w:p>
    <w:p w:rsidR="00F26F06" w:rsidRDefault="00F8080D">
      <w:pPr>
        <w:tabs>
          <w:tab w:val="left" w:pos="7716"/>
        </w:tabs>
      </w:pPr>
      <w:r>
        <w:t xml:space="preserve">г. Новый Уренгой                                                                                                                                   </w:t>
      </w:r>
      <w:r>
        <w:rPr>
          <w:u w:val="single"/>
        </w:rPr>
        <w:t>______________</w:t>
      </w:r>
      <w:r>
        <w:t xml:space="preserve"> 2019 г.</w:t>
      </w:r>
    </w:p>
    <w:p w:rsidR="00F26F06" w:rsidRDefault="00F8080D">
      <w:pPr>
        <w:tabs>
          <w:tab w:val="left" w:pos="3840"/>
        </w:tabs>
      </w:pPr>
      <w:r>
        <w:rPr>
          <w:b/>
        </w:rPr>
        <w:t xml:space="preserve">             </w:t>
      </w:r>
      <w:r>
        <w:rPr>
          <w:b/>
          <w:color w:val="000000"/>
          <w:spacing w:val="4"/>
        </w:rPr>
        <w:t>____________________</w:t>
      </w:r>
      <w:r>
        <w:rPr>
          <w:color w:val="000000"/>
          <w:spacing w:val="4"/>
        </w:rPr>
        <w:t>, именуемое в дальнейшем Поставщик, в лице _______________________________________, действующего на основании _______________</w:t>
      </w:r>
      <w:proofErr w:type="gramStart"/>
      <w:r>
        <w:rPr>
          <w:color w:val="000000"/>
          <w:spacing w:val="4"/>
        </w:rPr>
        <w:t>_</w:t>
      </w:r>
      <w:r>
        <w:rPr>
          <w:color w:val="000000"/>
        </w:rPr>
        <w:t xml:space="preserve">,   </w:t>
      </w:r>
      <w:proofErr w:type="gramEnd"/>
      <w:r>
        <w:rPr>
          <w:color w:val="000000"/>
        </w:rPr>
        <w:t xml:space="preserve"> с     одной     стороны     и </w:t>
      </w:r>
    </w:p>
    <w:p w:rsidR="00F26F06" w:rsidRDefault="00F8080D">
      <w:pPr>
        <w:tabs>
          <w:tab w:val="left" w:pos="3840"/>
        </w:tabs>
      </w:pPr>
      <w:r>
        <w:t xml:space="preserve">             </w:t>
      </w:r>
      <w:r>
        <w:rPr>
          <w:b/>
        </w:rPr>
        <w:t>ООО «</w:t>
      </w:r>
      <w:proofErr w:type="spellStart"/>
      <w:r>
        <w:rPr>
          <w:b/>
        </w:rPr>
        <w:t>Уренгойский</w:t>
      </w:r>
      <w:proofErr w:type="spellEnd"/>
      <w:r>
        <w:rPr>
          <w:b/>
        </w:rPr>
        <w:t xml:space="preserve"> речной порт»,</w:t>
      </w:r>
      <w:r>
        <w:t xml:space="preserve"> именуемое в дальнейшем </w:t>
      </w:r>
      <w:r>
        <w:rPr>
          <w:b/>
        </w:rPr>
        <w:t>«Покупатель»</w:t>
      </w:r>
      <w:r>
        <w:t xml:space="preserve"> в лице генерального директора ООО «</w:t>
      </w:r>
      <w:proofErr w:type="spellStart"/>
      <w:r>
        <w:t>Межрегионфлот</w:t>
      </w:r>
      <w:proofErr w:type="spellEnd"/>
      <w:r>
        <w:t xml:space="preserve">» </w:t>
      </w:r>
      <w:proofErr w:type="spellStart"/>
      <w:r>
        <w:t>Томаша</w:t>
      </w:r>
      <w:proofErr w:type="spellEnd"/>
      <w:r>
        <w:t xml:space="preserve"> Леонида </w:t>
      </w:r>
      <w:proofErr w:type="spellStart"/>
      <w:r>
        <w:t>Яношовича</w:t>
      </w:r>
      <w:proofErr w:type="spellEnd"/>
      <w:r>
        <w:t>, действующего на основании Устава и договора № 7 передачи полномочий единого исполнительного органа ООО «</w:t>
      </w:r>
      <w:proofErr w:type="spellStart"/>
      <w:r>
        <w:t>Уренгойский</w:t>
      </w:r>
      <w:proofErr w:type="spellEnd"/>
      <w:r>
        <w:t xml:space="preserve"> речной порт» управляющей организации ООО «</w:t>
      </w:r>
      <w:proofErr w:type="spellStart"/>
      <w:r>
        <w:t>Межрегионфлот</w:t>
      </w:r>
      <w:proofErr w:type="spellEnd"/>
      <w:r>
        <w:t xml:space="preserve">» от 19.03.2016, с другой стороны, заключили настоящую </w:t>
      </w:r>
      <w:proofErr w:type="gramStart"/>
      <w:r>
        <w:t>спецификацию  о</w:t>
      </w:r>
      <w:proofErr w:type="gramEnd"/>
      <w:r>
        <w:t xml:space="preserve"> нижеследующем:</w:t>
      </w:r>
    </w:p>
    <w:p w:rsidR="00F26F06" w:rsidRDefault="00F26F06">
      <w:pPr>
        <w:tabs>
          <w:tab w:val="left" w:pos="3840"/>
        </w:tabs>
      </w:pPr>
    </w:p>
    <w:p w:rsidR="00F26F06" w:rsidRDefault="00F8080D">
      <w:pPr>
        <w:shd w:val="clear" w:color="auto" w:fill="FFFFFF"/>
        <w:spacing w:line="266" w:lineRule="exact"/>
        <w:ind w:right="6"/>
        <w:contextualSpacing/>
        <w:jc w:val="both"/>
      </w:pPr>
      <w:r>
        <w:rPr>
          <w:b/>
          <w:bCs/>
          <w:color w:val="000000"/>
          <w:spacing w:val="-5"/>
        </w:rPr>
        <w:t>1.</w:t>
      </w:r>
      <w:r>
        <w:rPr>
          <w:color w:val="000000"/>
          <w:spacing w:val="-5"/>
        </w:rPr>
        <w:t xml:space="preserve"> Поставщик, в рамках договора поставки ______________ от    ________________ 2019 г. обязуется поставить, Покупатель принять и оплатить Товар, указанный в настоящей Спецификации:</w:t>
      </w:r>
    </w:p>
    <w:tbl>
      <w:tblPr>
        <w:tblW w:w="958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98" w:type="dxa"/>
          <w:bottom w:w="55" w:type="dxa"/>
        </w:tblCellMar>
        <w:tblLook w:val="04A0" w:firstRow="1" w:lastRow="0" w:firstColumn="1" w:lastColumn="0" w:noHBand="0" w:noVBand="1"/>
      </w:tblPr>
      <w:tblGrid>
        <w:gridCol w:w="531"/>
        <w:gridCol w:w="5176"/>
        <w:gridCol w:w="851"/>
        <w:gridCol w:w="714"/>
        <w:gridCol w:w="1097"/>
        <w:gridCol w:w="1216"/>
      </w:tblGrid>
      <w:tr w:rsidR="00F26F06">
        <w:trPr>
          <w:trHeight w:val="539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</w:pPr>
            <w:r>
              <w:t>№ п/п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</w:pPr>
            <w:proofErr w:type="spellStart"/>
            <w:r>
              <w:t>Ед.изм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  <w:jc w:val="center"/>
            </w:pPr>
            <w:r>
              <w:t>Кол-во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  <w:jc w:val="center"/>
            </w:pPr>
            <w:r>
              <w:t>Цена с НДС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  <w:jc w:val="center"/>
            </w:pPr>
            <w:r>
              <w:t>Сумма</w:t>
            </w:r>
          </w:p>
        </w:tc>
      </w:tr>
      <w:tr w:rsidR="00F26F06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</w:pPr>
            <w:r>
              <w:t>1.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  <w:jc w:val="center"/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  <w:jc w:val="center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  <w:jc w:val="center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  <w:jc w:val="center"/>
            </w:pPr>
          </w:p>
        </w:tc>
      </w:tr>
      <w:tr w:rsidR="00F26F06">
        <w:tc>
          <w:tcPr>
            <w:tcW w:w="8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  <w:jc w:val="right"/>
            </w:pPr>
            <w:r>
              <w:t>ИТОГО: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  <w:jc w:val="center"/>
            </w:pPr>
          </w:p>
        </w:tc>
      </w:tr>
      <w:tr w:rsidR="00F26F06">
        <w:tc>
          <w:tcPr>
            <w:tcW w:w="8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  <w:jc w:val="right"/>
            </w:pPr>
            <w:r>
              <w:t>Сумма НДС 20%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  <w:jc w:val="center"/>
            </w:pPr>
          </w:p>
        </w:tc>
      </w:tr>
      <w:tr w:rsidR="00F26F06">
        <w:tc>
          <w:tcPr>
            <w:tcW w:w="83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6F06" w:rsidRDefault="00F8080D">
            <w:pPr>
              <w:tabs>
                <w:tab w:val="left" w:pos="3840"/>
              </w:tabs>
              <w:jc w:val="right"/>
            </w:pPr>
            <w:r>
              <w:t>Всего к оплате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6F06" w:rsidRDefault="00F26F06">
            <w:pPr>
              <w:tabs>
                <w:tab w:val="left" w:pos="3840"/>
              </w:tabs>
              <w:jc w:val="center"/>
            </w:pPr>
          </w:p>
        </w:tc>
      </w:tr>
    </w:tbl>
    <w:p w:rsidR="00F26F06" w:rsidRDefault="00F8080D">
      <w:pPr>
        <w:contextualSpacing/>
      </w:pPr>
      <w:r>
        <w:rPr>
          <w:b/>
          <w:bCs/>
        </w:rPr>
        <w:t xml:space="preserve">2.  Общая стоимость по </w:t>
      </w:r>
      <w:proofErr w:type="gramStart"/>
      <w:r>
        <w:rPr>
          <w:b/>
          <w:bCs/>
        </w:rPr>
        <w:t xml:space="preserve">спецификации: </w:t>
      </w:r>
      <w:r>
        <w:t xml:space="preserve">  </w:t>
      </w:r>
      <w:proofErr w:type="gramEnd"/>
      <w:r>
        <w:t>(______________________рублей) ____ копеек в том числе НДС 20 %  _____________________  (___________________________________ рублей) 00 копеек</w:t>
      </w:r>
    </w:p>
    <w:p w:rsidR="00F26F06" w:rsidRDefault="00F8080D">
      <w:pPr>
        <w:contextualSpacing/>
      </w:pPr>
      <w:r>
        <w:rPr>
          <w:b/>
          <w:bCs/>
        </w:rPr>
        <w:t>3. Условия оплаты:</w:t>
      </w:r>
      <w:r>
        <w:t xml:space="preserve"> -</w:t>
      </w:r>
    </w:p>
    <w:p w:rsidR="00F26F06" w:rsidRDefault="00F8080D">
      <w:pPr>
        <w:contextualSpacing/>
        <w:rPr>
          <w:b/>
          <w:bCs/>
        </w:rPr>
      </w:pPr>
      <w:r>
        <w:rPr>
          <w:b/>
          <w:bCs/>
        </w:rPr>
        <w:t>4. Срок изготовления:</w:t>
      </w:r>
    </w:p>
    <w:p w:rsidR="00F26F06" w:rsidRDefault="00F8080D">
      <w:pPr>
        <w:contextualSpacing/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Срок поставки</w:t>
      </w:r>
    </w:p>
    <w:p w:rsidR="00F26F06" w:rsidRDefault="00F8080D">
      <w:pPr>
        <w:contextualSpacing/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Условия поставки:</w:t>
      </w:r>
      <w:r>
        <w:t xml:space="preserve"> </w:t>
      </w:r>
    </w:p>
    <w:p w:rsidR="00F26F06" w:rsidRDefault="00F8080D">
      <w:pPr>
        <w:ind w:left="540"/>
        <w:jc w:val="both"/>
      </w:pPr>
      <w:r>
        <w:t xml:space="preserve">   </w:t>
      </w:r>
    </w:p>
    <w:p w:rsidR="00F26F06" w:rsidRDefault="00F8080D">
      <w:pPr>
        <w:shd w:val="clear" w:color="auto" w:fill="FFFFFF"/>
        <w:tabs>
          <w:tab w:val="left" w:pos="840"/>
          <w:tab w:val="left" w:pos="900"/>
          <w:tab w:val="left" w:pos="7020"/>
        </w:tabs>
        <w:spacing w:before="5"/>
        <w:jc w:val="both"/>
      </w:pPr>
      <w:r>
        <w:rPr>
          <w:b/>
          <w:color w:val="000000"/>
          <w:sz w:val="16"/>
          <w:szCs w:val="16"/>
        </w:rPr>
        <w:t>ПОСТАВЩИК</w:t>
      </w:r>
      <w:r>
        <w:rPr>
          <w:b/>
          <w:color w:val="000000"/>
          <w:sz w:val="16"/>
          <w:szCs w:val="16"/>
        </w:rPr>
        <w:tab/>
        <w:t>ПОКУПАТЕЛЬ</w:t>
      </w: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57"/>
        <w:gridCol w:w="4814"/>
      </w:tblGrid>
      <w:tr w:rsidR="00F26F06">
        <w:tc>
          <w:tcPr>
            <w:tcW w:w="4757" w:type="dxa"/>
            <w:shd w:val="clear" w:color="auto" w:fill="auto"/>
          </w:tcPr>
          <w:p w:rsidR="00F26F06" w:rsidRDefault="00F26F06">
            <w:pPr>
              <w:rPr>
                <w:b/>
              </w:rPr>
            </w:pPr>
          </w:p>
          <w:p w:rsidR="00F26F06" w:rsidRDefault="00F8080D">
            <w:r>
              <w:rPr>
                <w:b/>
                <w:bCs/>
              </w:rPr>
              <w:t xml:space="preserve">Юридический адрес: </w:t>
            </w:r>
          </w:p>
          <w:p w:rsidR="00F26F06" w:rsidRDefault="00F8080D">
            <w:r>
              <w:rPr>
                <w:b/>
                <w:bCs/>
              </w:rPr>
              <w:t xml:space="preserve">Почтовый адрес: </w:t>
            </w:r>
          </w:p>
          <w:p w:rsidR="00F26F06" w:rsidRDefault="00F8080D">
            <w:r>
              <w:rPr>
                <w:b/>
                <w:bCs/>
              </w:rPr>
              <w:t xml:space="preserve">Тел./факс: </w:t>
            </w:r>
          </w:p>
          <w:p w:rsidR="00F26F06" w:rsidRDefault="00F8080D">
            <w:r>
              <w:rPr>
                <w:b/>
                <w:bCs/>
              </w:rPr>
              <w:t xml:space="preserve">ИНН/КПП </w:t>
            </w:r>
          </w:p>
          <w:p w:rsidR="00F26F06" w:rsidRDefault="00F8080D">
            <w:r>
              <w:rPr>
                <w:b/>
                <w:bCs/>
              </w:rPr>
              <w:t>ОГРН</w:t>
            </w:r>
            <w:r>
              <w:rPr>
                <w:bCs/>
              </w:rPr>
              <w:t xml:space="preserve"> </w:t>
            </w:r>
          </w:p>
          <w:p w:rsidR="00F26F06" w:rsidRDefault="00F8080D">
            <w:r>
              <w:rPr>
                <w:b/>
              </w:rPr>
              <w:t>Р/с</w:t>
            </w:r>
            <w:r>
              <w:t xml:space="preserve">  </w:t>
            </w:r>
          </w:p>
          <w:p w:rsidR="00F26F06" w:rsidRDefault="00F26F06"/>
          <w:p w:rsidR="00F26F06" w:rsidRDefault="00F8080D">
            <w:r>
              <w:rPr>
                <w:b/>
              </w:rPr>
              <w:t>К/с</w:t>
            </w:r>
            <w:r>
              <w:t xml:space="preserve">  </w:t>
            </w:r>
          </w:p>
          <w:p w:rsidR="00F26F06" w:rsidRDefault="00F8080D">
            <w:r>
              <w:rPr>
                <w:b/>
              </w:rPr>
              <w:t>БИК</w:t>
            </w:r>
            <w:r>
              <w:t xml:space="preserve"> </w:t>
            </w:r>
          </w:p>
          <w:p w:rsidR="00F26F06" w:rsidRDefault="00F8080D">
            <w:r>
              <w:rPr>
                <w:lang w:val="en-US"/>
              </w:rPr>
              <w:t>Email</w:t>
            </w:r>
            <w:r>
              <w:t xml:space="preserve">: </w:t>
            </w: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8080D">
            <w:r>
              <w:rPr>
                <w:b/>
              </w:rPr>
              <w:t xml:space="preserve"> </w:t>
            </w: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26F06">
            <w:pPr>
              <w:rPr>
                <w:b/>
              </w:rPr>
            </w:pPr>
          </w:p>
          <w:p w:rsidR="00F26F06" w:rsidRDefault="00F8080D">
            <w:r>
              <w:rPr>
                <w:b/>
              </w:rPr>
              <w:t xml:space="preserve">__________________________/ </w:t>
            </w:r>
          </w:p>
          <w:p w:rsidR="00F26F06" w:rsidRDefault="00F8080D">
            <w:r>
              <w:rPr>
                <w:b/>
                <w:color w:val="000000"/>
              </w:rPr>
              <w:t xml:space="preserve">МП </w:t>
            </w:r>
          </w:p>
        </w:tc>
        <w:tc>
          <w:tcPr>
            <w:tcW w:w="4813" w:type="dxa"/>
            <w:shd w:val="clear" w:color="auto" w:fill="auto"/>
          </w:tcPr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</w:pPr>
            <w:r>
              <w:rPr>
                <w:b/>
                <w:color w:val="000000"/>
              </w:rPr>
              <w:t>ООО «</w:t>
            </w:r>
            <w:proofErr w:type="spellStart"/>
            <w:r>
              <w:rPr>
                <w:b/>
                <w:color w:val="000000"/>
              </w:rPr>
              <w:t>Уренгойский</w:t>
            </w:r>
            <w:proofErr w:type="spellEnd"/>
            <w:r>
              <w:rPr>
                <w:b/>
                <w:color w:val="000000"/>
              </w:rPr>
              <w:t xml:space="preserve"> речной порт»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Юридический адрес: 629320, АВТОНОМНЫЙ ОКРУГ ЯМАЛО-НЕНЕЦКИЙ, ГОРОД НОВЫЙ УРЕНГОЙ, ЖИЛОЙ РАЙОН КОРОТЧАЕВО, Улица ПОРТОВАЯ, 1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Почтовый адрес: 629320, ЯНАО, г. Новый Уренгой, </w:t>
            </w:r>
            <w:proofErr w:type="spellStart"/>
            <w:r>
              <w:rPr>
                <w:color w:val="000000"/>
              </w:rPr>
              <w:t>жилрайон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Коротчаево</w:t>
            </w:r>
            <w:proofErr w:type="spellEnd"/>
            <w:r>
              <w:rPr>
                <w:color w:val="000000"/>
              </w:rPr>
              <w:t>, ул. Портовая, д.1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ИНН 8904071546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КПП 890401001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ОГРН 1138904000916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р\с 40702810906280002133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Филиал Банка ВТБ (ПАО) в городе Екатеринбург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к\с 30101810400000000952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БИК 046577952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Тел: 8 (349) 97-52-30, 97-52-60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 </w:t>
            </w:r>
            <w:hyperlink r:id="rId7">
              <w:r>
                <w:rPr>
                  <w:rStyle w:val="ListLabel2"/>
                  <w:color w:val="0000FF"/>
                  <w:u w:val="single"/>
                  <w:lang w:val="en-US"/>
                </w:rPr>
                <w:t>rechport</w:t>
              </w:r>
              <w:r>
                <w:rPr>
                  <w:rStyle w:val="ListLabel2"/>
                  <w:color w:val="0000FF"/>
                  <w:u w:val="single"/>
                </w:rPr>
                <w:t>@</w:t>
              </w:r>
              <w:r>
                <w:rPr>
                  <w:rStyle w:val="ListLabel2"/>
                  <w:color w:val="0000FF"/>
                  <w:u w:val="single"/>
                  <w:lang w:val="en-US"/>
                </w:rPr>
                <w:t>inbox</w:t>
              </w:r>
              <w:r>
                <w:rPr>
                  <w:rStyle w:val="ListLabel2"/>
                  <w:color w:val="0000FF"/>
                  <w:u w:val="single"/>
                </w:rPr>
                <w:t>.</w:t>
              </w:r>
              <w:proofErr w:type="spellStart"/>
              <w:r>
                <w:rPr>
                  <w:rStyle w:val="ListLabel2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26F06" w:rsidRDefault="00F26F06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rStyle w:val="ListLabel2"/>
              </w:rPr>
            </w:pPr>
          </w:p>
          <w:p w:rsidR="00F26F06" w:rsidRDefault="00F26F06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rStyle w:val="ListLabel2"/>
              </w:rPr>
            </w:pP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Генеральный директор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ООО «</w:t>
            </w:r>
            <w:proofErr w:type="spellStart"/>
            <w:r>
              <w:rPr>
                <w:b/>
                <w:bCs/>
                <w:color w:val="000000"/>
              </w:rPr>
              <w:t>Межрегионфлот</w:t>
            </w:r>
            <w:proofErr w:type="spellEnd"/>
            <w:r>
              <w:rPr>
                <w:b/>
                <w:bCs/>
                <w:color w:val="000000"/>
              </w:rPr>
              <w:t>» -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Управляющей организации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ООО «</w:t>
            </w:r>
            <w:proofErr w:type="spellStart"/>
            <w:r>
              <w:rPr>
                <w:b/>
                <w:bCs/>
                <w:color w:val="000000"/>
              </w:rPr>
              <w:t>Уренгойский</w:t>
            </w:r>
            <w:proofErr w:type="spellEnd"/>
            <w:r>
              <w:rPr>
                <w:b/>
                <w:bCs/>
                <w:color w:val="000000"/>
              </w:rPr>
              <w:t xml:space="preserve"> речной порт»</w:t>
            </w:r>
          </w:p>
          <w:p w:rsidR="00F26F06" w:rsidRDefault="00F26F06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color w:val="000000"/>
              </w:rPr>
            </w:pPr>
          </w:p>
          <w:p w:rsidR="00F26F06" w:rsidRDefault="00F26F06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color w:val="000000"/>
              </w:rPr>
            </w:pPr>
          </w:p>
          <w:p w:rsidR="00F26F06" w:rsidRDefault="00F26F06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color w:val="000000"/>
              </w:rPr>
            </w:pP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</w:pPr>
            <w:r>
              <w:rPr>
                <w:b/>
                <w:bCs/>
                <w:color w:val="000000"/>
              </w:rPr>
              <w:t>__________________/</w:t>
            </w:r>
            <w:proofErr w:type="spellStart"/>
            <w:r>
              <w:rPr>
                <w:b/>
                <w:bCs/>
                <w:color w:val="000000"/>
              </w:rPr>
              <w:t>Л.Я.Томаш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</w:p>
          <w:p w:rsidR="00F26F06" w:rsidRDefault="00F8080D">
            <w:pPr>
              <w:tabs>
                <w:tab w:val="left" w:pos="840"/>
                <w:tab w:val="left" w:pos="900"/>
              </w:tabs>
              <w:spacing w:befor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МП</w:t>
            </w:r>
          </w:p>
        </w:tc>
      </w:tr>
    </w:tbl>
    <w:p w:rsidR="00F26F06" w:rsidRDefault="00F26F06">
      <w:pPr>
        <w:widowControl/>
        <w:spacing w:after="200" w:line="276" w:lineRule="auto"/>
      </w:pPr>
    </w:p>
    <w:sectPr w:rsidR="00F26F06">
      <w:pgSz w:w="11906" w:h="16838"/>
      <w:pgMar w:top="567" w:right="567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29A"/>
    <w:multiLevelType w:val="multilevel"/>
    <w:tmpl w:val="F0F203EE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" w15:restartNumberingAfterBreak="0">
    <w:nsid w:val="15FA577B"/>
    <w:multiLevelType w:val="multilevel"/>
    <w:tmpl w:val="91AAB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4E1B46"/>
    <w:multiLevelType w:val="multilevel"/>
    <w:tmpl w:val="EF4E3B66"/>
    <w:lvl w:ilvl="0">
      <w:start w:val="1"/>
      <w:numFmt w:val="decimal"/>
      <w:lvlText w:val="%1."/>
      <w:lvlJc w:val="left"/>
      <w:pPr>
        <w:ind w:left="4737" w:hanging="705"/>
      </w:pPr>
    </w:lvl>
    <w:lvl w:ilvl="1">
      <w:start w:val="1"/>
      <w:numFmt w:val="lowerLetter"/>
      <w:lvlText w:val="%2."/>
      <w:lvlJc w:val="left"/>
      <w:pPr>
        <w:ind w:left="5112" w:hanging="360"/>
      </w:pPr>
    </w:lvl>
    <w:lvl w:ilvl="2">
      <w:start w:val="1"/>
      <w:numFmt w:val="lowerRoman"/>
      <w:lvlText w:val="%3."/>
      <w:lvlJc w:val="right"/>
      <w:pPr>
        <w:ind w:left="5832" w:hanging="180"/>
      </w:pPr>
    </w:lvl>
    <w:lvl w:ilvl="3">
      <w:start w:val="1"/>
      <w:numFmt w:val="decimal"/>
      <w:lvlText w:val="%4."/>
      <w:lvlJc w:val="left"/>
      <w:pPr>
        <w:ind w:left="6552" w:hanging="360"/>
      </w:pPr>
    </w:lvl>
    <w:lvl w:ilvl="4">
      <w:start w:val="1"/>
      <w:numFmt w:val="lowerLetter"/>
      <w:lvlText w:val="%5."/>
      <w:lvlJc w:val="left"/>
      <w:pPr>
        <w:ind w:left="7272" w:hanging="360"/>
      </w:pPr>
    </w:lvl>
    <w:lvl w:ilvl="5">
      <w:start w:val="1"/>
      <w:numFmt w:val="lowerRoman"/>
      <w:lvlText w:val="%6."/>
      <w:lvlJc w:val="right"/>
      <w:pPr>
        <w:ind w:left="7992" w:hanging="180"/>
      </w:pPr>
    </w:lvl>
    <w:lvl w:ilvl="6">
      <w:start w:val="1"/>
      <w:numFmt w:val="decimal"/>
      <w:lvlText w:val="%7."/>
      <w:lvlJc w:val="left"/>
      <w:pPr>
        <w:ind w:left="8712" w:hanging="360"/>
      </w:pPr>
    </w:lvl>
    <w:lvl w:ilvl="7">
      <w:start w:val="1"/>
      <w:numFmt w:val="lowerLetter"/>
      <w:lvlText w:val="%8."/>
      <w:lvlJc w:val="left"/>
      <w:pPr>
        <w:ind w:left="9432" w:hanging="360"/>
      </w:pPr>
    </w:lvl>
    <w:lvl w:ilvl="8">
      <w:start w:val="1"/>
      <w:numFmt w:val="lowerRoman"/>
      <w:lvlText w:val="%9."/>
      <w:lvlJc w:val="right"/>
      <w:pPr>
        <w:ind w:left="10152" w:hanging="180"/>
      </w:pPr>
    </w:lvl>
  </w:abstractNum>
  <w:abstractNum w:abstractNumId="3" w15:restartNumberingAfterBreak="0">
    <w:nsid w:val="75B746F9"/>
    <w:multiLevelType w:val="multilevel"/>
    <w:tmpl w:val="F5C062A2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06"/>
    <w:rsid w:val="000C329E"/>
    <w:rsid w:val="001B326F"/>
    <w:rsid w:val="00F26F06"/>
    <w:rsid w:val="00F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94B4-53D4-4A7B-8CF2-60B72C36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6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6114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32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5E4C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AE7B4A"/>
    <w:rPr>
      <w:rFonts w:cs="Times New Roman"/>
      <w:sz w:val="24"/>
    </w:rPr>
  </w:style>
  <w:style w:type="character" w:customStyle="1" w:styleId="ListLabel2">
    <w:name w:val="ListLabel 2"/>
    <w:qFormat/>
    <w:rsid w:val="00AE7B4A"/>
    <w:rPr>
      <w:rFonts w:cs="Times New Roman"/>
    </w:rPr>
  </w:style>
  <w:style w:type="character" w:customStyle="1" w:styleId="ListLabel3">
    <w:name w:val="ListLabel 3"/>
    <w:qFormat/>
    <w:rsid w:val="00AE7B4A"/>
    <w:rPr>
      <w:rFonts w:cs="Times New Roman"/>
    </w:rPr>
  </w:style>
  <w:style w:type="character" w:customStyle="1" w:styleId="ListLabel4">
    <w:name w:val="ListLabel 4"/>
    <w:qFormat/>
    <w:rsid w:val="00AE7B4A"/>
    <w:rPr>
      <w:rFonts w:cs="Times New Roman"/>
      <w:b w:val="0"/>
    </w:rPr>
  </w:style>
  <w:style w:type="character" w:customStyle="1" w:styleId="ListLabel5">
    <w:name w:val="ListLabel 5"/>
    <w:qFormat/>
    <w:rsid w:val="00AE7B4A"/>
    <w:rPr>
      <w:b w:val="0"/>
    </w:rPr>
  </w:style>
  <w:style w:type="character" w:customStyle="1" w:styleId="ListLabel6">
    <w:name w:val="ListLabel 6"/>
    <w:qFormat/>
    <w:rsid w:val="00AE7B4A"/>
    <w:rPr>
      <w:b/>
      <w:sz w:val="24"/>
    </w:rPr>
  </w:style>
  <w:style w:type="character" w:customStyle="1" w:styleId="ListLabel7">
    <w:name w:val="ListLabel 7"/>
    <w:qFormat/>
    <w:rsid w:val="00AE7B4A"/>
    <w:rPr>
      <w:b w:val="0"/>
    </w:rPr>
  </w:style>
  <w:style w:type="character" w:customStyle="1" w:styleId="ListLabel8">
    <w:name w:val="ListLabel 8"/>
    <w:qFormat/>
    <w:rsid w:val="00AE7B4A"/>
    <w:rPr>
      <w:b w:val="0"/>
    </w:rPr>
  </w:style>
  <w:style w:type="character" w:customStyle="1" w:styleId="ListLabel9">
    <w:name w:val="ListLabel 9"/>
    <w:qFormat/>
    <w:rsid w:val="00AE7B4A"/>
    <w:rPr>
      <w:b w:val="0"/>
    </w:rPr>
  </w:style>
  <w:style w:type="character" w:customStyle="1" w:styleId="ListLabel10">
    <w:name w:val="ListLabel 10"/>
    <w:qFormat/>
    <w:rsid w:val="00AE7B4A"/>
    <w:rPr>
      <w:b w:val="0"/>
    </w:rPr>
  </w:style>
  <w:style w:type="character" w:customStyle="1" w:styleId="ListLabel11">
    <w:name w:val="ListLabel 11"/>
    <w:qFormat/>
    <w:rsid w:val="00AE7B4A"/>
    <w:rPr>
      <w:b w:val="0"/>
    </w:rPr>
  </w:style>
  <w:style w:type="character" w:customStyle="1" w:styleId="ListLabel12">
    <w:name w:val="ListLabel 12"/>
    <w:qFormat/>
    <w:rsid w:val="00AE7B4A"/>
    <w:rPr>
      <w:b w:val="0"/>
    </w:rPr>
  </w:style>
  <w:style w:type="character" w:customStyle="1" w:styleId="ListLabel13">
    <w:name w:val="ListLabel 13"/>
    <w:qFormat/>
    <w:rsid w:val="00AE7B4A"/>
    <w:rPr>
      <w:b w:val="0"/>
    </w:rPr>
  </w:style>
  <w:style w:type="character" w:customStyle="1" w:styleId="ListLabel14">
    <w:name w:val="ListLabel 14"/>
    <w:qFormat/>
    <w:rsid w:val="00AE7B4A"/>
    <w:rPr>
      <w:spacing w:val="-8"/>
      <w:sz w:val="24"/>
      <w:szCs w:val="24"/>
      <w:lang w:val="en-US"/>
    </w:rPr>
  </w:style>
  <w:style w:type="character" w:customStyle="1" w:styleId="ListLabel15">
    <w:name w:val="ListLabel 15"/>
    <w:qFormat/>
    <w:rsid w:val="00AE7B4A"/>
    <w:rPr>
      <w:spacing w:val="-8"/>
      <w:sz w:val="24"/>
      <w:szCs w:val="24"/>
    </w:rPr>
  </w:style>
  <w:style w:type="character" w:customStyle="1" w:styleId="ListLabel16">
    <w:name w:val="ListLabel 16"/>
    <w:qFormat/>
    <w:rsid w:val="00AE7B4A"/>
    <w:rPr>
      <w:rFonts w:cs="Times New Roman"/>
      <w:sz w:val="24"/>
    </w:rPr>
  </w:style>
  <w:style w:type="character" w:customStyle="1" w:styleId="ListLabel17">
    <w:name w:val="ListLabel 17"/>
    <w:qFormat/>
    <w:rsid w:val="00AE7B4A"/>
    <w:rPr>
      <w:b w:val="0"/>
    </w:rPr>
  </w:style>
  <w:style w:type="character" w:customStyle="1" w:styleId="ListLabel18">
    <w:name w:val="ListLabel 18"/>
    <w:qFormat/>
    <w:rsid w:val="00AE7B4A"/>
    <w:rPr>
      <w:b/>
      <w:sz w:val="24"/>
    </w:rPr>
  </w:style>
  <w:style w:type="character" w:customStyle="1" w:styleId="ListLabel19">
    <w:name w:val="ListLabel 19"/>
    <w:qFormat/>
    <w:rsid w:val="00AE7B4A"/>
    <w:rPr>
      <w:b w:val="0"/>
    </w:rPr>
  </w:style>
  <w:style w:type="character" w:customStyle="1" w:styleId="ListLabel20">
    <w:name w:val="ListLabel 20"/>
    <w:qFormat/>
    <w:rsid w:val="00AE7B4A"/>
    <w:rPr>
      <w:b w:val="0"/>
    </w:rPr>
  </w:style>
  <w:style w:type="character" w:customStyle="1" w:styleId="ListLabel21">
    <w:name w:val="ListLabel 21"/>
    <w:qFormat/>
    <w:rsid w:val="00AE7B4A"/>
    <w:rPr>
      <w:b w:val="0"/>
    </w:rPr>
  </w:style>
  <w:style w:type="character" w:customStyle="1" w:styleId="ListLabel22">
    <w:name w:val="ListLabel 22"/>
    <w:qFormat/>
    <w:rsid w:val="00AE7B4A"/>
    <w:rPr>
      <w:b w:val="0"/>
    </w:rPr>
  </w:style>
  <w:style w:type="character" w:customStyle="1" w:styleId="ListLabel23">
    <w:name w:val="ListLabel 23"/>
    <w:qFormat/>
    <w:rsid w:val="00AE7B4A"/>
    <w:rPr>
      <w:b w:val="0"/>
    </w:rPr>
  </w:style>
  <w:style w:type="character" w:customStyle="1" w:styleId="ListLabel24">
    <w:name w:val="ListLabel 24"/>
    <w:qFormat/>
    <w:rsid w:val="00AE7B4A"/>
    <w:rPr>
      <w:b w:val="0"/>
    </w:rPr>
  </w:style>
  <w:style w:type="character" w:customStyle="1" w:styleId="ListLabel25">
    <w:name w:val="ListLabel 25"/>
    <w:qFormat/>
    <w:rsid w:val="00AE7B4A"/>
    <w:rPr>
      <w:b w:val="0"/>
    </w:rPr>
  </w:style>
  <w:style w:type="character" w:customStyle="1" w:styleId="ListLabel26">
    <w:name w:val="ListLabel 26"/>
    <w:qFormat/>
    <w:rsid w:val="00AE7B4A"/>
    <w:rPr>
      <w:spacing w:val="-8"/>
      <w:sz w:val="24"/>
      <w:szCs w:val="24"/>
      <w:lang w:val="en-US"/>
    </w:rPr>
  </w:style>
  <w:style w:type="character" w:customStyle="1" w:styleId="ListLabel27">
    <w:name w:val="ListLabel 27"/>
    <w:qFormat/>
    <w:rsid w:val="00AE7B4A"/>
    <w:rPr>
      <w:spacing w:val="-8"/>
      <w:sz w:val="24"/>
      <w:szCs w:val="24"/>
    </w:rPr>
  </w:style>
  <w:style w:type="character" w:customStyle="1" w:styleId="WW8Num2z0">
    <w:name w:val="WW8Num2z0"/>
    <w:qFormat/>
    <w:rsid w:val="00AE7B4A"/>
    <w:rPr>
      <w:rFonts w:ascii="Times New Roman" w:hAnsi="Times New Roman" w:cs="Times New Roman"/>
      <w:b/>
      <w:bCs/>
      <w:sz w:val="24"/>
      <w:szCs w:val="22"/>
    </w:rPr>
  </w:style>
  <w:style w:type="character" w:customStyle="1" w:styleId="WW8Num2z1">
    <w:name w:val="WW8Num2z1"/>
    <w:qFormat/>
    <w:rsid w:val="00AE7B4A"/>
    <w:rPr>
      <w:rFonts w:ascii="Times New Roman" w:hAnsi="Times New Roman" w:cs="Times New Roman"/>
      <w:bCs/>
      <w:sz w:val="24"/>
      <w:szCs w:val="22"/>
    </w:rPr>
  </w:style>
  <w:style w:type="character" w:customStyle="1" w:styleId="WW8Num2z2">
    <w:name w:val="WW8Num2z2"/>
    <w:qFormat/>
    <w:rsid w:val="00AE7B4A"/>
  </w:style>
  <w:style w:type="character" w:customStyle="1" w:styleId="WW8Num2z3">
    <w:name w:val="WW8Num2z3"/>
    <w:qFormat/>
    <w:rsid w:val="00AE7B4A"/>
  </w:style>
  <w:style w:type="character" w:customStyle="1" w:styleId="WW8Num2z4">
    <w:name w:val="WW8Num2z4"/>
    <w:qFormat/>
    <w:rsid w:val="00AE7B4A"/>
  </w:style>
  <w:style w:type="character" w:customStyle="1" w:styleId="WW8Num2z5">
    <w:name w:val="WW8Num2z5"/>
    <w:qFormat/>
    <w:rsid w:val="00AE7B4A"/>
  </w:style>
  <w:style w:type="character" w:customStyle="1" w:styleId="WW8Num2z6">
    <w:name w:val="WW8Num2z6"/>
    <w:qFormat/>
    <w:rsid w:val="00AE7B4A"/>
  </w:style>
  <w:style w:type="character" w:customStyle="1" w:styleId="WW8Num2z7">
    <w:name w:val="WW8Num2z7"/>
    <w:qFormat/>
    <w:rsid w:val="00AE7B4A"/>
  </w:style>
  <w:style w:type="character" w:customStyle="1" w:styleId="WW8Num2z8">
    <w:name w:val="WW8Num2z8"/>
    <w:qFormat/>
    <w:rsid w:val="00AE7B4A"/>
  </w:style>
  <w:style w:type="character" w:customStyle="1" w:styleId="ListLabel28">
    <w:name w:val="ListLabel 28"/>
    <w:qFormat/>
    <w:rsid w:val="00AE7B4A"/>
    <w:rPr>
      <w:rFonts w:cs="Times New Roman"/>
      <w:sz w:val="24"/>
    </w:rPr>
  </w:style>
  <w:style w:type="character" w:customStyle="1" w:styleId="ListLabel29">
    <w:name w:val="ListLabel 29"/>
    <w:qFormat/>
    <w:rsid w:val="00AE7B4A"/>
    <w:rPr>
      <w:b w:val="0"/>
    </w:rPr>
  </w:style>
  <w:style w:type="character" w:customStyle="1" w:styleId="ListLabel30">
    <w:name w:val="ListLabel 30"/>
    <w:qFormat/>
    <w:rsid w:val="00AE7B4A"/>
    <w:rPr>
      <w:b/>
      <w:sz w:val="24"/>
    </w:rPr>
  </w:style>
  <w:style w:type="character" w:customStyle="1" w:styleId="ListLabel31">
    <w:name w:val="ListLabel 31"/>
    <w:qFormat/>
    <w:rsid w:val="00AE7B4A"/>
    <w:rPr>
      <w:b w:val="0"/>
    </w:rPr>
  </w:style>
  <w:style w:type="character" w:customStyle="1" w:styleId="ListLabel32">
    <w:name w:val="ListLabel 32"/>
    <w:qFormat/>
    <w:rsid w:val="00AE7B4A"/>
    <w:rPr>
      <w:b w:val="0"/>
    </w:rPr>
  </w:style>
  <w:style w:type="character" w:customStyle="1" w:styleId="ListLabel33">
    <w:name w:val="ListLabel 33"/>
    <w:qFormat/>
    <w:rsid w:val="00AE7B4A"/>
    <w:rPr>
      <w:b w:val="0"/>
    </w:rPr>
  </w:style>
  <w:style w:type="character" w:customStyle="1" w:styleId="ListLabel34">
    <w:name w:val="ListLabel 34"/>
    <w:qFormat/>
    <w:rsid w:val="00AE7B4A"/>
    <w:rPr>
      <w:b w:val="0"/>
    </w:rPr>
  </w:style>
  <w:style w:type="character" w:customStyle="1" w:styleId="ListLabel35">
    <w:name w:val="ListLabel 35"/>
    <w:qFormat/>
    <w:rsid w:val="00AE7B4A"/>
    <w:rPr>
      <w:b w:val="0"/>
    </w:rPr>
  </w:style>
  <w:style w:type="character" w:customStyle="1" w:styleId="ListLabel36">
    <w:name w:val="ListLabel 36"/>
    <w:qFormat/>
    <w:rsid w:val="00AE7B4A"/>
    <w:rPr>
      <w:b w:val="0"/>
    </w:rPr>
  </w:style>
  <w:style w:type="character" w:customStyle="1" w:styleId="ListLabel37">
    <w:name w:val="ListLabel 37"/>
    <w:qFormat/>
    <w:rsid w:val="00AE7B4A"/>
    <w:rPr>
      <w:b w:val="0"/>
    </w:rPr>
  </w:style>
  <w:style w:type="character" w:customStyle="1" w:styleId="ListLabel38">
    <w:name w:val="ListLabel 38"/>
    <w:qFormat/>
    <w:rsid w:val="00AE7B4A"/>
    <w:rPr>
      <w:rFonts w:cs="Times New Roman"/>
      <w:b/>
      <w:bCs/>
      <w:sz w:val="24"/>
      <w:szCs w:val="22"/>
    </w:rPr>
  </w:style>
  <w:style w:type="character" w:customStyle="1" w:styleId="ListLabel39">
    <w:name w:val="ListLabel 39"/>
    <w:qFormat/>
    <w:rsid w:val="00AE7B4A"/>
    <w:rPr>
      <w:rFonts w:cs="Times New Roman"/>
      <w:bCs/>
      <w:sz w:val="24"/>
      <w:szCs w:val="22"/>
    </w:rPr>
  </w:style>
  <w:style w:type="character" w:customStyle="1" w:styleId="ListLabel40">
    <w:name w:val="ListLabel 40"/>
    <w:qFormat/>
    <w:rsid w:val="00AE7B4A"/>
    <w:rPr>
      <w:spacing w:val="-8"/>
      <w:sz w:val="24"/>
      <w:szCs w:val="24"/>
      <w:lang w:val="en-US"/>
    </w:rPr>
  </w:style>
  <w:style w:type="character" w:customStyle="1" w:styleId="ListLabel41">
    <w:name w:val="ListLabel 41"/>
    <w:qFormat/>
    <w:rsid w:val="00AE7B4A"/>
    <w:rPr>
      <w:spacing w:val="-8"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sz w:val="24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spacing w:val="-8"/>
      <w:sz w:val="24"/>
      <w:szCs w:val="24"/>
      <w:lang w:val="en-US"/>
    </w:rPr>
  </w:style>
  <w:style w:type="character" w:customStyle="1" w:styleId="ListLabel53">
    <w:name w:val="ListLabel 53"/>
    <w:qFormat/>
    <w:rPr>
      <w:spacing w:val="-8"/>
      <w:sz w:val="24"/>
      <w:szCs w:val="24"/>
    </w:rPr>
  </w:style>
  <w:style w:type="character" w:customStyle="1" w:styleId="ListLabel54">
    <w:name w:val="ListLabel 54"/>
    <w:qFormat/>
    <w:rPr>
      <w:color w:val="0000FF"/>
      <w:sz w:val="24"/>
      <w:szCs w:val="24"/>
      <w:u w:val="single"/>
      <w:lang w:val="en-US"/>
    </w:rPr>
  </w:style>
  <w:style w:type="character" w:customStyle="1" w:styleId="ListLabel55">
    <w:name w:val="ListLabel 55"/>
    <w:qFormat/>
    <w:rPr>
      <w:color w:val="0000FF"/>
      <w:sz w:val="24"/>
      <w:szCs w:val="24"/>
      <w:u w:val="single"/>
    </w:rPr>
  </w:style>
  <w:style w:type="character" w:customStyle="1" w:styleId="ListLabel56">
    <w:name w:val="ListLabel 56"/>
    <w:qFormat/>
    <w:rPr>
      <w:rFonts w:cs="Times New Roman"/>
      <w:sz w:val="24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4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pacing w:val="-8"/>
      <w:sz w:val="24"/>
      <w:szCs w:val="24"/>
      <w:lang w:val="en-US"/>
    </w:rPr>
  </w:style>
  <w:style w:type="character" w:customStyle="1" w:styleId="ListLabel67">
    <w:name w:val="ListLabel 67"/>
    <w:qFormat/>
    <w:rPr>
      <w:spacing w:val="-8"/>
      <w:sz w:val="24"/>
      <w:szCs w:val="24"/>
    </w:rPr>
  </w:style>
  <w:style w:type="character" w:customStyle="1" w:styleId="ListLabel68">
    <w:name w:val="ListLabel 68"/>
    <w:qFormat/>
    <w:rPr>
      <w:color w:val="0000FF"/>
      <w:sz w:val="24"/>
      <w:szCs w:val="24"/>
      <w:u w:val="single"/>
      <w:lang w:val="en-US"/>
    </w:rPr>
  </w:style>
  <w:style w:type="character" w:customStyle="1" w:styleId="ListLabel69">
    <w:name w:val="ListLabel 69"/>
    <w:qFormat/>
    <w:rPr>
      <w:color w:val="0000FF"/>
      <w:sz w:val="24"/>
      <w:szCs w:val="24"/>
      <w:u w:val="single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/>
      <w:sz w:val="24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spacing w:val="-8"/>
      <w:sz w:val="24"/>
      <w:szCs w:val="24"/>
      <w:lang w:val="en-US"/>
    </w:rPr>
  </w:style>
  <w:style w:type="character" w:customStyle="1" w:styleId="ListLabel81">
    <w:name w:val="ListLabel 81"/>
    <w:qFormat/>
    <w:rPr>
      <w:spacing w:val="-8"/>
      <w:sz w:val="24"/>
      <w:szCs w:val="24"/>
    </w:rPr>
  </w:style>
  <w:style w:type="character" w:customStyle="1" w:styleId="ListLabel82">
    <w:name w:val="ListLabel 82"/>
    <w:qFormat/>
    <w:rPr>
      <w:color w:val="0000FF"/>
      <w:sz w:val="20"/>
      <w:szCs w:val="20"/>
      <w:u w:val="single"/>
      <w:lang w:val="en-US"/>
    </w:rPr>
  </w:style>
  <w:style w:type="character" w:customStyle="1" w:styleId="ListLabel83">
    <w:name w:val="ListLabel 83"/>
    <w:qFormat/>
    <w:rPr>
      <w:color w:val="0000FF"/>
      <w:sz w:val="20"/>
      <w:szCs w:val="20"/>
      <w:u w:val="single"/>
    </w:rPr>
  </w:style>
  <w:style w:type="character" w:customStyle="1" w:styleId="ListLabel84">
    <w:name w:val="ListLabel 84"/>
    <w:qFormat/>
    <w:rPr>
      <w:rFonts w:cs="Times New Roman"/>
      <w:sz w:val="24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/>
      <w:sz w:val="24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spacing w:val="-8"/>
      <w:sz w:val="24"/>
      <w:szCs w:val="24"/>
      <w:lang w:val="en-US"/>
    </w:rPr>
  </w:style>
  <w:style w:type="character" w:customStyle="1" w:styleId="ListLabel95">
    <w:name w:val="ListLabel 95"/>
    <w:qFormat/>
    <w:rPr>
      <w:spacing w:val="-8"/>
      <w:sz w:val="24"/>
      <w:szCs w:val="24"/>
    </w:rPr>
  </w:style>
  <w:style w:type="character" w:customStyle="1" w:styleId="ListLabel96">
    <w:name w:val="ListLabel 96"/>
    <w:qFormat/>
    <w:rPr>
      <w:color w:val="0000FF"/>
      <w:sz w:val="20"/>
      <w:szCs w:val="20"/>
      <w:u w:val="single"/>
      <w:lang w:val="en-US"/>
    </w:rPr>
  </w:style>
  <w:style w:type="character" w:customStyle="1" w:styleId="ListLabel97">
    <w:name w:val="ListLabel 97"/>
    <w:qFormat/>
    <w:rPr>
      <w:color w:val="0000FF"/>
      <w:sz w:val="20"/>
      <w:szCs w:val="20"/>
      <w:u w:val="single"/>
    </w:rPr>
  </w:style>
  <w:style w:type="character" w:customStyle="1" w:styleId="ListLabel98">
    <w:name w:val="ListLabel 98"/>
    <w:qFormat/>
    <w:rPr>
      <w:rFonts w:cs="Times New Roman"/>
      <w:sz w:val="24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/>
      <w:sz w:val="24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spacing w:val="-8"/>
      <w:sz w:val="24"/>
      <w:szCs w:val="24"/>
      <w:lang w:val="en-US"/>
    </w:rPr>
  </w:style>
  <w:style w:type="character" w:customStyle="1" w:styleId="ListLabel109">
    <w:name w:val="ListLabel 109"/>
    <w:qFormat/>
    <w:rPr>
      <w:spacing w:val="-8"/>
      <w:sz w:val="24"/>
      <w:szCs w:val="24"/>
    </w:rPr>
  </w:style>
  <w:style w:type="character" w:customStyle="1" w:styleId="ListLabel110">
    <w:name w:val="ListLabel 110"/>
    <w:qFormat/>
    <w:rPr>
      <w:color w:val="0000FF"/>
      <w:sz w:val="20"/>
      <w:szCs w:val="20"/>
      <w:u w:val="single"/>
      <w:lang w:val="en-US"/>
    </w:rPr>
  </w:style>
  <w:style w:type="character" w:customStyle="1" w:styleId="ListLabel111">
    <w:name w:val="ListLabel 111"/>
    <w:qFormat/>
    <w:rPr>
      <w:color w:val="0000FF"/>
      <w:sz w:val="20"/>
      <w:szCs w:val="20"/>
      <w:u w:val="single"/>
    </w:rPr>
  </w:style>
  <w:style w:type="character" w:customStyle="1" w:styleId="ListLabel112">
    <w:name w:val="ListLabel 112"/>
    <w:qFormat/>
    <w:rPr>
      <w:rFonts w:cs="Times New Roman"/>
      <w:sz w:val="24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/>
      <w:sz w:val="24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spacing w:val="-8"/>
      <w:sz w:val="24"/>
      <w:szCs w:val="24"/>
      <w:lang w:val="en-US"/>
    </w:rPr>
  </w:style>
  <w:style w:type="character" w:customStyle="1" w:styleId="ListLabel123">
    <w:name w:val="ListLabel 123"/>
    <w:qFormat/>
    <w:rPr>
      <w:spacing w:val="-8"/>
      <w:sz w:val="24"/>
      <w:szCs w:val="24"/>
    </w:rPr>
  </w:style>
  <w:style w:type="character" w:customStyle="1" w:styleId="ListLabel124">
    <w:name w:val="ListLabel 124"/>
    <w:qFormat/>
    <w:rPr>
      <w:color w:val="0000FF"/>
      <w:sz w:val="20"/>
      <w:szCs w:val="20"/>
      <w:u w:val="single"/>
      <w:lang w:val="en-US"/>
    </w:rPr>
  </w:style>
  <w:style w:type="character" w:customStyle="1" w:styleId="ListLabel125">
    <w:name w:val="ListLabel 125"/>
    <w:qFormat/>
    <w:rPr>
      <w:color w:val="0000FF"/>
      <w:sz w:val="20"/>
      <w:szCs w:val="20"/>
      <w:u w:val="single"/>
    </w:rPr>
  </w:style>
  <w:style w:type="character" w:customStyle="1" w:styleId="ListLabel126">
    <w:name w:val="ListLabel 126"/>
    <w:qFormat/>
    <w:rPr>
      <w:rFonts w:cs="Times New Roman"/>
      <w:sz w:val="24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/>
      <w:sz w:val="24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spacing w:val="-8"/>
      <w:sz w:val="24"/>
      <w:szCs w:val="24"/>
      <w:lang w:val="en-US"/>
    </w:rPr>
  </w:style>
  <w:style w:type="character" w:customStyle="1" w:styleId="ListLabel137">
    <w:name w:val="ListLabel 137"/>
    <w:qFormat/>
    <w:rPr>
      <w:spacing w:val="-8"/>
      <w:sz w:val="24"/>
      <w:szCs w:val="24"/>
    </w:rPr>
  </w:style>
  <w:style w:type="character" w:customStyle="1" w:styleId="ListLabel138">
    <w:name w:val="ListLabel 138"/>
    <w:qFormat/>
    <w:rPr>
      <w:color w:val="0000FF"/>
      <w:sz w:val="20"/>
      <w:szCs w:val="20"/>
      <w:u w:val="single"/>
      <w:lang w:val="en-US"/>
    </w:rPr>
  </w:style>
  <w:style w:type="character" w:customStyle="1" w:styleId="ListLabel139">
    <w:name w:val="ListLabel 139"/>
    <w:qFormat/>
    <w:rPr>
      <w:color w:val="0000FF"/>
      <w:sz w:val="20"/>
      <w:szCs w:val="20"/>
      <w:u w:val="single"/>
    </w:rPr>
  </w:style>
  <w:style w:type="paragraph" w:customStyle="1" w:styleId="1">
    <w:name w:val="Заголовок1"/>
    <w:basedOn w:val="a"/>
    <w:next w:val="a5"/>
    <w:qFormat/>
    <w:rsid w:val="00AE7B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E4CB0"/>
    <w:pPr>
      <w:widowControl/>
      <w:jc w:val="both"/>
    </w:pPr>
  </w:style>
  <w:style w:type="paragraph" w:styleId="a6">
    <w:name w:val="List"/>
    <w:basedOn w:val="a5"/>
    <w:rsid w:val="00AE7B4A"/>
    <w:rPr>
      <w:rFonts w:cs="Arial"/>
    </w:rPr>
  </w:style>
  <w:style w:type="paragraph" w:customStyle="1" w:styleId="10">
    <w:name w:val="Название объекта1"/>
    <w:basedOn w:val="a"/>
    <w:qFormat/>
    <w:rsid w:val="00AE7B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E7B4A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5342E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325EB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E7B4A"/>
    <w:pPr>
      <w:suppressAutoHyphens/>
      <w:ind w:firstLine="720"/>
    </w:pPr>
    <w:rPr>
      <w:rFonts w:ascii="Consultant;Courier New" w:eastAsia="Times New Roman" w:hAnsi="Consultant;Courier New" w:cs="Consultant;Courier New"/>
      <w:szCs w:val="24"/>
      <w:lang w:eastAsia="zh-CN"/>
    </w:rPr>
  </w:style>
  <w:style w:type="numbering" w:customStyle="1" w:styleId="WW8Num2">
    <w:name w:val="WW8Num2"/>
    <w:qFormat/>
    <w:rsid w:val="00AE7B4A"/>
  </w:style>
  <w:style w:type="table" w:styleId="aa">
    <w:name w:val="Table Grid"/>
    <w:basedOn w:val="a1"/>
    <w:uiPriority w:val="59"/>
    <w:rsid w:val="00056E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hport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p0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D6F9-14BA-41E7-ABE4-1E1213B2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matotdel</cp:lastModifiedBy>
  <cp:revision>2</cp:revision>
  <cp:lastPrinted>2019-02-22T14:00:00Z</cp:lastPrinted>
  <dcterms:created xsi:type="dcterms:W3CDTF">2019-03-20T05:07:00Z</dcterms:created>
  <dcterms:modified xsi:type="dcterms:W3CDTF">2019-03-20T05:07:00Z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