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F3E6" w14:textId="19F933C6" w:rsidR="0018051E" w:rsidRPr="0018051E" w:rsidRDefault="0018051E" w:rsidP="0018051E">
      <w:pPr>
        <w:pStyle w:val="a3"/>
        <w:jc w:val="center"/>
        <w:rPr>
          <w:rFonts w:ascii="Times New Roman" w:hAnsi="Times New Roman"/>
          <w:b/>
          <w:bCs/>
          <w:sz w:val="24"/>
          <w:szCs w:val="24"/>
        </w:rPr>
      </w:pPr>
      <w:r w:rsidRPr="0018051E">
        <w:rPr>
          <w:rFonts w:ascii="Times New Roman" w:hAnsi="Times New Roman"/>
          <w:b/>
          <w:bCs/>
          <w:sz w:val="24"/>
          <w:szCs w:val="24"/>
        </w:rPr>
        <w:t>Информация</w:t>
      </w:r>
    </w:p>
    <w:p w14:paraId="7F393C8D" w14:textId="77777777" w:rsidR="0018051E" w:rsidRDefault="0018051E" w:rsidP="0018051E">
      <w:pPr>
        <w:pStyle w:val="a3"/>
        <w:jc w:val="center"/>
        <w:rPr>
          <w:rFonts w:ascii="Times New Roman" w:hAnsi="Times New Roman"/>
          <w:sz w:val="24"/>
          <w:szCs w:val="24"/>
        </w:rPr>
      </w:pPr>
      <w:r w:rsidRPr="0018051E">
        <w:rPr>
          <w:rFonts w:ascii="Times New Roman" w:hAnsi="Times New Roman"/>
          <w:b/>
          <w:bCs/>
          <w:sz w:val="24"/>
          <w:szCs w:val="24"/>
        </w:rPr>
        <w:t>о проведении Анализа рынка</w:t>
      </w:r>
      <w:r>
        <w:rPr>
          <w:rFonts w:ascii="Times New Roman" w:hAnsi="Times New Roman"/>
          <w:sz w:val="24"/>
          <w:szCs w:val="24"/>
        </w:rPr>
        <w:t xml:space="preserve"> </w:t>
      </w:r>
    </w:p>
    <w:p w14:paraId="643153D6" w14:textId="77777777" w:rsidR="0018051E" w:rsidRDefault="0018051E" w:rsidP="0018051E">
      <w:pPr>
        <w:pStyle w:val="a3"/>
        <w:jc w:val="center"/>
        <w:rPr>
          <w:rFonts w:ascii="Times New Roman" w:hAnsi="Times New Roman"/>
          <w:sz w:val="24"/>
          <w:szCs w:val="24"/>
        </w:rPr>
      </w:pPr>
      <w:r>
        <w:rPr>
          <w:rFonts w:ascii="Times New Roman" w:hAnsi="Times New Roman"/>
          <w:sz w:val="24"/>
          <w:szCs w:val="24"/>
        </w:rPr>
        <w:t xml:space="preserve">поставщиков </w:t>
      </w:r>
      <w:r>
        <w:rPr>
          <w:rFonts w:ascii="Times New Roman" w:hAnsi="Times New Roman"/>
          <w:sz w:val="24"/>
          <w:szCs w:val="24"/>
        </w:rPr>
        <w:t xml:space="preserve">оборудования длительного цикла изготовления, </w:t>
      </w:r>
    </w:p>
    <w:p w14:paraId="2D530F50" w14:textId="187F3C19" w:rsidR="0018051E" w:rsidRDefault="0018051E" w:rsidP="0018051E">
      <w:pPr>
        <w:pStyle w:val="a3"/>
        <w:jc w:val="center"/>
        <w:rPr>
          <w:rFonts w:ascii="Times New Roman" w:hAnsi="Times New Roman"/>
          <w:sz w:val="24"/>
          <w:szCs w:val="24"/>
        </w:rPr>
      </w:pPr>
      <w:r>
        <w:rPr>
          <w:rFonts w:ascii="Times New Roman" w:hAnsi="Times New Roman"/>
          <w:sz w:val="24"/>
          <w:szCs w:val="24"/>
        </w:rPr>
        <w:t>а также именникового оборудования</w:t>
      </w:r>
    </w:p>
    <w:p w14:paraId="3C17D688" w14:textId="77777777" w:rsidR="0018051E" w:rsidRDefault="0018051E" w:rsidP="0018051E">
      <w:pPr>
        <w:pStyle w:val="a3"/>
        <w:ind w:firstLine="567"/>
        <w:jc w:val="both"/>
        <w:rPr>
          <w:rFonts w:ascii="Times New Roman" w:hAnsi="Times New Roman"/>
          <w:sz w:val="24"/>
          <w:szCs w:val="24"/>
        </w:rPr>
      </w:pPr>
    </w:p>
    <w:p w14:paraId="3B6CA95F" w14:textId="667F48C7"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Сообща</w:t>
      </w:r>
      <w:r>
        <w:rPr>
          <w:rFonts w:ascii="Times New Roman" w:hAnsi="Times New Roman"/>
          <w:sz w:val="24"/>
          <w:szCs w:val="24"/>
        </w:rPr>
        <w:t>ем</w:t>
      </w:r>
      <w:r>
        <w:rPr>
          <w:rFonts w:ascii="Times New Roman" w:hAnsi="Times New Roman"/>
          <w:sz w:val="24"/>
          <w:szCs w:val="24"/>
        </w:rPr>
        <w:t xml:space="preserve"> Вам, что Общество с ограниченной ответственностью «Голевская горнорудная компания» (ИНН 7721543775, ОГРН 1057749247016, адрес: Республика Тыва, г. Кызыл, ул. Улуг-Хемская, 14) (далее – Заказчик, ООО «Голевская ГРК») начинает проведение Анализа рынка поставщиков оборудования длительного цикла изготовления, а также именникового оборудования (далее – Анализ рынка). Подробная информация (Технические задания) представлена в Приложении к настоящему письму. </w:t>
      </w:r>
    </w:p>
    <w:p w14:paraId="52AA7B46" w14:textId="266EE042"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Обраща</w:t>
      </w:r>
      <w:r>
        <w:rPr>
          <w:rFonts w:ascii="Times New Roman" w:hAnsi="Times New Roman"/>
          <w:sz w:val="24"/>
          <w:szCs w:val="24"/>
        </w:rPr>
        <w:t>ем</w:t>
      </w:r>
      <w:r>
        <w:rPr>
          <w:rFonts w:ascii="Times New Roman" w:hAnsi="Times New Roman"/>
          <w:sz w:val="24"/>
          <w:szCs w:val="24"/>
        </w:rPr>
        <w:t xml:space="preserve"> Ваше внимание, что проводимый Анализ рынка не является офертой и не обязывает ООО «Голевская ГРК» к заключению договора. Проводимые мероприятия являются внутренними процедурами ООО «Голевская ГРК» по рассмотрению возможных поставщиков (подрядчиков) и не должны рассматриваться в качестве торгов (статьи 447-449 ГК РФ), а также не являются публичным конкурсом (Глава 57 ГК РФ). </w:t>
      </w:r>
    </w:p>
    <w:p w14:paraId="71481D7E" w14:textId="77777777"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 xml:space="preserve">Проведение Анализа рынка, сбор технико-коммерческих предложений заинтересованных участников, не накладывает на ООО «Голевская ГРК» гражданско-правовых обязательств по выбору победителя, заключению договора. ООО «Голевская ГРК» вправе на любом этапе отказаться от проведения Анализа рынка. При этом ООО «Голевская ГРК» не имеет обязательств по возмещению участнику Анализа рынка понесенных им расходов и любых других издержек (реального ущерба) и упущенной выгоды. </w:t>
      </w:r>
    </w:p>
    <w:p w14:paraId="76A06EA5" w14:textId="469B08C2"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В случае Вашей заинтересованности в участии в проводимом Анализе, про</w:t>
      </w:r>
      <w:r>
        <w:rPr>
          <w:rFonts w:ascii="Times New Roman" w:hAnsi="Times New Roman"/>
          <w:sz w:val="24"/>
          <w:szCs w:val="24"/>
        </w:rPr>
        <w:t>сим</w:t>
      </w:r>
      <w:r>
        <w:rPr>
          <w:rFonts w:ascii="Times New Roman" w:hAnsi="Times New Roman"/>
          <w:sz w:val="24"/>
          <w:szCs w:val="24"/>
        </w:rPr>
        <w:t xml:space="preserve"> предоставить Ваше</w:t>
      </w:r>
      <w:bookmarkStart w:id="0" w:name="_Hlk41351386"/>
      <w:r>
        <w:rPr>
          <w:rFonts w:ascii="Times New Roman" w:hAnsi="Times New Roman"/>
          <w:sz w:val="24"/>
          <w:szCs w:val="24"/>
        </w:rPr>
        <w:t xml:space="preserve"> Технико-коммерческое предложение </w:t>
      </w:r>
      <w:bookmarkEnd w:id="0"/>
      <w:r>
        <w:rPr>
          <w:rFonts w:ascii="Times New Roman" w:hAnsi="Times New Roman"/>
          <w:sz w:val="24"/>
          <w:szCs w:val="24"/>
        </w:rPr>
        <w:t xml:space="preserve">в срок </w:t>
      </w:r>
      <w:r>
        <w:rPr>
          <w:rFonts w:ascii="Times New Roman" w:hAnsi="Times New Roman"/>
          <w:b/>
          <w:bCs/>
          <w:sz w:val="24"/>
          <w:szCs w:val="24"/>
        </w:rPr>
        <w:t xml:space="preserve">до 23:50 (по московскому времени) </w:t>
      </w:r>
      <w:r>
        <w:rPr>
          <w:rFonts w:ascii="Times New Roman" w:hAnsi="Times New Roman"/>
          <w:b/>
          <w:bCs/>
          <w:sz w:val="24"/>
          <w:szCs w:val="24"/>
        </w:rPr>
        <w:t>10</w:t>
      </w:r>
      <w:r>
        <w:rPr>
          <w:rFonts w:ascii="Times New Roman" w:hAnsi="Times New Roman"/>
          <w:b/>
          <w:bCs/>
          <w:sz w:val="24"/>
          <w:szCs w:val="24"/>
        </w:rPr>
        <w:t xml:space="preserve"> </w:t>
      </w:r>
      <w:r>
        <w:rPr>
          <w:rFonts w:ascii="Times New Roman" w:hAnsi="Times New Roman"/>
          <w:b/>
          <w:bCs/>
          <w:sz w:val="24"/>
          <w:szCs w:val="24"/>
        </w:rPr>
        <w:t>августа</w:t>
      </w:r>
      <w:r>
        <w:rPr>
          <w:rFonts w:ascii="Times New Roman" w:hAnsi="Times New Roman"/>
          <w:b/>
          <w:bCs/>
          <w:sz w:val="24"/>
          <w:szCs w:val="24"/>
        </w:rPr>
        <w:t xml:space="preserve"> 2020 года</w:t>
      </w:r>
      <w:r>
        <w:rPr>
          <w:rFonts w:ascii="Times New Roman" w:hAnsi="Times New Roman"/>
          <w:sz w:val="24"/>
          <w:szCs w:val="24"/>
        </w:rPr>
        <w:t xml:space="preserve">, путем направления документов в электронном виде (а также скан-копий) в адрес электронной почты: AlyabievPG@mmcintergeo.ru (с обязательной копией по адресу: </w:t>
      </w:r>
      <w:r w:rsidRPr="0018051E">
        <w:rPr>
          <w:rFonts w:ascii="Times New Roman" w:hAnsi="Times New Roman"/>
          <w:sz w:val="24"/>
          <w:szCs w:val="24"/>
        </w:rPr>
        <w:t>AndreevPV@mmcintergeo.ru</w:t>
      </w:r>
      <w:r>
        <w:rPr>
          <w:rFonts w:ascii="Times New Roman" w:hAnsi="Times New Roman"/>
          <w:sz w:val="24"/>
          <w:szCs w:val="24"/>
        </w:rPr>
        <w:t xml:space="preserve">). </w:t>
      </w:r>
    </w:p>
    <w:p w14:paraId="03C1A429" w14:textId="7DB252A9"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 xml:space="preserve">Технико-коммерческое предложение должно полностью соответствовать прилагаемым Техническим заданиям, а именно содержать в себе всю необходимую и достаточную информацию для возможности проведения анализа его соответствию Техническим заданиям, быть актуальным на момент подачи, действовать в период до </w:t>
      </w:r>
      <w:r w:rsidRPr="0018051E">
        <w:rPr>
          <w:rFonts w:ascii="Times New Roman" w:hAnsi="Times New Roman"/>
          <w:sz w:val="24"/>
          <w:szCs w:val="24"/>
        </w:rPr>
        <w:t>30</w:t>
      </w:r>
      <w:r w:rsidRPr="0018051E">
        <w:rPr>
          <w:rFonts w:ascii="Times New Roman" w:hAnsi="Times New Roman"/>
          <w:sz w:val="24"/>
          <w:szCs w:val="24"/>
        </w:rPr>
        <w:t>.</w:t>
      </w:r>
      <w:r w:rsidRPr="0018051E">
        <w:rPr>
          <w:rFonts w:ascii="Times New Roman" w:hAnsi="Times New Roman"/>
          <w:sz w:val="24"/>
          <w:szCs w:val="24"/>
        </w:rPr>
        <w:t>11</w:t>
      </w:r>
      <w:r w:rsidRPr="0018051E">
        <w:rPr>
          <w:rFonts w:ascii="Times New Roman" w:hAnsi="Times New Roman"/>
          <w:sz w:val="24"/>
          <w:szCs w:val="24"/>
        </w:rPr>
        <w:t>.2020</w:t>
      </w:r>
      <w:r>
        <w:rPr>
          <w:rFonts w:ascii="Times New Roman" w:hAnsi="Times New Roman"/>
          <w:sz w:val="24"/>
          <w:szCs w:val="24"/>
        </w:rPr>
        <w:t>. В случае отклонения от требований Технических заданий, прошу отразить в Технико-коммерческом предложении такие отклонения с приведением соответствующих пояснений и обоснований с необходимой долей детализации по принципу «было – стало».</w:t>
      </w:r>
    </w:p>
    <w:p w14:paraId="36C361E2" w14:textId="77777777"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 xml:space="preserve">При необходимости продления срока подачи технико-коммерческих предложений или необходимости разъяснения условий проведения Анализа рынка, прошу обращаться к Начальнику Управления по корпоративным закупкам ООО «УК «Интергео» Алябьеву Павлу Геннадьевичу, тел.: 8-910-443-31-47, e-mail: AlyabievPG@mmcintergeo.ru. </w:t>
      </w:r>
    </w:p>
    <w:p w14:paraId="008EDC4B" w14:textId="77777777" w:rsidR="0018051E" w:rsidRDefault="0018051E" w:rsidP="0018051E">
      <w:pPr>
        <w:pStyle w:val="a3"/>
        <w:ind w:firstLine="567"/>
        <w:jc w:val="both"/>
        <w:rPr>
          <w:rFonts w:ascii="Times New Roman" w:hAnsi="Times New Roman"/>
          <w:sz w:val="24"/>
          <w:szCs w:val="24"/>
        </w:rPr>
      </w:pPr>
      <w:r>
        <w:rPr>
          <w:rFonts w:ascii="Times New Roman" w:hAnsi="Times New Roman"/>
          <w:sz w:val="24"/>
          <w:szCs w:val="24"/>
        </w:rPr>
        <w:t>В случае наличия вопросов к прилагаемым Техническим заданиям или к объему информации, необходимой для включения в технико-коммерческое предложение, прошу обращаться к Начальнику Управления инжиниринга и комплектации механического оборудования ООО «УК «Интергео» Гераськову Федору Владимировичу, тел.: 8-495-287-29-51, 8-913-530-11-69, e-mail: GeraskovFV@mmcintergeo.ru.</w:t>
      </w:r>
    </w:p>
    <w:p w14:paraId="03A5DDC6" w14:textId="77777777" w:rsidR="0018051E" w:rsidRDefault="0018051E" w:rsidP="0018051E">
      <w:pPr>
        <w:jc w:val="both"/>
        <w:rPr>
          <w:rFonts w:eastAsia="Calibri"/>
          <w:lang w:eastAsia="en-US"/>
        </w:rPr>
      </w:pPr>
    </w:p>
    <w:p w14:paraId="0D39B513" w14:textId="77777777" w:rsidR="0018051E" w:rsidRDefault="0018051E" w:rsidP="0018051E">
      <w:pPr>
        <w:jc w:val="both"/>
        <w:rPr>
          <w:rFonts w:eastAsia="Calibri"/>
          <w:lang w:eastAsia="en-US"/>
        </w:rPr>
      </w:pPr>
    </w:p>
    <w:p w14:paraId="368CD000" w14:textId="297CB71A" w:rsidR="00D67149" w:rsidRPr="0018051E" w:rsidRDefault="0018051E" w:rsidP="0018051E">
      <w:pPr>
        <w:pStyle w:val="a3"/>
        <w:ind w:firstLine="567"/>
        <w:jc w:val="both"/>
        <w:rPr>
          <w:rFonts w:ascii="Times New Roman" w:hAnsi="Times New Roman"/>
          <w:b/>
          <w:sz w:val="24"/>
          <w:szCs w:val="24"/>
        </w:rPr>
      </w:pPr>
      <w:r w:rsidRPr="0018051E">
        <w:rPr>
          <w:rFonts w:ascii="Times New Roman" w:hAnsi="Times New Roman"/>
          <w:bCs/>
          <w:sz w:val="24"/>
          <w:szCs w:val="24"/>
        </w:rPr>
        <w:t>Приложения (в электронном виде):</w:t>
      </w:r>
      <w:r>
        <w:rPr>
          <w:rFonts w:ascii="Times New Roman" w:hAnsi="Times New Roman"/>
          <w:b/>
          <w:sz w:val="24"/>
          <w:szCs w:val="24"/>
        </w:rPr>
        <w:t xml:space="preserve"> </w:t>
      </w:r>
      <w:r>
        <w:rPr>
          <w:rFonts w:ascii="Times New Roman" w:hAnsi="Times New Roman"/>
          <w:bCs/>
          <w:sz w:val="24"/>
          <w:szCs w:val="24"/>
        </w:rPr>
        <w:t>Т</w:t>
      </w:r>
      <w:r w:rsidRPr="0018051E">
        <w:rPr>
          <w:rFonts w:ascii="Times New Roman" w:hAnsi="Times New Roman"/>
          <w:bCs/>
          <w:sz w:val="24"/>
          <w:szCs w:val="24"/>
        </w:rPr>
        <w:t>ехнические задания в кол-ве 2 шт.</w:t>
      </w:r>
    </w:p>
    <w:sectPr w:rsidR="00D67149" w:rsidRPr="00180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13B3"/>
    <w:multiLevelType w:val="hybridMultilevel"/>
    <w:tmpl w:val="22F69A6E"/>
    <w:lvl w:ilvl="0" w:tplc="5E66FC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B1"/>
    <w:rsid w:val="00134FB1"/>
    <w:rsid w:val="0018051E"/>
    <w:rsid w:val="00D6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D5E9"/>
  <w15:chartTrackingRefBased/>
  <w15:docId w15:val="{458B0A01-4079-44D5-89B4-F2D4C656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5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5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Alyabiev</dc:creator>
  <cp:keywords/>
  <dc:description/>
  <cp:lastModifiedBy>Pavel Alyabiev</cp:lastModifiedBy>
  <cp:revision>3</cp:revision>
  <dcterms:created xsi:type="dcterms:W3CDTF">2020-07-13T10:22:00Z</dcterms:created>
  <dcterms:modified xsi:type="dcterms:W3CDTF">2020-07-13T10:26:00Z</dcterms:modified>
</cp:coreProperties>
</file>