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DA37" w14:textId="77777777" w:rsidR="00264073" w:rsidRPr="00BE519F" w:rsidRDefault="00264073" w:rsidP="00264073">
      <w:pPr>
        <w:tabs>
          <w:tab w:val="left" w:pos="708"/>
          <w:tab w:val="num" w:pos="1701"/>
        </w:tabs>
        <w:ind w:left="5812" w:right="-1"/>
        <w:rPr>
          <w:rFonts w:ascii="Times New Roman" w:eastAsia="Calibri" w:hAnsi="Times New Roman"/>
        </w:rPr>
      </w:pPr>
    </w:p>
    <w:p w14:paraId="16646027" w14:textId="5FDABC15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  <w:r w:rsidRPr="00BE519F">
        <w:rPr>
          <w:rFonts w:ascii="Times New Roman" w:eastAsia="Calibri" w:hAnsi="Times New Roman"/>
        </w:rPr>
        <w:t>ИНФОРМАЦИОННОЕ СООБЩЕНИЕ</w:t>
      </w:r>
    </w:p>
    <w:p w14:paraId="23C9686D" w14:textId="77777777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</w:p>
    <w:p w14:paraId="00B7D02E" w14:textId="5D3C93E5" w:rsidR="00264073" w:rsidRPr="00BE519F" w:rsidRDefault="00317436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</w:rPr>
        <w:t>О проведении процедуры приглашения делать оферты</w:t>
      </w:r>
      <w:r w:rsidR="002F0759">
        <w:rPr>
          <w:rFonts w:ascii="Times New Roman" w:eastAsia="Calibri" w:hAnsi="Times New Roman"/>
        </w:rPr>
        <w:t xml:space="preserve"> (далее - ПДО)</w:t>
      </w:r>
    </w:p>
    <w:p w14:paraId="26BA1921" w14:textId="77777777" w:rsidR="00264073" w:rsidRPr="00BE519F" w:rsidRDefault="00264073" w:rsidP="00264073">
      <w:pPr>
        <w:spacing w:before="120"/>
        <w:ind w:firstLine="851"/>
        <w:jc w:val="center"/>
        <w:rPr>
          <w:rFonts w:ascii="Times New Roman" w:hAnsi="Times New Roman"/>
          <w:b/>
          <w:i/>
        </w:rPr>
      </w:pPr>
    </w:p>
    <w:p w14:paraId="4C62C51B" w14:textId="1C6F292C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 целью сбора информации по стоимости и условиям</w:t>
      </w:r>
      <w:r w:rsidR="009A7D46">
        <w:rPr>
          <w:rFonts w:ascii="Times New Roman" w:hAnsi="Times New Roman"/>
        </w:rPr>
        <w:t xml:space="preserve"> </w:t>
      </w:r>
      <w:r w:rsidR="0003709B" w:rsidRPr="0003709B">
        <w:rPr>
          <w:rFonts w:ascii="Times New Roman" w:hAnsi="Times New Roman"/>
          <w:b/>
        </w:rPr>
        <w:t>Оказани</w:t>
      </w:r>
      <w:r w:rsidR="0003709B">
        <w:rPr>
          <w:rFonts w:ascii="Times New Roman" w:hAnsi="Times New Roman"/>
          <w:b/>
        </w:rPr>
        <w:t>я</w:t>
      </w:r>
      <w:r w:rsidR="0003709B" w:rsidRPr="0003709B">
        <w:rPr>
          <w:rFonts w:ascii="Times New Roman" w:hAnsi="Times New Roman"/>
          <w:b/>
        </w:rPr>
        <w:t xml:space="preserve"> услуг по размещению рекламных материалов в региональных периодических печатных изданиях</w:t>
      </w:r>
      <w:r w:rsidR="000123C8">
        <w:rPr>
          <w:rFonts w:ascii="Times New Roman" w:hAnsi="Times New Roman"/>
          <w:b/>
        </w:rPr>
        <w:t xml:space="preserve">, </w:t>
      </w:r>
      <w:r w:rsidRPr="00BE519F">
        <w:rPr>
          <w:rFonts w:ascii="Times New Roman" w:hAnsi="Times New Roman"/>
        </w:rPr>
        <w:t>ПАО «Почта Банк» просит всех заинтересованных лиц представить свои коммерческие предложения (далее – Предложения).</w:t>
      </w:r>
    </w:p>
    <w:p w14:paraId="486650C2" w14:textId="7F8D9EAF" w:rsidR="009A7D46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ПАО «Почта Банк» информирует, что по результатам рассмотрения поступивших Предложений у </w:t>
      </w:r>
      <w:r w:rsidR="00776BCD">
        <w:rPr>
          <w:rFonts w:ascii="Times New Roman" w:hAnsi="Times New Roman"/>
        </w:rPr>
        <w:t>Банка</w:t>
      </w:r>
      <w:r w:rsidRPr="00BE519F">
        <w:rPr>
          <w:rFonts w:ascii="Times New Roman" w:hAnsi="Times New Roman"/>
        </w:rPr>
        <w:t xml:space="preserve"> есть право, а не обязанность по заключению договора. </w:t>
      </w:r>
    </w:p>
    <w:p w14:paraId="0430720B" w14:textId="460C65A1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Банк не обязан определять победителя по процедуре и вправе завершить её, отклонив все поступившие Предложения. Участники должны учитывать </w:t>
      </w:r>
      <w:r w:rsidR="009A7D46">
        <w:rPr>
          <w:rFonts w:ascii="Times New Roman" w:hAnsi="Times New Roman"/>
        </w:rPr>
        <w:t>данное обстоятельство</w:t>
      </w:r>
      <w:r w:rsidRPr="00BE519F">
        <w:rPr>
          <w:rFonts w:ascii="Times New Roman" w:hAnsi="Times New Roman"/>
        </w:rPr>
        <w:t xml:space="preserve"> при подаче своих Предложений</w:t>
      </w:r>
      <w:r w:rsidR="009A7D46">
        <w:rPr>
          <w:rFonts w:ascii="Times New Roman" w:hAnsi="Times New Roman"/>
        </w:rPr>
        <w:t xml:space="preserve"> на участие в процедуре ПДО</w:t>
      </w:r>
      <w:r w:rsidRPr="00BE519F">
        <w:rPr>
          <w:rFonts w:ascii="Times New Roman" w:hAnsi="Times New Roman"/>
        </w:rPr>
        <w:t>.</w:t>
      </w:r>
    </w:p>
    <w:p w14:paraId="5193C7E4" w14:textId="52CEADAC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ПАО «Почта Банк» сообщает, что Предложения, полученные по окончании установленного срока рассматриваться, не будут.</w:t>
      </w:r>
    </w:p>
    <w:p w14:paraId="2D686300" w14:textId="464FEE29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Рассмотрение </w:t>
      </w:r>
      <w:r w:rsidR="00776BCD">
        <w:rPr>
          <w:rFonts w:ascii="Times New Roman" w:hAnsi="Times New Roman"/>
        </w:rPr>
        <w:t>Банком</w:t>
      </w:r>
      <w:r w:rsidRPr="00BE519F">
        <w:rPr>
          <w:rFonts w:ascii="Times New Roman" w:hAnsi="Times New Roman"/>
        </w:rPr>
        <w:t xml:space="preserve"> поступивших Предложений не предполагает какого-либо информирования (в т</w:t>
      </w:r>
      <w:r w:rsidR="009A7D46">
        <w:rPr>
          <w:rFonts w:ascii="Times New Roman" w:hAnsi="Times New Roman"/>
        </w:rPr>
        <w:t>ом числе</w:t>
      </w:r>
      <w:r w:rsidRPr="00BE519F">
        <w:rPr>
          <w:rFonts w:ascii="Times New Roman" w:hAnsi="Times New Roman"/>
        </w:rPr>
        <w:t xml:space="preserve"> публичного) о результатах </w:t>
      </w:r>
      <w:r w:rsidR="00776BCD">
        <w:rPr>
          <w:rFonts w:ascii="Times New Roman" w:hAnsi="Times New Roman"/>
        </w:rPr>
        <w:t>такого</w:t>
      </w:r>
      <w:r w:rsidRPr="00BE519F">
        <w:rPr>
          <w:rFonts w:ascii="Times New Roman" w:hAnsi="Times New Roman"/>
        </w:rPr>
        <w:t xml:space="preserve"> рассмотрения.</w:t>
      </w:r>
    </w:p>
    <w:p w14:paraId="18AAC36E" w14:textId="34CB9689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Предложения должны быть поданы 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0F5AF8" w:rsidRPr="00B34EDF">
          <w:rPr>
            <w:rStyle w:val="afc"/>
            <w:rFonts w:ascii="Times New Roman" w:hAnsi="Times New Roman"/>
          </w:rPr>
          <w:t>https://www.</w:t>
        </w:r>
        <w:proofErr w:type="spellStart"/>
        <w:r w:rsidR="000F5AF8" w:rsidRPr="00B34EDF">
          <w:rPr>
            <w:rStyle w:val="afc"/>
            <w:rFonts w:ascii="Times New Roman" w:hAnsi="Times New Roman"/>
            <w:lang w:val="en-US"/>
          </w:rPr>
          <w:t>estp</w:t>
        </w:r>
        <w:proofErr w:type="spellEnd"/>
        <w:r w:rsidR="000F5AF8" w:rsidRPr="00B34EDF">
          <w:rPr>
            <w:rStyle w:val="afc"/>
            <w:rFonts w:ascii="Times New Roman" w:hAnsi="Times New Roman"/>
          </w:rPr>
          <w:t>.</w:t>
        </w:r>
        <w:proofErr w:type="spellStart"/>
        <w:r w:rsidR="000F5AF8" w:rsidRPr="00B34EDF">
          <w:rPr>
            <w:rStyle w:val="afc"/>
            <w:rFonts w:ascii="Times New Roman" w:hAnsi="Times New Roman"/>
          </w:rPr>
          <w:t>ru</w:t>
        </w:r>
        <w:proofErr w:type="spellEnd"/>
      </w:hyperlink>
      <w:r w:rsidR="009A7D46">
        <w:rPr>
          <w:rFonts w:ascii="Times New Roman" w:hAnsi="Times New Roman"/>
        </w:rPr>
        <w:t xml:space="preserve"> </w:t>
      </w:r>
      <w:r w:rsidRPr="00BE519F">
        <w:rPr>
          <w:rFonts w:ascii="Times New Roman" w:hAnsi="Times New Roman"/>
        </w:rPr>
        <w:t>в обязательном порядке:</w:t>
      </w:r>
    </w:p>
    <w:p w14:paraId="6A1810ED" w14:textId="100C52D8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Коммерческое предложение </w:t>
      </w:r>
      <w:r w:rsidRPr="00BE519F">
        <w:t xml:space="preserve">по </w:t>
      </w:r>
      <w:r w:rsidR="00776BCD">
        <w:t>Форме</w:t>
      </w:r>
      <w:r w:rsidRPr="00BE519F">
        <w:t xml:space="preserve"> №1;</w:t>
      </w:r>
    </w:p>
    <w:p w14:paraId="384E3641" w14:textId="6EFF324D" w:rsidR="00264073" w:rsidRPr="00BA3729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BA3729">
        <w:rPr>
          <w:i/>
        </w:rPr>
        <w:t xml:space="preserve">Анкета по </w:t>
      </w:r>
      <w:r w:rsidR="00776BCD" w:rsidRPr="00BA3729">
        <w:rPr>
          <w:i/>
        </w:rPr>
        <w:t>Форме</w:t>
      </w:r>
      <w:r w:rsidRPr="00BA3729">
        <w:rPr>
          <w:i/>
        </w:rPr>
        <w:t xml:space="preserve"> №2;</w:t>
      </w:r>
    </w:p>
    <w:p w14:paraId="2B843381" w14:textId="75736FEA" w:rsidR="00264073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Согласие на обработку персональных данных </w:t>
      </w:r>
      <w:r w:rsidRPr="00BE519F">
        <w:t xml:space="preserve">по </w:t>
      </w:r>
      <w:r w:rsidR="00776BCD">
        <w:t>Форме</w:t>
      </w:r>
      <w:r w:rsidRPr="00BE519F">
        <w:t xml:space="preserve"> №3</w:t>
      </w:r>
      <w:r w:rsidR="00CC7471">
        <w:t>;</w:t>
      </w:r>
    </w:p>
    <w:p w14:paraId="272160A6" w14:textId="77777777" w:rsidR="009B254D" w:rsidRPr="00403A46" w:rsidRDefault="009B254D" w:rsidP="009B254D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403A46">
        <w:rPr>
          <w:i/>
        </w:rPr>
        <w:t>Документы, содержащие сведения о квалификации участника:</w:t>
      </w:r>
    </w:p>
    <w:p w14:paraId="468575E1" w14:textId="573359EA" w:rsidR="009B254D" w:rsidRPr="009B254D" w:rsidRDefault="009B254D" w:rsidP="009B254D">
      <w:pPr>
        <w:jc w:val="both"/>
        <w:rPr>
          <w:i/>
        </w:rPr>
      </w:pPr>
      <w:r>
        <w:rPr>
          <w:i/>
        </w:rPr>
        <w:t>Справка</w:t>
      </w:r>
      <w:r w:rsidRPr="00E03D51">
        <w:rPr>
          <w:i/>
        </w:rPr>
        <w:t xml:space="preserve"> об опыте по форме Приложения № </w:t>
      </w:r>
      <w:r>
        <w:rPr>
          <w:i/>
        </w:rPr>
        <w:t>4</w:t>
      </w:r>
      <w:r w:rsidRPr="00E03D51">
        <w:rPr>
          <w:i/>
        </w:rPr>
        <w:t xml:space="preserve"> с приложением копий договоров или же выписок из таких договоров (содержащих реквизиты, подписи и печати сторон, предмет, срок действия, цену), по которым оказывались услуги по </w:t>
      </w:r>
      <w:r w:rsidRPr="009B254D">
        <w:rPr>
          <w:i/>
        </w:rPr>
        <w:t>размещению рекламных материалов в региональной прессе</w:t>
      </w:r>
      <w:r>
        <w:rPr>
          <w:i/>
        </w:rPr>
        <w:t xml:space="preserve"> в период с 01.01.2018 г. по 31</w:t>
      </w:r>
      <w:r w:rsidRPr="009B254D">
        <w:rPr>
          <w:i/>
        </w:rPr>
        <w:t>.05.2019 г. с обязательным приложением копий Актов, подтверждающих факт оказания услуг по размещению рекламных материалов в региональной прессе</w:t>
      </w:r>
      <w:r>
        <w:rPr>
          <w:i/>
        </w:rPr>
        <w:t xml:space="preserve"> с 01.01.2018 г. по 31</w:t>
      </w:r>
      <w:r w:rsidRPr="009B254D">
        <w:rPr>
          <w:i/>
        </w:rPr>
        <w:t>.05.2019 г.</w:t>
      </w:r>
    </w:p>
    <w:p w14:paraId="09080DB6" w14:textId="05FCBBFF" w:rsidR="009B254D" w:rsidRPr="009B254D" w:rsidRDefault="009B254D" w:rsidP="009B254D">
      <w:pPr>
        <w:jc w:val="both"/>
        <w:rPr>
          <w:i/>
        </w:rPr>
      </w:pPr>
      <w:r w:rsidRPr="009B254D">
        <w:rPr>
          <w:i/>
        </w:rPr>
        <w:t xml:space="preserve">В случае отсутствия указания предмета услуг в Акте, участник должен предоставить соответствующий заказ на </w:t>
      </w:r>
      <w:r w:rsidR="00B71B9A" w:rsidRPr="009B254D">
        <w:rPr>
          <w:i/>
        </w:rPr>
        <w:t>размещени</w:t>
      </w:r>
      <w:r w:rsidR="00B71B9A">
        <w:rPr>
          <w:i/>
        </w:rPr>
        <w:t>е</w:t>
      </w:r>
      <w:r w:rsidR="00B71B9A" w:rsidRPr="009B254D">
        <w:rPr>
          <w:i/>
        </w:rPr>
        <w:t xml:space="preserve"> рекламных материалов в региональной прессе</w:t>
      </w:r>
      <w:r w:rsidRPr="009B254D">
        <w:rPr>
          <w:i/>
        </w:rPr>
        <w:t xml:space="preserve"> (в форме заказа, приложения, дополнительного соглашения к договору или иного договорного документа), если такой документ предусмотрен договором.</w:t>
      </w:r>
    </w:p>
    <w:p w14:paraId="29825E28" w14:textId="4FC2BAEF" w:rsidR="00F74C58" w:rsidRDefault="00F74C58" w:rsidP="00E03D51">
      <w:pPr>
        <w:pStyle w:val="ab"/>
        <w:tabs>
          <w:tab w:val="left" w:pos="284"/>
        </w:tabs>
        <w:ind w:left="0"/>
        <w:contextualSpacing/>
        <w:jc w:val="both"/>
        <w:rPr>
          <w:i/>
        </w:rPr>
      </w:pPr>
    </w:p>
    <w:p w14:paraId="613599F6" w14:textId="5CFAB288" w:rsidR="00317436" w:rsidRDefault="00FD3C04" w:rsidP="00264073">
      <w:pPr>
        <w:jc w:val="both"/>
        <w:rPr>
          <w:rFonts w:ascii="Times New Roman" w:hAnsi="Times New Roman"/>
        </w:rPr>
      </w:pPr>
      <w:r w:rsidRPr="00317436">
        <w:rPr>
          <w:rFonts w:ascii="Times New Roman" w:hAnsi="Times New Roman"/>
        </w:rPr>
        <w:t>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</w:t>
      </w:r>
      <w:r w:rsidR="00317436">
        <w:rPr>
          <w:rFonts w:ascii="Times New Roman" w:hAnsi="Times New Roman"/>
        </w:rPr>
        <w:t>.</w:t>
      </w:r>
    </w:p>
    <w:p w14:paraId="69E81875" w14:textId="77777777" w:rsidR="00317436" w:rsidRPr="00BE519F" w:rsidRDefault="00317436" w:rsidP="00264073">
      <w:pPr>
        <w:jc w:val="both"/>
        <w:rPr>
          <w:rFonts w:ascii="Times New Roman" w:hAnsi="Times New Roman"/>
        </w:rPr>
      </w:pPr>
    </w:p>
    <w:p w14:paraId="0C52FC90" w14:textId="5214EF0F" w:rsidR="00264073" w:rsidRPr="00BA3729" w:rsidRDefault="00264073" w:rsidP="00BA3729">
      <w:pPr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 xml:space="preserve">Основная информация о процедуре </w:t>
      </w:r>
      <w:r>
        <w:rPr>
          <w:rFonts w:ascii="Times New Roman" w:hAnsi="Times New Roman"/>
          <w:b/>
        </w:rPr>
        <w:t>ПДО</w:t>
      </w:r>
      <w:r w:rsidR="00BA3729" w:rsidRPr="00BA3729">
        <w:rPr>
          <w:rFonts w:ascii="Times New Roman" w:hAnsi="Times New Roman"/>
          <w:b/>
        </w:rPr>
        <w:t xml:space="preserve"> на </w:t>
      </w:r>
      <w:r w:rsidR="0035130B">
        <w:rPr>
          <w:rFonts w:ascii="Times New Roman" w:hAnsi="Times New Roman"/>
          <w:b/>
        </w:rPr>
        <w:t>о</w:t>
      </w:r>
      <w:r w:rsidR="0035130B" w:rsidRPr="0035130B">
        <w:rPr>
          <w:rFonts w:ascii="Times New Roman" w:hAnsi="Times New Roman"/>
          <w:b/>
        </w:rPr>
        <w:t>казание услуг по размещению рекламных материалов в региональных периодических печатных изданиях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678"/>
      </w:tblGrid>
      <w:tr w:rsidR="00264073" w:rsidRPr="00BE519F" w14:paraId="62434941" w14:textId="77777777" w:rsidTr="00B737F0">
        <w:tc>
          <w:tcPr>
            <w:tcW w:w="562" w:type="dxa"/>
            <w:vAlign w:val="center"/>
          </w:tcPr>
          <w:p w14:paraId="66AFCBEB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bookmarkStart w:id="0" w:name="_Hlk515018812"/>
            <w:r w:rsidRPr="00BE519F">
              <w:rPr>
                <w:rFonts w:ascii="Times New Roman" w:hAnsi="Times New Roman"/>
              </w:rPr>
              <w:t>№</w:t>
            </w:r>
            <w:r w:rsidRPr="00BE519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14:paraId="012EEBA3" w14:textId="33544E6C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Наименование данных</w:t>
            </w:r>
          </w:p>
        </w:tc>
        <w:tc>
          <w:tcPr>
            <w:tcW w:w="4678" w:type="dxa"/>
            <w:vAlign w:val="center"/>
          </w:tcPr>
          <w:p w14:paraId="001289F6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Данные</w:t>
            </w:r>
          </w:p>
        </w:tc>
      </w:tr>
      <w:tr w:rsidR="00264073" w:rsidRPr="00BE519F" w14:paraId="40F1DAA0" w14:textId="77777777" w:rsidTr="00B737F0">
        <w:tc>
          <w:tcPr>
            <w:tcW w:w="562" w:type="dxa"/>
            <w:vAlign w:val="center"/>
          </w:tcPr>
          <w:p w14:paraId="4A5E325E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14:paraId="1ABF151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Общее наименование процедуры </w:t>
            </w:r>
          </w:p>
        </w:tc>
        <w:tc>
          <w:tcPr>
            <w:tcW w:w="4678" w:type="dxa"/>
          </w:tcPr>
          <w:p w14:paraId="2F99F8FD" w14:textId="0238B629" w:rsidR="00264073" w:rsidRPr="00BE519F" w:rsidRDefault="002F0759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делать оферты</w:t>
            </w:r>
            <w:r w:rsidR="00942C32">
              <w:rPr>
                <w:rFonts w:ascii="Times New Roman" w:hAnsi="Times New Roman"/>
              </w:rPr>
              <w:t xml:space="preserve"> (ПДО)</w:t>
            </w:r>
          </w:p>
        </w:tc>
      </w:tr>
      <w:tr w:rsidR="00264073" w:rsidRPr="00BE519F" w14:paraId="69C657E9" w14:textId="77777777" w:rsidTr="00B737F0">
        <w:tc>
          <w:tcPr>
            <w:tcW w:w="562" w:type="dxa"/>
            <w:vAlign w:val="center"/>
          </w:tcPr>
          <w:p w14:paraId="195D085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14:paraId="2116A244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Дата завершения приема предложений </w:t>
            </w:r>
          </w:p>
        </w:tc>
        <w:tc>
          <w:tcPr>
            <w:tcW w:w="4678" w:type="dxa"/>
          </w:tcPr>
          <w:p w14:paraId="7C5BD34E" w14:textId="13B5B062" w:rsidR="00264073" w:rsidRPr="00BE519F" w:rsidRDefault="00DC557B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28.06.2019</w:t>
            </w:r>
          </w:p>
        </w:tc>
      </w:tr>
      <w:tr w:rsidR="00264073" w:rsidRPr="00BE519F" w14:paraId="0FE44107" w14:textId="77777777" w:rsidTr="00B737F0">
        <w:tc>
          <w:tcPr>
            <w:tcW w:w="562" w:type="dxa"/>
            <w:vAlign w:val="center"/>
          </w:tcPr>
          <w:p w14:paraId="79277A28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14:paraId="7A863BAD" w14:textId="77777777" w:rsidR="00264073" w:rsidRPr="00BE519F" w:rsidRDefault="00264073" w:rsidP="00B737F0">
            <w:pPr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Валюта </w:t>
            </w:r>
          </w:p>
        </w:tc>
        <w:tc>
          <w:tcPr>
            <w:tcW w:w="4678" w:type="dxa"/>
          </w:tcPr>
          <w:p w14:paraId="0AAC5276" w14:textId="3E485219" w:rsidR="00264073" w:rsidRPr="00BE519F" w:rsidRDefault="00BA3729" w:rsidP="00B737F0">
            <w:pPr>
              <w:jc w:val="both"/>
              <w:rPr>
                <w:rFonts w:ascii="Times New Roman" w:hAnsi="Times New Roman"/>
              </w:rPr>
            </w:pPr>
            <w:r w:rsidRPr="00BA3729">
              <w:rPr>
                <w:rFonts w:ascii="Times New Roman" w:hAnsi="Times New Roman"/>
              </w:rPr>
              <w:t>Российский рубль</w:t>
            </w:r>
          </w:p>
        </w:tc>
      </w:tr>
      <w:tr w:rsidR="00264073" w:rsidRPr="00BE519F" w14:paraId="03DC1C63" w14:textId="77777777" w:rsidTr="00B737F0">
        <w:tc>
          <w:tcPr>
            <w:tcW w:w="562" w:type="dxa"/>
            <w:vAlign w:val="center"/>
          </w:tcPr>
          <w:p w14:paraId="429F59F2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14:paraId="764A7FC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Предмет договора </w:t>
            </w:r>
          </w:p>
        </w:tc>
        <w:tc>
          <w:tcPr>
            <w:tcW w:w="4678" w:type="dxa"/>
          </w:tcPr>
          <w:p w14:paraId="23155149" w14:textId="3DE36139" w:rsidR="00264073" w:rsidRPr="00274A81" w:rsidRDefault="0035130B" w:rsidP="00120D6E">
            <w:pPr>
              <w:rPr>
                <w:rFonts w:ascii="Times New Roman" w:hAnsi="Times New Roman"/>
              </w:rPr>
            </w:pPr>
            <w:r w:rsidRPr="0035130B">
              <w:rPr>
                <w:rFonts w:ascii="Times New Roman" w:hAnsi="Times New Roman"/>
              </w:rPr>
              <w:t>Оказание услуг по размещению рекламных материалов в региональных периодических печатных изданиях</w:t>
            </w:r>
          </w:p>
        </w:tc>
      </w:tr>
      <w:tr w:rsidR="00264073" w:rsidRPr="00BE519F" w14:paraId="48B4A7F8" w14:textId="77777777" w:rsidTr="00B737F0">
        <w:tc>
          <w:tcPr>
            <w:tcW w:w="562" w:type="dxa"/>
            <w:vAlign w:val="center"/>
          </w:tcPr>
          <w:p w14:paraId="2E39C4A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14:paraId="793A0777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678" w:type="dxa"/>
          </w:tcPr>
          <w:p w14:paraId="423D6767" w14:textId="06171C5A" w:rsidR="00264073" w:rsidRPr="00B803DC" w:rsidRDefault="00B803DC" w:rsidP="00B737F0">
            <w:pPr>
              <w:jc w:val="both"/>
              <w:rPr>
                <w:rFonts w:ascii="Times New Roman" w:hAnsi="Times New Roman"/>
              </w:rPr>
            </w:pPr>
            <w:r w:rsidRPr="00B803DC">
              <w:rPr>
                <w:rFonts w:ascii="Times New Roman" w:hAnsi="Times New Roman"/>
              </w:rPr>
              <w:t>879 публикаций</w:t>
            </w:r>
            <w:r w:rsidR="005E359B" w:rsidRPr="00B803DC">
              <w:rPr>
                <w:rFonts w:ascii="Times New Roman" w:hAnsi="Times New Roman"/>
              </w:rPr>
              <w:t xml:space="preserve"> (план)</w:t>
            </w:r>
          </w:p>
        </w:tc>
      </w:tr>
      <w:tr w:rsidR="00264073" w:rsidRPr="00BE519F" w14:paraId="4A980E11" w14:textId="77777777" w:rsidTr="00B737F0">
        <w:tc>
          <w:tcPr>
            <w:tcW w:w="562" w:type="dxa"/>
            <w:vAlign w:val="center"/>
          </w:tcPr>
          <w:p w14:paraId="559CAEDB" w14:textId="77777777" w:rsidR="00264073" w:rsidRPr="009038DD" w:rsidRDefault="00264073" w:rsidP="00B737F0">
            <w:pPr>
              <w:ind w:left="-120"/>
              <w:jc w:val="center"/>
              <w:rPr>
                <w:rFonts w:ascii="Times New Roman" w:hAnsi="Times New Roman"/>
                <w:highlight w:val="yellow"/>
              </w:rPr>
            </w:pPr>
            <w:r w:rsidRPr="00F3442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14:paraId="76ECF89F" w14:textId="77777777" w:rsidR="00264073" w:rsidRPr="00F34421" w:rsidRDefault="00264073" w:rsidP="00B737F0">
            <w:pPr>
              <w:jc w:val="both"/>
              <w:rPr>
                <w:rFonts w:ascii="Times New Roman" w:hAnsi="Times New Roman"/>
              </w:rPr>
            </w:pPr>
            <w:r w:rsidRPr="00F34421">
              <w:rPr>
                <w:rFonts w:ascii="Times New Roman" w:hAnsi="Times New Roman"/>
              </w:rPr>
              <w:t>Категория для рассылки (ОКПД 2)</w:t>
            </w:r>
          </w:p>
        </w:tc>
        <w:tc>
          <w:tcPr>
            <w:tcW w:w="4678" w:type="dxa"/>
          </w:tcPr>
          <w:p w14:paraId="7C0AEFA2" w14:textId="7FF79E31" w:rsidR="00264073" w:rsidRPr="0035130B" w:rsidRDefault="00BA13B1" w:rsidP="00B737F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A13B1">
              <w:rPr>
                <w:rFonts w:ascii="Times New Roman" w:hAnsi="Times New Roman"/>
              </w:rPr>
              <w:t>73.12.20</w:t>
            </w:r>
          </w:p>
        </w:tc>
      </w:tr>
      <w:tr w:rsidR="00120D6E" w:rsidRPr="00BE519F" w14:paraId="3082EB5E" w14:textId="77777777" w:rsidTr="00B737F0">
        <w:tc>
          <w:tcPr>
            <w:tcW w:w="562" w:type="dxa"/>
            <w:vAlign w:val="center"/>
          </w:tcPr>
          <w:p w14:paraId="46607186" w14:textId="77777777" w:rsidR="00120D6E" w:rsidRPr="00BE519F" w:rsidRDefault="00120D6E" w:rsidP="00120D6E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14:paraId="7CF0093A" w14:textId="77777777" w:rsidR="00120D6E" w:rsidRPr="00BE519F" w:rsidRDefault="00120D6E" w:rsidP="00120D6E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Краткое описание продукции/услуг/работ</w:t>
            </w:r>
          </w:p>
        </w:tc>
        <w:tc>
          <w:tcPr>
            <w:tcW w:w="4678" w:type="dxa"/>
          </w:tcPr>
          <w:p w14:paraId="1F9EF753" w14:textId="08AF2A54" w:rsidR="00120D6E" w:rsidRPr="00274A81" w:rsidRDefault="0035130B" w:rsidP="00CD58B2">
            <w:pPr>
              <w:rPr>
                <w:rFonts w:ascii="Times New Roman" w:hAnsi="Times New Roman"/>
              </w:rPr>
            </w:pPr>
            <w:r w:rsidRPr="0035130B">
              <w:rPr>
                <w:rFonts w:ascii="Times New Roman" w:hAnsi="Times New Roman"/>
              </w:rPr>
              <w:t>Оказание услуг по размещению рекламных материалов в региональных периодических печатных изданиях</w:t>
            </w:r>
          </w:p>
        </w:tc>
      </w:tr>
      <w:tr w:rsidR="00120D6E" w:rsidRPr="00BE519F" w14:paraId="062DDBDF" w14:textId="77777777" w:rsidTr="00B737F0">
        <w:tc>
          <w:tcPr>
            <w:tcW w:w="562" w:type="dxa"/>
            <w:vAlign w:val="center"/>
          </w:tcPr>
          <w:p w14:paraId="298C422D" w14:textId="77777777" w:rsidR="00120D6E" w:rsidRPr="00BE519F" w:rsidRDefault="00120D6E" w:rsidP="00120D6E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536" w:type="dxa"/>
          </w:tcPr>
          <w:p w14:paraId="04D387B3" w14:textId="5E131912" w:rsidR="00120D6E" w:rsidRPr="00BE519F" w:rsidRDefault="0035130B" w:rsidP="00120D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 оказания услуг</w:t>
            </w:r>
          </w:p>
        </w:tc>
        <w:tc>
          <w:tcPr>
            <w:tcW w:w="4678" w:type="dxa"/>
          </w:tcPr>
          <w:p w14:paraId="42099F37" w14:textId="76761A98" w:rsidR="00120D6E" w:rsidRPr="00F36043" w:rsidRDefault="00120D6E" w:rsidP="00120D6E">
            <w:pPr>
              <w:jc w:val="both"/>
              <w:rPr>
                <w:rFonts w:ascii="Times New Roman" w:hAnsi="Times New Roman"/>
              </w:rPr>
            </w:pPr>
            <w:r w:rsidRPr="00F36043">
              <w:rPr>
                <w:rFonts w:ascii="Times New Roman" w:hAnsi="Times New Roman"/>
              </w:rPr>
              <w:t xml:space="preserve">Место </w:t>
            </w:r>
            <w:r w:rsidR="0035130B">
              <w:rPr>
                <w:rFonts w:ascii="Times New Roman" w:hAnsi="Times New Roman"/>
              </w:rPr>
              <w:t>оказания услуг</w:t>
            </w:r>
            <w:r w:rsidRPr="00F36043">
              <w:rPr>
                <w:rFonts w:ascii="Times New Roman" w:hAnsi="Times New Roman"/>
              </w:rPr>
              <w:t xml:space="preserve">: </w:t>
            </w:r>
            <w:r w:rsidR="0035130B">
              <w:rPr>
                <w:rFonts w:ascii="Times New Roman" w:hAnsi="Times New Roman"/>
              </w:rPr>
              <w:t>территория РФ</w:t>
            </w:r>
          </w:p>
        </w:tc>
      </w:tr>
      <w:tr w:rsidR="00120D6E" w:rsidRPr="00BE519F" w14:paraId="6EDA3975" w14:textId="77777777" w:rsidTr="00B737F0">
        <w:tc>
          <w:tcPr>
            <w:tcW w:w="562" w:type="dxa"/>
            <w:vAlign w:val="center"/>
          </w:tcPr>
          <w:p w14:paraId="2858BA27" w14:textId="77777777" w:rsidR="00120D6E" w:rsidRPr="00BE519F" w:rsidRDefault="00120D6E" w:rsidP="00120D6E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14:paraId="6EEA3039" w14:textId="77777777" w:rsidR="00120D6E" w:rsidRPr="00BE519F" w:rsidRDefault="00120D6E" w:rsidP="00120D6E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4678" w:type="dxa"/>
          </w:tcPr>
          <w:p w14:paraId="5864C43B" w14:textId="77777777" w:rsidR="0035130B" w:rsidRPr="00260D35" w:rsidRDefault="0035130B" w:rsidP="0035130B">
            <w:pPr>
              <w:pStyle w:val="ad"/>
              <w:ind w:right="0" w:firstLine="0"/>
              <w:rPr>
                <w:rFonts w:ascii="Times New Roman" w:hAnsi="Times New Roman"/>
              </w:rPr>
            </w:pPr>
            <w:r w:rsidRPr="00260D35">
              <w:rPr>
                <w:rFonts w:ascii="Times New Roman" w:hAnsi="Times New Roman"/>
              </w:rPr>
              <w:t>Оплата агентских расходов и агентского вознаграждения производится следующим образом:</w:t>
            </w:r>
          </w:p>
          <w:p w14:paraId="0EBDB36B" w14:textId="4EA2AD69" w:rsidR="0035130B" w:rsidRPr="00260D35" w:rsidRDefault="0035130B" w:rsidP="0035130B">
            <w:pPr>
              <w:pStyle w:val="ad"/>
              <w:numPr>
                <w:ilvl w:val="2"/>
                <w:numId w:val="24"/>
              </w:numPr>
              <w:tabs>
                <w:tab w:val="left" w:pos="466"/>
              </w:tabs>
              <w:ind w:left="41" w:right="0" w:firstLine="0"/>
              <w:rPr>
                <w:rFonts w:ascii="Times New Roman" w:hAnsi="Times New Roman"/>
              </w:rPr>
            </w:pPr>
            <w:r w:rsidRPr="00260D35">
              <w:rPr>
                <w:rFonts w:ascii="Times New Roman" w:hAnsi="Times New Roman"/>
              </w:rPr>
              <w:t>Авансовая оплата 20 (Двадцать) процентов от стоимости задания на проведение рекламной кампании выплачивается на основании счета агента в течение 10 (Десяти) рабочих дней с даты получения счета клиентом. Счет выставляется в течение 5 (Пяти) рабочих дней с даты подписания сторонами задания на проведение рекламной кампании.</w:t>
            </w:r>
          </w:p>
          <w:p w14:paraId="1E98CCCA" w14:textId="1641842B" w:rsidR="0035130B" w:rsidRPr="00260D35" w:rsidRDefault="0035130B" w:rsidP="0035130B">
            <w:pPr>
              <w:pStyle w:val="ad"/>
              <w:numPr>
                <w:ilvl w:val="2"/>
                <w:numId w:val="24"/>
              </w:numPr>
              <w:ind w:left="0" w:right="0" w:firstLine="0"/>
              <w:rPr>
                <w:rFonts w:ascii="Times New Roman" w:hAnsi="Times New Roman"/>
              </w:rPr>
            </w:pPr>
            <w:r w:rsidRPr="00260D35">
              <w:rPr>
                <w:rFonts w:ascii="Times New Roman" w:hAnsi="Times New Roman"/>
              </w:rPr>
              <w:t xml:space="preserve">Окончательная оплата 80 (Восемьдесят) процентов от стоимости задания на проведение рекламной кампании производится в течение 10 (Десяти) рабочих дней с даты получения счета клиентом. Счет выставляется агентом в течение 3 (Трех) рабочих дней с даты подписания сторонами акта сдачи-приемки услуг. </w:t>
            </w:r>
          </w:p>
          <w:p w14:paraId="2948F48B" w14:textId="78B5B9FD" w:rsidR="00120D6E" w:rsidRPr="00260D35" w:rsidRDefault="00120D6E" w:rsidP="00120D6E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</w:tr>
      <w:tr w:rsidR="00120D6E" w:rsidRPr="00BE519F" w14:paraId="4167A62F" w14:textId="77777777" w:rsidTr="00B737F0">
        <w:tc>
          <w:tcPr>
            <w:tcW w:w="562" w:type="dxa"/>
            <w:vAlign w:val="center"/>
          </w:tcPr>
          <w:p w14:paraId="44DB29DA" w14:textId="77777777" w:rsidR="00120D6E" w:rsidRPr="00BE519F" w:rsidRDefault="00120D6E" w:rsidP="00120D6E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14:paraId="26E15CD9" w14:textId="3BD5D00E" w:rsidR="00120D6E" w:rsidRPr="00BE519F" w:rsidRDefault="00120D6E" w:rsidP="00120D6E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Условия </w:t>
            </w:r>
            <w:r w:rsidR="003304B1">
              <w:rPr>
                <w:rFonts w:ascii="Times New Roman" w:hAnsi="Times New Roman"/>
              </w:rPr>
              <w:t>оказания услуг</w:t>
            </w:r>
          </w:p>
        </w:tc>
        <w:tc>
          <w:tcPr>
            <w:tcW w:w="4678" w:type="dxa"/>
          </w:tcPr>
          <w:p w14:paraId="2EB3C3B4" w14:textId="33A8B606" w:rsidR="00120D6E" w:rsidRPr="00CD58B2" w:rsidRDefault="006960A0" w:rsidP="00120D6E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83F77">
              <w:rPr>
                <w:rFonts w:ascii="Times New Roman" w:hAnsi="Times New Roman"/>
                <w:color w:val="000000"/>
              </w:rPr>
              <w:t>В соответствии с условия</w:t>
            </w:r>
            <w:r>
              <w:rPr>
                <w:rFonts w:ascii="Times New Roman" w:hAnsi="Times New Roman"/>
                <w:color w:val="000000"/>
              </w:rPr>
              <w:t>ми</w:t>
            </w:r>
            <w:r w:rsidRPr="00A83F77">
              <w:rPr>
                <w:rFonts w:ascii="Times New Roman" w:hAnsi="Times New Roman"/>
                <w:color w:val="000000"/>
              </w:rPr>
              <w:t xml:space="preserve"> оказания услуг</w:t>
            </w:r>
          </w:p>
        </w:tc>
      </w:tr>
      <w:tr w:rsidR="00120D6E" w:rsidRPr="00BE519F" w14:paraId="42098CB9" w14:textId="77777777" w:rsidTr="00B737F0">
        <w:tc>
          <w:tcPr>
            <w:tcW w:w="562" w:type="dxa"/>
            <w:vAlign w:val="center"/>
          </w:tcPr>
          <w:p w14:paraId="00DFB76B" w14:textId="367FC164" w:rsidR="00120D6E" w:rsidRPr="00BA3729" w:rsidRDefault="00120D6E" w:rsidP="00120D6E">
            <w:pPr>
              <w:ind w:left="-120"/>
              <w:jc w:val="center"/>
              <w:rPr>
                <w:rFonts w:ascii="Times New Roman" w:hAnsi="Times New Roman"/>
                <w:lang w:val="en-US"/>
              </w:rPr>
            </w:pPr>
            <w:r w:rsidRPr="00BA372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536" w:type="dxa"/>
          </w:tcPr>
          <w:p w14:paraId="218C3866" w14:textId="2D1CBD78" w:rsidR="00120D6E" w:rsidRPr="00BA3729" w:rsidRDefault="00120D6E" w:rsidP="00120D6E">
            <w:pPr>
              <w:jc w:val="both"/>
              <w:rPr>
                <w:rFonts w:ascii="Times New Roman" w:hAnsi="Times New Roman"/>
              </w:rPr>
            </w:pPr>
            <w:r w:rsidRPr="00BA3729">
              <w:rPr>
                <w:rFonts w:ascii="Times New Roman" w:hAnsi="Times New Roman"/>
              </w:rPr>
              <w:t xml:space="preserve">Предельная цена оферты </w:t>
            </w:r>
          </w:p>
        </w:tc>
        <w:tc>
          <w:tcPr>
            <w:tcW w:w="4678" w:type="dxa"/>
          </w:tcPr>
          <w:p w14:paraId="1B5C6132" w14:textId="19CF7E62" w:rsidR="00120D6E" w:rsidRPr="00263E62" w:rsidRDefault="006960A0" w:rsidP="00120D6E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60A0">
              <w:rPr>
                <w:rFonts w:ascii="Times New Roman" w:hAnsi="Times New Roman"/>
                <w:color w:val="000000"/>
              </w:rPr>
              <w:t>29</w:t>
            </w:r>
            <w:r w:rsidR="00305ACC">
              <w:rPr>
                <w:rFonts w:ascii="Times New Roman" w:hAnsi="Times New Roman"/>
                <w:color w:val="000000"/>
              </w:rPr>
              <w:t> </w:t>
            </w:r>
            <w:r w:rsidR="00230CD6">
              <w:rPr>
                <w:rFonts w:ascii="Times New Roman" w:hAnsi="Times New Roman"/>
                <w:color w:val="000000"/>
              </w:rPr>
              <w:t>458</w:t>
            </w:r>
            <w:r w:rsidR="00305ACC">
              <w:rPr>
                <w:rFonts w:ascii="Times New Roman" w:hAnsi="Times New Roman"/>
                <w:color w:val="000000"/>
              </w:rPr>
              <w:t> 440,82</w:t>
            </w:r>
            <w:bookmarkStart w:id="1" w:name="_GoBack"/>
            <w:bookmarkEnd w:id="1"/>
            <w:r w:rsidRPr="006960A0">
              <w:rPr>
                <w:rFonts w:ascii="Times New Roman" w:hAnsi="Times New Roman"/>
                <w:color w:val="000000"/>
              </w:rPr>
              <w:t xml:space="preserve"> </w:t>
            </w:r>
            <w:r w:rsidR="00120D6E" w:rsidRPr="006960A0">
              <w:rPr>
                <w:rFonts w:ascii="Times New Roman" w:hAnsi="Times New Roman"/>
                <w:color w:val="000000"/>
              </w:rPr>
              <w:t>рублей, в том числе НДС</w:t>
            </w:r>
            <w:r w:rsidR="00120D6E" w:rsidRPr="00CD58B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bookmarkEnd w:id="0"/>
    </w:tbl>
    <w:p w14:paraId="405F3217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1F116E1B" w14:textId="1A6A1EC1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Срок подачи Предложений: д</w:t>
      </w:r>
      <w:r w:rsidR="009A7D46">
        <w:rPr>
          <w:rFonts w:ascii="Times New Roman" w:hAnsi="Times New Roman"/>
        </w:rPr>
        <w:t xml:space="preserve">о </w:t>
      </w:r>
      <w:r w:rsidR="00DC557B">
        <w:rPr>
          <w:rFonts w:ascii="Times New Roman" w:hAnsi="Times New Roman"/>
        </w:rPr>
        <w:t>12:</w:t>
      </w:r>
      <w:r w:rsidR="009A7D46">
        <w:rPr>
          <w:rFonts w:ascii="Times New Roman" w:hAnsi="Times New Roman"/>
        </w:rPr>
        <w:t>00 (МСК) «</w:t>
      </w:r>
      <w:r w:rsidR="00DC557B">
        <w:rPr>
          <w:rFonts w:ascii="Times New Roman" w:hAnsi="Times New Roman"/>
        </w:rPr>
        <w:t>28</w:t>
      </w:r>
      <w:r w:rsidR="009A7D46">
        <w:rPr>
          <w:rFonts w:ascii="Times New Roman" w:hAnsi="Times New Roman"/>
        </w:rPr>
        <w:t xml:space="preserve">» </w:t>
      </w:r>
      <w:r w:rsidR="00DC557B">
        <w:rPr>
          <w:rFonts w:ascii="Times New Roman" w:hAnsi="Times New Roman"/>
        </w:rPr>
        <w:t>июня</w:t>
      </w:r>
      <w:r w:rsidR="009A7D46">
        <w:rPr>
          <w:rFonts w:ascii="Times New Roman" w:hAnsi="Times New Roman"/>
        </w:rPr>
        <w:t xml:space="preserve"> 20</w:t>
      </w:r>
      <w:r w:rsidR="00DC557B">
        <w:rPr>
          <w:rFonts w:ascii="Times New Roman" w:hAnsi="Times New Roman"/>
        </w:rPr>
        <w:t>19</w:t>
      </w:r>
      <w:r w:rsidRPr="00BE519F">
        <w:rPr>
          <w:rFonts w:ascii="Times New Roman" w:hAnsi="Times New Roman"/>
        </w:rPr>
        <w:t xml:space="preserve"> года.</w:t>
      </w:r>
    </w:p>
    <w:p w14:paraId="7AB9BBCD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426697F1" w14:textId="77777777" w:rsidR="00264073" w:rsidRPr="00BE519F" w:rsidRDefault="00264073" w:rsidP="00264073">
      <w:pPr>
        <w:ind w:firstLine="851"/>
        <w:rPr>
          <w:rFonts w:ascii="Times New Roman" w:hAnsi="Times New Roman"/>
        </w:rPr>
      </w:pPr>
      <w:r w:rsidRPr="00BE519F">
        <w:rPr>
          <w:rFonts w:ascii="Times New Roman" w:hAnsi="Times New Roman"/>
        </w:rPr>
        <w:t>Приложения:</w:t>
      </w:r>
    </w:p>
    <w:p w14:paraId="74DFC4C0" w14:textId="146CA938" w:rsidR="00264073" w:rsidRDefault="003724EC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Приложение</w:t>
      </w:r>
      <w:r w:rsidR="00264073" w:rsidRPr="00BE519F">
        <w:t xml:space="preserve"> №1 – Форма коммерческого предложения;</w:t>
      </w:r>
    </w:p>
    <w:p w14:paraId="478BEF8A" w14:textId="4076B996" w:rsidR="00264073" w:rsidRPr="00BE519F" w:rsidRDefault="003724EC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Приложение</w:t>
      </w:r>
      <w:r w:rsidR="00264073" w:rsidRPr="00BE519F">
        <w:t xml:space="preserve"> №2 – Анкета;</w:t>
      </w:r>
    </w:p>
    <w:p w14:paraId="5E71494A" w14:textId="042857FF" w:rsidR="00264073" w:rsidRDefault="003724EC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Приложение</w:t>
      </w:r>
      <w:r w:rsidR="00264073" w:rsidRPr="00BE519F">
        <w:t xml:space="preserve"> №3 – Согласие на обработку персональных данных</w:t>
      </w:r>
      <w:r w:rsidR="00161075">
        <w:t>;</w:t>
      </w:r>
    </w:p>
    <w:p w14:paraId="1DA8FAB9" w14:textId="5B03AEBB" w:rsidR="009B254D" w:rsidRDefault="009B254D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 xml:space="preserve">Приложение №4 – Справка </w:t>
      </w:r>
      <w:r w:rsidR="00161075">
        <w:t>об опыте;</w:t>
      </w:r>
    </w:p>
    <w:p w14:paraId="7DAE2182" w14:textId="453CCDA9" w:rsidR="00161075" w:rsidRDefault="00161075" w:rsidP="00264073">
      <w:pPr>
        <w:pStyle w:val="ab"/>
        <w:numPr>
          <w:ilvl w:val="0"/>
          <w:numId w:val="1"/>
        </w:numPr>
        <w:ind w:firstLine="851"/>
        <w:contextualSpacing/>
        <w:jc w:val="both"/>
      </w:pPr>
      <w:r>
        <w:t>Приложение №5 – Условия оказания услуг.</w:t>
      </w:r>
    </w:p>
    <w:p w14:paraId="5A579A9C" w14:textId="77777777" w:rsidR="008475C0" w:rsidRDefault="008475C0"/>
    <w:p w14:paraId="6DD337E6" w14:textId="77777777" w:rsidR="00264073" w:rsidRDefault="00264073"/>
    <w:p w14:paraId="5B145B9A" w14:textId="77777777" w:rsidR="00264073" w:rsidRDefault="00264073"/>
    <w:p w14:paraId="370B1643" w14:textId="77777777" w:rsidR="00264073" w:rsidRDefault="00264073"/>
    <w:p w14:paraId="3F61D0B9" w14:textId="77777777" w:rsidR="00264073" w:rsidRDefault="00264073"/>
    <w:p w14:paraId="26910E85" w14:textId="77777777" w:rsidR="00264073" w:rsidRDefault="00264073"/>
    <w:p w14:paraId="25E6B878" w14:textId="77777777" w:rsidR="00264073" w:rsidRDefault="00264073"/>
    <w:p w14:paraId="1F3F9742" w14:textId="77777777" w:rsidR="00264073" w:rsidRDefault="00264073"/>
    <w:p w14:paraId="659A7346" w14:textId="77777777" w:rsidR="00264073" w:rsidRDefault="00264073"/>
    <w:p w14:paraId="71453C63" w14:textId="77777777" w:rsidR="00264073" w:rsidRDefault="00264073"/>
    <w:p w14:paraId="082A9AC1" w14:textId="77777777" w:rsidR="00264073" w:rsidRDefault="00264073"/>
    <w:p w14:paraId="657F8A18" w14:textId="77777777" w:rsidR="00264073" w:rsidRDefault="00264073"/>
    <w:p w14:paraId="68E1AC75" w14:textId="77777777" w:rsidR="00264073" w:rsidRDefault="00264073"/>
    <w:p w14:paraId="34A1FA5E" w14:textId="77777777" w:rsidR="00264073" w:rsidRDefault="00264073"/>
    <w:p w14:paraId="450EB746" w14:textId="77777777" w:rsidR="00264073" w:rsidRDefault="00264073"/>
    <w:p w14:paraId="6099CB13" w14:textId="7244481D" w:rsidR="00264073" w:rsidRDefault="00264073"/>
    <w:p w14:paraId="408F7918" w14:textId="77777777" w:rsidR="00521A6B" w:rsidRDefault="00521A6B"/>
    <w:p w14:paraId="07107F28" w14:textId="1C4CFE99" w:rsidR="00264073" w:rsidRDefault="00264073"/>
    <w:p w14:paraId="50D007E0" w14:textId="57CB037A" w:rsidR="008B7BB5" w:rsidRDefault="008B7BB5"/>
    <w:p w14:paraId="4851F89B" w14:textId="77777777" w:rsidR="00264073" w:rsidRDefault="00264073"/>
    <w:p w14:paraId="6C4720E3" w14:textId="292AD588" w:rsidR="00264073" w:rsidRPr="00264073" w:rsidRDefault="003724EC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3724EC">
        <w:rPr>
          <w:rFonts w:ascii="Times New Roman" w:hAnsi="Times New Roman"/>
          <w:b/>
          <w:iCs/>
          <w:szCs w:val="24"/>
        </w:rPr>
        <w:lastRenderedPageBreak/>
        <w:t>Приложение</w:t>
      </w:r>
      <w:r w:rsidR="00264073" w:rsidRPr="00BE519F">
        <w:rPr>
          <w:rFonts w:ascii="Times New Roman" w:hAnsi="Times New Roman"/>
          <w:b/>
          <w:iCs/>
          <w:szCs w:val="24"/>
        </w:rPr>
        <w:t xml:space="preserve"> № 1</w:t>
      </w:r>
      <w:r w:rsidR="00264073" w:rsidRPr="00264073">
        <w:rPr>
          <w:rFonts w:ascii="Times New Roman" w:hAnsi="Times New Roman"/>
          <w:b/>
          <w:iCs/>
          <w:szCs w:val="24"/>
        </w:rPr>
        <w:t xml:space="preserve"> </w:t>
      </w:r>
    </w:p>
    <w:p w14:paraId="7FC59321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59AA6421" w14:textId="77777777" w:rsidR="00264073" w:rsidRPr="00BE519F" w:rsidRDefault="00264073" w:rsidP="00264073">
      <w:pPr>
        <w:ind w:left="360" w:right="281"/>
        <w:contextualSpacing/>
        <w:jc w:val="center"/>
        <w:rPr>
          <w:rFonts w:ascii="Times New Roman" w:eastAsia="Calibri" w:hAnsi="Times New Roman"/>
          <w:b/>
        </w:rPr>
      </w:pPr>
    </w:p>
    <w:p w14:paraId="78D02BAA" w14:textId="1534103F" w:rsidR="00264073" w:rsidRPr="00BE519F" w:rsidRDefault="005D0743" w:rsidP="00264073">
      <w:pPr>
        <w:ind w:left="360" w:right="281"/>
        <w:contextualSpacing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Форма к</w:t>
      </w:r>
      <w:r w:rsidR="00264073" w:rsidRPr="00BE519F">
        <w:rPr>
          <w:rFonts w:ascii="Times New Roman" w:eastAsia="Calibri" w:hAnsi="Times New Roman"/>
          <w:b/>
        </w:rPr>
        <w:t>оммерческо</w:t>
      </w:r>
      <w:r>
        <w:rPr>
          <w:rFonts w:ascii="Times New Roman" w:eastAsia="Calibri" w:hAnsi="Times New Roman"/>
          <w:b/>
        </w:rPr>
        <w:t>го предложения</w:t>
      </w:r>
    </w:p>
    <w:p w14:paraId="4B5E690D" w14:textId="77777777" w:rsidR="00264073" w:rsidRPr="00BE519F" w:rsidRDefault="00264073" w:rsidP="00264073">
      <w:pPr>
        <w:ind w:left="360" w:right="-2" w:firstLine="207"/>
        <w:contextualSpacing/>
        <w:jc w:val="center"/>
        <w:rPr>
          <w:rFonts w:ascii="Times New Roman" w:eastAsia="Calibri" w:hAnsi="Times New Roman"/>
        </w:rPr>
      </w:pPr>
    </w:p>
    <w:p w14:paraId="7FF0FAC6" w14:textId="5FE51585" w:rsidR="00264073" w:rsidRPr="00A83156" w:rsidRDefault="00264073" w:rsidP="00A83156">
      <w:pPr>
        <w:ind w:left="284"/>
        <w:jc w:val="both"/>
        <w:rPr>
          <w:rFonts w:ascii="Times New Roman" w:hAnsi="Times New Roman"/>
          <w:b/>
        </w:rPr>
      </w:pPr>
      <w:r w:rsidRPr="00BE519F">
        <w:rPr>
          <w:rFonts w:ascii="Times New Roman" w:hAnsi="Times New Roman"/>
        </w:rPr>
        <w:t>Настоящим обязуемся</w:t>
      </w:r>
      <w:r w:rsidRPr="00BE519F">
        <w:rPr>
          <w:rFonts w:ascii="Times New Roman" w:hAnsi="Times New Roman"/>
          <w:bCs/>
        </w:rPr>
        <w:t xml:space="preserve"> </w:t>
      </w:r>
      <w:r w:rsidR="00D94EA6">
        <w:rPr>
          <w:rFonts w:ascii="Times New Roman" w:hAnsi="Times New Roman"/>
          <w:b/>
        </w:rPr>
        <w:t>Оказать</w:t>
      </w:r>
      <w:r w:rsidR="00D94EA6" w:rsidRPr="00D94EA6">
        <w:rPr>
          <w:rFonts w:ascii="Times New Roman" w:hAnsi="Times New Roman"/>
          <w:b/>
        </w:rPr>
        <w:t xml:space="preserve"> услуг</w:t>
      </w:r>
      <w:r w:rsidR="00D94EA6">
        <w:rPr>
          <w:rFonts w:ascii="Times New Roman" w:hAnsi="Times New Roman"/>
          <w:b/>
        </w:rPr>
        <w:t>и</w:t>
      </w:r>
      <w:r w:rsidR="00D94EA6" w:rsidRPr="00D94EA6">
        <w:rPr>
          <w:rFonts w:ascii="Times New Roman" w:hAnsi="Times New Roman"/>
          <w:b/>
        </w:rPr>
        <w:t xml:space="preserve"> по размещению рекламных материалов в региональных периодических печатных изданиях</w:t>
      </w:r>
      <w:r w:rsidR="00A0563F">
        <w:rPr>
          <w:rFonts w:ascii="Times New Roman" w:hAnsi="Times New Roman"/>
        </w:rPr>
        <w:t xml:space="preserve">, </w:t>
      </w:r>
      <w:r w:rsidRPr="00BE519F">
        <w:rPr>
          <w:rFonts w:ascii="Times New Roman" w:hAnsi="Times New Roman"/>
        </w:rPr>
        <w:t xml:space="preserve">в соответствии с требованиями и условиями, установленными в информационном сообщении о проведении процедуры </w:t>
      </w:r>
      <w:r>
        <w:rPr>
          <w:rFonts w:ascii="Times New Roman" w:eastAsia="Times New Roman" w:hAnsi="Times New Roman"/>
          <w:b/>
          <w:bCs/>
        </w:rPr>
        <w:t>предложения делать оферты</w:t>
      </w:r>
      <w:r w:rsidR="00317436">
        <w:rPr>
          <w:rFonts w:ascii="Times New Roman" w:eastAsia="Times New Roman" w:hAnsi="Times New Roman"/>
          <w:b/>
          <w:bCs/>
        </w:rPr>
        <w:t xml:space="preserve"> </w:t>
      </w:r>
      <w:r w:rsidR="00A83156" w:rsidRPr="00BA3729">
        <w:rPr>
          <w:rFonts w:ascii="Times New Roman" w:hAnsi="Times New Roman"/>
          <w:b/>
        </w:rPr>
        <w:t xml:space="preserve">на </w:t>
      </w:r>
      <w:r w:rsidR="00D94EA6">
        <w:rPr>
          <w:rFonts w:ascii="Times New Roman" w:hAnsi="Times New Roman"/>
          <w:b/>
        </w:rPr>
        <w:t>оказание</w:t>
      </w:r>
      <w:r w:rsidR="00D94EA6" w:rsidRPr="00D94EA6">
        <w:rPr>
          <w:rFonts w:ascii="Times New Roman" w:hAnsi="Times New Roman"/>
          <w:b/>
        </w:rPr>
        <w:t xml:space="preserve"> услуг по размещению рекламных материалов в региональных периодических печатных изданиях</w:t>
      </w:r>
      <w:r w:rsidRPr="00DC0E58">
        <w:rPr>
          <w:rFonts w:ascii="Times New Roman" w:hAnsi="Times New Roman"/>
        </w:rPr>
        <w:t>,</w:t>
      </w:r>
      <w:r w:rsidRPr="00BE519F">
        <w:rPr>
          <w:rFonts w:ascii="Times New Roman" w:hAnsi="Times New Roman"/>
        </w:rPr>
        <w:t xml:space="preserve"> опубликованной на</w:t>
      </w:r>
      <w:r w:rsidRPr="00BE519F">
        <w:rPr>
          <w:rFonts w:ascii="Times New Roman" w:hAnsi="Times New Roman"/>
          <w:b/>
          <w:i/>
        </w:rPr>
        <w:t xml:space="preserve"> </w:t>
      </w:r>
      <w:r w:rsidRPr="00BE519F">
        <w:rPr>
          <w:rFonts w:ascii="Times New Roman" w:hAnsi="Times New Roman"/>
        </w:rPr>
        <w:t xml:space="preserve">_________________ </w:t>
      </w:r>
      <w:r w:rsidRPr="00BE519F">
        <w:rPr>
          <w:rFonts w:ascii="Times New Roman" w:hAnsi="Times New Roman"/>
          <w:b/>
          <w:i/>
        </w:rPr>
        <w:t>[указывается сайт, на котором опубликована закупка]</w:t>
      </w:r>
      <w:r w:rsidRPr="00BE519F">
        <w:rPr>
          <w:rFonts w:ascii="Times New Roman" w:hAnsi="Times New Roman"/>
        </w:rPr>
        <w:t xml:space="preserve">, закупка № _________________ </w:t>
      </w:r>
      <w:r w:rsidRPr="00BE519F">
        <w:rPr>
          <w:rFonts w:ascii="Times New Roman" w:hAnsi="Times New Roman"/>
          <w:b/>
          <w:i/>
        </w:rPr>
        <w:t>[указывается номер закупки на указанном сайте].</w:t>
      </w:r>
    </w:p>
    <w:p w14:paraId="5AD18313" w14:textId="639A55D0" w:rsidR="00264073" w:rsidRDefault="00264073" w:rsidP="00264073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Мы ознакомлены с материалами, содержащимися в </w:t>
      </w:r>
      <w:r w:rsidR="009A7D46">
        <w:rPr>
          <w:rFonts w:ascii="Times New Roman" w:hAnsi="Times New Roman"/>
        </w:rPr>
        <w:t>И</w:t>
      </w:r>
      <w:r w:rsidRPr="00BE519F">
        <w:rPr>
          <w:rFonts w:ascii="Times New Roman" w:hAnsi="Times New Roman"/>
        </w:rPr>
        <w:t xml:space="preserve">нформационном сообщении, влияющими на стоимость </w:t>
      </w:r>
      <w:r w:rsidR="008E296F">
        <w:rPr>
          <w:rFonts w:ascii="Times New Roman" w:hAnsi="Times New Roman"/>
        </w:rPr>
        <w:t>поставки</w:t>
      </w:r>
      <w:r w:rsidR="00776BCD">
        <w:rPr>
          <w:rFonts w:ascii="Times New Roman" w:hAnsi="Times New Roman"/>
        </w:rPr>
        <w:t>.</w:t>
      </w:r>
    </w:p>
    <w:p w14:paraId="096C5738" w14:textId="77777777" w:rsidR="004238BE" w:rsidRPr="008212EA" w:rsidRDefault="004238BE" w:rsidP="004238BE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</w:rPr>
      </w:pPr>
      <w:r w:rsidRPr="008212EA">
        <w:rPr>
          <w:rFonts w:ascii="Times New Roman" w:hAnsi="Times New Roman"/>
        </w:rPr>
        <w:t>Срок действия коммерческого предложения ____ дней (не менее 60 календарных дней).</w:t>
      </w:r>
    </w:p>
    <w:p w14:paraId="1C5AA9FB" w14:textId="77777777" w:rsidR="004238BE" w:rsidRPr="008212EA" w:rsidRDefault="004238BE" w:rsidP="004238BE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</w:rPr>
      </w:pPr>
      <w:r w:rsidRPr="008212EA">
        <w:rPr>
          <w:rFonts w:ascii="Times New Roman" w:hAnsi="Times New Roman"/>
        </w:rPr>
        <w:t>Мы согласны работать по форме Договора, которая будет предоставлена Банком.</w:t>
      </w:r>
    </w:p>
    <w:p w14:paraId="08A658B4" w14:textId="7D0E4505" w:rsidR="00505E97" w:rsidRDefault="00264073" w:rsidP="00505E97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  <w:r w:rsidRPr="00BE519F">
        <w:rPr>
          <w:rFonts w:ascii="Times New Roman" w:hAnsi="Times New Roman"/>
        </w:rPr>
        <w:t xml:space="preserve">Мы согласны </w:t>
      </w:r>
      <w:r w:rsidR="00124D91" w:rsidRPr="00124D91">
        <w:rPr>
          <w:rFonts w:ascii="Times New Roman" w:hAnsi="Times New Roman"/>
          <w:b/>
        </w:rPr>
        <w:t>о</w:t>
      </w:r>
      <w:r w:rsidR="00D94EA6">
        <w:rPr>
          <w:rFonts w:ascii="Times New Roman" w:hAnsi="Times New Roman"/>
          <w:b/>
        </w:rPr>
        <w:t>казать</w:t>
      </w:r>
      <w:r w:rsidR="00D94EA6" w:rsidRPr="00D94EA6">
        <w:rPr>
          <w:rFonts w:ascii="Times New Roman" w:hAnsi="Times New Roman"/>
          <w:b/>
        </w:rPr>
        <w:t xml:space="preserve"> услуг</w:t>
      </w:r>
      <w:r w:rsidR="00D94EA6">
        <w:rPr>
          <w:rFonts w:ascii="Times New Roman" w:hAnsi="Times New Roman"/>
          <w:b/>
        </w:rPr>
        <w:t>и</w:t>
      </w:r>
      <w:r w:rsidR="00D94EA6" w:rsidRPr="00D94EA6">
        <w:rPr>
          <w:rFonts w:ascii="Times New Roman" w:hAnsi="Times New Roman"/>
          <w:b/>
        </w:rPr>
        <w:t xml:space="preserve"> по размещению рекламных материалов в региональных периодических печатных изданиях</w:t>
      </w:r>
      <w:r w:rsidR="009A01F1">
        <w:rPr>
          <w:rFonts w:ascii="Times New Roman" w:hAnsi="Times New Roman"/>
        </w:rPr>
        <w:t>, предусмотренное</w:t>
      </w:r>
      <w:r w:rsidRPr="00BE519F">
        <w:rPr>
          <w:rFonts w:ascii="Times New Roman" w:hAnsi="Times New Roman"/>
        </w:rPr>
        <w:t xml:space="preserve"> в </w:t>
      </w:r>
      <w:r w:rsidR="009A7D46">
        <w:rPr>
          <w:rFonts w:ascii="Times New Roman" w:hAnsi="Times New Roman"/>
        </w:rPr>
        <w:t>И</w:t>
      </w:r>
      <w:r w:rsidRPr="00BE519F">
        <w:rPr>
          <w:rFonts w:ascii="Times New Roman" w:hAnsi="Times New Roman"/>
        </w:rPr>
        <w:t xml:space="preserve">нформационном сообщении </w:t>
      </w:r>
      <w:r w:rsidRPr="00BE519F">
        <w:rPr>
          <w:rFonts w:ascii="Times New Roman" w:hAnsi="Times New Roman"/>
          <w:bCs/>
        </w:rPr>
        <w:t>на</w:t>
      </w:r>
      <w:r w:rsidR="00124D91">
        <w:rPr>
          <w:rFonts w:ascii="Times New Roman" w:hAnsi="Times New Roman"/>
          <w:bCs/>
        </w:rPr>
        <w:t xml:space="preserve"> </w:t>
      </w:r>
      <w:r w:rsidR="009A01F1">
        <w:rPr>
          <w:rFonts w:ascii="Times New Roman" w:hAnsi="Times New Roman"/>
          <w:bCs/>
        </w:rPr>
        <w:t>условиях</w:t>
      </w:r>
      <w:r w:rsidR="00124D91">
        <w:rPr>
          <w:rFonts w:ascii="Times New Roman" w:hAnsi="Times New Roman"/>
          <w:bCs/>
        </w:rPr>
        <w:t>,</w:t>
      </w:r>
      <w:r w:rsidR="005D0743">
        <w:rPr>
          <w:rFonts w:ascii="Times New Roman" w:hAnsi="Times New Roman"/>
          <w:bCs/>
        </w:rPr>
        <w:t xml:space="preserve"> указанных в приложении № 1 к Форме коммерческого предложения (в отдельном файле </w:t>
      </w:r>
      <w:r w:rsidR="005D0743">
        <w:rPr>
          <w:rFonts w:ascii="Times New Roman" w:hAnsi="Times New Roman"/>
          <w:bCs/>
          <w:lang w:val="en-US"/>
        </w:rPr>
        <w:t>excel</w:t>
      </w:r>
      <w:r w:rsidR="005D0743" w:rsidRPr="005D0743">
        <w:rPr>
          <w:rFonts w:ascii="Times New Roman" w:hAnsi="Times New Roman"/>
          <w:bCs/>
        </w:rPr>
        <w:t>)</w:t>
      </w:r>
      <w:r w:rsidR="004B5A64">
        <w:rPr>
          <w:rFonts w:ascii="Times New Roman" w:hAnsi="Times New Roman"/>
          <w:bCs/>
        </w:rPr>
        <w:t>.</w:t>
      </w:r>
    </w:p>
    <w:p w14:paraId="5D9F4339" w14:textId="77777777" w:rsidR="009A01F1" w:rsidRPr="00BE519F" w:rsidRDefault="009A01F1" w:rsidP="00505E97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3CD7CCB0" w14:textId="19BEB17A" w:rsidR="00295899" w:rsidRDefault="00295899" w:rsidP="00295899">
      <w:pPr>
        <w:ind w:firstLine="720"/>
        <w:jc w:val="both"/>
        <w:rPr>
          <w:rFonts w:ascii="Times New Roman" w:hAnsi="Times New Roman"/>
          <w:i/>
        </w:rPr>
      </w:pPr>
    </w:p>
    <w:p w14:paraId="4E9A43B6" w14:textId="1E567D4D" w:rsidR="00295899" w:rsidRDefault="00295899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7711A4CC" w14:textId="722CEF03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40DA398E" w14:textId="0EDED2FB" w:rsidR="00BA5754" w:rsidRDefault="00BA5754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1550AB39" w14:textId="52C55A7C" w:rsidR="00BA5754" w:rsidRDefault="00BA5754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782D2A66" w14:textId="77777777" w:rsidR="00BA5754" w:rsidRDefault="00BA5754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4F530A92" w14:textId="3FC96F76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2DC5D557" w14:textId="19962B6C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310C8648" w14:textId="48884CE6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2FFAFE1B" w14:textId="4AF31086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69CDBFCA" w14:textId="1543A3CB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5EEF5C70" w14:textId="1FBA2FA6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44C2A98E" w14:textId="7AEF738A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4F3075DC" w14:textId="11265529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069DD061" w14:textId="3CE26128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53B60BB4" w14:textId="09EBDFDF" w:rsidR="00A72915" w:rsidRDefault="00A72915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38F81B92" w14:textId="2146744D" w:rsidR="00A72915" w:rsidRDefault="00A72915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26E873A8" w14:textId="600EF4BF" w:rsidR="00A72915" w:rsidRDefault="00A72915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38D02BFD" w14:textId="25345244" w:rsidR="009B254D" w:rsidRDefault="009B254D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6344CDDF" w14:textId="77777777" w:rsidR="009B254D" w:rsidRDefault="009B254D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12DE7A9A" w14:textId="7C121C1D" w:rsidR="00A72915" w:rsidRDefault="00A72915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5DCD9140" w14:textId="77777777" w:rsidR="00A72915" w:rsidRDefault="00A72915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60D837E5" w14:textId="61E540B4" w:rsidR="00505E97" w:rsidRDefault="00505E97" w:rsidP="0029589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14:paraId="3B3547F1" w14:textId="607D00D8" w:rsidR="00264073" w:rsidRPr="00BE519F" w:rsidRDefault="006738C0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3724EC">
        <w:rPr>
          <w:rFonts w:ascii="Times New Roman" w:hAnsi="Times New Roman"/>
          <w:b/>
          <w:iCs/>
          <w:szCs w:val="24"/>
        </w:rPr>
        <w:lastRenderedPageBreak/>
        <w:t>Приложение</w:t>
      </w:r>
      <w:r w:rsidR="00264073" w:rsidRPr="00BE519F">
        <w:rPr>
          <w:rFonts w:ascii="Times New Roman" w:hAnsi="Times New Roman"/>
          <w:b/>
          <w:iCs/>
          <w:szCs w:val="24"/>
        </w:rPr>
        <w:t xml:space="preserve"> № 2</w:t>
      </w:r>
    </w:p>
    <w:p w14:paraId="0615B3A2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 xml:space="preserve"> к Информационному сообщению</w:t>
      </w:r>
    </w:p>
    <w:p w14:paraId="0999017B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4DDA84EE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532A6F9C" w14:textId="70246739" w:rsidR="00264073" w:rsidRPr="00BE519F" w:rsidRDefault="00264073" w:rsidP="00264073">
      <w:pPr>
        <w:jc w:val="center"/>
        <w:rPr>
          <w:rFonts w:ascii="Times New Roman" w:hAnsi="Times New Roman"/>
          <w:b/>
        </w:rPr>
      </w:pPr>
      <w:bookmarkStart w:id="2" w:name="_Toc396395512"/>
      <w:bookmarkStart w:id="3" w:name="_Toc255987077"/>
      <w:bookmarkStart w:id="4" w:name="_Toc517264556"/>
      <w:r w:rsidRPr="00BE519F">
        <w:rPr>
          <w:rFonts w:ascii="Times New Roman" w:hAnsi="Times New Roman"/>
        </w:rPr>
        <w:t>АНКЕТА УЧАСТНИКА ПРОЦЕДУРЫ</w:t>
      </w:r>
      <w:bookmarkEnd w:id="2"/>
      <w:bookmarkEnd w:id="3"/>
      <w:bookmarkEnd w:id="4"/>
      <w:r w:rsidR="009A7D46">
        <w:rPr>
          <w:rFonts w:ascii="Times New Roman" w:hAnsi="Times New Roman"/>
        </w:rPr>
        <w:t xml:space="preserve"> ПДО </w:t>
      </w:r>
    </w:p>
    <w:p w14:paraId="1E0882A6" w14:textId="77777777" w:rsidR="00264073" w:rsidRPr="00BE519F" w:rsidRDefault="00264073" w:rsidP="00264073">
      <w:pPr>
        <w:rPr>
          <w:rFonts w:ascii="Times New Roman" w:hAnsi="Times New Roman"/>
        </w:rPr>
      </w:pPr>
    </w:p>
    <w:p w14:paraId="4788DF04" w14:textId="3B4EA3E4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Участник процедуры: ________________________________________</w:t>
      </w:r>
      <w:r w:rsidR="00776BCD">
        <w:rPr>
          <w:rFonts w:ascii="Times New Roman" w:hAnsi="Times New Roman"/>
          <w:szCs w:val="24"/>
        </w:rPr>
        <w:t>_______</w:t>
      </w:r>
      <w:r w:rsidRPr="00BE519F">
        <w:rPr>
          <w:rFonts w:ascii="Times New Roman" w:hAnsi="Times New Roman"/>
          <w:szCs w:val="24"/>
        </w:rPr>
        <w:t xml:space="preserve">___________ </w:t>
      </w:r>
    </w:p>
    <w:p w14:paraId="68E0659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полное наименование участника с указанием организационно-правовой формы</w:t>
      </w:r>
      <w:r w:rsidRPr="00BE519F">
        <w:rPr>
          <w:rFonts w:ascii="Times New Roman" w:hAnsi="Times New Roman"/>
          <w:szCs w:val="24"/>
        </w:rPr>
        <w:t xml:space="preserve"> </w:t>
      </w:r>
    </w:p>
    <w:p w14:paraId="03A5E9C3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0F058F2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</w:p>
    <w:p w14:paraId="635145D9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Сведения об участнике процедуры.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741C05" w:rsidRPr="00741C05" w14:paraId="771324DA" w14:textId="77777777" w:rsidTr="00741C05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8A6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B42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E5BC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об участнике процедуры </w:t>
            </w:r>
          </w:p>
        </w:tc>
      </w:tr>
      <w:tr w:rsidR="00741C05" w:rsidRPr="00741C05" w14:paraId="5B52F504" w14:textId="77777777" w:rsidTr="00741C05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AF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2F" w14:textId="77777777" w:rsidR="00741C05" w:rsidRPr="00741C05" w:rsidRDefault="00741C05">
            <w:pPr>
              <w:pStyle w:val="af8"/>
              <w:widowControl w:val="0"/>
              <w:spacing w:before="0" w:after="0"/>
              <w:ind w:right="12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58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D6F731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FA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3B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DA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15C697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E9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7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BF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2C81E6B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E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EB1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Учредители </w:t>
            </w:r>
          </w:p>
          <w:p w14:paraId="23788B3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68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3081357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348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A4C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C0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C8EDA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62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C8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C2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3A020E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A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12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1D0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ADFB60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20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498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6F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A7543E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63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244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40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450FB9C3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F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C95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85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3D3520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D9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5A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F7DB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2FBFD79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BE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EB3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8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D2BE5D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E7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9E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66D0AD8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8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0F4C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49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9A48A4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ED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A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C5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5CB0DD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C8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7D4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2EE4EC7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CE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A5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46F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4BF67FB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7CC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45C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79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44C12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7E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96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E6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7CB68FC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CF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B9F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85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E3ED1E9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0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F0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A63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7F8B4F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A8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0B1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29A4E1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B6E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E17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2FEE9B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54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34C0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Банковские реквизиты </w:t>
            </w:r>
          </w:p>
          <w:p w14:paraId="5A837DE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5C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CF4CF8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2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96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B2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F936DD4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AA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D4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5D6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8EA2117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28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31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3FB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E5AD44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15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09D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B72AF9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8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F1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E9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6AD2" w:rsidRPr="00741C05" w14:paraId="135E78BF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FA51" w14:textId="77777777" w:rsidR="00926AD2" w:rsidRPr="00741C05" w:rsidRDefault="00926AD2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A681" w14:textId="34B7F175" w:rsidR="00926AD2" w:rsidRPr="00741C05" w:rsidRDefault="00926AD2">
            <w:pPr>
              <w:pStyle w:val="af8"/>
              <w:widowControl w:val="0"/>
              <w:spacing w:before="0" w:after="0"/>
              <w:ind w:right="-10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Дата заполнения анкеты (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чч.мм.гг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BBB" w14:textId="77777777" w:rsidR="00926AD2" w:rsidRPr="00741C05" w:rsidRDefault="00926AD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CA2E6B3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05061F" w14:textId="5032A048" w:rsidR="00264073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741C05">
        <w:rPr>
          <w:rFonts w:ascii="Times New Roman" w:eastAsia="Calibri" w:hAnsi="Times New Roman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741C05">
        <w:rPr>
          <w:rFonts w:ascii="Times New Roman" w:eastAsia="Calibri" w:hAnsi="Times New Roman"/>
          <w:sz w:val="24"/>
          <w:szCs w:val="24"/>
          <w:lang w:eastAsia="en-US"/>
        </w:rPr>
        <w:t>пп</w:t>
      </w:r>
      <w:proofErr w:type="spellEnd"/>
      <w:r w:rsidRPr="00741C05">
        <w:rPr>
          <w:rFonts w:ascii="Times New Roman" w:eastAsia="Calibri" w:hAnsi="Times New Roman"/>
          <w:sz w:val="24"/>
          <w:szCs w:val="24"/>
          <w:lang w:eastAsia="en-US"/>
        </w:rPr>
        <w:t>. 4, 25, 27, 28, 29 на обработку Банком их персональных данных – прилагается (Форма 3).</w:t>
      </w:r>
    </w:p>
    <w:p w14:paraId="413BD408" w14:textId="2F4203A2" w:rsidR="00741C05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9237B2" w14:textId="6C1DCD94" w:rsidR="00741C05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_._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_____________.________ г.</w:t>
      </w:r>
    </w:p>
    <w:p w14:paraId="39F291FD" w14:textId="29D75F11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66E5F1" w14:textId="7490356D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B5E7F7F" w14:textId="77777777" w:rsidR="00810FB0" w:rsidRPr="00BE519F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9C8B352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519F">
        <w:rPr>
          <w:rFonts w:ascii="Times New Roman" w:hAnsi="Times New Roman"/>
          <w:sz w:val="24"/>
          <w:szCs w:val="24"/>
        </w:rPr>
        <w:t>_________________________________</w:t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39430D9" w14:textId="4897A6DF" w:rsidR="00264073" w:rsidRPr="00BE519F" w:rsidRDefault="00264073" w:rsidP="00264073">
      <w:pPr>
        <w:pStyle w:val="Times12"/>
        <w:tabs>
          <w:tab w:val="left" w:pos="567"/>
          <w:tab w:val="left" w:pos="5954"/>
        </w:tabs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</w:pP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(ФИО</w:t>
      </w:r>
      <w:r w:rsidR="00D532B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 подписавшего)</w:t>
      </w:r>
    </w:p>
    <w:p w14:paraId="5722C96D" w14:textId="77777777" w:rsidR="00264073" w:rsidRPr="00BE519F" w:rsidRDefault="00264073" w:rsidP="00264073">
      <w:pPr>
        <w:pStyle w:val="Times12"/>
        <w:ind w:firstLine="709"/>
        <w:rPr>
          <w:rFonts w:ascii="Times New Roman" w:hAnsi="Times New Roman"/>
          <w:bCs w:val="0"/>
          <w:szCs w:val="24"/>
        </w:rPr>
      </w:pPr>
      <w:r w:rsidRPr="00BE519F">
        <w:rPr>
          <w:rFonts w:ascii="Times New Roman" w:hAnsi="Times New Roman"/>
          <w:bCs w:val="0"/>
          <w:szCs w:val="24"/>
        </w:rPr>
        <w:t>М.П.</w:t>
      </w:r>
    </w:p>
    <w:p w14:paraId="6C963735" w14:textId="77777777" w:rsidR="00264073" w:rsidRPr="00BE519F" w:rsidRDefault="00264073" w:rsidP="00264073">
      <w:pPr>
        <w:rPr>
          <w:rFonts w:ascii="Times New Roman" w:hAnsi="Times New Roman"/>
        </w:rPr>
      </w:pPr>
      <w:r w:rsidRPr="00BE519F">
        <w:rPr>
          <w:rFonts w:ascii="Times New Roman" w:hAnsi="Times New Roman"/>
        </w:rPr>
        <w:br w:type="page"/>
      </w:r>
    </w:p>
    <w:p w14:paraId="59D0D993" w14:textId="5B949867" w:rsidR="00264073" w:rsidRPr="00BE519F" w:rsidRDefault="006738C0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3724EC">
        <w:rPr>
          <w:rFonts w:ascii="Times New Roman" w:hAnsi="Times New Roman"/>
          <w:b/>
          <w:iCs/>
          <w:szCs w:val="24"/>
        </w:rPr>
        <w:lastRenderedPageBreak/>
        <w:t>Приложение</w:t>
      </w:r>
      <w:r w:rsidR="00264073" w:rsidRPr="00BE519F">
        <w:rPr>
          <w:rFonts w:ascii="Times New Roman" w:hAnsi="Times New Roman"/>
          <w:b/>
          <w:iCs/>
          <w:szCs w:val="24"/>
        </w:rPr>
        <w:t xml:space="preserve"> № 3</w:t>
      </w:r>
    </w:p>
    <w:p w14:paraId="3C37B6D7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406E3929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F93B8AD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>Согласие на обработку персональных данных</w:t>
      </w:r>
    </w:p>
    <w:p w14:paraId="4120BC6F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264073" w:rsidRPr="00BE519F" w14:paraId="613CA9E0" w14:textId="77777777" w:rsidTr="00B737F0">
        <w:tc>
          <w:tcPr>
            <w:tcW w:w="1843" w:type="dxa"/>
          </w:tcPr>
          <w:p w14:paraId="1FE9C445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61B4BA7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  <w:hideMark/>
          </w:tcPr>
          <w:p w14:paraId="40323589" w14:textId="77777777" w:rsidR="00264073" w:rsidRPr="00BE519F" w:rsidRDefault="00264073" w:rsidP="00B73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Публичному акционерному обществу «Почта Банк»</w:t>
            </w:r>
          </w:p>
        </w:tc>
      </w:tr>
      <w:tr w:rsidR="00264073" w:rsidRPr="00BE519F" w14:paraId="31E4AC77" w14:textId="77777777" w:rsidTr="00B737F0">
        <w:tc>
          <w:tcPr>
            <w:tcW w:w="1843" w:type="dxa"/>
          </w:tcPr>
          <w:p w14:paraId="6F4DDFCC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198F84C1" w14:textId="77777777" w:rsidR="00264073" w:rsidRPr="00BE519F" w:rsidRDefault="00264073" w:rsidP="00B737F0">
            <w:pPr>
              <w:pStyle w:val="a"/>
              <w:spacing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</w:tbl>
    <w:p w14:paraId="2CB92E98" w14:textId="6A55B64E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Я _________________________________________________________________________</w:t>
      </w:r>
      <w:r w:rsidR="00776BCD">
        <w:rPr>
          <w:rFonts w:ascii="Times New Roman" w:hAnsi="Times New Roman"/>
        </w:rPr>
        <w:t>___</w:t>
      </w:r>
      <w:r w:rsidRPr="00BE519F">
        <w:rPr>
          <w:rFonts w:ascii="Times New Roman" w:hAnsi="Times New Roman"/>
        </w:rPr>
        <w:t>__</w:t>
      </w:r>
    </w:p>
    <w:p w14:paraId="573D3D22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 xml:space="preserve">фамилия, имя, отчество (если последнее имеется) </w:t>
      </w:r>
    </w:p>
    <w:p w14:paraId="635F18DE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519F">
        <w:rPr>
          <w:rFonts w:ascii="Times New Roman" w:hAnsi="Times New Roman"/>
        </w:rPr>
        <w:t>_____________________________________________________________________________</w:t>
      </w:r>
    </w:p>
    <w:p w14:paraId="5249DC7B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14:paraId="769C40BC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6C5545" w14:textId="77777777" w:rsidR="00264073" w:rsidRPr="00BE519F" w:rsidRDefault="00264073" w:rsidP="00264073">
      <w:pPr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  <w:u w:val="single"/>
        </w:rPr>
        <w:t>даю свое согласие на обработку</w:t>
      </w:r>
      <w:r w:rsidRPr="00BE519F">
        <w:rPr>
          <w:rFonts w:ascii="Times New Roman" w:hAnsi="Times New Roman"/>
        </w:rPr>
        <w:t xml:space="preserve"> </w:t>
      </w:r>
      <w:r w:rsidRPr="00BE519F">
        <w:rPr>
          <w:rFonts w:ascii="Times New Roman" w:hAnsi="Times New Roman"/>
          <w:b/>
        </w:rPr>
        <w:t>ПАО «Почта Банк»</w:t>
      </w:r>
      <w:r w:rsidRPr="00BE519F">
        <w:rPr>
          <w:rFonts w:ascii="Times New Roman" w:hAnsi="Times New Roman"/>
        </w:rPr>
        <w:t xml:space="preserve">, </w:t>
      </w:r>
      <w:r w:rsidRPr="00BE519F">
        <w:rPr>
          <w:rFonts w:ascii="Times New Roman" w:eastAsia="MS Mincho" w:hAnsi="Times New Roman"/>
          <w:lang w:bidi="en-US"/>
        </w:rPr>
        <w:t>107061, г. Москва, Преображенская пл., д. 8</w:t>
      </w:r>
      <w:r w:rsidRPr="00BE519F">
        <w:rPr>
          <w:rFonts w:ascii="Times New Roman" w:hAnsi="Times New Roman"/>
        </w:rPr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14:paraId="4E10245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 распространяется</w:t>
      </w:r>
      <w:r w:rsidRPr="00BE519F">
        <w:rPr>
          <w:rFonts w:ascii="Times New Roman" w:hAnsi="Times New Roman"/>
          <w:sz w:val="24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14:paraId="596CA522" w14:textId="38FDF4B4" w:rsidR="00264073" w:rsidRPr="00806411" w:rsidRDefault="00264073" w:rsidP="00806411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на обработку персональных данных дается мною в рамках правоотношений между Банком и ____________________________</w:t>
      </w:r>
      <w:r w:rsidR="00806411">
        <w:rPr>
          <w:rFonts w:ascii="Times New Roman" w:hAnsi="Times New Roman"/>
          <w:sz w:val="24"/>
        </w:rPr>
        <w:t>_________</w:t>
      </w:r>
      <w:proofErr w:type="gramStart"/>
      <w:r w:rsidR="00806411">
        <w:rPr>
          <w:rFonts w:ascii="Times New Roman" w:hAnsi="Times New Roman"/>
          <w:sz w:val="24"/>
        </w:rPr>
        <w:t>_</w:t>
      </w:r>
      <w:r w:rsidRPr="00806411">
        <w:rPr>
          <w:rFonts w:ascii="Times New Roman" w:hAnsi="Times New Roman"/>
          <w:sz w:val="24"/>
        </w:rPr>
        <w:t>(</w:t>
      </w:r>
      <w:proofErr w:type="gramEnd"/>
      <w:r w:rsidRPr="00806411">
        <w:rPr>
          <w:rFonts w:ascii="Times New Roman" w:hAnsi="Times New Roman"/>
          <w:sz w:val="24"/>
        </w:rPr>
        <w:t>полное наименование участника с указанием организационно-правовой формы)</w:t>
      </w:r>
    </w:p>
    <w:p w14:paraId="223639E1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155733C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осуществляется Банком следующими способами:</w:t>
      </w:r>
    </w:p>
    <w:p w14:paraId="4D69EDE6" w14:textId="77777777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с использованием средств автоматизации;</w:t>
      </w:r>
    </w:p>
    <w:p w14:paraId="73D86885" w14:textId="1B794A6D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без испо</w:t>
      </w:r>
      <w:r w:rsidR="00806411">
        <w:rPr>
          <w:rFonts w:ascii="Times New Roman" w:hAnsi="Times New Roman"/>
          <w:sz w:val="24"/>
        </w:rPr>
        <w:t xml:space="preserve">льзования средств автоматизации </w:t>
      </w:r>
      <w:r w:rsidRPr="00BE519F">
        <w:rPr>
          <w:rFonts w:ascii="Times New Roman" w:hAnsi="Times New Roman"/>
          <w:sz w:val="24"/>
        </w:rPr>
        <w:t>(неавтоматизированная обработка).</w:t>
      </w:r>
    </w:p>
    <w:p w14:paraId="502E9999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При обработке персональных данных Банк не ограничен в применении способов их обработки.</w:t>
      </w:r>
    </w:p>
    <w:p w14:paraId="26C74FFC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14:paraId="47544260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14:paraId="71CE680C" w14:textId="6DFE0D18" w:rsidR="00264073" w:rsidRPr="00BE519F" w:rsidRDefault="00264073" w:rsidP="002640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 __________</w:t>
      </w:r>
      <w:r w:rsidR="00AB55B7">
        <w:rPr>
          <w:rFonts w:ascii="Times New Roman" w:hAnsi="Times New Roman"/>
        </w:rPr>
        <w:t>_____</w:t>
      </w:r>
      <w:r w:rsidRPr="00BE519F">
        <w:rPr>
          <w:rFonts w:ascii="Times New Roman" w:hAnsi="Times New Roman"/>
        </w:rPr>
        <w:t>____________</w:t>
      </w:r>
      <w:r w:rsidRPr="00BE519F">
        <w:rPr>
          <w:rFonts w:ascii="Times New Roman" w:hAnsi="Times New Roman"/>
        </w:rPr>
        <w:tab/>
      </w:r>
      <w:r w:rsidRPr="00BE519F">
        <w:rPr>
          <w:rFonts w:ascii="Times New Roman" w:hAnsi="Times New Roman"/>
        </w:rPr>
        <w:tab/>
        <w:t>___________________________________</w:t>
      </w:r>
    </w:p>
    <w:p w14:paraId="76E47297" w14:textId="1EC3FCA8" w:rsidR="00264073" w:rsidRPr="00DC0E58" w:rsidRDefault="00AB55B7" w:rsidP="00DC0E58">
      <w:pPr>
        <w:pStyle w:val="Times12"/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  <w:sectPr w:rsidR="00264073" w:rsidRPr="00DC0E58" w:rsidSect="00741C05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                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 xml:space="preserve">        </w:t>
      </w:r>
      <w:proofErr w:type="gramStart"/>
      <w:r>
        <w:rPr>
          <w:rFonts w:ascii="Times New Roman" w:hAnsi="Times New Roman"/>
          <w:snapToGrid w:val="0"/>
          <w:szCs w:val="24"/>
        </w:rPr>
        <w:t xml:space="preserve">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</w:t>
      </w:r>
      <w:proofErr w:type="gramEnd"/>
      <w:r>
        <w:rPr>
          <w:rFonts w:ascii="Times New Roman" w:hAnsi="Times New Roman"/>
          <w:b/>
          <w:bCs w:val="0"/>
          <w:i/>
          <w:szCs w:val="24"/>
          <w:vertAlign w:val="superscript"/>
        </w:rPr>
        <w:t>ФИО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 должность </w:t>
      </w:r>
      <w:r w:rsidR="00DC0E58"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подписавш</w:t>
      </w:r>
      <w:r w:rsidR="00DC0E58">
        <w:rPr>
          <w:rFonts w:ascii="Times New Roman" w:hAnsi="Times New Roman"/>
          <w:b/>
          <w:bCs w:val="0"/>
          <w:i/>
          <w:szCs w:val="24"/>
          <w:vertAlign w:val="superscript"/>
        </w:rPr>
        <w:t>его</w:t>
      </w:r>
    </w:p>
    <w:p w14:paraId="66178B03" w14:textId="77777777" w:rsidR="009B254D" w:rsidRPr="005D1599" w:rsidRDefault="009B254D" w:rsidP="009B254D">
      <w:pPr>
        <w:pageBreakBefore/>
        <w:ind w:firstLine="720"/>
        <w:jc w:val="right"/>
        <w:rPr>
          <w:rFonts w:eastAsia="Calibri"/>
          <w:b/>
        </w:rPr>
      </w:pPr>
      <w:r w:rsidRPr="003724EC">
        <w:rPr>
          <w:rFonts w:ascii="Times New Roman" w:hAnsi="Times New Roman"/>
          <w:b/>
          <w:iCs/>
        </w:rPr>
        <w:lastRenderedPageBreak/>
        <w:t>Приложение</w:t>
      </w:r>
      <w:r>
        <w:rPr>
          <w:rFonts w:eastAsia="Calibri"/>
          <w:b/>
        </w:rPr>
        <w:t xml:space="preserve"> № 4</w:t>
      </w:r>
    </w:p>
    <w:p w14:paraId="303CEC26" w14:textId="77777777" w:rsidR="009B254D" w:rsidRDefault="009B254D" w:rsidP="009B254D">
      <w:pPr>
        <w:jc w:val="center"/>
        <w:rPr>
          <w:b/>
        </w:rPr>
      </w:pPr>
      <w:r w:rsidRPr="005D1599">
        <w:rPr>
          <w:b/>
        </w:rPr>
        <w:t xml:space="preserve">Справка об опыте </w:t>
      </w:r>
    </w:p>
    <w:p w14:paraId="2C3C4386" w14:textId="77777777" w:rsidR="009B254D" w:rsidRDefault="009B254D" w:rsidP="009B254D">
      <w:pPr>
        <w:jc w:val="center"/>
        <w:rPr>
          <w:b/>
        </w:rPr>
      </w:pPr>
    </w:p>
    <w:p w14:paraId="1EF73DBA" w14:textId="77777777" w:rsidR="009B254D" w:rsidRPr="005D1599" w:rsidRDefault="009B254D" w:rsidP="009B254D">
      <w:pPr>
        <w:widowControl w:val="0"/>
        <w:adjustRightInd w:val="0"/>
        <w:jc w:val="both"/>
        <w:textAlignment w:val="baseline"/>
        <w:rPr>
          <w:bCs/>
        </w:rPr>
      </w:pPr>
      <w:r w:rsidRPr="005D1599">
        <w:rPr>
          <w:bCs/>
        </w:rPr>
        <w:t>Для подтверждения наличия опыта прилагаем копии следующих договоров и актов: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51"/>
        <w:gridCol w:w="1813"/>
        <w:gridCol w:w="2203"/>
        <w:gridCol w:w="1965"/>
        <w:gridCol w:w="2370"/>
        <w:gridCol w:w="3259"/>
      </w:tblGrid>
      <w:tr w:rsidR="009B254D" w:rsidRPr="005D1599" w14:paraId="6AB55A18" w14:textId="77777777" w:rsidTr="00191EAF">
        <w:trPr>
          <w:trHeight w:val="404"/>
        </w:trPr>
        <w:tc>
          <w:tcPr>
            <w:tcW w:w="817" w:type="dxa"/>
            <w:vMerge w:val="restart"/>
            <w:vAlign w:val="center"/>
          </w:tcPr>
          <w:p w14:paraId="0E07DE71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14:paraId="5EED4EAB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Реквизиты договора</w:t>
            </w:r>
          </w:p>
          <w:p w14:paraId="50EFEA1C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(номер и дата)</w:t>
            </w:r>
          </w:p>
        </w:tc>
        <w:tc>
          <w:tcPr>
            <w:tcW w:w="1813" w:type="dxa"/>
            <w:vMerge w:val="restart"/>
            <w:vAlign w:val="center"/>
          </w:tcPr>
          <w:p w14:paraId="1EF514E8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203" w:type="dxa"/>
            <w:vMerge w:val="restart"/>
            <w:vAlign w:val="center"/>
          </w:tcPr>
          <w:p w14:paraId="3B2FCEDD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34"/>
              <w:jc w:val="center"/>
            </w:pPr>
            <w:r w:rsidRPr="005D1599">
              <w:t>Описание договора (объем и состав услуг, описание основных условий договора)</w:t>
            </w:r>
          </w:p>
        </w:tc>
        <w:tc>
          <w:tcPr>
            <w:tcW w:w="4335" w:type="dxa"/>
            <w:gridSpan w:val="2"/>
            <w:vAlign w:val="center"/>
          </w:tcPr>
          <w:p w14:paraId="341FD22C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</w:pPr>
            <w:r w:rsidRPr="005D1599">
              <w:t>Стоимость услуг по договору</w:t>
            </w:r>
          </w:p>
        </w:tc>
        <w:tc>
          <w:tcPr>
            <w:tcW w:w="3259" w:type="dxa"/>
            <w:vMerge w:val="restart"/>
            <w:vAlign w:val="center"/>
          </w:tcPr>
          <w:p w14:paraId="43CEAC50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</w:pPr>
            <w:r w:rsidRPr="005D1599">
              <w:t>Сроки завершения оказания услуг (число, месяц и год начала оказания услуг - число, месяц и год фактического окончания оказания услуг)</w:t>
            </w:r>
          </w:p>
        </w:tc>
      </w:tr>
      <w:tr w:rsidR="009B254D" w:rsidRPr="005D1599" w14:paraId="1B1BD490" w14:textId="77777777" w:rsidTr="00191EAF">
        <w:trPr>
          <w:trHeight w:val="1945"/>
        </w:trPr>
        <w:tc>
          <w:tcPr>
            <w:tcW w:w="817" w:type="dxa"/>
            <w:vMerge/>
            <w:vAlign w:val="center"/>
          </w:tcPr>
          <w:p w14:paraId="4A4E2D2D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57" w:right="-57"/>
              <w:jc w:val="center"/>
            </w:pPr>
          </w:p>
        </w:tc>
        <w:tc>
          <w:tcPr>
            <w:tcW w:w="2451" w:type="dxa"/>
            <w:vMerge/>
            <w:vAlign w:val="center"/>
          </w:tcPr>
          <w:p w14:paraId="3427E4C0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108" w:right="-108"/>
              <w:jc w:val="center"/>
            </w:pPr>
          </w:p>
        </w:tc>
        <w:tc>
          <w:tcPr>
            <w:tcW w:w="1813" w:type="dxa"/>
            <w:vMerge/>
            <w:vAlign w:val="center"/>
          </w:tcPr>
          <w:p w14:paraId="797F6593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57" w:right="-57"/>
              <w:jc w:val="center"/>
            </w:pPr>
          </w:p>
        </w:tc>
        <w:tc>
          <w:tcPr>
            <w:tcW w:w="2203" w:type="dxa"/>
            <w:vMerge/>
            <w:vAlign w:val="center"/>
          </w:tcPr>
          <w:p w14:paraId="2768B1B7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34"/>
              <w:jc w:val="center"/>
            </w:pPr>
          </w:p>
        </w:tc>
        <w:tc>
          <w:tcPr>
            <w:tcW w:w="1965" w:type="dxa"/>
            <w:vAlign w:val="center"/>
          </w:tcPr>
          <w:p w14:paraId="76766FF3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</w:pPr>
            <w:r w:rsidRPr="005D1599">
              <w:t xml:space="preserve">Сумма договора, руб. с НДС </w:t>
            </w:r>
          </w:p>
          <w:p w14:paraId="38B1BF81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</w:pPr>
          </w:p>
          <w:p w14:paraId="160C8604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</w:pPr>
          </w:p>
        </w:tc>
        <w:tc>
          <w:tcPr>
            <w:tcW w:w="2370" w:type="dxa"/>
            <w:vAlign w:val="center"/>
          </w:tcPr>
          <w:p w14:paraId="797E0C3C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-12" w:right="-61"/>
              <w:jc w:val="center"/>
            </w:pPr>
            <w:r w:rsidRPr="00256D02">
              <w:t xml:space="preserve">В т.ч. стоимость оказанных </w:t>
            </w:r>
            <w:r w:rsidRPr="00E03D51">
              <w:rPr>
                <w:i/>
              </w:rPr>
              <w:t>с 01.01.2018 г. по 01.04.2019 г.</w:t>
            </w:r>
            <w:r>
              <w:rPr>
                <w:i/>
              </w:rPr>
              <w:t xml:space="preserve"> </w:t>
            </w:r>
            <w:r w:rsidRPr="00256D02">
              <w:t>услуг по документам, подтверждающим исполнение, руб. с НДС</w:t>
            </w:r>
          </w:p>
        </w:tc>
        <w:tc>
          <w:tcPr>
            <w:tcW w:w="3259" w:type="dxa"/>
            <w:vMerge/>
          </w:tcPr>
          <w:p w14:paraId="73A85041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</w:pPr>
          </w:p>
        </w:tc>
      </w:tr>
      <w:tr w:rsidR="009B254D" w:rsidRPr="005D1599" w14:paraId="289103AC" w14:textId="77777777" w:rsidTr="00191EAF">
        <w:trPr>
          <w:trHeight w:val="304"/>
        </w:trPr>
        <w:tc>
          <w:tcPr>
            <w:tcW w:w="817" w:type="dxa"/>
          </w:tcPr>
          <w:p w14:paraId="15B65109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1</w:t>
            </w:r>
          </w:p>
        </w:tc>
        <w:tc>
          <w:tcPr>
            <w:tcW w:w="2451" w:type="dxa"/>
          </w:tcPr>
          <w:p w14:paraId="0E4F8D01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2</w:t>
            </w:r>
          </w:p>
        </w:tc>
        <w:tc>
          <w:tcPr>
            <w:tcW w:w="1813" w:type="dxa"/>
          </w:tcPr>
          <w:p w14:paraId="1CE124D3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57" w:right="-57"/>
              <w:jc w:val="center"/>
            </w:pPr>
            <w:r w:rsidRPr="005D1599">
              <w:t>3</w:t>
            </w:r>
          </w:p>
        </w:tc>
        <w:tc>
          <w:tcPr>
            <w:tcW w:w="2203" w:type="dxa"/>
          </w:tcPr>
          <w:p w14:paraId="044E74BE" w14:textId="77777777" w:rsidR="009B254D" w:rsidRPr="005D1599" w:rsidRDefault="009B254D" w:rsidP="00191EAF">
            <w:pPr>
              <w:keepNext/>
              <w:snapToGrid w:val="0"/>
              <w:spacing w:before="40" w:after="40"/>
              <w:ind w:left="-108" w:right="-108"/>
              <w:jc w:val="center"/>
            </w:pPr>
            <w:r w:rsidRPr="005D1599">
              <w:t>4</w:t>
            </w:r>
          </w:p>
        </w:tc>
        <w:tc>
          <w:tcPr>
            <w:tcW w:w="1965" w:type="dxa"/>
          </w:tcPr>
          <w:p w14:paraId="50E15871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 w:hanging="165"/>
              <w:jc w:val="center"/>
            </w:pPr>
            <w:r w:rsidRPr="005D1599">
              <w:t>5</w:t>
            </w:r>
          </w:p>
        </w:tc>
        <w:tc>
          <w:tcPr>
            <w:tcW w:w="2370" w:type="dxa"/>
          </w:tcPr>
          <w:p w14:paraId="700AC276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 w:hanging="165"/>
              <w:jc w:val="center"/>
            </w:pPr>
            <w:r w:rsidRPr="005D1599">
              <w:t>6</w:t>
            </w:r>
          </w:p>
        </w:tc>
        <w:tc>
          <w:tcPr>
            <w:tcW w:w="3259" w:type="dxa"/>
          </w:tcPr>
          <w:p w14:paraId="67D319C8" w14:textId="77777777" w:rsidR="009B254D" w:rsidRPr="005D1599" w:rsidRDefault="009B254D" w:rsidP="00191EAF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</w:pPr>
            <w:r w:rsidRPr="005D1599">
              <w:t>7</w:t>
            </w:r>
          </w:p>
        </w:tc>
      </w:tr>
      <w:tr w:rsidR="009B254D" w:rsidRPr="005D1599" w14:paraId="6F9FC551" w14:textId="77777777" w:rsidTr="00191EAF">
        <w:trPr>
          <w:trHeight w:val="227"/>
        </w:trPr>
        <w:tc>
          <w:tcPr>
            <w:tcW w:w="817" w:type="dxa"/>
          </w:tcPr>
          <w:p w14:paraId="5E46942E" w14:textId="77777777" w:rsidR="009B254D" w:rsidRPr="005D1599" w:rsidRDefault="009B254D" w:rsidP="00191EAF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</w:pPr>
          </w:p>
        </w:tc>
        <w:tc>
          <w:tcPr>
            <w:tcW w:w="14061" w:type="dxa"/>
            <w:gridSpan w:val="6"/>
          </w:tcPr>
          <w:p w14:paraId="54AF997A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rPr>
                <w:b/>
              </w:rPr>
              <w:t xml:space="preserve">Участник </w:t>
            </w:r>
            <w:r w:rsidRPr="005D1599">
              <w:t xml:space="preserve">___________ </w:t>
            </w:r>
            <w:r w:rsidRPr="005D1599">
              <w:rPr>
                <w:b/>
                <w:i/>
              </w:rPr>
              <w:t>[указываются организационно-правовая форма и наименование участника]</w:t>
            </w:r>
          </w:p>
        </w:tc>
      </w:tr>
      <w:tr w:rsidR="009B254D" w:rsidRPr="005D1599" w14:paraId="7FF2F526" w14:textId="77777777" w:rsidTr="00191EAF">
        <w:trPr>
          <w:trHeight w:val="227"/>
        </w:trPr>
        <w:tc>
          <w:tcPr>
            <w:tcW w:w="817" w:type="dxa"/>
          </w:tcPr>
          <w:p w14:paraId="5F61B91F" w14:textId="77777777" w:rsidR="009B254D" w:rsidRPr="005D1599" w:rsidRDefault="009B254D" w:rsidP="00191EA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14:paraId="4307CE7A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  <w:r w:rsidRPr="005D1599">
              <w:rPr>
                <w:b/>
                <w:i/>
              </w:rPr>
              <w:t>Договор № 1 от </w:t>
            </w:r>
            <w:proofErr w:type="spellStart"/>
            <w:r w:rsidRPr="005D1599">
              <w:rPr>
                <w:b/>
                <w:i/>
              </w:rPr>
              <w:t>дд.</w:t>
            </w:r>
            <w:proofErr w:type="gramStart"/>
            <w:r w:rsidRPr="005D1599">
              <w:rPr>
                <w:b/>
                <w:i/>
              </w:rPr>
              <w:t>мм.гггг</w:t>
            </w:r>
            <w:proofErr w:type="spellEnd"/>
            <w:proofErr w:type="gramEnd"/>
          </w:p>
        </w:tc>
        <w:tc>
          <w:tcPr>
            <w:tcW w:w="1813" w:type="dxa"/>
          </w:tcPr>
          <w:p w14:paraId="1D88ED99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2203" w:type="dxa"/>
          </w:tcPr>
          <w:p w14:paraId="290FC0CE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1965" w:type="dxa"/>
          </w:tcPr>
          <w:p w14:paraId="5C64577B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2370" w:type="dxa"/>
          </w:tcPr>
          <w:p w14:paraId="107CEFD0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3259" w:type="dxa"/>
          </w:tcPr>
          <w:p w14:paraId="2408C825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</w:p>
        </w:tc>
      </w:tr>
      <w:tr w:rsidR="009B254D" w:rsidRPr="005D1599" w14:paraId="1BA8228B" w14:textId="77777777" w:rsidTr="00191EAF">
        <w:trPr>
          <w:trHeight w:val="227"/>
        </w:trPr>
        <w:tc>
          <w:tcPr>
            <w:tcW w:w="817" w:type="dxa"/>
          </w:tcPr>
          <w:p w14:paraId="26B3BE79" w14:textId="77777777" w:rsidR="009B254D" w:rsidRPr="005D1599" w:rsidRDefault="009B254D" w:rsidP="00191EA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6467" w:type="dxa"/>
            <w:gridSpan w:val="3"/>
          </w:tcPr>
          <w:p w14:paraId="589EF19C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rPr>
                <w:i/>
              </w:rPr>
              <w:t>Акт сдачи-приемки услуг № 1 от </w:t>
            </w:r>
            <w:proofErr w:type="spellStart"/>
            <w:r w:rsidRPr="005D1599">
              <w:rPr>
                <w:i/>
              </w:rPr>
              <w:t>дд.</w:t>
            </w:r>
            <w:proofErr w:type="gramStart"/>
            <w:r w:rsidRPr="005D1599">
              <w:rPr>
                <w:i/>
              </w:rPr>
              <w:t>мм.гггг</w:t>
            </w:r>
            <w:proofErr w:type="spellEnd"/>
            <w:proofErr w:type="gramEnd"/>
            <w:r w:rsidRPr="005D1599">
              <w:rPr>
                <w:i/>
              </w:rPr>
              <w:t xml:space="preserve"> к Договору №1</w:t>
            </w:r>
          </w:p>
        </w:tc>
        <w:tc>
          <w:tcPr>
            <w:tcW w:w="1965" w:type="dxa"/>
          </w:tcPr>
          <w:p w14:paraId="64A7DCB7" w14:textId="77777777" w:rsidR="009B254D" w:rsidRPr="005D1599" w:rsidRDefault="009B254D" w:rsidP="00191EAF">
            <w:pPr>
              <w:snapToGrid w:val="0"/>
              <w:ind w:left="57" w:right="57"/>
              <w:jc w:val="center"/>
            </w:pPr>
            <w:r w:rsidRPr="005D1599">
              <w:t>Х</w:t>
            </w:r>
          </w:p>
        </w:tc>
        <w:tc>
          <w:tcPr>
            <w:tcW w:w="2370" w:type="dxa"/>
          </w:tcPr>
          <w:p w14:paraId="16CB39AA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0D6FF8CA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765F720D" w14:textId="77777777" w:rsidTr="00191EAF">
        <w:trPr>
          <w:trHeight w:val="227"/>
        </w:trPr>
        <w:tc>
          <w:tcPr>
            <w:tcW w:w="817" w:type="dxa"/>
          </w:tcPr>
          <w:p w14:paraId="1C41FB13" w14:textId="77777777" w:rsidR="009B254D" w:rsidRPr="005D1599" w:rsidRDefault="009B254D" w:rsidP="00191EA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6467" w:type="dxa"/>
            <w:gridSpan w:val="3"/>
          </w:tcPr>
          <w:p w14:paraId="2A49D3CE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rPr>
                <w:i/>
              </w:rPr>
              <w:t>Акт сдачи-приемки услуг № 2 от </w:t>
            </w:r>
            <w:proofErr w:type="spellStart"/>
            <w:r w:rsidRPr="005D1599">
              <w:rPr>
                <w:i/>
              </w:rPr>
              <w:t>дд.</w:t>
            </w:r>
            <w:proofErr w:type="gramStart"/>
            <w:r w:rsidRPr="005D1599">
              <w:rPr>
                <w:i/>
              </w:rPr>
              <w:t>мм.гггг</w:t>
            </w:r>
            <w:proofErr w:type="spellEnd"/>
            <w:proofErr w:type="gramEnd"/>
            <w:r w:rsidRPr="005D1599">
              <w:rPr>
                <w:i/>
              </w:rPr>
              <w:t xml:space="preserve"> к Договору №1</w:t>
            </w:r>
          </w:p>
        </w:tc>
        <w:tc>
          <w:tcPr>
            <w:tcW w:w="1965" w:type="dxa"/>
          </w:tcPr>
          <w:p w14:paraId="6D4F5FBF" w14:textId="77777777" w:rsidR="009B254D" w:rsidRPr="005D1599" w:rsidRDefault="009B254D" w:rsidP="00191EAF">
            <w:pPr>
              <w:jc w:val="center"/>
            </w:pPr>
            <w:r w:rsidRPr="005D1599">
              <w:t>Х</w:t>
            </w:r>
          </w:p>
        </w:tc>
        <w:tc>
          <w:tcPr>
            <w:tcW w:w="2370" w:type="dxa"/>
          </w:tcPr>
          <w:p w14:paraId="19192165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7422CEAB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18369ABB" w14:textId="77777777" w:rsidTr="00191EAF">
        <w:trPr>
          <w:trHeight w:val="227"/>
        </w:trPr>
        <w:tc>
          <w:tcPr>
            <w:tcW w:w="817" w:type="dxa"/>
          </w:tcPr>
          <w:p w14:paraId="46A74758" w14:textId="77777777" w:rsidR="009B254D" w:rsidRPr="005D1599" w:rsidRDefault="009B254D" w:rsidP="00191EA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6467" w:type="dxa"/>
            <w:gridSpan w:val="3"/>
          </w:tcPr>
          <w:p w14:paraId="1A68E718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rPr>
                <w:i/>
              </w:rPr>
              <w:t>Акт сдачи-приемки услуг № 3 от </w:t>
            </w:r>
            <w:proofErr w:type="spellStart"/>
            <w:r w:rsidRPr="005D1599">
              <w:rPr>
                <w:i/>
              </w:rPr>
              <w:t>дд.</w:t>
            </w:r>
            <w:proofErr w:type="gramStart"/>
            <w:r w:rsidRPr="005D1599">
              <w:rPr>
                <w:i/>
              </w:rPr>
              <w:t>мм.гггг</w:t>
            </w:r>
            <w:proofErr w:type="spellEnd"/>
            <w:proofErr w:type="gramEnd"/>
            <w:r w:rsidRPr="005D1599">
              <w:rPr>
                <w:i/>
              </w:rPr>
              <w:t xml:space="preserve"> к Договору №1</w:t>
            </w:r>
          </w:p>
        </w:tc>
        <w:tc>
          <w:tcPr>
            <w:tcW w:w="1965" w:type="dxa"/>
          </w:tcPr>
          <w:p w14:paraId="45763B51" w14:textId="77777777" w:rsidR="009B254D" w:rsidRPr="005D1599" w:rsidRDefault="009B254D" w:rsidP="00191EAF">
            <w:pPr>
              <w:jc w:val="center"/>
            </w:pPr>
            <w:r w:rsidRPr="005D1599">
              <w:t>Х</w:t>
            </w:r>
          </w:p>
        </w:tc>
        <w:tc>
          <w:tcPr>
            <w:tcW w:w="2370" w:type="dxa"/>
          </w:tcPr>
          <w:p w14:paraId="63CE63B9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7FD48D1D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6B532593" w14:textId="77777777" w:rsidTr="00191EAF">
        <w:trPr>
          <w:trHeight w:val="227"/>
        </w:trPr>
        <w:tc>
          <w:tcPr>
            <w:tcW w:w="817" w:type="dxa"/>
          </w:tcPr>
          <w:p w14:paraId="01DAC1E4" w14:textId="77777777" w:rsidR="009B254D" w:rsidRPr="005D1599" w:rsidRDefault="009B254D" w:rsidP="00191EAF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6467" w:type="dxa"/>
            <w:gridSpan w:val="3"/>
          </w:tcPr>
          <w:p w14:paraId="404D0605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rPr>
                <w:i/>
              </w:rPr>
              <w:t>…</w:t>
            </w:r>
          </w:p>
        </w:tc>
        <w:tc>
          <w:tcPr>
            <w:tcW w:w="1965" w:type="dxa"/>
          </w:tcPr>
          <w:p w14:paraId="65ECBE84" w14:textId="77777777" w:rsidR="009B254D" w:rsidRPr="005D1599" w:rsidRDefault="009B254D" w:rsidP="00191EAF">
            <w:pPr>
              <w:snapToGrid w:val="0"/>
              <w:ind w:left="57" w:right="57"/>
              <w:jc w:val="center"/>
            </w:pPr>
            <w:r w:rsidRPr="005D1599">
              <w:t>…</w:t>
            </w:r>
          </w:p>
        </w:tc>
        <w:tc>
          <w:tcPr>
            <w:tcW w:w="2370" w:type="dxa"/>
          </w:tcPr>
          <w:p w14:paraId="4655B07C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6060596A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4D3D65B7" w14:textId="77777777" w:rsidTr="00191EAF">
        <w:trPr>
          <w:trHeight w:val="227"/>
        </w:trPr>
        <w:tc>
          <w:tcPr>
            <w:tcW w:w="817" w:type="dxa"/>
          </w:tcPr>
          <w:p w14:paraId="6FD57215" w14:textId="77777777" w:rsidR="009B254D" w:rsidRPr="005D1599" w:rsidRDefault="009B254D" w:rsidP="00191EAF">
            <w:pPr>
              <w:tabs>
                <w:tab w:val="num" w:pos="792"/>
              </w:tabs>
              <w:ind w:left="-288" w:firstLine="108"/>
              <w:jc w:val="center"/>
            </w:pPr>
            <w:r w:rsidRPr="005D1599">
              <w:t>…</w:t>
            </w:r>
          </w:p>
        </w:tc>
        <w:tc>
          <w:tcPr>
            <w:tcW w:w="2451" w:type="dxa"/>
          </w:tcPr>
          <w:p w14:paraId="6A868F3B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t>…</w:t>
            </w:r>
          </w:p>
        </w:tc>
        <w:tc>
          <w:tcPr>
            <w:tcW w:w="1813" w:type="dxa"/>
          </w:tcPr>
          <w:p w14:paraId="4731B129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2203" w:type="dxa"/>
          </w:tcPr>
          <w:p w14:paraId="58664CDB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1965" w:type="dxa"/>
          </w:tcPr>
          <w:p w14:paraId="679F5B07" w14:textId="77777777" w:rsidR="009B254D" w:rsidRPr="005D1599" w:rsidRDefault="009B254D" w:rsidP="00191EAF">
            <w:pPr>
              <w:snapToGrid w:val="0"/>
              <w:ind w:left="57" w:right="57"/>
              <w:jc w:val="center"/>
            </w:pPr>
            <w:r w:rsidRPr="005D1599">
              <w:t>…</w:t>
            </w:r>
          </w:p>
        </w:tc>
        <w:tc>
          <w:tcPr>
            <w:tcW w:w="2370" w:type="dxa"/>
          </w:tcPr>
          <w:p w14:paraId="677403D7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68C44950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2B051038" w14:textId="77777777" w:rsidTr="00191EAF">
        <w:trPr>
          <w:trHeight w:val="227"/>
        </w:trPr>
        <w:tc>
          <w:tcPr>
            <w:tcW w:w="817" w:type="dxa"/>
          </w:tcPr>
          <w:p w14:paraId="47740DA6" w14:textId="77777777" w:rsidR="009B254D" w:rsidRPr="005D1599" w:rsidRDefault="009B254D" w:rsidP="00191EA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14:paraId="4A3C6FEC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rPr>
                <w:b/>
                <w:i/>
              </w:rPr>
              <w:t>Договор № 2 от </w:t>
            </w:r>
            <w:proofErr w:type="spellStart"/>
            <w:r w:rsidRPr="005D1599">
              <w:rPr>
                <w:b/>
                <w:i/>
              </w:rPr>
              <w:t>дд.</w:t>
            </w:r>
            <w:proofErr w:type="gramStart"/>
            <w:r w:rsidRPr="005D1599">
              <w:rPr>
                <w:b/>
                <w:i/>
              </w:rPr>
              <w:t>мм.гггг</w:t>
            </w:r>
            <w:proofErr w:type="spellEnd"/>
            <w:proofErr w:type="gramEnd"/>
          </w:p>
        </w:tc>
        <w:tc>
          <w:tcPr>
            <w:tcW w:w="1813" w:type="dxa"/>
          </w:tcPr>
          <w:p w14:paraId="0B9E89AE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2203" w:type="dxa"/>
          </w:tcPr>
          <w:p w14:paraId="5C147CA0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1965" w:type="dxa"/>
          </w:tcPr>
          <w:p w14:paraId="18FDEA9B" w14:textId="77777777" w:rsidR="009B254D" w:rsidRPr="005D1599" w:rsidRDefault="009B254D" w:rsidP="00191EAF">
            <w:pPr>
              <w:snapToGrid w:val="0"/>
              <w:ind w:right="57"/>
            </w:pPr>
          </w:p>
        </w:tc>
        <w:tc>
          <w:tcPr>
            <w:tcW w:w="2370" w:type="dxa"/>
          </w:tcPr>
          <w:p w14:paraId="601E0609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7ADA7D47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51A2FBA7" w14:textId="77777777" w:rsidTr="00191EAF">
        <w:trPr>
          <w:trHeight w:val="227"/>
        </w:trPr>
        <w:tc>
          <w:tcPr>
            <w:tcW w:w="817" w:type="dxa"/>
          </w:tcPr>
          <w:p w14:paraId="7C4BFEE5" w14:textId="77777777" w:rsidR="009B254D" w:rsidRPr="005D1599" w:rsidRDefault="009B254D" w:rsidP="00191EAF">
            <w:pPr>
              <w:numPr>
                <w:ilvl w:val="2"/>
                <w:numId w:val="11"/>
              </w:numPr>
              <w:tabs>
                <w:tab w:val="left" w:pos="567"/>
              </w:tabs>
              <w:ind w:left="0" w:firstLine="0"/>
            </w:pPr>
          </w:p>
        </w:tc>
        <w:tc>
          <w:tcPr>
            <w:tcW w:w="2451" w:type="dxa"/>
          </w:tcPr>
          <w:p w14:paraId="0A7E8D22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t>…</w:t>
            </w:r>
          </w:p>
        </w:tc>
        <w:tc>
          <w:tcPr>
            <w:tcW w:w="1813" w:type="dxa"/>
          </w:tcPr>
          <w:p w14:paraId="33F9013B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2203" w:type="dxa"/>
          </w:tcPr>
          <w:p w14:paraId="72B110E4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1965" w:type="dxa"/>
          </w:tcPr>
          <w:p w14:paraId="0DE20094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2370" w:type="dxa"/>
          </w:tcPr>
          <w:p w14:paraId="323CEA16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65ED09EF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2A4AD0F9" w14:textId="77777777" w:rsidTr="00191EAF">
        <w:trPr>
          <w:trHeight w:val="227"/>
        </w:trPr>
        <w:tc>
          <w:tcPr>
            <w:tcW w:w="817" w:type="dxa"/>
          </w:tcPr>
          <w:p w14:paraId="749D09BC" w14:textId="77777777" w:rsidR="009B254D" w:rsidRPr="005D1599" w:rsidRDefault="009B254D" w:rsidP="00191EAF">
            <w:pPr>
              <w:tabs>
                <w:tab w:val="num" w:pos="792"/>
              </w:tabs>
              <w:ind w:left="-288" w:firstLine="108"/>
              <w:jc w:val="center"/>
            </w:pPr>
            <w:r w:rsidRPr="005D1599">
              <w:t>…</w:t>
            </w:r>
          </w:p>
        </w:tc>
        <w:tc>
          <w:tcPr>
            <w:tcW w:w="2451" w:type="dxa"/>
          </w:tcPr>
          <w:p w14:paraId="478B69DB" w14:textId="77777777" w:rsidR="009B254D" w:rsidRPr="005D1599" w:rsidRDefault="009B254D" w:rsidP="00191EAF">
            <w:pPr>
              <w:snapToGrid w:val="0"/>
              <w:ind w:left="57" w:right="57"/>
            </w:pPr>
            <w:r w:rsidRPr="005D1599">
              <w:t>…</w:t>
            </w:r>
          </w:p>
        </w:tc>
        <w:tc>
          <w:tcPr>
            <w:tcW w:w="1813" w:type="dxa"/>
          </w:tcPr>
          <w:p w14:paraId="4A68DA70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2203" w:type="dxa"/>
          </w:tcPr>
          <w:p w14:paraId="3390D966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1965" w:type="dxa"/>
          </w:tcPr>
          <w:p w14:paraId="56F0E84F" w14:textId="77777777" w:rsidR="009B254D" w:rsidRPr="005D1599" w:rsidRDefault="009B254D" w:rsidP="00191EAF">
            <w:pPr>
              <w:snapToGrid w:val="0"/>
              <w:ind w:right="57"/>
            </w:pPr>
          </w:p>
        </w:tc>
        <w:tc>
          <w:tcPr>
            <w:tcW w:w="2370" w:type="dxa"/>
          </w:tcPr>
          <w:p w14:paraId="730CF8C3" w14:textId="77777777" w:rsidR="009B254D" w:rsidRPr="005D1599" w:rsidRDefault="009B254D" w:rsidP="00191EAF">
            <w:pPr>
              <w:snapToGrid w:val="0"/>
              <w:ind w:left="57" w:right="57"/>
            </w:pPr>
          </w:p>
        </w:tc>
        <w:tc>
          <w:tcPr>
            <w:tcW w:w="3259" w:type="dxa"/>
          </w:tcPr>
          <w:p w14:paraId="53B0376A" w14:textId="77777777" w:rsidR="009B254D" w:rsidRPr="005D1599" w:rsidRDefault="009B254D" w:rsidP="00191EAF">
            <w:pPr>
              <w:snapToGrid w:val="0"/>
              <w:ind w:left="57" w:right="57"/>
            </w:pPr>
          </w:p>
        </w:tc>
      </w:tr>
      <w:tr w:rsidR="009B254D" w:rsidRPr="005D1599" w14:paraId="53487067" w14:textId="77777777" w:rsidTr="00191EAF">
        <w:trPr>
          <w:trHeight w:val="227"/>
        </w:trPr>
        <w:tc>
          <w:tcPr>
            <w:tcW w:w="7284" w:type="dxa"/>
            <w:gridSpan w:val="4"/>
          </w:tcPr>
          <w:p w14:paraId="133FB6C7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  <w:r w:rsidRPr="005D1599">
              <w:rPr>
                <w:b/>
              </w:rPr>
              <w:t>ИТОГО:</w:t>
            </w:r>
          </w:p>
        </w:tc>
        <w:tc>
          <w:tcPr>
            <w:tcW w:w="1965" w:type="dxa"/>
          </w:tcPr>
          <w:p w14:paraId="0E53AD5D" w14:textId="77777777" w:rsidR="009B254D" w:rsidRPr="005D1599" w:rsidRDefault="009B254D" w:rsidP="00191EAF">
            <w:pPr>
              <w:snapToGrid w:val="0"/>
              <w:ind w:right="57"/>
              <w:rPr>
                <w:b/>
              </w:rPr>
            </w:pPr>
          </w:p>
        </w:tc>
        <w:tc>
          <w:tcPr>
            <w:tcW w:w="2370" w:type="dxa"/>
          </w:tcPr>
          <w:p w14:paraId="3B2E7DAF" w14:textId="77777777" w:rsidR="009B254D" w:rsidRPr="005D1599" w:rsidRDefault="009B254D" w:rsidP="00191EAF">
            <w:pPr>
              <w:snapToGrid w:val="0"/>
              <w:ind w:left="57" w:right="57"/>
              <w:rPr>
                <w:b/>
              </w:rPr>
            </w:pPr>
          </w:p>
        </w:tc>
        <w:tc>
          <w:tcPr>
            <w:tcW w:w="3259" w:type="dxa"/>
          </w:tcPr>
          <w:p w14:paraId="0198858F" w14:textId="77777777" w:rsidR="009B254D" w:rsidRPr="005D1599" w:rsidRDefault="009B254D" w:rsidP="00191EAF">
            <w:pPr>
              <w:snapToGrid w:val="0"/>
              <w:ind w:left="57" w:right="57"/>
              <w:jc w:val="center"/>
              <w:rPr>
                <w:b/>
              </w:rPr>
            </w:pPr>
            <w:r w:rsidRPr="005D1599">
              <w:rPr>
                <w:b/>
              </w:rPr>
              <w:t>Х</w:t>
            </w:r>
          </w:p>
        </w:tc>
      </w:tr>
    </w:tbl>
    <w:p w14:paraId="1D0CF4C4" w14:textId="77777777" w:rsidR="009B254D" w:rsidRPr="005D1599" w:rsidRDefault="009B254D" w:rsidP="009B254D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516BDE0" w14:textId="77777777" w:rsidR="009B254D" w:rsidRPr="005D1599" w:rsidRDefault="009B254D" w:rsidP="009B254D">
      <w:pPr>
        <w:autoSpaceDE w:val="0"/>
        <w:autoSpaceDN w:val="0"/>
        <w:snapToGrid w:val="0"/>
        <w:jc w:val="both"/>
        <w:rPr>
          <w:bCs/>
          <w:sz w:val="16"/>
          <w:szCs w:val="16"/>
        </w:rPr>
      </w:pPr>
      <w:r w:rsidRPr="005D1599">
        <w:rPr>
          <w:bCs/>
          <w:sz w:val="16"/>
          <w:szCs w:val="16"/>
        </w:rPr>
        <w:t>_________________________________</w:t>
      </w:r>
      <w:r w:rsidRPr="005D1599">
        <w:rPr>
          <w:bCs/>
          <w:sz w:val="16"/>
          <w:szCs w:val="16"/>
        </w:rPr>
        <w:tab/>
        <w:t>___</w:t>
      </w:r>
      <w:r w:rsidRPr="005D1599">
        <w:rPr>
          <w:bCs/>
          <w:sz w:val="16"/>
          <w:szCs w:val="16"/>
        </w:rPr>
        <w:tab/>
      </w:r>
      <w:r w:rsidRPr="005D1599">
        <w:rPr>
          <w:bCs/>
          <w:sz w:val="16"/>
          <w:szCs w:val="16"/>
        </w:rPr>
        <w:tab/>
        <w:t>___________________________</w:t>
      </w:r>
    </w:p>
    <w:p w14:paraId="247EF678" w14:textId="77777777" w:rsidR="009B254D" w:rsidRPr="005D1599" w:rsidRDefault="009B254D" w:rsidP="009B254D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5D1599">
        <w:rPr>
          <w:b/>
          <w:i/>
          <w:szCs w:val="22"/>
          <w:vertAlign w:val="superscript"/>
        </w:rPr>
        <w:t>(Подпись уполномоченного представителя)</w:t>
      </w:r>
      <w:r w:rsidRPr="005D1599">
        <w:rPr>
          <w:bCs/>
          <w:snapToGrid w:val="0"/>
          <w:sz w:val="14"/>
          <w:szCs w:val="14"/>
        </w:rPr>
        <w:tab/>
      </w:r>
      <w:r w:rsidRPr="005D1599">
        <w:rPr>
          <w:bCs/>
          <w:snapToGrid w:val="0"/>
          <w:sz w:val="14"/>
          <w:szCs w:val="14"/>
        </w:rPr>
        <w:tab/>
      </w:r>
      <w:r w:rsidRPr="005D1599">
        <w:rPr>
          <w:b/>
          <w:i/>
          <w:szCs w:val="22"/>
          <w:vertAlign w:val="superscript"/>
        </w:rPr>
        <w:t>(Имя и должность подписавшего)</w:t>
      </w:r>
    </w:p>
    <w:p w14:paraId="35C226FF" w14:textId="77777777" w:rsidR="009B254D" w:rsidRPr="005D1599" w:rsidRDefault="009B254D" w:rsidP="009B254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5D1599">
        <w:rPr>
          <w:sz w:val="28"/>
          <w:szCs w:val="22"/>
        </w:rPr>
        <w:t>М.П.</w:t>
      </w:r>
    </w:p>
    <w:p w14:paraId="745ED076" w14:textId="77777777" w:rsidR="009B254D" w:rsidRPr="005D1599" w:rsidRDefault="009B254D" w:rsidP="009B254D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i/>
          <w:color w:val="0070C0"/>
        </w:rPr>
      </w:pPr>
      <w:r w:rsidRPr="005D1599">
        <w:rPr>
          <w:i/>
          <w:color w:val="0070C0"/>
        </w:rPr>
        <w:t>ИНСТРУКЦИИ ПО ЗАПОЛНЕНИЮ ПРИЛОЖЕНИЯ № 3</w:t>
      </w:r>
    </w:p>
    <w:p w14:paraId="7470382C" w14:textId="77777777" w:rsidR="009B254D" w:rsidRPr="005D1599" w:rsidRDefault="009B254D" w:rsidP="009B254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</w:rPr>
      </w:pPr>
      <w:r w:rsidRPr="005D1599">
        <w:rPr>
          <w:bCs/>
          <w:i/>
          <w:color w:val="0070C0"/>
        </w:rPr>
        <w:t xml:space="preserve">Данные инструкции не следует воспроизводить в документах, подготовленных участником </w:t>
      </w:r>
      <w:r>
        <w:rPr>
          <w:bCs/>
          <w:i/>
          <w:color w:val="0070C0"/>
        </w:rPr>
        <w:t>процедуры</w:t>
      </w:r>
      <w:r w:rsidRPr="005D1599">
        <w:rPr>
          <w:bCs/>
          <w:i/>
          <w:color w:val="0070C0"/>
        </w:rPr>
        <w:t>.</w:t>
      </w:r>
    </w:p>
    <w:p w14:paraId="1027F330" w14:textId="77777777" w:rsidR="009B254D" w:rsidRPr="00256D02" w:rsidRDefault="009B254D" w:rsidP="009B254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</w:rPr>
      </w:pPr>
      <w:r w:rsidRPr="00256D02">
        <w:rPr>
          <w:bCs/>
          <w:i/>
          <w:color w:val="0070C0"/>
        </w:rPr>
        <w:t>Участник процедуры указывает свое фирменное наименование (в т.ч. организационно-правовую форму).</w:t>
      </w:r>
    </w:p>
    <w:p w14:paraId="67A92E02" w14:textId="175C1647" w:rsidR="009B254D" w:rsidRPr="00951843" w:rsidRDefault="009B254D" w:rsidP="009B254D">
      <w:pPr>
        <w:jc w:val="both"/>
        <w:rPr>
          <w:bCs/>
          <w:i/>
          <w:color w:val="0070C0"/>
        </w:rPr>
      </w:pPr>
      <w:r w:rsidRPr="00951843">
        <w:rPr>
          <w:bCs/>
          <w:i/>
          <w:color w:val="0070C0"/>
        </w:rPr>
        <w:t xml:space="preserve">В данной форме участник </w:t>
      </w:r>
      <w:r w:rsidRPr="00256D02">
        <w:rPr>
          <w:bCs/>
          <w:i/>
          <w:color w:val="0070C0"/>
        </w:rPr>
        <w:t>процедуры</w:t>
      </w:r>
      <w:r w:rsidRPr="00951843">
        <w:rPr>
          <w:bCs/>
          <w:i/>
          <w:color w:val="0070C0"/>
        </w:rPr>
        <w:t xml:space="preserve"> указывает перечень и годовые объемы выполнения договоров на оказание услуг по размещению рекламно-информационных материалов на средствах наружной реклам</w:t>
      </w:r>
      <w:r>
        <w:rPr>
          <w:bCs/>
          <w:i/>
          <w:color w:val="0070C0"/>
        </w:rPr>
        <w:t>ы в период с 01.01.2018 г. по 31.05</w:t>
      </w:r>
      <w:r w:rsidRPr="00951843">
        <w:rPr>
          <w:bCs/>
          <w:i/>
          <w:color w:val="0070C0"/>
        </w:rPr>
        <w:t>.2019 г.</w:t>
      </w:r>
    </w:p>
    <w:p w14:paraId="6056FE0F" w14:textId="77777777" w:rsidR="009B254D" w:rsidRPr="005D1599" w:rsidRDefault="009B254D" w:rsidP="009B254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</w:rPr>
      </w:pPr>
      <w:r w:rsidRPr="005D1599">
        <w:rPr>
          <w:bCs/>
          <w:i/>
          <w:color w:val="0070C0"/>
        </w:rPr>
        <w:t>В данной форме отдельными строками применительно к каждому договору участнику необходимо указать сведения по документам, подтверждающим оказание услуг в рамках указанных в данной справке договоров, а именно: реквизиты данного документа (номер и дату) (отдельная строка после описания договора), стоимость оказанных услуг (столбцы 7, 8) и срок завершения оказания услуг (столбец 9).</w:t>
      </w:r>
    </w:p>
    <w:p w14:paraId="045D5E8B" w14:textId="77777777" w:rsidR="009B254D" w:rsidRPr="005D1599" w:rsidRDefault="009B254D" w:rsidP="009B254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bCs/>
          <w:i/>
          <w:color w:val="0070C0"/>
          <w:szCs w:val="22"/>
        </w:rPr>
      </w:pPr>
      <w:r w:rsidRPr="005D1599">
        <w:rPr>
          <w:bCs/>
          <w:i/>
          <w:color w:val="0070C0"/>
          <w:szCs w:val="22"/>
        </w:rPr>
        <w:t>В случае если договоры и/или документы, подтверждающие исполнение данных договоров, оформлены в валюте, отличной от российского рубля, то в данной форме необходимо отразить суммы в валюте данных документов, а также осуществить пересчет на российский рубль по официальному курсу Центрального банка РФ на дату оказания соответствующих услуг (например, 123 456,00 евро, что составляет 4 320 960 рублей).</w:t>
      </w:r>
    </w:p>
    <w:p w14:paraId="0D00ACDA" w14:textId="77777777" w:rsidR="009B254D" w:rsidRPr="005D1599" w:rsidRDefault="009B254D" w:rsidP="009B254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i/>
          <w:color w:val="0070C0"/>
          <w:szCs w:val="22"/>
        </w:rPr>
      </w:pPr>
      <w:r w:rsidRPr="005D1599">
        <w:rPr>
          <w:bCs/>
          <w:i/>
          <w:color w:val="0070C0"/>
        </w:rPr>
        <w:t xml:space="preserve">Участник </w:t>
      </w:r>
      <w:r w:rsidRPr="00C8114F">
        <w:rPr>
          <w:bCs/>
          <w:i/>
          <w:color w:val="0070C0"/>
        </w:rPr>
        <w:t>процедуры</w:t>
      </w:r>
      <w:r w:rsidRPr="005D1599">
        <w:rPr>
          <w:bCs/>
          <w:i/>
          <w:color w:val="0070C0"/>
        </w:rPr>
        <w:t xml:space="preserve"> может самостоятельно выбрать договоры, которые, по его мнению, наилучшим образом характеризует его опыт.</w:t>
      </w:r>
    </w:p>
    <w:p w14:paraId="6DF3DD11" w14:textId="77777777" w:rsidR="009B254D" w:rsidRPr="005D1599" w:rsidRDefault="009B254D" w:rsidP="009B254D">
      <w:pPr>
        <w:tabs>
          <w:tab w:val="left" w:pos="1134"/>
        </w:tabs>
        <w:overflowPunct w:val="0"/>
        <w:autoSpaceDE w:val="0"/>
        <w:autoSpaceDN w:val="0"/>
        <w:adjustRightInd w:val="0"/>
        <w:ind w:left="709" w:right="680"/>
        <w:jc w:val="both"/>
        <w:rPr>
          <w:i/>
          <w:color w:val="0070C0"/>
          <w:szCs w:val="22"/>
        </w:rPr>
      </w:pPr>
    </w:p>
    <w:p w14:paraId="3F74C605" w14:textId="77777777" w:rsidR="009B254D" w:rsidRPr="00D41C3D" w:rsidRDefault="009B254D" w:rsidP="009B254D">
      <w:pPr>
        <w:pStyle w:val="Times12"/>
        <w:tabs>
          <w:tab w:val="left" w:pos="1134"/>
        </w:tabs>
        <w:ind w:right="680"/>
        <w:rPr>
          <w:iCs/>
        </w:rPr>
      </w:pPr>
    </w:p>
    <w:p w14:paraId="7DDD7691" w14:textId="77777777" w:rsidR="009B254D" w:rsidRDefault="009B254D" w:rsidP="009B254D">
      <w:pPr>
        <w:jc w:val="both"/>
      </w:pPr>
    </w:p>
    <w:p w14:paraId="341AA731" w14:textId="77777777" w:rsidR="009B254D" w:rsidRDefault="009B254D" w:rsidP="009B254D">
      <w:pPr>
        <w:jc w:val="both"/>
      </w:pPr>
    </w:p>
    <w:p w14:paraId="7D8CC8DB" w14:textId="77777777" w:rsidR="009B254D" w:rsidRDefault="009B254D" w:rsidP="009B254D">
      <w:pPr>
        <w:jc w:val="both"/>
      </w:pPr>
    </w:p>
    <w:p w14:paraId="1D027365" w14:textId="77777777" w:rsidR="009B254D" w:rsidRDefault="009B254D" w:rsidP="009B254D">
      <w:pPr>
        <w:jc w:val="both"/>
      </w:pPr>
    </w:p>
    <w:p w14:paraId="0F66DE3D" w14:textId="77777777" w:rsidR="00521A6B" w:rsidRDefault="00521A6B" w:rsidP="00BA5754">
      <w:pPr>
        <w:pageBreakBefore/>
        <w:ind w:firstLine="720"/>
        <w:jc w:val="right"/>
        <w:rPr>
          <w:rFonts w:ascii="Times New Roman" w:eastAsia="Calibri" w:hAnsi="Times New Roman"/>
          <w:color w:val="000000"/>
        </w:rPr>
        <w:sectPr w:rsidR="00521A6B" w:rsidSect="00BA5754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9460633" w14:textId="6824419E" w:rsidR="00521A6B" w:rsidRPr="00C513D6" w:rsidRDefault="00521A6B" w:rsidP="00C513D6">
      <w:pPr>
        <w:pStyle w:val="ab"/>
        <w:keepNext/>
        <w:keepLines/>
        <w:numPr>
          <w:ilvl w:val="0"/>
          <w:numId w:val="30"/>
        </w:numPr>
        <w:contextualSpacing/>
        <w:jc w:val="both"/>
        <w:rPr>
          <w:b/>
          <w:color w:val="000000"/>
        </w:rPr>
      </w:pPr>
      <w:r w:rsidRPr="00C513D6">
        <w:rPr>
          <w:b/>
          <w:color w:val="000000"/>
        </w:rPr>
        <w:lastRenderedPageBreak/>
        <w:t>ТЕРМИНЫ И ОПРЕ</w:t>
      </w:r>
      <w:r w:rsidR="00B63D71">
        <w:rPr>
          <w:b/>
          <w:color w:val="000000"/>
        </w:rPr>
        <w:t>ДЕЛЕНИЯ</w:t>
      </w:r>
    </w:p>
    <w:p w14:paraId="5E688254" w14:textId="7C6BD2E5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Средства массовой информации (далее – «СМИ») — официально действующие на территории Российской Федерации периодические печатные издания, в которых размещаются Рекламные материалы Клиента. Под периодическим печатным изданием понимается газета, журнал, альманах, бюллетень, иное издание, имеющее постоянное наименование (название), текущий номер и выходящее в свет не реже одного раза в год, зарегистрированное в соответствии с Законом РФ от 27.12.1991 № 2124-1 «О средствах массовой информации».</w:t>
      </w:r>
    </w:p>
    <w:p w14:paraId="6A5CCC5F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Рекламная кампания – период времени, в течение которого на основании Задания на проведение рекламной кампании осуществляется распространение Рекламных материалов Клиента. </w:t>
      </w:r>
    </w:p>
    <w:p w14:paraId="05193C05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Рекламный материал - информация о Клиенте и его услугах, призванная формировать и (или) поддерживать интерес к Клиенту и способствовать реализации его услуг и идей.</w:t>
      </w:r>
    </w:p>
    <w:p w14:paraId="342047AF" w14:textId="2BF60D4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Медиа-бриф – задание (поручение) Клиента, содержащее информацию о характере и условиях проведения пр</w:t>
      </w:r>
      <w:r w:rsidR="00A948D9">
        <w:rPr>
          <w:rFonts w:ascii="Times New Roman" w:hAnsi="Times New Roman"/>
        </w:rPr>
        <w:t>едполагаемой Рекламной кампании</w:t>
      </w:r>
      <w:r w:rsidRPr="00C513D6">
        <w:rPr>
          <w:rFonts w:ascii="Times New Roman" w:hAnsi="Times New Roman"/>
        </w:rPr>
        <w:t xml:space="preserve">. </w:t>
      </w:r>
    </w:p>
    <w:p w14:paraId="556AE36F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proofErr w:type="gramStart"/>
      <w:r w:rsidRPr="00C513D6">
        <w:rPr>
          <w:rFonts w:ascii="Times New Roman" w:hAnsi="Times New Roman"/>
        </w:rPr>
        <w:t>Медиа-план</w:t>
      </w:r>
      <w:proofErr w:type="gramEnd"/>
      <w:r w:rsidRPr="00C513D6">
        <w:rPr>
          <w:rFonts w:ascii="Times New Roman" w:hAnsi="Times New Roman"/>
        </w:rPr>
        <w:t xml:space="preserve"> - согласованный сторонами график размещения Рекламных материалов Клиента в СМИ.</w:t>
      </w:r>
    </w:p>
    <w:p w14:paraId="00A3F185" w14:textId="240A3F68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Задание на проведение рекламной кампании - соглашение Сторон, определяющее порядок, условия и сроки проведения Рекламной кампании, размер и порядок оплаты агентских расходов и агентского вознаграждения на проведение конкретной Рекламной кампании. </w:t>
      </w:r>
    </w:p>
    <w:p w14:paraId="2C7526C7" w14:textId="36DC0B86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Агентские расходы - документально подтвержденные расходы Агентства, понесенные в процессе размещения Рекламных материалов по Заданиям на проведение рекламной кампании в соответствии с условиями договоров, заключенных с Третьими лицами, за исключением неустоек, оплачиваемых Агентством по договорам с Третьими лицами. Агентские расходы составляют цену публикации.</w:t>
      </w:r>
    </w:p>
    <w:p w14:paraId="255D6142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spacing w:before="-1"/>
        <w:ind w:left="0" w:right="0" w:hanging="7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Третье лицо — юридическое лицо, с которым Агентство заключило от своего имени, но за счет Клиента договор, направленный на проведение Рекламной кампании Клиента в рамках соответствующего Задания на проведение рекламной кампании. </w:t>
      </w:r>
    </w:p>
    <w:p w14:paraId="772A7404" w14:textId="6BDFF600" w:rsidR="00521A6B" w:rsidRPr="00C513D6" w:rsidRDefault="00521A6B" w:rsidP="00A948D9">
      <w:pPr>
        <w:keepLines/>
        <w:jc w:val="both"/>
        <w:rPr>
          <w:rFonts w:ascii="Times New Roman" w:hAnsi="Times New Roman"/>
        </w:rPr>
      </w:pPr>
    </w:p>
    <w:p w14:paraId="32B1A92A" w14:textId="77777777" w:rsidR="00521A6B" w:rsidRPr="00C513D6" w:rsidRDefault="00521A6B" w:rsidP="00C513D6">
      <w:pPr>
        <w:pStyle w:val="ad"/>
        <w:keepLines/>
        <w:tabs>
          <w:tab w:val="left" w:pos="180"/>
          <w:tab w:val="left" w:pos="567"/>
        </w:tabs>
        <w:rPr>
          <w:rFonts w:ascii="Times New Roman" w:hAnsi="Times New Roman"/>
        </w:rPr>
      </w:pPr>
    </w:p>
    <w:p w14:paraId="64B37B1C" w14:textId="4C4336FF" w:rsidR="00521A6B" w:rsidRPr="00C513D6" w:rsidRDefault="00A948D9" w:rsidP="00C513D6">
      <w:pPr>
        <w:pStyle w:val="ab"/>
        <w:keepNext/>
        <w:keepLines/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  <w:rPr>
          <w:b/>
          <w:color w:val="000000"/>
        </w:rPr>
      </w:pPr>
      <w:r>
        <w:rPr>
          <w:b/>
          <w:color w:val="000000"/>
        </w:rPr>
        <w:t>ПРЕДМЕТ УСЛУГ</w:t>
      </w:r>
    </w:p>
    <w:p w14:paraId="5486CC9E" w14:textId="0768B58E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spacing w:before="-1"/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Агентство обязуется по поручению Клиента за вознаграждение обеспечить размещение Рекламных материалов в СМИ. В процессе исполнения своих обязательств по Договору Агентство на основании подписанного Сторонами Задания на проведение Рекламной кампании заключает от своего имени, но за счет Клиента и в его интересах договоры с Третьими лицами на размещение Рекламных материалов в СМИ.</w:t>
      </w:r>
    </w:p>
    <w:p w14:paraId="5264B55F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Если в процессе определения условий проведения Рекламной кампании Клиенту потребуется предварительная информация, необходимая для выбора наиболее оптимальных условий проведения Рекламной кампании, он вправе поручить Агентству выполнение следующих Мероприятий:</w:t>
      </w:r>
    </w:p>
    <w:p w14:paraId="7C8ECD88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Определение задач коммуникации;</w:t>
      </w:r>
    </w:p>
    <w:p w14:paraId="0D6FDA50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Определение медийной целевой аудитории;</w:t>
      </w:r>
    </w:p>
    <w:p w14:paraId="1716E4F0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Определение эффективности рекламной кампании;</w:t>
      </w:r>
    </w:p>
    <w:p w14:paraId="645995AA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Разработку идеи для нестандартного использования СМИ;</w:t>
      </w:r>
    </w:p>
    <w:p w14:paraId="5BCF89BA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Разработку методики / стратегии размещения в СМИ; </w:t>
      </w:r>
    </w:p>
    <w:p w14:paraId="43E37EC9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Определение СМИ, наиболее отвечающих проведению конкретной Рекламной кампании для достижения максимального эффекта от рекламы. </w:t>
      </w:r>
    </w:p>
    <w:p w14:paraId="0983B32C" w14:textId="77777777" w:rsidR="00521A6B" w:rsidRPr="00C513D6" w:rsidRDefault="00521A6B" w:rsidP="00C513D6">
      <w:pPr>
        <w:pStyle w:val="ad"/>
        <w:keepLines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Кроме того, при необходимости Клиент может запросить у Агентства анализ результатов и эффективности проведенной Рекламной кампании, с предоставлением презентации.  </w:t>
      </w:r>
    </w:p>
    <w:p w14:paraId="1C7D63C5" w14:textId="77777777" w:rsidR="00521A6B" w:rsidRPr="00C513D6" w:rsidRDefault="00521A6B" w:rsidP="00C513D6">
      <w:pPr>
        <w:pStyle w:val="ad"/>
        <w:keepLines/>
        <w:tabs>
          <w:tab w:val="left" w:pos="567"/>
        </w:tabs>
        <w:rPr>
          <w:rFonts w:ascii="Times New Roman" w:hAnsi="Times New Roman"/>
        </w:rPr>
      </w:pPr>
      <w:r w:rsidRPr="00C513D6">
        <w:rPr>
          <w:rFonts w:ascii="Times New Roman" w:hAnsi="Times New Roman"/>
        </w:rPr>
        <w:lastRenderedPageBreak/>
        <w:t>Перечень и сроки выполнения поручаемых Агентству Мероприятий Клиент указывает в Медиа-брифе. Стоимость мероприятий включена в агентское вознаграждение.</w:t>
      </w:r>
    </w:p>
    <w:p w14:paraId="11694CAB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spacing w:before="-1"/>
        <w:ind w:left="0" w:right="0" w:firstLine="284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На основании предоставленного Клиентом оригинал-макетов Агентство осуществляет:</w:t>
      </w:r>
    </w:p>
    <w:p w14:paraId="0FAEF645" w14:textId="77777777" w:rsidR="00521A6B" w:rsidRPr="00C513D6" w:rsidRDefault="00521A6B" w:rsidP="00C513D6">
      <w:pPr>
        <w:pStyle w:val="ad"/>
        <w:keepLines/>
        <w:numPr>
          <w:ilvl w:val="0"/>
          <w:numId w:val="28"/>
        </w:numPr>
        <w:tabs>
          <w:tab w:val="left" w:pos="567"/>
        </w:tabs>
        <w:spacing w:before="-1"/>
        <w:ind w:right="0" w:hanging="72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Адаптацию макетов по тех. требованиям изданий;</w:t>
      </w:r>
    </w:p>
    <w:p w14:paraId="462A66BE" w14:textId="77777777" w:rsidR="00521A6B" w:rsidRPr="00C513D6" w:rsidRDefault="00521A6B" w:rsidP="00C513D6">
      <w:pPr>
        <w:pStyle w:val="ad"/>
        <w:keepLines/>
        <w:numPr>
          <w:ilvl w:val="0"/>
          <w:numId w:val="28"/>
        </w:numPr>
        <w:tabs>
          <w:tab w:val="left" w:pos="567"/>
        </w:tabs>
        <w:spacing w:before="-1"/>
        <w:ind w:right="0" w:hanging="72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Верстку адресных блоков, предоставленных клиентом;</w:t>
      </w:r>
    </w:p>
    <w:p w14:paraId="63B47145" w14:textId="77777777" w:rsidR="00521A6B" w:rsidRPr="00C513D6" w:rsidRDefault="00521A6B" w:rsidP="00C513D6">
      <w:pPr>
        <w:pStyle w:val="ad"/>
        <w:keepLines/>
        <w:tabs>
          <w:tab w:val="left" w:pos="567"/>
        </w:tabs>
        <w:rPr>
          <w:rFonts w:ascii="Times New Roman" w:hAnsi="Times New Roman"/>
        </w:rPr>
      </w:pPr>
      <w:r w:rsidRPr="00C513D6">
        <w:rPr>
          <w:rFonts w:ascii="Times New Roman" w:hAnsi="Times New Roman"/>
        </w:rPr>
        <w:t>Стоимость услуг Агентства включена в агентское вознаграждение.</w:t>
      </w:r>
    </w:p>
    <w:p w14:paraId="1C6A53A3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spacing w:before="-1"/>
        <w:ind w:left="0" w:right="0" w:firstLine="284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Агентство гарантирует размещение Рекламных материалов Клиента на полосе с положительными или нейтральными редакционными/Рекламными материалами, не допускается размещение на одной полосе с Рекламными материалами Клиента негативной, порочащей информации и Рекламных материалов конкурентов.</w:t>
      </w:r>
    </w:p>
    <w:p w14:paraId="36175973" w14:textId="77777777" w:rsidR="00521A6B" w:rsidRPr="00C513D6" w:rsidRDefault="00521A6B" w:rsidP="00C513D6">
      <w:pPr>
        <w:pStyle w:val="ad"/>
        <w:keepLines/>
        <w:tabs>
          <w:tab w:val="left" w:pos="567"/>
        </w:tabs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 </w:t>
      </w:r>
    </w:p>
    <w:p w14:paraId="38CF6453" w14:textId="77777777" w:rsidR="00521A6B" w:rsidRPr="00C513D6" w:rsidRDefault="00521A6B" w:rsidP="00C513D6">
      <w:pPr>
        <w:pStyle w:val="ad"/>
        <w:keepLines/>
        <w:tabs>
          <w:tab w:val="left" w:pos="567"/>
        </w:tabs>
        <w:ind w:left="360"/>
        <w:rPr>
          <w:rFonts w:ascii="Times New Roman" w:hAnsi="Times New Roman"/>
        </w:rPr>
      </w:pPr>
    </w:p>
    <w:p w14:paraId="07488BF0" w14:textId="77777777" w:rsidR="00521A6B" w:rsidRPr="00C513D6" w:rsidRDefault="00521A6B" w:rsidP="00C513D6">
      <w:pPr>
        <w:pStyle w:val="ab"/>
        <w:keepNext/>
        <w:keepLines/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  <w:rPr>
          <w:b/>
          <w:color w:val="000000"/>
        </w:rPr>
      </w:pPr>
      <w:r w:rsidRPr="00C513D6">
        <w:rPr>
          <w:b/>
          <w:color w:val="000000"/>
        </w:rPr>
        <w:t>ПОРЯДОК ВЗАИМОДЕЙСТВИЯ СТОРОН</w:t>
      </w:r>
    </w:p>
    <w:p w14:paraId="052D2A1E" w14:textId="70960B1A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При возникновении у Клиента необходимости в проведении Рекламной кампании Клиент оформляет Медиа-бриф, в котором указывает:</w:t>
      </w:r>
    </w:p>
    <w:p w14:paraId="30B56FA8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информацию о характере и условиях проведения предполагаемой Рекламной кампании, </w:t>
      </w:r>
    </w:p>
    <w:p w14:paraId="3B8940B2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срок предоставления Медиа-плана, </w:t>
      </w:r>
    </w:p>
    <w:p w14:paraId="1B83BD24" w14:textId="77777777" w:rsidR="00521A6B" w:rsidRPr="00C513D6" w:rsidRDefault="00521A6B" w:rsidP="00C513D6">
      <w:pPr>
        <w:pStyle w:val="ad"/>
        <w:keepLines/>
        <w:tabs>
          <w:tab w:val="left" w:pos="567"/>
        </w:tabs>
        <w:rPr>
          <w:rFonts w:ascii="Times New Roman" w:hAnsi="Times New Roman"/>
        </w:rPr>
      </w:pPr>
      <w:r w:rsidRPr="00C513D6">
        <w:rPr>
          <w:rFonts w:ascii="Times New Roman" w:hAnsi="Times New Roman"/>
        </w:rPr>
        <w:t>и направляет Медиа-бриф на Электронную почту Агентства.</w:t>
      </w:r>
    </w:p>
    <w:p w14:paraId="27FBC4B4" w14:textId="77777777" w:rsidR="00521A6B" w:rsidRPr="00C513D6" w:rsidRDefault="00521A6B" w:rsidP="00C513D6">
      <w:pPr>
        <w:pStyle w:val="ad"/>
        <w:keepLines/>
        <w:tabs>
          <w:tab w:val="left" w:pos="567"/>
        </w:tabs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Агентство в течение 5 (Пяти) календарных дней предоставляет на Электронную почту Клиента Медиа-план, содержащий предложения по наиболее оптимальному варианту проведения Рекламной кампании, включающие: перечень СМИ, в которых предполагается размещение Рекламных материалов, сроки и условия размещения Рекламных материалов в СМИ, размер Агентских расходов и агентского вознаграждения, а также иные рекомендации, касающиеся условий размещения Рекламных материалов.</w:t>
      </w:r>
    </w:p>
    <w:p w14:paraId="00B5F0D5" w14:textId="736ADF5B" w:rsidR="00521A6B" w:rsidRPr="00C513D6" w:rsidRDefault="00521A6B" w:rsidP="00C513D6">
      <w:pPr>
        <w:pStyle w:val="ad"/>
        <w:keepLines/>
        <w:numPr>
          <w:ilvl w:val="1"/>
          <w:numId w:val="30"/>
        </w:numPr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Клиент в течение 5 (Пяти) рабочих дней анализирует содержащиеся в Медиа-плане условия проведения Агентством Рекламной кампании и информирует Агентство о своем утверждении Медиа-плана или комментариях к нему по Электронной почте. Агентство при получении подтверждения Медиа-плана оформляет проект Задания на проведение рекламной кампании, который направляет Клиенту по Электронной почте. При несогласии Клиента с предложенными Агентством условиями проведения Рекламной кампании, указанными в Медиа-плане, Клиент в тот же срок, направляет на Электронную почту Агентства мотивированные возражения и свои замечания и предложения, касающиеся условий размещения Рекламных материалов. </w:t>
      </w:r>
    </w:p>
    <w:p w14:paraId="5EE4BAC6" w14:textId="122E4619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При получении от Клиента возражений по условиям, содержащимся в Медиа-плане, Агентство в течение 3 (Трех) рабочих дней устраняет замечания Клиента и направляет на Электронную почту Клиента новый </w:t>
      </w:r>
      <w:proofErr w:type="gramStart"/>
      <w:r w:rsidRPr="00C513D6">
        <w:rPr>
          <w:rFonts w:ascii="Times New Roman" w:hAnsi="Times New Roman"/>
        </w:rPr>
        <w:t>Медиа-план</w:t>
      </w:r>
      <w:proofErr w:type="gramEnd"/>
      <w:r w:rsidRPr="00C513D6">
        <w:rPr>
          <w:rFonts w:ascii="Times New Roman" w:hAnsi="Times New Roman"/>
        </w:rPr>
        <w:t>.</w:t>
      </w:r>
    </w:p>
    <w:p w14:paraId="07DE1BE5" w14:textId="553D0A4C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Клиент при получении от Агентства проекта Задания на проведение рекламной кампании</w:t>
      </w:r>
      <w:r w:rsidRPr="00C513D6" w:rsidDel="00062C25">
        <w:rPr>
          <w:rFonts w:ascii="Times New Roman" w:hAnsi="Times New Roman"/>
        </w:rPr>
        <w:t xml:space="preserve"> </w:t>
      </w:r>
      <w:r w:rsidRPr="00C513D6">
        <w:rPr>
          <w:rFonts w:ascii="Times New Roman" w:hAnsi="Times New Roman"/>
        </w:rPr>
        <w:t xml:space="preserve">в течение 10 (Десяти) рабочих дней по Электронной почте утверждает его или направляет мотивированные возражения Агентству. После получения утверждения проекта Задания на проведение Рекламной кампании от Клиента Агентство подписывает его в двух экземплярах и передает Клиенту. </w:t>
      </w:r>
    </w:p>
    <w:p w14:paraId="6EE0D696" w14:textId="2DE10B9F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Клиент в течение 5 (Пяти) рабочих дней с даты получения от Агентства подписанного Задания на проведение рекламной кампании подписывает его и один экземпляр передает Агентству. С даты получения Агентством подписанного Клиентом Задания на проведение Рекламной кампании, Стороны обязаны выполнять предусмотренные в нем обязательства по проведению Рекламной кампании надлежащим образом и в согласованные сроки. </w:t>
      </w:r>
    </w:p>
    <w:p w14:paraId="429533C0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lastRenderedPageBreak/>
        <w:t xml:space="preserve">Изменение объема, сроков или иных условий размещения Рекламных материалов после подписания Сторонами Задания на проведение Рекламной кампании, и фактического заключения Агентством договоров с Третьими лицами на размещение Рекламных материалов в соответствии с Заданием на проведение Рекламной кампании, допускается на основании подписанного Сторонами дополнительного соглашения, определяющего условия изменения ранее согласованного Сторонами порядка размещения Рекламных материалов. О намерении изменить условия размещения Рекламных материалов Клиент направляет на Электронную почту Агентства уведомление с описанием условий изменения размещения Рекламных материалов. В случае если уведомление об изменении условий размещения Рекламных материалов поступило от Клиента после наступления предельного срока для отмены, установленного в договорах, заключенных Агентством с Третьими лицами, Агентство предпримет все возможные усилия для отмены соответствующего размещения Рекламных материалов на максимально выгодных для Клиента условиях. Если с Агентства Третьими лицами будут взысканы неустойки за отказ от размещения Рекламных материалов по условиям договоров, заключенных Агентством с Третьими лицами, Клиент обязуется возместить Агентству суммы обоснованно оплаченных неустоек после предоставления Клиенту документов, подтверждающих оплату Агентством неустоек и копий договоров, заключенных с Третьими лицами, на основании которых взысканы неустойки. </w:t>
      </w:r>
    </w:p>
    <w:p w14:paraId="70EF1EF2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В случаях, если отмена или изменение Клиентом условий проведения Рекламной кампании приводят к дополнительным предусмотренным договорами с Третьими лицами издержкам Агентства (ретроспективное изменение тарифов на рекламу, сокращению скидок, предоставляемых третьими лицами), а также может повлечь начисление Агентству Третьими лицами неустоек, Агентство обязано в течение 5 (Пяти) рабочих дней с даты получения от Клиента уведомления о намерении изменить условия размещения Рекламных материалов направить по Электронной почте Клиента уведомление с описанием возможных негативных последствий изменения/размещения Рекламных материалов и возможных рекомендаций по их устранению. При согласии Клиента с предложенными Агентством условиями изменения/отмены размещения Рекламных материалов, Агентство в течение 2 (Двух) рабочих дней направляет по Электронной почте Клиенту проект дополнительного соглашения, изменяющего редакцию Задания на проведение Рекламной кампании, определяющего первоначальные условия размещения Рекламных материалов, которое Клиент обязан рассмотреть и в течение 10 (Десять) рабочих дней и при отсутствии замечаний подписать. Исполнение Задания на проведение Рекламной кампании, условия которого изменяются дополнительным соглашением, приостанавливается до даты подписания Сторонами указанного дополнительного соглашения.</w:t>
      </w:r>
    </w:p>
    <w:p w14:paraId="20830DB9" w14:textId="181F8F8B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Агентство в течение 15 (Пятнадцати) календарных дней с даты завершения размещения Рекламных материалов предоставляет Клиенту следующие документы: </w:t>
      </w:r>
    </w:p>
    <w:p w14:paraId="5EB22395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Отчет по всем размещенным Рекламным материалам с указанием расходов Агентства и приложением документов, подтверждающих такие расходы: копии договоров, актов сдачи-приемки услуг, счетов-фактур, платежные поручения;</w:t>
      </w:r>
    </w:p>
    <w:p w14:paraId="730BFFDD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Акт исполнения обязательств (далее-Акт) по размещенным Рекламным материалам, содержащий перечень исполненных Агентством обязательств, сумму агентского вознаграждения и сумму Агентских расходов; </w:t>
      </w:r>
    </w:p>
    <w:p w14:paraId="2E63C157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0"/>
        </w:tabs>
        <w:spacing w:after="120"/>
        <w:ind w:left="0" w:right="0" w:hanging="6"/>
        <w:rPr>
          <w:rFonts w:ascii="Times New Roman" w:hAnsi="Times New Roman"/>
        </w:rPr>
      </w:pPr>
      <w:r w:rsidRPr="00C513D6">
        <w:rPr>
          <w:rFonts w:ascii="Times New Roman" w:hAnsi="Times New Roman"/>
        </w:rPr>
        <w:t>Счет-фактуру на сумму агентского вознаграждения.</w:t>
      </w:r>
    </w:p>
    <w:p w14:paraId="43FCEA6A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0"/>
        </w:tabs>
        <w:spacing w:after="120"/>
        <w:ind w:left="0" w:right="0" w:hanging="6"/>
        <w:rPr>
          <w:rFonts w:ascii="Times New Roman" w:hAnsi="Times New Roman"/>
        </w:rPr>
      </w:pPr>
      <w:r w:rsidRPr="00C513D6">
        <w:rPr>
          <w:rFonts w:ascii="Times New Roman" w:hAnsi="Times New Roman"/>
        </w:rPr>
        <w:t>Счета-фактуры на Агентские расходы с отражением показателей счетов-фактур третьих лиц за счет Клиента.</w:t>
      </w:r>
    </w:p>
    <w:p w14:paraId="58B9CD1B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0"/>
        </w:tabs>
        <w:spacing w:after="120"/>
        <w:ind w:left="0" w:right="0" w:hanging="6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Информацию по размещению Рекламных материалов:</w:t>
      </w:r>
    </w:p>
    <w:p w14:paraId="6AFE7486" w14:textId="77777777" w:rsidR="00521A6B" w:rsidRPr="00C513D6" w:rsidRDefault="00521A6B" w:rsidP="00C513D6">
      <w:pPr>
        <w:pStyle w:val="ad"/>
        <w:keepLines/>
        <w:numPr>
          <w:ilvl w:val="0"/>
          <w:numId w:val="26"/>
        </w:numPr>
        <w:tabs>
          <w:tab w:val="left" w:pos="0"/>
        </w:tabs>
        <w:spacing w:after="120"/>
        <w:ind w:right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lastRenderedPageBreak/>
        <w:t>при федеральном размещении (включая г. Москву) Агентство направляет на адрес Клиента, указанный в разделе 11 Договора, оригиналы каждого издания в двух экземплярах (на каждый запланированный выход) в течение 15 (пятнадцати) календарных дней с даты завершения размещения;</w:t>
      </w:r>
    </w:p>
    <w:p w14:paraId="3EC93237" w14:textId="2C7ABF26" w:rsidR="00521A6B" w:rsidRPr="00C513D6" w:rsidRDefault="00521A6B" w:rsidP="00C513D6">
      <w:pPr>
        <w:pStyle w:val="ad"/>
        <w:keepLines/>
        <w:numPr>
          <w:ilvl w:val="0"/>
          <w:numId w:val="27"/>
        </w:numPr>
        <w:tabs>
          <w:tab w:val="left" w:pos="0"/>
        </w:tabs>
        <w:spacing w:after="120"/>
        <w:ind w:right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при федеральном размещении в изданиях, выходящих на региональном уровне, Агентство предоставляет Клиенту на Электронную почту сканированные копии титульной страницы из двух различных регионов (кроме г. Москвы) и разворота страниц с рекламной публикацией в течение 15 (пятнадцати) календарных дней с даты завершения размещения; оригиналы из двух различных регионов (кроме Москвы) каждого издания в 2 (Двух) экземплярах (на каждый запланированный выход) Агентст</w:t>
      </w:r>
      <w:r w:rsidR="00A948D9">
        <w:rPr>
          <w:rFonts w:ascii="Times New Roman" w:hAnsi="Times New Roman"/>
        </w:rPr>
        <w:t xml:space="preserve">во направляет на адрес Клиента </w:t>
      </w:r>
      <w:r w:rsidRPr="00C513D6">
        <w:rPr>
          <w:rFonts w:ascii="Times New Roman" w:hAnsi="Times New Roman"/>
        </w:rPr>
        <w:t>в течение 30 (тридцати) календарных  дней с  даты завершения размещения;</w:t>
      </w:r>
    </w:p>
    <w:p w14:paraId="4798336F" w14:textId="73D0B95D" w:rsidR="00521A6B" w:rsidRPr="00C513D6" w:rsidRDefault="00521A6B" w:rsidP="00C513D6">
      <w:pPr>
        <w:pStyle w:val="ad"/>
        <w:keepLines/>
        <w:numPr>
          <w:ilvl w:val="0"/>
          <w:numId w:val="27"/>
        </w:numPr>
        <w:tabs>
          <w:tab w:val="left" w:pos="0"/>
        </w:tabs>
        <w:spacing w:after="120"/>
        <w:ind w:right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при региональном размещении Агентство предоставляет Клиенту на Электронную почту сканированные копии титульной страницы и страницы с рекламной публикацией в течение 15 (пятнадцати) календарных дней с  даты завершения размещения;  оригиналы каждого издания в двух экземплярах (на каждый запланированный выход) или заверенные копии титульной страницы и страницы с рекламной публикацией, (в случае если размещение было в формате 1/1 предоставляются заверенные копии разворота с рекламной публикацией) Агентст</w:t>
      </w:r>
      <w:r w:rsidR="00A948D9">
        <w:rPr>
          <w:rFonts w:ascii="Times New Roman" w:hAnsi="Times New Roman"/>
        </w:rPr>
        <w:t xml:space="preserve">во направляет на адрес Клиента </w:t>
      </w:r>
      <w:r w:rsidRPr="00C513D6">
        <w:rPr>
          <w:rFonts w:ascii="Times New Roman" w:hAnsi="Times New Roman"/>
        </w:rPr>
        <w:t xml:space="preserve"> в течение 45 (сорока пяти) календарных  дней с  даты завершения размещения</w:t>
      </w:r>
      <w:r w:rsidRPr="00C513D6">
        <w:rPr>
          <w:rStyle w:val="afb"/>
          <w:rFonts w:ascii="Times New Roman" w:hAnsi="Times New Roman"/>
        </w:rPr>
        <w:footnoteReference w:id="1"/>
      </w:r>
      <w:r w:rsidRPr="00C513D6">
        <w:rPr>
          <w:rFonts w:ascii="Times New Roman" w:hAnsi="Times New Roman"/>
        </w:rPr>
        <w:t xml:space="preserve">. </w:t>
      </w:r>
    </w:p>
    <w:p w14:paraId="34F9FFCB" w14:textId="77777777" w:rsidR="00521A6B" w:rsidRPr="00C513D6" w:rsidRDefault="00521A6B" w:rsidP="00C513D6">
      <w:pPr>
        <w:pStyle w:val="ad"/>
        <w:keepLines/>
        <w:numPr>
          <w:ilvl w:val="1"/>
          <w:numId w:val="25"/>
        </w:numPr>
        <w:tabs>
          <w:tab w:val="left" w:pos="0"/>
        </w:tabs>
        <w:ind w:left="0" w:right="0" w:hanging="6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При федеральном размещении Агентство также предоставляет оригинал письма от издательства с указанием номеров и дат выхода издания с Рекламными материалами Клиента с перечислением географии (городов) тиража в течение 15 (пятнадцати) календарных дней с даты завершения размещения.</w:t>
      </w:r>
    </w:p>
    <w:p w14:paraId="75D6D9BF" w14:textId="64E7C71B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Клиент в течение 10 (Десяти) рабочих дней с даты получения Отчета, Акта и копий подтверждающих расходы документов, обязан рассмотреть представленные документы, утвердить Отчет, подписать Акт и представить его Агентству или, при наличии возражений по Отчету, направить Агентству в тот же срок и по тому же адресу письменный мотивированный отказ от подписания Акта с указанием причин отказа. При получении от Клиента письменного отказа от подписания Акта Агентство в течение 2 (двух) календарных дней обязано устранить все указанные Клиентом недостатки и повторно предоставить Акт на подписание. Подписание повторно предоставленного Акта производится в порядке, определенном настоящим пунктом. </w:t>
      </w:r>
    </w:p>
    <w:p w14:paraId="4E6C6DC5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Агентство по запросу Клиента обязано предоставлять налоговую и бухгалтерскую отчетность, а также по согласованию Сторон иную информацию, необходимую для оценки его финансового положения и подтверждения реальности его деятельности.</w:t>
      </w:r>
    </w:p>
    <w:p w14:paraId="30BC024C" w14:textId="77777777" w:rsidR="00521A6B" w:rsidRPr="00C513D6" w:rsidRDefault="00521A6B" w:rsidP="00C513D6">
      <w:pPr>
        <w:keepLines/>
        <w:tabs>
          <w:tab w:val="left" w:pos="567"/>
        </w:tabs>
        <w:jc w:val="both"/>
        <w:rPr>
          <w:rFonts w:ascii="Times New Roman" w:hAnsi="Times New Roman"/>
          <w:color w:val="000000"/>
        </w:rPr>
      </w:pPr>
    </w:p>
    <w:p w14:paraId="21C7E495" w14:textId="77777777" w:rsidR="00521A6B" w:rsidRPr="00C513D6" w:rsidRDefault="00521A6B" w:rsidP="00C513D6">
      <w:pPr>
        <w:keepLines/>
        <w:tabs>
          <w:tab w:val="left" w:pos="567"/>
        </w:tabs>
        <w:jc w:val="both"/>
        <w:rPr>
          <w:rFonts w:ascii="Times New Roman" w:hAnsi="Times New Roman"/>
          <w:color w:val="000000"/>
          <w:highlight w:val="yellow"/>
        </w:rPr>
      </w:pPr>
    </w:p>
    <w:p w14:paraId="0C98E353" w14:textId="77777777" w:rsidR="00521A6B" w:rsidRPr="00C513D6" w:rsidRDefault="00521A6B" w:rsidP="00C513D6">
      <w:pPr>
        <w:pStyle w:val="ab"/>
        <w:keepNext/>
        <w:keepLines/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  <w:rPr>
          <w:b/>
          <w:color w:val="000000"/>
        </w:rPr>
      </w:pPr>
      <w:r w:rsidRPr="00C513D6">
        <w:rPr>
          <w:b/>
          <w:color w:val="000000"/>
        </w:rPr>
        <w:t>ОТВЕТСТВЕННОСТЬ СТОРОН И ПОРЯДОК РАЗРЕШЕНИЯ СПОРОВ</w:t>
      </w:r>
    </w:p>
    <w:p w14:paraId="6055ADA9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Стороны несут ответственность за ненадлежащее исполнение своих обязательств в соответствии с Договором и законодательством Российской Федерации. </w:t>
      </w:r>
    </w:p>
    <w:p w14:paraId="51F40350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lastRenderedPageBreak/>
        <w:t xml:space="preserve">Клиент несет ответственность за содержание Рекламных материалов, предоставляемых Агентству для размещения. Информация, содержащаяся в Рекламных материалах, должна соответствовать законодательству Российской Федерации. </w:t>
      </w:r>
    </w:p>
    <w:p w14:paraId="192FE284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Клиент несет ответственность за соблюдение интеллектуальных прав третьих лиц, используемых в Рекламных материалах. </w:t>
      </w:r>
    </w:p>
    <w:p w14:paraId="5D119C3F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В случае нарушения Клиентом сроков оплаты Агентских расходов или агентского вознаграждения Агентство вправе взыскать пени из расчета 0,1% от суммы задолженности за каждый день просрочки, но не более 10% от общей суммы задолженности. </w:t>
      </w:r>
    </w:p>
    <w:p w14:paraId="07A402DE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В случае нарушения Агентством сроков выполнения обязательств, предусмотренных в п. 3.8. Договора, Клиент вправе взыскать с Агентства штраф в размере 100 000 (Сто тысяч) рублей за каждое нарушение.</w:t>
      </w:r>
    </w:p>
    <w:p w14:paraId="3A0EBA4B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В случае неисполнения Агентством обязательств по размещению Рекламных материалов, указанных в Заданиях на проведение Рекламной кампании, по вине Агентства, Агентство обязано предложить Клиенту размещение неразмещенных Рекламных материалов в другие сроки на условиях, указанных в Задании на проведение Рекламной кампании, по которому допущено нарушение обязательств (далее - компенсационное размещение). При согласии Клиента с компенсационным размещением Стороны обязаны в течение 10 (Десяти) рабочих дней с даты получения предложения Агентства подписать изменения к Заданию на проведение Рекламной кампании. При отказе Клиента от компенсационного размещения или </w:t>
      </w:r>
      <w:proofErr w:type="spellStart"/>
      <w:r w:rsidRPr="00C513D6">
        <w:rPr>
          <w:rFonts w:ascii="Times New Roman" w:hAnsi="Times New Roman"/>
        </w:rPr>
        <w:t>неподписания</w:t>
      </w:r>
      <w:proofErr w:type="spellEnd"/>
      <w:r w:rsidRPr="00C513D6">
        <w:rPr>
          <w:rFonts w:ascii="Times New Roman" w:hAnsi="Times New Roman"/>
        </w:rPr>
        <w:t xml:space="preserve"> Сторонами указанных изменений до подписания Акта Клиент производит оплату за фактически размещенный объем Рекламных материалов. Кроме того, Клиент вправе начислить Агентству штраф в размере 50 (Пятьдесят)% от стоимости размещения неразмещенных Рекламных материалов. </w:t>
      </w:r>
    </w:p>
    <w:p w14:paraId="620D9933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В случае нарушения Агентством сроков начала размещения Рекламных материалов, указанных в Задании на проведение Рекламной кампании, более чем на 15 (Пятнадцать) календарных дней, Клиент вправе в одностороннем внесудебном порядке отказаться от исполнения обязательств по соответствующему Заданию на проведение Рекламной кампании, направив письменное уведомление Агентству по адресу, указанному в разделе 11 Договора, а также начислить штраф в размере 100(Сто тысяч) рублей за каждый факт нарушения.</w:t>
      </w:r>
    </w:p>
    <w:p w14:paraId="3EBB1E15" w14:textId="1BF0AE7A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В случае неисполнения Агентством обязательств по размещению</w:t>
      </w:r>
      <w:r w:rsidR="00A948D9">
        <w:rPr>
          <w:rFonts w:ascii="Times New Roman" w:hAnsi="Times New Roman"/>
        </w:rPr>
        <w:t xml:space="preserve"> Рекламных материалов </w:t>
      </w:r>
      <w:r w:rsidRPr="00C513D6">
        <w:rPr>
          <w:rFonts w:ascii="Times New Roman" w:hAnsi="Times New Roman"/>
        </w:rPr>
        <w:t>начислить штраф в размере 100</w:t>
      </w:r>
      <w:r w:rsidR="00A948D9">
        <w:rPr>
          <w:rFonts w:ascii="Times New Roman" w:hAnsi="Times New Roman"/>
        </w:rPr>
        <w:t xml:space="preserve"> </w:t>
      </w:r>
      <w:r w:rsidRPr="00C513D6">
        <w:rPr>
          <w:rFonts w:ascii="Times New Roman" w:hAnsi="Times New Roman"/>
        </w:rPr>
        <w:t>(Сто тысяч) рублей за каждый факт нарушения.</w:t>
      </w:r>
    </w:p>
    <w:p w14:paraId="2B7DDC54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spacing w:before="100" w:beforeAutospacing="1"/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При получении Клиентом от уполномоченного государственного органа запроса о предоставлении документов и информации, касающихся размещения Агентством Рекламных материалов Клиента, Клиент запрашивает по Электронной почте Агентства </w:t>
      </w:r>
      <w:proofErr w:type="spellStart"/>
      <w:r w:rsidRPr="00C513D6">
        <w:rPr>
          <w:rFonts w:ascii="Times New Roman" w:hAnsi="Times New Roman"/>
        </w:rPr>
        <w:t>истребуемые</w:t>
      </w:r>
      <w:proofErr w:type="spellEnd"/>
      <w:r w:rsidRPr="00C513D6">
        <w:rPr>
          <w:rFonts w:ascii="Times New Roman" w:hAnsi="Times New Roman"/>
        </w:rPr>
        <w:t xml:space="preserve"> документы и информацию, а Агентство обязано передать Клиенту запрошенные документы и информацию в указанный Клиентом срок. Если по причине непредставления, несвоевременного или неполного представления Агентством названных документов или информации уполномоченный государственный орган наложит на Клиента штраф, то Агентство обязано возместить Клиенту суммы штрафа в полном объеме в течение 10 (Десяти) рабочих дней с даты получения уведомления Клиента с приложением копии соответствующего акта уполномоченного государственного органа. </w:t>
      </w:r>
    </w:p>
    <w:p w14:paraId="167A4E0C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Все неустойки оплачиваются виновной стороной в течение 10 (Десяти) рабочих дней с даты получения от другой стороны уведомления об уплате неустойки.</w:t>
      </w:r>
    </w:p>
    <w:p w14:paraId="6D10D96E" w14:textId="7777777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Любые спорные вопросы Стороны будут стараться разрешить путем переговоров. При невозможности достичь урегулирования спорных вопросов путем переговоров спор подлежит разрешению в Арбитражном суде в соответствии с законодательством Российской Федерации.</w:t>
      </w:r>
    </w:p>
    <w:p w14:paraId="201B03D6" w14:textId="77777777" w:rsidR="00521A6B" w:rsidRPr="00C513D6" w:rsidRDefault="00521A6B" w:rsidP="00C513D6">
      <w:pPr>
        <w:keepLines/>
        <w:tabs>
          <w:tab w:val="left" w:pos="567"/>
        </w:tabs>
        <w:spacing w:after="120"/>
        <w:jc w:val="both"/>
        <w:rPr>
          <w:rFonts w:ascii="Times New Roman" w:hAnsi="Times New Roman"/>
          <w:color w:val="000000"/>
        </w:rPr>
      </w:pPr>
    </w:p>
    <w:p w14:paraId="06C9A0A1" w14:textId="77777777" w:rsidR="00521A6B" w:rsidRPr="00C513D6" w:rsidRDefault="00521A6B" w:rsidP="00C513D6">
      <w:pPr>
        <w:pStyle w:val="ad"/>
        <w:keepLines/>
        <w:tabs>
          <w:tab w:val="left" w:pos="567"/>
        </w:tabs>
        <w:rPr>
          <w:rFonts w:ascii="Times New Roman" w:hAnsi="Times New Roman"/>
        </w:rPr>
      </w:pPr>
    </w:p>
    <w:p w14:paraId="0023E91B" w14:textId="77777777" w:rsidR="00521A6B" w:rsidRPr="00C513D6" w:rsidRDefault="00521A6B" w:rsidP="00C513D6">
      <w:pPr>
        <w:pStyle w:val="ab"/>
        <w:keepNext/>
        <w:keepLines/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  <w:rPr>
          <w:b/>
          <w:color w:val="000000"/>
        </w:rPr>
      </w:pPr>
      <w:r w:rsidRPr="00C513D6">
        <w:rPr>
          <w:b/>
          <w:color w:val="000000"/>
        </w:rPr>
        <w:lastRenderedPageBreak/>
        <w:t>АУДИТ</w:t>
      </w:r>
    </w:p>
    <w:p w14:paraId="008EF216" w14:textId="0FADD12B" w:rsidR="00C513D6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720"/>
        <w:rPr>
          <w:rFonts w:ascii="Times New Roman" w:hAnsi="Times New Roman"/>
        </w:rPr>
      </w:pPr>
      <w:r w:rsidRPr="00C513D6">
        <w:rPr>
          <w:rFonts w:ascii="Times New Roman" w:hAnsi="Times New Roman"/>
        </w:rPr>
        <w:t>Агентство обязуется выполнять поручения Клиента в соответствии с Договором с соблюдением полной финансовой прозрачности. В целях</w:t>
      </w:r>
      <w:r w:rsidR="00FD2303">
        <w:rPr>
          <w:rFonts w:ascii="Times New Roman" w:hAnsi="Times New Roman"/>
        </w:rPr>
        <w:t xml:space="preserve"> проверки надлежащего оказания услуг</w:t>
      </w:r>
      <w:r w:rsidRPr="00C513D6">
        <w:rPr>
          <w:rFonts w:ascii="Times New Roman" w:hAnsi="Times New Roman"/>
        </w:rPr>
        <w:t xml:space="preserve"> Агентством Клиент или назначенный Клиентом независимый аудитор (соблюдающий профессиональную конфиденциальность) имеет право, предварительно уведомив Агентство не менее чем за 1 (один) месяц, осуществлять аудит, делать копии документов, относящихся к исполнению Агентством поручений Клиента. </w:t>
      </w:r>
    </w:p>
    <w:p w14:paraId="630596F9" w14:textId="166E4847" w:rsidR="00521A6B" w:rsidRPr="00C513D6" w:rsidRDefault="00521A6B" w:rsidP="00C513D6">
      <w:pPr>
        <w:pStyle w:val="ad"/>
        <w:keepLines/>
        <w:numPr>
          <w:ilvl w:val="1"/>
          <w:numId w:val="30"/>
        </w:numPr>
        <w:tabs>
          <w:tab w:val="left" w:pos="567"/>
        </w:tabs>
        <w:ind w:left="0" w:right="0" w:firstLine="720"/>
        <w:rPr>
          <w:rFonts w:ascii="Times New Roman" w:hAnsi="Times New Roman"/>
        </w:rPr>
      </w:pPr>
      <w:r w:rsidRPr="00C513D6">
        <w:rPr>
          <w:rFonts w:ascii="Times New Roman" w:hAnsi="Times New Roman"/>
        </w:rPr>
        <w:t xml:space="preserve">При проведении аудита Агентство обязуется предоставить Клиенту копии документов Третьих лиц, актов, счетов фактур и прочих подтверждающих выполнение поручений Клиента документов (эфирные справки, контрольные экземпляры изданий, фото отчеты пр. в зависимости от вида размещения рекламных материалов Клиента), а также обеспечить доступ к бухгалтерским книгам и первичной документации, относящимся к </w:t>
      </w:r>
      <w:r w:rsidR="00FD2303">
        <w:rPr>
          <w:rFonts w:ascii="Times New Roman" w:hAnsi="Times New Roman"/>
        </w:rPr>
        <w:t>оказанию услуг</w:t>
      </w:r>
      <w:r w:rsidRPr="00C513D6">
        <w:rPr>
          <w:rFonts w:ascii="Times New Roman" w:hAnsi="Times New Roman"/>
        </w:rPr>
        <w:t>. Документация, необходимая для проведения аудита, по выбору Клиента может предоставляться дистанционно без выезда Клиента и/или его уполномоченного аудитора в офис Агентства.</w:t>
      </w:r>
    </w:p>
    <w:sectPr w:rsidR="00521A6B" w:rsidRPr="00C513D6" w:rsidSect="00521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345C" w14:textId="77777777" w:rsidR="00E61CDD" w:rsidRDefault="00E61CDD">
      <w:r>
        <w:separator/>
      </w:r>
    </w:p>
  </w:endnote>
  <w:endnote w:type="continuationSeparator" w:id="0">
    <w:p w14:paraId="5258DC9C" w14:textId="77777777" w:rsidR="00E61CDD" w:rsidRDefault="00E6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9579"/>
      <w:docPartObj>
        <w:docPartGallery w:val="Page Numbers (Bottom of Page)"/>
        <w:docPartUnique/>
      </w:docPartObj>
    </w:sdtPr>
    <w:sdtEndPr/>
    <w:sdtContent>
      <w:p w14:paraId="30CE1760" w14:textId="0D7CCDE4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03">
          <w:rPr>
            <w:noProof/>
          </w:rPr>
          <w:t>13</w:t>
        </w:r>
        <w:r>
          <w:fldChar w:fldCharType="end"/>
        </w:r>
      </w:p>
    </w:sdtContent>
  </w:sdt>
  <w:p w14:paraId="6D63838E" w14:textId="77777777" w:rsidR="0017693D" w:rsidRPr="000A4410" w:rsidRDefault="00305ACC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AA55" w14:textId="77777777" w:rsidR="00E61CDD" w:rsidRDefault="00E61CDD">
      <w:r>
        <w:separator/>
      </w:r>
    </w:p>
  </w:footnote>
  <w:footnote w:type="continuationSeparator" w:id="0">
    <w:p w14:paraId="50CBD811" w14:textId="77777777" w:rsidR="00E61CDD" w:rsidRDefault="00E61CDD">
      <w:r>
        <w:continuationSeparator/>
      </w:r>
    </w:p>
  </w:footnote>
  <w:footnote w:id="1">
    <w:p w14:paraId="14C6C980" w14:textId="77777777" w:rsidR="00521A6B" w:rsidRDefault="00521A6B" w:rsidP="00521A6B">
      <w:pPr>
        <w:pStyle w:val="af9"/>
        <w:ind w:left="360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>
        <w:rPr>
          <w:sz w:val="16"/>
          <w:szCs w:val="16"/>
        </w:rPr>
        <w:t>Под федеральным размещением подразумевается размещение рекламных материалов в печатных изданиях</w:t>
      </w:r>
      <w:r w:rsidRPr="00D46294">
        <w:rPr>
          <w:sz w:val="16"/>
          <w:szCs w:val="16"/>
        </w:rPr>
        <w:t xml:space="preserve">, которые работают одновременно на всей территории </w:t>
      </w:r>
      <w:r>
        <w:rPr>
          <w:sz w:val="16"/>
          <w:szCs w:val="16"/>
        </w:rPr>
        <w:t>Российской Федерации</w:t>
      </w:r>
      <w:r w:rsidRPr="00D46294">
        <w:rPr>
          <w:sz w:val="16"/>
          <w:szCs w:val="16"/>
        </w:rPr>
        <w:t xml:space="preserve"> или большей её части)</w:t>
      </w:r>
      <w:r>
        <w:rPr>
          <w:sz w:val="16"/>
          <w:szCs w:val="16"/>
        </w:rPr>
        <w:t>.</w:t>
      </w:r>
    </w:p>
    <w:p w14:paraId="292CF3DD" w14:textId="77777777" w:rsidR="00521A6B" w:rsidRPr="00D46294" w:rsidRDefault="00521A6B" w:rsidP="00521A6B">
      <w:pPr>
        <w:pStyle w:val="af9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Под </w:t>
      </w:r>
      <w:r w:rsidRPr="00D46294">
        <w:rPr>
          <w:sz w:val="16"/>
          <w:szCs w:val="16"/>
        </w:rPr>
        <w:t>региональны</w:t>
      </w:r>
      <w:r>
        <w:rPr>
          <w:sz w:val="16"/>
          <w:szCs w:val="16"/>
        </w:rPr>
        <w:t>м</w:t>
      </w:r>
      <w:r w:rsidRPr="00D46294">
        <w:rPr>
          <w:sz w:val="16"/>
          <w:szCs w:val="16"/>
        </w:rPr>
        <w:t xml:space="preserve"> </w:t>
      </w:r>
      <w:r>
        <w:rPr>
          <w:sz w:val="16"/>
          <w:szCs w:val="16"/>
        </w:rPr>
        <w:t>размещением подразумевается размещение рекламных материалов в печатных изданиях</w:t>
      </w:r>
      <w:r w:rsidRPr="00D46294">
        <w:rPr>
          <w:sz w:val="16"/>
          <w:szCs w:val="16"/>
        </w:rPr>
        <w:t>, в зону обслуживания, которых входит или отдельная административная единица государства, или исторически сложившаяся часть страны, для которой характерны те или иные особенности</w:t>
      </w:r>
      <w:r>
        <w:rPr>
          <w:sz w:val="16"/>
          <w:szCs w:val="16"/>
        </w:rPr>
        <w:t>.</w:t>
      </w:r>
    </w:p>
    <w:p w14:paraId="3C944040" w14:textId="7F2DF17F" w:rsidR="00521A6B" w:rsidRPr="00D46294" w:rsidRDefault="00521A6B" w:rsidP="00521A6B">
      <w:pPr>
        <w:pStyle w:val="af9"/>
        <w:ind w:left="360" w:firstLine="348"/>
        <w:rPr>
          <w:sz w:val="16"/>
          <w:szCs w:val="16"/>
        </w:rPr>
      </w:pPr>
      <w:r w:rsidRPr="00463E2C">
        <w:rPr>
          <w:sz w:val="16"/>
          <w:szCs w:val="16"/>
        </w:rPr>
        <w:t>Перечень представляемой информации по размещению Рекламных материалов подлежит корректировке в зависимости того, в каких (федеральных или региональных) изданиях размещается рекламные материалы</w:t>
      </w:r>
      <w:r>
        <w:rPr>
          <w:sz w:val="16"/>
          <w:szCs w:val="16"/>
        </w:rPr>
        <w:t>.</w:t>
      </w:r>
    </w:p>
    <w:p w14:paraId="1E719E5C" w14:textId="77777777" w:rsidR="00521A6B" w:rsidRPr="00463E2C" w:rsidRDefault="00521A6B" w:rsidP="00521A6B">
      <w:pPr>
        <w:pStyle w:val="af9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95FA" w14:textId="77777777" w:rsidR="0017693D" w:rsidRPr="000A4410" w:rsidRDefault="00305ACC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A290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5025BD"/>
    <w:multiLevelType w:val="multilevel"/>
    <w:tmpl w:val="D926FF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C32603"/>
    <w:multiLevelType w:val="multilevel"/>
    <w:tmpl w:val="1118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369"/>
    <w:multiLevelType w:val="hybridMultilevel"/>
    <w:tmpl w:val="3D902348"/>
    <w:lvl w:ilvl="0" w:tplc="334EB6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4620B86"/>
    <w:multiLevelType w:val="multilevel"/>
    <w:tmpl w:val="A1DE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3C1"/>
    <w:multiLevelType w:val="multilevel"/>
    <w:tmpl w:val="C152E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A77C1A"/>
    <w:multiLevelType w:val="multilevel"/>
    <w:tmpl w:val="81A4D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67B1F"/>
    <w:multiLevelType w:val="hybridMultilevel"/>
    <w:tmpl w:val="55D2E8CE"/>
    <w:lvl w:ilvl="0" w:tplc="334EB6B6">
      <w:start w:val="6"/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3F235742"/>
    <w:multiLevelType w:val="hybridMultilevel"/>
    <w:tmpl w:val="A958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9976A16"/>
    <w:multiLevelType w:val="multilevel"/>
    <w:tmpl w:val="C608B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0" w15:restartNumberingAfterBreak="0">
    <w:nsid w:val="4C994490"/>
    <w:multiLevelType w:val="hybridMultilevel"/>
    <w:tmpl w:val="7E8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5370286A"/>
    <w:multiLevelType w:val="hybridMultilevel"/>
    <w:tmpl w:val="5798E57E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56F36A5D"/>
    <w:multiLevelType w:val="hybridMultilevel"/>
    <w:tmpl w:val="937A4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15325D"/>
    <w:multiLevelType w:val="hybridMultilevel"/>
    <w:tmpl w:val="16D65C0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2AAD"/>
    <w:multiLevelType w:val="multilevel"/>
    <w:tmpl w:val="C3E83B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30252BB"/>
    <w:multiLevelType w:val="multilevel"/>
    <w:tmpl w:val="11182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3D03A8"/>
    <w:multiLevelType w:val="multilevel"/>
    <w:tmpl w:val="E7B84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723A41"/>
    <w:multiLevelType w:val="multilevel"/>
    <w:tmpl w:val="0122C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7C7D096D"/>
    <w:multiLevelType w:val="multilevel"/>
    <w:tmpl w:val="81A4D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9"/>
  </w:num>
  <w:num w:numId="9">
    <w:abstractNumId w:val="17"/>
  </w:num>
  <w:num w:numId="10">
    <w:abstractNumId w:val="16"/>
  </w:num>
  <w:num w:numId="11">
    <w:abstractNumId w:val="21"/>
  </w:num>
  <w:num w:numId="12">
    <w:abstractNumId w:val="11"/>
  </w:num>
  <w:num w:numId="13">
    <w:abstractNumId w:val="25"/>
  </w:num>
  <w:num w:numId="14">
    <w:abstractNumId w:val="22"/>
  </w:num>
  <w:num w:numId="15">
    <w:abstractNumId w:val="19"/>
  </w:num>
  <w:num w:numId="16">
    <w:abstractNumId w:val="23"/>
  </w:num>
  <w:num w:numId="17">
    <w:abstractNumId w:val="1"/>
  </w:num>
  <w:num w:numId="18">
    <w:abstractNumId w:val="27"/>
  </w:num>
  <w:num w:numId="19">
    <w:abstractNumId w:val="28"/>
  </w:num>
  <w:num w:numId="20">
    <w:abstractNumId w:val="29"/>
  </w:num>
  <w:num w:numId="21">
    <w:abstractNumId w:val="13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5"/>
  </w:num>
  <w:num w:numId="27">
    <w:abstractNumId w:val="14"/>
  </w:num>
  <w:num w:numId="28">
    <w:abstractNumId w:val="20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A2"/>
    <w:rsid w:val="000019A2"/>
    <w:rsid w:val="000123C8"/>
    <w:rsid w:val="0003709B"/>
    <w:rsid w:val="0004693E"/>
    <w:rsid w:val="00064296"/>
    <w:rsid w:val="0008009A"/>
    <w:rsid w:val="000B00C3"/>
    <w:rsid w:val="000B5585"/>
    <w:rsid w:val="000F5AF8"/>
    <w:rsid w:val="0011288C"/>
    <w:rsid w:val="00120D6E"/>
    <w:rsid w:val="00124D91"/>
    <w:rsid w:val="00161075"/>
    <w:rsid w:val="00181629"/>
    <w:rsid w:val="00181FE0"/>
    <w:rsid w:val="0019251E"/>
    <w:rsid w:val="001C0D5A"/>
    <w:rsid w:val="001C62D9"/>
    <w:rsid w:val="001E7234"/>
    <w:rsid w:val="001F3E42"/>
    <w:rsid w:val="00204740"/>
    <w:rsid w:val="00212B73"/>
    <w:rsid w:val="00230CD6"/>
    <w:rsid w:val="0024350B"/>
    <w:rsid w:val="002459F8"/>
    <w:rsid w:val="002500AC"/>
    <w:rsid w:val="00250970"/>
    <w:rsid w:val="00260D35"/>
    <w:rsid w:val="00263E62"/>
    <w:rsid w:val="00264073"/>
    <w:rsid w:val="00274A81"/>
    <w:rsid w:val="0027734D"/>
    <w:rsid w:val="00295899"/>
    <w:rsid w:val="002C1AA0"/>
    <w:rsid w:val="002C428D"/>
    <w:rsid w:val="002F0759"/>
    <w:rsid w:val="00302324"/>
    <w:rsid w:val="00305ACC"/>
    <w:rsid w:val="00316AA2"/>
    <w:rsid w:val="00317436"/>
    <w:rsid w:val="003304B1"/>
    <w:rsid w:val="003318FD"/>
    <w:rsid w:val="0035130B"/>
    <w:rsid w:val="00366355"/>
    <w:rsid w:val="003724EC"/>
    <w:rsid w:val="003B2C8E"/>
    <w:rsid w:val="003C5602"/>
    <w:rsid w:val="003D1A5B"/>
    <w:rsid w:val="003D5052"/>
    <w:rsid w:val="00403A46"/>
    <w:rsid w:val="0040418C"/>
    <w:rsid w:val="00406983"/>
    <w:rsid w:val="004207BC"/>
    <w:rsid w:val="004238BE"/>
    <w:rsid w:val="00430C83"/>
    <w:rsid w:val="00447000"/>
    <w:rsid w:val="00477D59"/>
    <w:rsid w:val="004B5A64"/>
    <w:rsid w:val="004C67DF"/>
    <w:rsid w:val="004D1CCD"/>
    <w:rsid w:val="00500CE8"/>
    <w:rsid w:val="00505E97"/>
    <w:rsid w:val="00514B87"/>
    <w:rsid w:val="00521A6B"/>
    <w:rsid w:val="00540E0F"/>
    <w:rsid w:val="005560EE"/>
    <w:rsid w:val="005B6C60"/>
    <w:rsid w:val="005C5B98"/>
    <w:rsid w:val="005D0743"/>
    <w:rsid w:val="005D1602"/>
    <w:rsid w:val="005E359B"/>
    <w:rsid w:val="005E6650"/>
    <w:rsid w:val="00625747"/>
    <w:rsid w:val="00625D70"/>
    <w:rsid w:val="006469BA"/>
    <w:rsid w:val="006738C0"/>
    <w:rsid w:val="00687F98"/>
    <w:rsid w:val="00690072"/>
    <w:rsid w:val="0069236B"/>
    <w:rsid w:val="0069378E"/>
    <w:rsid w:val="006960A0"/>
    <w:rsid w:val="00696368"/>
    <w:rsid w:val="0069683F"/>
    <w:rsid w:val="00697E27"/>
    <w:rsid w:val="006B5084"/>
    <w:rsid w:val="006C1D8D"/>
    <w:rsid w:val="006C6A43"/>
    <w:rsid w:val="006D4537"/>
    <w:rsid w:val="00741B40"/>
    <w:rsid w:val="00741C05"/>
    <w:rsid w:val="00746B5F"/>
    <w:rsid w:val="00776BCD"/>
    <w:rsid w:val="00787B12"/>
    <w:rsid w:val="00792011"/>
    <w:rsid w:val="007A7D3A"/>
    <w:rsid w:val="00806411"/>
    <w:rsid w:val="00810FB0"/>
    <w:rsid w:val="00841D07"/>
    <w:rsid w:val="0084591C"/>
    <w:rsid w:val="008475C0"/>
    <w:rsid w:val="0087337A"/>
    <w:rsid w:val="00875E37"/>
    <w:rsid w:val="008A1374"/>
    <w:rsid w:val="008B1AE7"/>
    <w:rsid w:val="008B5F62"/>
    <w:rsid w:val="008B69CC"/>
    <w:rsid w:val="008B7BB5"/>
    <w:rsid w:val="008E296F"/>
    <w:rsid w:val="008E34FC"/>
    <w:rsid w:val="008E676F"/>
    <w:rsid w:val="008F474E"/>
    <w:rsid w:val="008F5C0B"/>
    <w:rsid w:val="009038DD"/>
    <w:rsid w:val="00907461"/>
    <w:rsid w:val="00913195"/>
    <w:rsid w:val="00926AD2"/>
    <w:rsid w:val="009272FA"/>
    <w:rsid w:val="0093441A"/>
    <w:rsid w:val="00942C32"/>
    <w:rsid w:val="009441A3"/>
    <w:rsid w:val="00951843"/>
    <w:rsid w:val="009A01F1"/>
    <w:rsid w:val="009A1F99"/>
    <w:rsid w:val="009A7D46"/>
    <w:rsid w:val="009B254D"/>
    <w:rsid w:val="009C0A99"/>
    <w:rsid w:val="009C0D0E"/>
    <w:rsid w:val="009F3587"/>
    <w:rsid w:val="00A02C77"/>
    <w:rsid w:val="00A033B4"/>
    <w:rsid w:val="00A0563F"/>
    <w:rsid w:val="00A20B3F"/>
    <w:rsid w:val="00A57588"/>
    <w:rsid w:val="00A72915"/>
    <w:rsid w:val="00A763CC"/>
    <w:rsid w:val="00A83156"/>
    <w:rsid w:val="00A83F77"/>
    <w:rsid w:val="00A948D9"/>
    <w:rsid w:val="00AB55B7"/>
    <w:rsid w:val="00AC5976"/>
    <w:rsid w:val="00AD0329"/>
    <w:rsid w:val="00AE386A"/>
    <w:rsid w:val="00AF5B59"/>
    <w:rsid w:val="00B23C3A"/>
    <w:rsid w:val="00B35305"/>
    <w:rsid w:val="00B62831"/>
    <w:rsid w:val="00B63D71"/>
    <w:rsid w:val="00B71B9A"/>
    <w:rsid w:val="00B803DC"/>
    <w:rsid w:val="00B83420"/>
    <w:rsid w:val="00B96BC9"/>
    <w:rsid w:val="00BA13B1"/>
    <w:rsid w:val="00BA2FD9"/>
    <w:rsid w:val="00BA3729"/>
    <w:rsid w:val="00BA5754"/>
    <w:rsid w:val="00BB240C"/>
    <w:rsid w:val="00BD08A0"/>
    <w:rsid w:val="00C2139C"/>
    <w:rsid w:val="00C25B4A"/>
    <w:rsid w:val="00C513D6"/>
    <w:rsid w:val="00C6251D"/>
    <w:rsid w:val="00C75F21"/>
    <w:rsid w:val="00C83190"/>
    <w:rsid w:val="00C9635C"/>
    <w:rsid w:val="00CA49FF"/>
    <w:rsid w:val="00CC43EA"/>
    <w:rsid w:val="00CC7471"/>
    <w:rsid w:val="00CD58B2"/>
    <w:rsid w:val="00CE4D96"/>
    <w:rsid w:val="00CE6D2E"/>
    <w:rsid w:val="00D06C55"/>
    <w:rsid w:val="00D23884"/>
    <w:rsid w:val="00D532B9"/>
    <w:rsid w:val="00D5380D"/>
    <w:rsid w:val="00D570AD"/>
    <w:rsid w:val="00D63BA7"/>
    <w:rsid w:val="00D94EA6"/>
    <w:rsid w:val="00DB3BFE"/>
    <w:rsid w:val="00DB3DDA"/>
    <w:rsid w:val="00DB5113"/>
    <w:rsid w:val="00DC0E58"/>
    <w:rsid w:val="00DC557B"/>
    <w:rsid w:val="00DD392B"/>
    <w:rsid w:val="00E03D51"/>
    <w:rsid w:val="00E059A8"/>
    <w:rsid w:val="00E124BC"/>
    <w:rsid w:val="00E27555"/>
    <w:rsid w:val="00E50617"/>
    <w:rsid w:val="00E60470"/>
    <w:rsid w:val="00E61CDD"/>
    <w:rsid w:val="00ED7444"/>
    <w:rsid w:val="00EF7817"/>
    <w:rsid w:val="00F02DD5"/>
    <w:rsid w:val="00F34353"/>
    <w:rsid w:val="00F34421"/>
    <w:rsid w:val="00F36043"/>
    <w:rsid w:val="00F45CDA"/>
    <w:rsid w:val="00F71561"/>
    <w:rsid w:val="00F74C58"/>
    <w:rsid w:val="00F773DA"/>
    <w:rsid w:val="00F83DAA"/>
    <w:rsid w:val="00FD2303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B00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  <w:style w:type="character" w:styleId="afe">
    <w:name w:val="FollowedHyperlink"/>
    <w:basedOn w:val="a1"/>
    <w:uiPriority w:val="99"/>
    <w:semiHidden/>
    <w:unhideWhenUsed/>
    <w:rsid w:val="009441A3"/>
    <w:rPr>
      <w:color w:val="954F72" w:themeColor="followedHyperlink"/>
      <w:u w:val="single"/>
    </w:rPr>
  </w:style>
  <w:style w:type="paragraph" w:customStyle="1" w:styleId="p2">
    <w:name w:val="p2"/>
    <w:basedOn w:val="a0"/>
    <w:rsid w:val="008B69CC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3">
    <w:name w:val="Body Text 3"/>
    <w:basedOn w:val="a0"/>
    <w:link w:val="30"/>
    <w:uiPriority w:val="99"/>
    <w:semiHidden/>
    <w:unhideWhenUsed/>
    <w:rsid w:val="00F45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45CDA"/>
    <w:rPr>
      <w:rFonts w:eastAsiaTheme="minorEastAsia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0B00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f">
    <w:name w:val="Body Text"/>
    <w:basedOn w:val="a0"/>
    <w:link w:val="aff0"/>
    <w:uiPriority w:val="99"/>
    <w:unhideWhenUsed/>
    <w:rsid w:val="00521A6B"/>
    <w:pPr>
      <w:spacing w:before="-1" w:after="120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0">
    <w:name w:val="Основной текст Знак"/>
    <w:basedOn w:val="a1"/>
    <w:link w:val="aff"/>
    <w:uiPriority w:val="99"/>
    <w:rsid w:val="00521A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A429-A120-4834-91C7-7990EBD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Чесноков Илья Владимирович</cp:lastModifiedBy>
  <cp:revision>65</cp:revision>
  <cp:lastPrinted>2019-06-18T14:53:00Z</cp:lastPrinted>
  <dcterms:created xsi:type="dcterms:W3CDTF">2019-04-23T07:49:00Z</dcterms:created>
  <dcterms:modified xsi:type="dcterms:W3CDTF">2019-06-18T14:55:00Z</dcterms:modified>
</cp:coreProperties>
</file>