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B416" w14:textId="17434726" w:rsidR="0084394C" w:rsidRDefault="0084394C" w:rsidP="0084394C">
      <w:pPr>
        <w:jc w:val="right"/>
      </w:pPr>
      <w:r>
        <w:t>Приложение №</w:t>
      </w:r>
      <w:r w:rsidR="001A7C2B">
        <w:t>2</w:t>
      </w:r>
      <w:r>
        <w:t xml:space="preserve"> </w:t>
      </w:r>
    </w:p>
    <w:p w14:paraId="1DF6675E" w14:textId="77777777" w:rsidR="0084394C" w:rsidRPr="00AE57F6" w:rsidRDefault="0084394C" w:rsidP="0084394C">
      <w:pPr>
        <w:jc w:val="right"/>
      </w:pPr>
      <w:r>
        <w:t>к техническому заданию</w:t>
      </w:r>
    </w:p>
    <w:p w14:paraId="5F435851" w14:textId="36ADC6A8" w:rsidR="00EA74A0" w:rsidRDefault="00EA74A0" w:rsidP="00EA74A0">
      <w:pPr>
        <w:pStyle w:val="Title"/>
        <w:jc w:val="center"/>
      </w:pPr>
      <w:r>
        <w:rPr>
          <w:lang w:val="en-US"/>
        </w:rPr>
        <w:t>B</w:t>
      </w:r>
      <w:r w:rsidRPr="008C1FA6">
        <w:t>2</w:t>
      </w:r>
      <w:r>
        <w:rPr>
          <w:lang w:val="en-US"/>
        </w:rPr>
        <w:t>B</w:t>
      </w:r>
      <w:r w:rsidRPr="008C1FA6">
        <w:t>-</w:t>
      </w:r>
      <w:r>
        <w:t xml:space="preserve">Портал страхователя: </w:t>
      </w:r>
    </w:p>
    <w:p w14:paraId="35A00BF8" w14:textId="4C6CA7A3" w:rsidR="00EA74A0" w:rsidRDefault="00EA74A0" w:rsidP="00EA74A0">
      <w:pPr>
        <w:pStyle w:val="Title"/>
        <w:jc w:val="center"/>
      </w:pPr>
      <w:r>
        <w:t>Корпоративные виды страхования</w:t>
      </w:r>
    </w:p>
    <w:p w14:paraId="501467E6" w14:textId="38D8F4B8" w:rsidR="00EA74A0" w:rsidRPr="00342303" w:rsidRDefault="00CF0AEB" w:rsidP="00EA74A0">
      <w:pPr>
        <w:jc w:val="right"/>
        <w:rPr>
          <w:rStyle w:val="SubtleEmphasis"/>
        </w:rPr>
      </w:pPr>
      <w:r>
        <w:rPr>
          <w:rStyle w:val="SubtleEmphasis"/>
        </w:rPr>
        <w:t>08</w:t>
      </w:r>
      <w:r w:rsidR="00EA74A0">
        <w:rPr>
          <w:rStyle w:val="SubtleEmphasis"/>
        </w:rPr>
        <w:t>.0</w:t>
      </w:r>
      <w:r w:rsidR="00645DFE">
        <w:rPr>
          <w:rStyle w:val="SubtleEmphasis"/>
        </w:rPr>
        <w:t>2</w:t>
      </w:r>
      <w:bookmarkStart w:id="0" w:name="_GoBack"/>
      <w:bookmarkEnd w:id="0"/>
      <w:r w:rsidR="00EA74A0">
        <w:rPr>
          <w:rStyle w:val="SubtleEmphasis"/>
        </w:rPr>
        <w:t>.202</w:t>
      </w:r>
      <w:r>
        <w:rPr>
          <w:rStyle w:val="SubtleEmphasis"/>
        </w:rPr>
        <w:t>3</w:t>
      </w:r>
    </w:p>
    <w:p w14:paraId="7F67E6F6" w14:textId="39E2B833" w:rsidR="00EA74A0" w:rsidRDefault="00EA74A0" w:rsidP="00EA74A0"/>
    <w:p w14:paraId="14FFCD52" w14:textId="60C8701A" w:rsidR="00393C44" w:rsidRDefault="00393C44" w:rsidP="00623A70">
      <w:pPr>
        <w:pStyle w:val="Heading1"/>
        <w:ind w:left="709" w:firstLine="0"/>
      </w:pPr>
      <w:r>
        <w:t>Общий бизнес-процесс по видам страхования</w:t>
      </w:r>
    </w:p>
    <w:p w14:paraId="7F9C466C" w14:textId="716FA632" w:rsidR="0087604B" w:rsidRDefault="0087604B" w:rsidP="00393C44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>Создание генерального договора, в рамках которого происходит процесс выпуска отдельных страховых договоров на объекты страхования</w:t>
      </w:r>
    </w:p>
    <w:p w14:paraId="6347BB0E" w14:textId="08DE4BCF" w:rsidR="0087604B" w:rsidRDefault="0087604B" w:rsidP="0087604B">
      <w:pPr>
        <w:pStyle w:val="ListParagraph"/>
        <w:numPr>
          <w:ilvl w:val="1"/>
          <w:numId w:val="41"/>
        </w:numPr>
        <w:spacing w:line="360" w:lineRule="auto"/>
      </w:pPr>
      <w:r>
        <w:t>Функционал реализован, договоры по различным видам отличаются набором атрибутов</w:t>
      </w:r>
    </w:p>
    <w:p w14:paraId="530EFAAC" w14:textId="00A52498" w:rsidR="0087604B" w:rsidRDefault="0087604B" w:rsidP="0087604B">
      <w:pPr>
        <w:pStyle w:val="ListParagraph"/>
        <w:numPr>
          <w:ilvl w:val="1"/>
          <w:numId w:val="41"/>
        </w:numPr>
        <w:spacing w:line="360" w:lineRule="auto"/>
      </w:pPr>
      <w:r>
        <w:t>Для отдельных видов страхования потребуется контроль кол-ва заключаемых полисов</w:t>
      </w:r>
    </w:p>
    <w:p w14:paraId="04817C53" w14:textId="0C0A3B94" w:rsidR="00393C44" w:rsidRDefault="00393C44" w:rsidP="00393C44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>Загрузка объектов страхования для последующей заявки на страхование</w:t>
      </w:r>
    </w:p>
    <w:p w14:paraId="24FCE3DE" w14:textId="23E88196" w:rsidR="00393C44" w:rsidRDefault="00393C44" w:rsidP="00393C44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>Подача заказа на выпуск полиса страхования для набора объектов страхования по конкретному виду страхования</w:t>
      </w:r>
    </w:p>
    <w:p w14:paraId="29C01A68" w14:textId="77B4F676" w:rsidR="00393C44" w:rsidRDefault="00393C44" w:rsidP="00393C44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>Отправка выбранных объектов на предварительный расчет страховой премии. Премия рассчитывается во внутренних системах СОГАЗА, запрос к сервисам должен быть реализован путем запроса к сервису интеграционной шины (</w:t>
      </w:r>
      <w:proofErr w:type="spellStart"/>
      <w:r>
        <w:t>микросервисы</w:t>
      </w:r>
      <w:proofErr w:type="spellEnd"/>
      <w:r>
        <w:t>), который также должен быть реализован</w:t>
      </w:r>
      <w:r w:rsidR="00623A70">
        <w:t xml:space="preserve">. </w:t>
      </w:r>
    </w:p>
    <w:p w14:paraId="287A9702" w14:textId="48942C39" w:rsidR="00623A70" w:rsidRDefault="00623A70" w:rsidP="00393C44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 xml:space="preserve">Подтверждение предварительного расчета путем формирования заявления на страхование и получение котировки = цена + предварительный полис страхования. Котировка получается из систем </w:t>
      </w:r>
      <w:proofErr w:type="spellStart"/>
      <w:r>
        <w:t>СОГАЗа</w:t>
      </w:r>
      <w:proofErr w:type="spellEnd"/>
      <w:r>
        <w:t xml:space="preserve"> путем интеграции с сервисом на шине. </w:t>
      </w:r>
      <w:r w:rsidR="0024329E">
        <w:t xml:space="preserve">Отдельные ветки – отправка документов </w:t>
      </w:r>
      <w:proofErr w:type="gramStart"/>
      <w:r w:rsidR="0024329E">
        <w:t>на рассмотрению</w:t>
      </w:r>
      <w:proofErr w:type="gramEnd"/>
      <w:r w:rsidR="0024329E">
        <w:t xml:space="preserve"> менеджеру и дальше процесс реализуется вручную.</w:t>
      </w:r>
    </w:p>
    <w:p w14:paraId="14463917" w14:textId="77777777" w:rsidR="00623A70" w:rsidRDefault="00623A70" w:rsidP="00393C44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 xml:space="preserve">Выставление счета на оплату и предоставление договоров=полисов страхования по объектам. 1 полис = 1 объект. </w:t>
      </w:r>
    </w:p>
    <w:p w14:paraId="26DA4FAC" w14:textId="6508F282" w:rsidR="00623A70" w:rsidRDefault="00623A70" w:rsidP="00623A70">
      <w:pPr>
        <w:pStyle w:val="ListParagraph"/>
        <w:numPr>
          <w:ilvl w:val="1"/>
          <w:numId w:val="41"/>
        </w:numPr>
        <w:spacing w:line="360" w:lineRule="auto"/>
      </w:pPr>
      <w:r>
        <w:t xml:space="preserve">Для отдельных видов страхование требуется подписание полисов со стороны клиента. </w:t>
      </w:r>
    </w:p>
    <w:p w14:paraId="234C4630" w14:textId="361F0EB3" w:rsidR="00623A70" w:rsidRDefault="00623A70" w:rsidP="00623A70">
      <w:pPr>
        <w:pStyle w:val="ListParagraph"/>
        <w:numPr>
          <w:ilvl w:val="1"/>
          <w:numId w:val="41"/>
        </w:numPr>
        <w:spacing w:line="360" w:lineRule="auto"/>
      </w:pPr>
      <w:r>
        <w:t>Контроль дебиторской задолженности в рамках проекта не требуется и происходят на стороне учетных систем СОГАЗ</w:t>
      </w:r>
    </w:p>
    <w:p w14:paraId="6083B8F9" w14:textId="658D9BE7" w:rsidR="00623A70" w:rsidRDefault="00623A70" w:rsidP="00623A70">
      <w:pPr>
        <w:pStyle w:val="ListParagraph"/>
        <w:numPr>
          <w:ilvl w:val="1"/>
          <w:numId w:val="41"/>
        </w:numPr>
        <w:spacing w:line="360" w:lineRule="auto"/>
      </w:pPr>
      <w:proofErr w:type="spellStart"/>
      <w:r>
        <w:lastRenderedPageBreak/>
        <w:t>Подгрузка</w:t>
      </w:r>
      <w:proofErr w:type="spellEnd"/>
      <w:r>
        <w:t xml:space="preserve"> договоров страхования в портал происходит действующими интеграционными механизмами из учетных систем компании</w:t>
      </w:r>
    </w:p>
    <w:p w14:paraId="5C3C2922" w14:textId="37235A7B" w:rsidR="00EF4071" w:rsidRDefault="00EF4071" w:rsidP="00EF4071">
      <w:pPr>
        <w:pStyle w:val="ListParagraph"/>
        <w:numPr>
          <w:ilvl w:val="0"/>
          <w:numId w:val="41"/>
        </w:numPr>
        <w:spacing w:line="360" w:lineRule="auto"/>
      </w:pPr>
      <w:r>
        <w:t xml:space="preserve">Формирование печатных форм, требуемых по отдельным договорам страхования: сертификат на перевозку, полис страхования от </w:t>
      </w:r>
      <w:proofErr w:type="spellStart"/>
      <w:r>
        <w:t>НСиБ</w:t>
      </w:r>
      <w:proofErr w:type="spellEnd"/>
      <w:r>
        <w:t xml:space="preserve"> и т.д. Печатная форма получается из сервисов внутренних систем </w:t>
      </w:r>
      <w:proofErr w:type="spellStart"/>
      <w:r>
        <w:t>СОГАЗа</w:t>
      </w:r>
      <w:proofErr w:type="spellEnd"/>
      <w:r>
        <w:t xml:space="preserve"> через интеграционную шину. Печатные формы по заключенным договорам должны быть доступны для скачивания, хранятся в учетных системах</w:t>
      </w:r>
    </w:p>
    <w:p w14:paraId="265DAA43" w14:textId="05EADEE9" w:rsidR="00EF4071" w:rsidRDefault="00280DF9" w:rsidP="00EF4071">
      <w:pPr>
        <w:pStyle w:val="ListParagraph"/>
        <w:numPr>
          <w:ilvl w:val="0"/>
          <w:numId w:val="41"/>
        </w:numPr>
        <w:spacing w:line="360" w:lineRule="auto"/>
      </w:pPr>
      <w:r>
        <w:t xml:space="preserve">Отдельные этапы отправляют клиенту и менеджеру </w:t>
      </w:r>
      <w:proofErr w:type="spellStart"/>
      <w:r>
        <w:t>СОГАЗа</w:t>
      </w:r>
      <w:proofErr w:type="spellEnd"/>
      <w:r>
        <w:t xml:space="preserve"> уведомления об изменении статусов этапа. Функционал реализован, потребует настройки для вновь разработанных этапов</w:t>
      </w:r>
    </w:p>
    <w:p w14:paraId="1E76543B" w14:textId="26DD55E3" w:rsidR="00001D00" w:rsidRDefault="00001D00" w:rsidP="00EF4071">
      <w:pPr>
        <w:pStyle w:val="ListParagraph"/>
        <w:numPr>
          <w:ilvl w:val="0"/>
          <w:numId w:val="41"/>
        </w:numPr>
        <w:spacing w:line="360" w:lineRule="auto"/>
      </w:pPr>
      <w:r>
        <w:t xml:space="preserve">Для отдельных видов страхования необходима интеграция с внешними системами на этапе заключения договора: НССО для проверки параметров договоров и предоставление информации о новых. Рассматривается возможность использовать действующие интеграции с данной системой. </w:t>
      </w:r>
    </w:p>
    <w:p w14:paraId="1434AC21" w14:textId="45134058" w:rsidR="00001D00" w:rsidRDefault="00001D00" w:rsidP="00001D00">
      <w:pPr>
        <w:pStyle w:val="ListParagraph"/>
        <w:numPr>
          <w:ilvl w:val="1"/>
          <w:numId w:val="41"/>
        </w:numPr>
        <w:spacing w:line="360" w:lineRule="auto"/>
      </w:pPr>
      <w:r>
        <w:t>Прочие интеграции потребуют реализацию сервисов на интеграционной шине для подключения к нужным ресурсам компании. Перечень сервисов и систем:</w:t>
      </w:r>
    </w:p>
    <w:p w14:paraId="0FBE69AC" w14:textId="0DC6CF80" w:rsidR="00001D00" w:rsidRDefault="00001D00" w:rsidP="00001D00">
      <w:pPr>
        <w:pStyle w:val="ListParagraph"/>
        <w:numPr>
          <w:ilvl w:val="2"/>
          <w:numId w:val="41"/>
        </w:numPr>
        <w:spacing w:line="360" w:lineRule="auto"/>
      </w:pPr>
      <w:r>
        <w:t>Тарификация</w:t>
      </w:r>
    </w:p>
    <w:p w14:paraId="1F132CA8" w14:textId="483A36F7" w:rsidR="00001D00" w:rsidRDefault="00390BFA" w:rsidP="00001D00">
      <w:pPr>
        <w:pStyle w:val="ListParagraph"/>
        <w:numPr>
          <w:ilvl w:val="3"/>
          <w:numId w:val="41"/>
        </w:numPr>
        <w:spacing w:line="360" w:lineRule="auto"/>
      </w:pPr>
      <w:proofErr w:type="spellStart"/>
      <w:r>
        <w:rPr>
          <w:lang w:val="en-US"/>
        </w:rPr>
        <w:t>AdInsure</w:t>
      </w:r>
      <w:proofErr w:type="spellEnd"/>
    </w:p>
    <w:p w14:paraId="61BF35FD" w14:textId="50B56978" w:rsidR="00001D00" w:rsidRDefault="00001D00" w:rsidP="00001D00">
      <w:pPr>
        <w:pStyle w:val="ListParagraph"/>
        <w:numPr>
          <w:ilvl w:val="3"/>
          <w:numId w:val="41"/>
        </w:numPr>
        <w:spacing w:line="360" w:lineRule="auto"/>
      </w:pPr>
      <w:r>
        <w:t>1С</w:t>
      </w:r>
    </w:p>
    <w:p w14:paraId="5A9BFC88" w14:textId="1A82D83D" w:rsidR="00001D00" w:rsidRDefault="00001D00" w:rsidP="00001D00">
      <w:pPr>
        <w:pStyle w:val="ListParagraph"/>
        <w:numPr>
          <w:ilvl w:val="3"/>
          <w:numId w:val="41"/>
        </w:numPr>
        <w:spacing w:line="360" w:lineRule="auto"/>
      </w:pPr>
      <w:r>
        <w:t>ДИКБМ (НССО, РСА)</w:t>
      </w:r>
    </w:p>
    <w:p w14:paraId="28AE6EBC" w14:textId="5478BE35" w:rsidR="00001D00" w:rsidRDefault="00001D00" w:rsidP="00001D00">
      <w:pPr>
        <w:pStyle w:val="ListParagraph"/>
        <w:numPr>
          <w:ilvl w:val="2"/>
          <w:numId w:val="41"/>
        </w:numPr>
        <w:spacing w:line="360" w:lineRule="auto"/>
      </w:pPr>
      <w:r>
        <w:t xml:space="preserve">Печатные формы: </w:t>
      </w:r>
    </w:p>
    <w:p w14:paraId="5C4FE555" w14:textId="77777777" w:rsidR="00390BFA" w:rsidRDefault="00390BFA" w:rsidP="00390BFA">
      <w:pPr>
        <w:pStyle w:val="ListParagraph"/>
        <w:numPr>
          <w:ilvl w:val="3"/>
          <w:numId w:val="41"/>
        </w:numPr>
        <w:spacing w:line="360" w:lineRule="auto"/>
      </w:pPr>
      <w:proofErr w:type="spellStart"/>
      <w:r>
        <w:rPr>
          <w:lang w:val="en-US"/>
        </w:rPr>
        <w:t>AdInsure</w:t>
      </w:r>
      <w:proofErr w:type="spellEnd"/>
    </w:p>
    <w:p w14:paraId="68F4BC6F" w14:textId="20A8A07E" w:rsidR="00001D00" w:rsidRDefault="00001D00" w:rsidP="00001D00">
      <w:pPr>
        <w:pStyle w:val="ListParagraph"/>
        <w:numPr>
          <w:ilvl w:val="3"/>
          <w:numId w:val="41"/>
        </w:numPr>
        <w:spacing w:line="360" w:lineRule="auto"/>
      </w:pPr>
      <w:r>
        <w:t>1С</w:t>
      </w:r>
    </w:p>
    <w:p w14:paraId="0021BD6C" w14:textId="2FE4BE46" w:rsidR="00001D00" w:rsidRDefault="00001D00" w:rsidP="00001D00">
      <w:pPr>
        <w:pStyle w:val="ListParagraph"/>
        <w:numPr>
          <w:ilvl w:val="3"/>
          <w:numId w:val="41"/>
        </w:numPr>
        <w:spacing w:line="360" w:lineRule="auto"/>
      </w:pPr>
      <w:r>
        <w:t>НССО</w:t>
      </w:r>
    </w:p>
    <w:p w14:paraId="75643F08" w14:textId="1CDDF559" w:rsidR="00390BFA" w:rsidRDefault="00390BFA" w:rsidP="00390BFA">
      <w:pPr>
        <w:pStyle w:val="ListParagraph"/>
        <w:numPr>
          <w:ilvl w:val="2"/>
          <w:numId w:val="41"/>
        </w:numPr>
        <w:spacing w:line="360" w:lineRule="auto"/>
      </w:pPr>
      <w:r>
        <w:t>Действующие договоры:</w:t>
      </w:r>
    </w:p>
    <w:p w14:paraId="001DC7B9" w14:textId="77777777" w:rsidR="00390BFA" w:rsidRDefault="00390BFA" w:rsidP="00390BFA">
      <w:pPr>
        <w:pStyle w:val="ListParagraph"/>
        <w:numPr>
          <w:ilvl w:val="3"/>
          <w:numId w:val="41"/>
        </w:numPr>
        <w:spacing w:line="360" w:lineRule="auto"/>
      </w:pPr>
      <w:proofErr w:type="spellStart"/>
      <w:r>
        <w:rPr>
          <w:lang w:val="en-US"/>
        </w:rPr>
        <w:t>AdInsure</w:t>
      </w:r>
      <w:proofErr w:type="spellEnd"/>
    </w:p>
    <w:p w14:paraId="67919052" w14:textId="6C4B5D05" w:rsidR="00390BFA" w:rsidRDefault="00390BFA" w:rsidP="00390BFA">
      <w:pPr>
        <w:pStyle w:val="ListParagraph"/>
        <w:numPr>
          <w:ilvl w:val="3"/>
          <w:numId w:val="41"/>
        </w:numPr>
        <w:spacing w:line="360" w:lineRule="auto"/>
      </w:pPr>
      <w:r>
        <w:t>1С</w:t>
      </w:r>
    </w:p>
    <w:p w14:paraId="3896973A" w14:textId="7D462528" w:rsidR="00623A70" w:rsidRDefault="00001D00" w:rsidP="006A6BE2">
      <w:pPr>
        <w:pStyle w:val="ListParagraph"/>
        <w:numPr>
          <w:ilvl w:val="0"/>
          <w:numId w:val="41"/>
        </w:numPr>
        <w:spacing w:line="360" w:lineRule="auto"/>
      </w:pPr>
      <w:r>
        <w:t xml:space="preserve">Вся история операций в системе должна храниться. Порядок </w:t>
      </w:r>
      <w:proofErr w:type="spellStart"/>
      <w:r>
        <w:t>логирования</w:t>
      </w:r>
      <w:proofErr w:type="spellEnd"/>
      <w:r>
        <w:t xml:space="preserve"> будет уточнен в процесс проработки ТЗ.</w:t>
      </w:r>
    </w:p>
    <w:p w14:paraId="34F2045F" w14:textId="3B4C28D1" w:rsidR="00623A70" w:rsidRPr="00623A70" w:rsidRDefault="00623A70" w:rsidP="00623A70">
      <w:pPr>
        <w:pStyle w:val="Heading1"/>
        <w:rPr>
          <w:b/>
        </w:rPr>
      </w:pPr>
      <w:r w:rsidRPr="00623A70">
        <w:rPr>
          <w:b/>
        </w:rPr>
        <w:t>К реализации:</w:t>
      </w:r>
    </w:p>
    <w:p w14:paraId="49C1479B" w14:textId="470E91E5" w:rsidR="00EA74A0" w:rsidRDefault="00EA74A0" w:rsidP="00EA74A0">
      <w:pPr>
        <w:pStyle w:val="Heading1"/>
        <w:numPr>
          <w:ilvl w:val="0"/>
          <w:numId w:val="40"/>
        </w:numPr>
      </w:pPr>
      <w:r>
        <w:t>Объектная модель для разных видов страхования</w:t>
      </w:r>
    </w:p>
    <w:p w14:paraId="6745CC98" w14:textId="1B6FA9D6" w:rsidR="00EA74A0" w:rsidRDefault="00EA74A0" w:rsidP="00EA74A0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>Создание универсальной объектной модели для разных видов страхования. Объекты отличаются набором атрибутов. Атрибут может представлять собой вложенный объект. Несколько объектов в системе уже существуют</w:t>
      </w:r>
    </w:p>
    <w:p w14:paraId="30F74711" w14:textId="35B696AB" w:rsidR="00EA74A0" w:rsidRDefault="00EA74A0" w:rsidP="00EA74A0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lastRenderedPageBreak/>
        <w:t>Доработки интерфейса для загрузки объекта, отображение журнала объектов</w:t>
      </w:r>
    </w:p>
    <w:p w14:paraId="38BEFF74" w14:textId="6315D7D7" w:rsidR="00EA74A0" w:rsidRDefault="00EA74A0" w:rsidP="00EA74A0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>Загружаемые объекты должны проходить настраиваемые проверки для различных видов страхования, предоставлять отчет о загрузке и об ошибках</w:t>
      </w:r>
    </w:p>
    <w:p w14:paraId="274F4BA9" w14:textId="59B50221" w:rsidR="00EA74A0" w:rsidRDefault="00EA74A0" w:rsidP="00EA74A0">
      <w:pPr>
        <w:pStyle w:val="ListParagraph"/>
        <w:numPr>
          <w:ilvl w:val="0"/>
          <w:numId w:val="41"/>
        </w:numPr>
        <w:spacing w:line="360" w:lineRule="auto"/>
        <w:ind w:hanging="357"/>
      </w:pPr>
      <w:r>
        <w:t>Для каждого объекта реализовать процесс передачи полученных данных в учетную систему</w:t>
      </w:r>
    </w:p>
    <w:p w14:paraId="101F8621" w14:textId="650C687A" w:rsidR="00EA74A0" w:rsidRDefault="00EA74A0" w:rsidP="00EA74A0">
      <w:pPr>
        <w:pStyle w:val="Heading1"/>
        <w:numPr>
          <w:ilvl w:val="0"/>
          <w:numId w:val="40"/>
        </w:numPr>
      </w:pPr>
      <w:r>
        <w:t>Создание заказов на оформления страхового полиса</w:t>
      </w:r>
    </w:p>
    <w:p w14:paraId="0B9CB503" w14:textId="46B877FC" w:rsidR="00EA74A0" w:rsidRDefault="00EA74A0" w:rsidP="00EA74A0">
      <w:pPr>
        <w:pStyle w:val="ListParagraph"/>
        <w:numPr>
          <w:ilvl w:val="0"/>
          <w:numId w:val="43"/>
        </w:numPr>
        <w:spacing w:line="360" w:lineRule="auto"/>
      </w:pPr>
      <w:r>
        <w:t>Внедрить новые объекты в систему создания Заказов – заявок на страхование по выбранным объектам</w:t>
      </w:r>
    </w:p>
    <w:p w14:paraId="411C9A72" w14:textId="2A927E27" w:rsidR="00EA74A0" w:rsidRDefault="00EA74A0" w:rsidP="00EA74A0">
      <w:pPr>
        <w:pStyle w:val="ListParagraph"/>
        <w:numPr>
          <w:ilvl w:val="0"/>
          <w:numId w:val="43"/>
        </w:numPr>
        <w:spacing w:line="360" w:lineRule="auto"/>
      </w:pPr>
      <w:r>
        <w:t>Типов Заказа может быть несколько:</w:t>
      </w:r>
    </w:p>
    <w:p w14:paraId="5F333976" w14:textId="77777777" w:rsidR="00EA74A0" w:rsidRDefault="00EA74A0" w:rsidP="00EA74A0">
      <w:pPr>
        <w:pStyle w:val="ListParagraph"/>
        <w:numPr>
          <w:ilvl w:val="1"/>
          <w:numId w:val="43"/>
        </w:numPr>
        <w:spacing w:line="360" w:lineRule="auto"/>
      </w:pPr>
      <w:r>
        <w:t xml:space="preserve">Первичное страхование – выбор объектов и отправка далее по процессу на </w:t>
      </w:r>
      <w:proofErr w:type="spellStart"/>
      <w:r>
        <w:t>предрасчет</w:t>
      </w:r>
      <w:proofErr w:type="spellEnd"/>
    </w:p>
    <w:p w14:paraId="045821A5" w14:textId="2B84916C" w:rsidR="00EA74A0" w:rsidRDefault="00EA74A0" w:rsidP="00EA74A0">
      <w:pPr>
        <w:pStyle w:val="ListParagraph"/>
        <w:numPr>
          <w:ilvl w:val="1"/>
          <w:numId w:val="43"/>
        </w:numPr>
        <w:spacing w:line="360" w:lineRule="auto"/>
      </w:pPr>
      <w:r>
        <w:t xml:space="preserve">Пролонгация – отбор объектов по срокам страховых полисов, объединение в один заказ и отправка на следующий этап – </w:t>
      </w:r>
      <w:proofErr w:type="spellStart"/>
      <w:r>
        <w:t>предрасчет</w:t>
      </w:r>
      <w:proofErr w:type="spellEnd"/>
      <w:r w:rsidRPr="00EA74A0">
        <w:t>/</w:t>
      </w:r>
      <w:r>
        <w:t>котировка в зависимости от вида страхования</w:t>
      </w:r>
    </w:p>
    <w:p w14:paraId="50FE692C" w14:textId="56484A9B" w:rsidR="00EA74A0" w:rsidRDefault="00EA74A0" w:rsidP="00EA74A0">
      <w:pPr>
        <w:pStyle w:val="ListParagraph"/>
        <w:numPr>
          <w:ilvl w:val="1"/>
          <w:numId w:val="43"/>
        </w:numPr>
        <w:spacing w:line="360" w:lineRule="auto"/>
      </w:pPr>
      <w:r>
        <w:t>Заказ на внесение изменений в действующий полис – интерфейс внесения изменений + отправка поручения менеджеру (автоматизация тут пока не планируется)</w:t>
      </w:r>
    </w:p>
    <w:p w14:paraId="4BCF844F" w14:textId="3523543B" w:rsidR="00EA74A0" w:rsidRDefault="00EA74A0" w:rsidP="00EA74A0">
      <w:pPr>
        <w:pStyle w:val="ListParagraph"/>
        <w:numPr>
          <w:ilvl w:val="1"/>
          <w:numId w:val="43"/>
        </w:numPr>
        <w:spacing w:line="360" w:lineRule="auto"/>
      </w:pPr>
      <w:r>
        <w:t>Заказ на расторжение – аналогично отправляется менеджеру</w:t>
      </w:r>
    </w:p>
    <w:p w14:paraId="27632577" w14:textId="59958FBC" w:rsidR="00EA74A0" w:rsidRDefault="00EA74A0" w:rsidP="00EA74A0">
      <w:pPr>
        <w:pStyle w:val="ListParagraph"/>
        <w:numPr>
          <w:ilvl w:val="1"/>
          <w:numId w:val="43"/>
        </w:numPr>
        <w:spacing w:line="360" w:lineRule="auto"/>
      </w:pPr>
      <w:r>
        <w:t xml:space="preserve">Для отдельных видов страхования должна быть возможность приложить определенный перечень документов к заказу, которые потребуются на дальнейших этапах. В </w:t>
      </w:r>
      <w:proofErr w:type="spellStart"/>
      <w:r>
        <w:t>т.ч</w:t>
      </w:r>
      <w:proofErr w:type="spellEnd"/>
      <w:r>
        <w:t>. в рамках создания заказа может быть процесс подписания данных документов со стороны клиента</w:t>
      </w:r>
    </w:p>
    <w:p w14:paraId="59B81755" w14:textId="2D7E8F86" w:rsidR="00EA74A0" w:rsidRDefault="00EA74A0" w:rsidP="00EA74A0">
      <w:pPr>
        <w:pStyle w:val="ListParagraph"/>
        <w:numPr>
          <w:ilvl w:val="1"/>
          <w:numId w:val="43"/>
        </w:numPr>
        <w:spacing w:line="360" w:lineRule="auto"/>
      </w:pPr>
      <w:r>
        <w:t>Функционал заказов должен предусматривать статусную модель, который на первых этапах может иметь статус «черновик», «отправлено», «запрос дополнительных документов»</w:t>
      </w:r>
      <w:r w:rsidR="003B1868">
        <w:t xml:space="preserve">. </w:t>
      </w:r>
      <w:proofErr w:type="gramStart"/>
      <w:r w:rsidR="003B1868">
        <w:t>Для отдельных объектах</w:t>
      </w:r>
      <w:proofErr w:type="gramEnd"/>
      <w:r w:rsidR="003B1868">
        <w:t xml:space="preserve"> системы данный функционал уже реализован</w:t>
      </w:r>
    </w:p>
    <w:p w14:paraId="6B54D740" w14:textId="4E6F861F" w:rsidR="00860EC5" w:rsidRDefault="00860EC5" w:rsidP="00860EC5">
      <w:pPr>
        <w:pStyle w:val="ListParagraph"/>
        <w:numPr>
          <w:ilvl w:val="0"/>
          <w:numId w:val="43"/>
        </w:numPr>
        <w:spacing w:line="360" w:lineRule="auto"/>
      </w:pPr>
      <w:r>
        <w:t>В случае с несколькими вариантами страхования, предусмотренных по генеральному договору, происходит выбор страхового продукта, настроенного в генеральном договоре и принимаемый тарификатором</w:t>
      </w:r>
    </w:p>
    <w:p w14:paraId="27793C3D" w14:textId="006B19E1" w:rsidR="003F5764" w:rsidRDefault="003F5764" w:rsidP="00860EC5">
      <w:pPr>
        <w:pStyle w:val="ListParagraph"/>
        <w:numPr>
          <w:ilvl w:val="0"/>
          <w:numId w:val="43"/>
        </w:numPr>
        <w:spacing w:line="360" w:lineRule="auto"/>
      </w:pPr>
      <w:r>
        <w:t xml:space="preserve">В случае со страхованием НС Экипажей необходимо использовать функционал заказов, уже реализованный для Личных видов страхования на портале, но данный вид страхования должен быть отличен от Личных видов. </w:t>
      </w:r>
    </w:p>
    <w:p w14:paraId="242D7194" w14:textId="4AF84253" w:rsidR="003B1868" w:rsidRDefault="00860EC5" w:rsidP="00860EC5">
      <w:pPr>
        <w:pStyle w:val="Heading1"/>
        <w:numPr>
          <w:ilvl w:val="0"/>
          <w:numId w:val="40"/>
        </w:numPr>
      </w:pPr>
      <w:r>
        <w:lastRenderedPageBreak/>
        <w:t xml:space="preserve">Отправка запроса на </w:t>
      </w:r>
      <w:proofErr w:type="spellStart"/>
      <w:r>
        <w:t>предрасчет</w:t>
      </w:r>
      <w:proofErr w:type="spellEnd"/>
    </w:p>
    <w:p w14:paraId="5AE4C6E5" w14:textId="75FF9942" w:rsidR="00860EC5" w:rsidRDefault="00860EC5" w:rsidP="00860EC5">
      <w:pPr>
        <w:pStyle w:val="ListParagraph"/>
        <w:numPr>
          <w:ilvl w:val="1"/>
          <w:numId w:val="40"/>
        </w:numPr>
        <w:spacing w:line="360" w:lineRule="auto"/>
      </w:pPr>
      <w:r>
        <w:t>Реализовать передачу выбранных в заказе объектов и всех атрибутов в сервис, который направит информацию в корректную информационную системы и вернет страховую премию по объектам, статус запроса</w:t>
      </w:r>
      <w:r w:rsidRPr="00860EC5">
        <w:t>/</w:t>
      </w:r>
      <w:r>
        <w:t>ошибки</w:t>
      </w:r>
    </w:p>
    <w:p w14:paraId="69A77D39" w14:textId="42357007" w:rsidR="00860EC5" w:rsidRDefault="00860EC5" w:rsidP="00860EC5">
      <w:pPr>
        <w:pStyle w:val="ListParagraph"/>
        <w:numPr>
          <w:ilvl w:val="1"/>
          <w:numId w:val="40"/>
        </w:numPr>
        <w:spacing w:line="360" w:lineRule="auto"/>
      </w:pPr>
      <w:r>
        <w:t>При успешной реализации отобразит список объектов, стоимость по объекту и общую, кнопки «оформить полисы», «назад»</w:t>
      </w:r>
    </w:p>
    <w:p w14:paraId="17179CFA" w14:textId="6857FBE2" w:rsidR="00860EC5" w:rsidRDefault="00860EC5" w:rsidP="00860EC5">
      <w:pPr>
        <w:pStyle w:val="ListParagraph"/>
        <w:numPr>
          <w:ilvl w:val="1"/>
          <w:numId w:val="40"/>
        </w:numPr>
        <w:spacing w:line="360" w:lineRule="auto"/>
      </w:pPr>
      <w:r>
        <w:t>В случае ошибок – выдать файл с детализацией по ошибкам, с конкретным указанием ошибок, заказ оставить в статусе «Доработка» с возможностью редактировать объекты и повторно подать заказ на расчет</w:t>
      </w:r>
    </w:p>
    <w:p w14:paraId="126707EA" w14:textId="0F7F2988" w:rsidR="00860EC5" w:rsidRDefault="00860EC5" w:rsidP="00860EC5">
      <w:pPr>
        <w:pStyle w:val="Heading1"/>
        <w:numPr>
          <w:ilvl w:val="0"/>
          <w:numId w:val="40"/>
        </w:numPr>
      </w:pPr>
      <w:r>
        <w:t>Формирование котировки</w:t>
      </w:r>
      <w:r w:rsidR="008A4E30">
        <w:t xml:space="preserve"> и заключение договора</w:t>
      </w:r>
    </w:p>
    <w:p w14:paraId="1B3B4C4A" w14:textId="5198ED7B" w:rsidR="00860EC5" w:rsidRDefault="008A4E30" w:rsidP="00860EC5">
      <w:pPr>
        <w:pStyle w:val="ListParagraph"/>
        <w:numPr>
          <w:ilvl w:val="1"/>
          <w:numId w:val="40"/>
        </w:numPr>
        <w:spacing w:line="360" w:lineRule="auto"/>
      </w:pPr>
      <w:r>
        <w:t>Предоставление пользователю печатной формы=заявление на страхование, сформированного в внутренней системе СОГАЗ (интеграция), заполненное списком страхуемых объектов</w:t>
      </w:r>
    </w:p>
    <w:p w14:paraId="4CEA6AA1" w14:textId="14A5C809" w:rsidR="00860EC5" w:rsidRDefault="008A4E30" w:rsidP="00860EC5">
      <w:pPr>
        <w:pStyle w:val="ListParagraph"/>
        <w:numPr>
          <w:ilvl w:val="1"/>
          <w:numId w:val="40"/>
        </w:numPr>
        <w:spacing w:line="360" w:lineRule="auto"/>
      </w:pPr>
      <w:r>
        <w:t xml:space="preserve">После подписания заявления на страхования – отправка информации в внутренние системы компании для оформления счета и договоров страхования. </w:t>
      </w:r>
    </w:p>
    <w:p w14:paraId="36F7BEB6" w14:textId="4F5AF792" w:rsidR="008A4E30" w:rsidRDefault="008A4E30" w:rsidP="00860EC5">
      <w:pPr>
        <w:pStyle w:val="ListParagraph"/>
        <w:numPr>
          <w:ilvl w:val="1"/>
          <w:numId w:val="40"/>
        </w:numPr>
        <w:spacing w:line="360" w:lineRule="auto"/>
      </w:pPr>
      <w:r>
        <w:t>Портал получает информацию о том, что договоры в процессе оформления, требуется оплатить счет (кнопка «скачать счет») и подписать документы (для видов страхования, требующих двусторонней подписи). По факту оформления документов и появления задачи на подписание – направлять клиенту уведомления о необходимых действиях</w:t>
      </w:r>
    </w:p>
    <w:p w14:paraId="6FD88A55" w14:textId="0D1A81AE" w:rsidR="008A4E30" w:rsidRDefault="008A4E30" w:rsidP="00860EC5">
      <w:pPr>
        <w:pStyle w:val="ListParagraph"/>
        <w:numPr>
          <w:ilvl w:val="1"/>
          <w:numId w:val="40"/>
        </w:numPr>
        <w:spacing w:line="360" w:lineRule="auto"/>
      </w:pPr>
      <w:r>
        <w:t xml:space="preserve">Автоматическая </w:t>
      </w:r>
      <w:proofErr w:type="spellStart"/>
      <w:r>
        <w:t>подгрузка</w:t>
      </w:r>
      <w:proofErr w:type="spellEnd"/>
      <w:r>
        <w:t xml:space="preserve"> вновь заключенных договоров в реестр заключенных договоров на портале (реализовано)</w:t>
      </w:r>
    </w:p>
    <w:p w14:paraId="24E7FD51" w14:textId="07C0BE07" w:rsidR="007E5CB5" w:rsidRDefault="007E5CB5" w:rsidP="007E5CB5">
      <w:pPr>
        <w:pStyle w:val="ListParagraph"/>
        <w:spacing w:line="360" w:lineRule="auto"/>
        <w:ind w:left="2509" w:firstLine="0"/>
      </w:pPr>
    </w:p>
    <w:sectPr w:rsidR="007E5CB5" w:rsidSect="00BE75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889"/>
    <w:multiLevelType w:val="multilevel"/>
    <w:tmpl w:val="6CD6E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63FF4"/>
    <w:multiLevelType w:val="hybridMultilevel"/>
    <w:tmpl w:val="0D3E3F6E"/>
    <w:lvl w:ilvl="0" w:tplc="9DE4B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04959"/>
    <w:multiLevelType w:val="hybridMultilevel"/>
    <w:tmpl w:val="316C7E3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60227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4F32"/>
    <w:multiLevelType w:val="hybridMultilevel"/>
    <w:tmpl w:val="77543D96"/>
    <w:lvl w:ilvl="0" w:tplc="06A67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4473B5"/>
    <w:multiLevelType w:val="hybridMultilevel"/>
    <w:tmpl w:val="5C34D3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CB0047"/>
    <w:multiLevelType w:val="hybridMultilevel"/>
    <w:tmpl w:val="13BA0BC8"/>
    <w:lvl w:ilvl="0" w:tplc="B308DF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26351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4D4C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1F35CE"/>
    <w:multiLevelType w:val="hybridMultilevel"/>
    <w:tmpl w:val="E88499B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50516F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D680B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2A001D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C2099"/>
    <w:multiLevelType w:val="hybridMultilevel"/>
    <w:tmpl w:val="E406786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1724D2"/>
    <w:multiLevelType w:val="hybridMultilevel"/>
    <w:tmpl w:val="B03ED98C"/>
    <w:lvl w:ilvl="0" w:tplc="04190017">
      <w:start w:val="1"/>
      <w:numFmt w:val="lowerLetter"/>
      <w:lvlText w:val="%1)"/>
      <w:lvlJc w:val="left"/>
      <w:pPr>
        <w:ind w:left="2359" w:hanging="360"/>
      </w:p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15" w15:restartNumberingAfterBreak="0">
    <w:nsid w:val="34B66060"/>
    <w:multiLevelType w:val="hybridMultilevel"/>
    <w:tmpl w:val="DBA01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75663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C31AD"/>
    <w:multiLevelType w:val="hybridMultilevel"/>
    <w:tmpl w:val="F4286D54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B14002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71506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17CC5"/>
    <w:multiLevelType w:val="hybridMultilevel"/>
    <w:tmpl w:val="E15E98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E713D3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041FAE"/>
    <w:multiLevelType w:val="hybridMultilevel"/>
    <w:tmpl w:val="B30A0F6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86F9E"/>
    <w:multiLevelType w:val="hybridMultilevel"/>
    <w:tmpl w:val="96F0E2A6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4" w15:restartNumberingAfterBreak="0">
    <w:nsid w:val="48AB0124"/>
    <w:multiLevelType w:val="multilevel"/>
    <w:tmpl w:val="79BEE5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 w15:restartNumberingAfterBreak="0">
    <w:nsid w:val="4D560FB8"/>
    <w:multiLevelType w:val="hybridMultilevel"/>
    <w:tmpl w:val="550C029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057655F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0473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6239B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F3AF2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B1EAC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650DAD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614BF"/>
    <w:multiLevelType w:val="hybridMultilevel"/>
    <w:tmpl w:val="2A78CB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D3E5EFA"/>
    <w:multiLevelType w:val="hybridMultilevel"/>
    <w:tmpl w:val="C1B25CB0"/>
    <w:lvl w:ilvl="0" w:tplc="04190017">
      <w:start w:val="1"/>
      <w:numFmt w:val="lowerLetter"/>
      <w:lvlText w:val="%1)"/>
      <w:lvlJc w:val="left"/>
      <w:pPr>
        <w:ind w:left="1923" w:hanging="360"/>
      </w:pPr>
    </w:lvl>
    <w:lvl w:ilvl="1" w:tplc="04190019" w:tentative="1">
      <w:start w:val="1"/>
      <w:numFmt w:val="lowerLetter"/>
      <w:lvlText w:val="%2."/>
      <w:lvlJc w:val="left"/>
      <w:pPr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4" w15:restartNumberingAfterBreak="0">
    <w:nsid w:val="5DFE2C76"/>
    <w:multiLevelType w:val="hybridMultilevel"/>
    <w:tmpl w:val="B30A0F6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4360D8"/>
    <w:multiLevelType w:val="hybridMultilevel"/>
    <w:tmpl w:val="0C383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C37663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33A08"/>
    <w:multiLevelType w:val="hybridMultilevel"/>
    <w:tmpl w:val="268C492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006D80"/>
    <w:multiLevelType w:val="hybridMultilevel"/>
    <w:tmpl w:val="384E5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8801D0"/>
    <w:multiLevelType w:val="hybridMultilevel"/>
    <w:tmpl w:val="69323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643E3"/>
    <w:multiLevelType w:val="hybridMultilevel"/>
    <w:tmpl w:val="2E26C8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B51D35"/>
    <w:multiLevelType w:val="hybridMultilevel"/>
    <w:tmpl w:val="66DEABA4"/>
    <w:lvl w:ilvl="0" w:tplc="04190017">
      <w:start w:val="1"/>
      <w:numFmt w:val="lowerLetter"/>
      <w:lvlText w:val="%1)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2" w15:restartNumberingAfterBreak="0">
    <w:nsid w:val="79A04720"/>
    <w:multiLevelType w:val="hybridMultilevel"/>
    <w:tmpl w:val="C1A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D273B"/>
    <w:multiLevelType w:val="hybridMultilevel"/>
    <w:tmpl w:val="98F0DDD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EC511FE"/>
    <w:multiLevelType w:val="hybridMultilevel"/>
    <w:tmpl w:val="EA903E3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9"/>
  </w:num>
  <w:num w:numId="4">
    <w:abstractNumId w:val="10"/>
  </w:num>
  <w:num w:numId="5">
    <w:abstractNumId w:val="22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2"/>
  </w:num>
  <w:num w:numId="13">
    <w:abstractNumId w:val="36"/>
  </w:num>
  <w:num w:numId="14">
    <w:abstractNumId w:val="37"/>
  </w:num>
  <w:num w:numId="15">
    <w:abstractNumId w:val="30"/>
  </w:num>
  <w:num w:numId="16">
    <w:abstractNumId w:val="29"/>
  </w:num>
  <w:num w:numId="17">
    <w:abstractNumId w:val="31"/>
  </w:num>
  <w:num w:numId="18">
    <w:abstractNumId w:val="28"/>
  </w:num>
  <w:num w:numId="19">
    <w:abstractNumId w:val="8"/>
  </w:num>
  <w:num w:numId="20">
    <w:abstractNumId w:val="26"/>
  </w:num>
  <w:num w:numId="21">
    <w:abstractNumId w:val="16"/>
  </w:num>
  <w:num w:numId="22">
    <w:abstractNumId w:val="35"/>
  </w:num>
  <w:num w:numId="23">
    <w:abstractNumId w:val="23"/>
  </w:num>
  <w:num w:numId="24">
    <w:abstractNumId w:val="42"/>
  </w:num>
  <w:num w:numId="25">
    <w:abstractNumId w:val="0"/>
  </w:num>
  <w:num w:numId="26">
    <w:abstractNumId w:val="6"/>
  </w:num>
  <w:num w:numId="27">
    <w:abstractNumId w:val="2"/>
  </w:num>
  <w:num w:numId="28">
    <w:abstractNumId w:val="33"/>
  </w:num>
  <w:num w:numId="29">
    <w:abstractNumId w:val="40"/>
  </w:num>
  <w:num w:numId="30">
    <w:abstractNumId w:val="38"/>
  </w:num>
  <w:num w:numId="31">
    <w:abstractNumId w:val="1"/>
  </w:num>
  <w:num w:numId="32">
    <w:abstractNumId w:val="44"/>
  </w:num>
  <w:num w:numId="33">
    <w:abstractNumId w:val="43"/>
  </w:num>
  <w:num w:numId="34">
    <w:abstractNumId w:val="9"/>
  </w:num>
  <w:num w:numId="35">
    <w:abstractNumId w:val="24"/>
  </w:num>
  <w:num w:numId="36">
    <w:abstractNumId w:val="15"/>
  </w:num>
  <w:num w:numId="37">
    <w:abstractNumId w:val="41"/>
  </w:num>
  <w:num w:numId="38">
    <w:abstractNumId w:val="14"/>
  </w:num>
  <w:num w:numId="39">
    <w:abstractNumId w:val="32"/>
  </w:num>
  <w:num w:numId="40">
    <w:abstractNumId w:val="4"/>
  </w:num>
  <w:num w:numId="41">
    <w:abstractNumId w:val="20"/>
  </w:num>
  <w:num w:numId="42">
    <w:abstractNumId w:val="13"/>
  </w:num>
  <w:num w:numId="43">
    <w:abstractNumId w:val="17"/>
  </w:num>
  <w:num w:numId="44">
    <w:abstractNumId w:val="25"/>
  </w:num>
  <w:num w:numId="45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AA"/>
    <w:rsid w:val="00001D00"/>
    <w:rsid w:val="00054EA3"/>
    <w:rsid w:val="000A0BB3"/>
    <w:rsid w:val="000C5417"/>
    <w:rsid w:val="000C7FBD"/>
    <w:rsid w:val="000D21C7"/>
    <w:rsid w:val="000F201E"/>
    <w:rsid w:val="000F506A"/>
    <w:rsid w:val="001106A0"/>
    <w:rsid w:val="00127A67"/>
    <w:rsid w:val="00136E82"/>
    <w:rsid w:val="00154543"/>
    <w:rsid w:val="00173F00"/>
    <w:rsid w:val="001A7C2B"/>
    <w:rsid w:val="001B105D"/>
    <w:rsid w:val="001F3136"/>
    <w:rsid w:val="002009AD"/>
    <w:rsid w:val="002061F8"/>
    <w:rsid w:val="00226056"/>
    <w:rsid w:val="0024329E"/>
    <w:rsid w:val="0025065C"/>
    <w:rsid w:val="00252B01"/>
    <w:rsid w:val="00280DF9"/>
    <w:rsid w:val="00283A5C"/>
    <w:rsid w:val="002A0C04"/>
    <w:rsid w:val="002A638D"/>
    <w:rsid w:val="002E63F6"/>
    <w:rsid w:val="0031653D"/>
    <w:rsid w:val="003267C2"/>
    <w:rsid w:val="00335021"/>
    <w:rsid w:val="00335894"/>
    <w:rsid w:val="00341E8F"/>
    <w:rsid w:val="00342303"/>
    <w:rsid w:val="003512BF"/>
    <w:rsid w:val="00372CA6"/>
    <w:rsid w:val="00380310"/>
    <w:rsid w:val="00390BFA"/>
    <w:rsid w:val="0039374D"/>
    <w:rsid w:val="00393C44"/>
    <w:rsid w:val="003A295F"/>
    <w:rsid w:val="003B1868"/>
    <w:rsid w:val="003B2DC1"/>
    <w:rsid w:val="003B3285"/>
    <w:rsid w:val="003B3EAD"/>
    <w:rsid w:val="003F4485"/>
    <w:rsid w:val="003F5764"/>
    <w:rsid w:val="00420798"/>
    <w:rsid w:val="00433EB7"/>
    <w:rsid w:val="004369EB"/>
    <w:rsid w:val="00456626"/>
    <w:rsid w:val="004F7ACA"/>
    <w:rsid w:val="005100B1"/>
    <w:rsid w:val="0051670C"/>
    <w:rsid w:val="00517F94"/>
    <w:rsid w:val="005277F4"/>
    <w:rsid w:val="00535EA4"/>
    <w:rsid w:val="00555840"/>
    <w:rsid w:val="00560FFF"/>
    <w:rsid w:val="00582793"/>
    <w:rsid w:val="00585270"/>
    <w:rsid w:val="005970F5"/>
    <w:rsid w:val="005A4B53"/>
    <w:rsid w:val="005A4DF2"/>
    <w:rsid w:val="005C3542"/>
    <w:rsid w:val="005D29CB"/>
    <w:rsid w:val="00603A9B"/>
    <w:rsid w:val="00623A70"/>
    <w:rsid w:val="00645DFE"/>
    <w:rsid w:val="00653FCE"/>
    <w:rsid w:val="006E3608"/>
    <w:rsid w:val="006E7762"/>
    <w:rsid w:val="00706D6F"/>
    <w:rsid w:val="00714926"/>
    <w:rsid w:val="007162F3"/>
    <w:rsid w:val="00781F71"/>
    <w:rsid w:val="007952B9"/>
    <w:rsid w:val="007978B9"/>
    <w:rsid w:val="007A691A"/>
    <w:rsid w:val="007A7122"/>
    <w:rsid w:val="007B0DD5"/>
    <w:rsid w:val="007C7A96"/>
    <w:rsid w:val="007D6595"/>
    <w:rsid w:val="007E5CB5"/>
    <w:rsid w:val="007F01E3"/>
    <w:rsid w:val="00822034"/>
    <w:rsid w:val="0084394C"/>
    <w:rsid w:val="008569C0"/>
    <w:rsid w:val="00860EC5"/>
    <w:rsid w:val="0087604B"/>
    <w:rsid w:val="008813CD"/>
    <w:rsid w:val="0089465F"/>
    <w:rsid w:val="008A4E30"/>
    <w:rsid w:val="008C4C7E"/>
    <w:rsid w:val="008E33F3"/>
    <w:rsid w:val="008E7B48"/>
    <w:rsid w:val="0092729A"/>
    <w:rsid w:val="0093604C"/>
    <w:rsid w:val="00937676"/>
    <w:rsid w:val="00985F26"/>
    <w:rsid w:val="00994487"/>
    <w:rsid w:val="0099573D"/>
    <w:rsid w:val="009A1945"/>
    <w:rsid w:val="009A505C"/>
    <w:rsid w:val="009C6640"/>
    <w:rsid w:val="009E41C3"/>
    <w:rsid w:val="009F1E77"/>
    <w:rsid w:val="009F45AA"/>
    <w:rsid w:val="00A07062"/>
    <w:rsid w:val="00A64C6B"/>
    <w:rsid w:val="00A760BB"/>
    <w:rsid w:val="00A93181"/>
    <w:rsid w:val="00A962E8"/>
    <w:rsid w:val="00A97B9B"/>
    <w:rsid w:val="00AD2DF1"/>
    <w:rsid w:val="00AE72A0"/>
    <w:rsid w:val="00B02536"/>
    <w:rsid w:val="00B46C39"/>
    <w:rsid w:val="00B503AB"/>
    <w:rsid w:val="00B74885"/>
    <w:rsid w:val="00BA1FE1"/>
    <w:rsid w:val="00BA2802"/>
    <w:rsid w:val="00BB7D93"/>
    <w:rsid w:val="00BC1F97"/>
    <w:rsid w:val="00BD5139"/>
    <w:rsid w:val="00BE7552"/>
    <w:rsid w:val="00BF29D9"/>
    <w:rsid w:val="00BF5760"/>
    <w:rsid w:val="00C41605"/>
    <w:rsid w:val="00C84695"/>
    <w:rsid w:val="00CA4A1A"/>
    <w:rsid w:val="00CC7E15"/>
    <w:rsid w:val="00CD286A"/>
    <w:rsid w:val="00CD4744"/>
    <w:rsid w:val="00CF0AEB"/>
    <w:rsid w:val="00D200FA"/>
    <w:rsid w:val="00D221A2"/>
    <w:rsid w:val="00D31AA2"/>
    <w:rsid w:val="00D7583D"/>
    <w:rsid w:val="00DD0361"/>
    <w:rsid w:val="00E10D34"/>
    <w:rsid w:val="00E52760"/>
    <w:rsid w:val="00E62352"/>
    <w:rsid w:val="00E92DD6"/>
    <w:rsid w:val="00EA74A0"/>
    <w:rsid w:val="00EB6219"/>
    <w:rsid w:val="00EC36AA"/>
    <w:rsid w:val="00EC467C"/>
    <w:rsid w:val="00EF4071"/>
    <w:rsid w:val="00F34D31"/>
    <w:rsid w:val="00F527DE"/>
    <w:rsid w:val="00F80FCD"/>
    <w:rsid w:val="00F859D0"/>
    <w:rsid w:val="00F863F7"/>
    <w:rsid w:val="00F91CE7"/>
    <w:rsid w:val="00F941E0"/>
    <w:rsid w:val="00FB157C"/>
    <w:rsid w:val="00FC5902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4A034"/>
  <w15:chartTrackingRefBased/>
  <w15:docId w15:val="{E22431A7-A82A-4D15-857E-D98AF8D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60" w:line="259" w:lineRule="auto"/>
        <w:ind w:left="106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86A"/>
    <w:pPr>
      <w:spacing w:after="0" w:line="360" w:lineRule="auto"/>
      <w:ind w:left="708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86A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7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7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8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86A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C5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2303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2E63F6"/>
    <w:pPr>
      <w:ind w:left="0" w:firstLine="0"/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2E63F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E63F6"/>
    <w:rPr>
      <w:color w:val="0563C1" w:themeColor="hyperlink"/>
      <w:u w:val="single"/>
    </w:rPr>
  </w:style>
  <w:style w:type="paragraph" w:customStyle="1" w:styleId="1">
    <w:name w:val="Стиль1"/>
    <w:basedOn w:val="Heading2"/>
    <w:rsid w:val="008E7B48"/>
    <w:pPr>
      <w:numPr>
        <w:ilvl w:val="1"/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36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82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127A67"/>
    <w:pPr>
      <w:spacing w:after="100"/>
      <w:ind w:left="220"/>
    </w:pPr>
  </w:style>
  <w:style w:type="table" w:styleId="TableGrid">
    <w:name w:val="Table Grid"/>
    <w:basedOn w:val="TableNormal"/>
    <w:uiPriority w:val="39"/>
    <w:rsid w:val="00BD51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4F31-7E3C-4F35-8858-29AF735A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Sogaz Ins. Co.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Денис Кириллович</dc:creator>
  <cp:keywords/>
  <dc:description/>
  <cp:lastModifiedBy>Соболев Денис Кириллович</cp:lastModifiedBy>
  <cp:revision>34</cp:revision>
  <dcterms:created xsi:type="dcterms:W3CDTF">2022-03-22T14:58:00Z</dcterms:created>
  <dcterms:modified xsi:type="dcterms:W3CDTF">2023-02-08T14:00:00Z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1750912944</vt:i4>
  </property>
  <property fmtid="{D5CDD505-2E9C-101B-9397-08002B2CF9AE}" pid="4" name="_EmailSubject">
    <vt:lpwstr>Развитие B2B фаза 2</vt:lpwstr>
  </property>
  <property fmtid="{D5CDD505-2E9C-101B-9397-08002B2CF9AE}" pid="5" name="_AuthorEmail">
    <vt:lpwstr>Sobolev.Denis@sogaz.ru</vt:lpwstr>
  </property>
  <property fmtid="{D5CDD505-2E9C-101B-9397-08002B2CF9AE}" pid="6" name="_AuthorEmailDisplayName">
    <vt:lpwstr>Соболев Денис Кириллович</vt:lpwstr>
  </property>
</Properties>
</file>