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A2" w:rsidRPr="001254D5" w:rsidRDefault="00A85BA2" w:rsidP="00A85BA2">
      <w:pPr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54D5">
        <w:rPr>
          <w:rFonts w:ascii="Times New Roman" w:hAnsi="Times New Roman" w:cs="Times New Roman"/>
          <w:sz w:val="24"/>
          <w:szCs w:val="24"/>
        </w:rPr>
        <w:t>Приложение № 3 к Закупочной документации</w:t>
      </w:r>
    </w:p>
    <w:p w:rsidR="00A85BA2" w:rsidRPr="00A85BA2" w:rsidRDefault="00A85BA2" w:rsidP="00A85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A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tbl>
      <w:tblPr>
        <w:tblW w:w="49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3748"/>
        <w:gridCol w:w="6014"/>
      </w:tblGrid>
      <w:tr w:rsidR="00A85BA2" w:rsidRPr="008D4A66" w:rsidTr="009D2F9F">
        <w:trPr>
          <w:trHeight w:val="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5BA2" w:rsidRPr="008D4A66" w:rsidRDefault="00A85BA2" w:rsidP="009D2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5BA2" w:rsidRPr="008D4A66" w:rsidRDefault="00A85BA2" w:rsidP="009D2F9F">
            <w:pPr>
              <w:keepNext/>
              <w:keepLines/>
              <w:spacing w:before="20" w:after="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5BA2" w:rsidRPr="009D2F9F" w:rsidRDefault="009D2F9F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>Поставка бензина неэтилированного марки АИ-95 евро К5 по топливным картам.</w:t>
            </w:r>
          </w:p>
        </w:tc>
      </w:tr>
      <w:tr w:rsidR="00A85BA2" w:rsidRPr="008D4A66" w:rsidTr="009D2F9F">
        <w:trPr>
          <w:trHeight w:val="20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85BA2" w:rsidRPr="008D4A66" w:rsidRDefault="008D4A66" w:rsidP="009D2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5BA2" w:rsidRPr="008D4A66" w:rsidRDefault="00A85BA2" w:rsidP="009D2F9F">
            <w:pPr>
              <w:pStyle w:val="a8"/>
              <w:keepNext/>
              <w:keepLines/>
              <w:snapToGrid w:val="0"/>
              <w:spacing w:before="20" w:after="20"/>
              <w:contextualSpacing/>
              <w:rPr>
                <w:rFonts w:ascii="Times New Roman" w:hAnsi="Times New Roman"/>
                <w:sz w:val="24"/>
              </w:rPr>
            </w:pPr>
            <w:r w:rsidRPr="008D4A66">
              <w:rPr>
                <w:rFonts w:ascii="Times New Roman" w:hAnsi="Times New Roman"/>
                <w:sz w:val="24"/>
              </w:rPr>
              <w:t>Краткие характеристики выполняемых работ, оказываемых услуг и поставляемых товаров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D2F9F" w:rsidRDefault="009D2F9F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 xml:space="preserve">Бензин АИ-95 евро К5 на АЗС по топливным картам. Количество топливных карт – 2 штуки. </w:t>
            </w:r>
          </w:p>
          <w:p w:rsidR="009D2F9F" w:rsidRDefault="009D2F9F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>Карты выдаются поставщиком заказчику на осн</w:t>
            </w:r>
            <w:r w:rsidR="00B561DB">
              <w:rPr>
                <w:rFonts w:ascii="Times New Roman" w:hAnsi="Times New Roman" w:cs="Times New Roman"/>
                <w:sz w:val="24"/>
                <w:szCs w:val="24"/>
              </w:rPr>
              <w:t>овании заявки (Приложение 1 к Договору</w:t>
            </w: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2F9F" w:rsidRDefault="009D2F9F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карты согласно инструкции по использованию (Приложение 2 к </w:t>
            </w:r>
            <w:r w:rsidR="00B561DB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2F9F" w:rsidRDefault="009D2F9F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>Инструкция является неотъемлемой частью договора.</w:t>
            </w:r>
          </w:p>
          <w:p w:rsidR="009D2F9F" w:rsidRDefault="009D2F9F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>Одна карта закреплена за одним автомобилем.</w:t>
            </w:r>
          </w:p>
          <w:p w:rsidR="009D2F9F" w:rsidRDefault="009D2F9F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>Ориентировочное общее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>– 4000 литров.</w:t>
            </w:r>
          </w:p>
          <w:p w:rsidR="00A85BA2" w:rsidRPr="00C12E45" w:rsidRDefault="009D2F9F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литров будет определено по факту заправки, по потребности Заказчика в зависимости от маршрута следования автомобилей. Заказчик по мере возникновения потребности отправляет заявку с указанием количества топлива по каждой карте, а Поставщик выставляет на основании заявки заказчика счет на оплату. Согласно произведенной оплате счета, Поставщик устанавливает лимит по каждой карте в литрах или рублях, по согласованию сторон (информация указывается в заявке заказчика).</w:t>
            </w:r>
          </w:p>
        </w:tc>
      </w:tr>
      <w:tr w:rsidR="00A85BA2" w:rsidRPr="008D4A66" w:rsidTr="009D2F9F">
        <w:trPr>
          <w:trHeight w:val="20"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85BA2" w:rsidRPr="008D4A66" w:rsidRDefault="00A85BA2" w:rsidP="009D2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85BA2" w:rsidRPr="008D4A66" w:rsidRDefault="00A85BA2" w:rsidP="009D2F9F">
            <w:pPr>
              <w:pStyle w:val="a8"/>
              <w:keepNext/>
              <w:keepLines/>
              <w:snapToGrid w:val="0"/>
              <w:spacing w:before="20" w:after="20"/>
              <w:contextualSpacing/>
              <w:rPr>
                <w:rFonts w:ascii="Times New Roman" w:hAnsi="Times New Roman"/>
                <w:sz w:val="24"/>
              </w:rPr>
            </w:pPr>
            <w:r w:rsidRPr="008D4A66">
              <w:rPr>
                <w:rFonts w:ascii="Times New Roman" w:hAnsi="Times New Roman"/>
                <w:sz w:val="24"/>
              </w:rPr>
              <w:t>Код ОКПД2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85BA2" w:rsidRPr="00C86D79" w:rsidRDefault="009D2F9F" w:rsidP="009D2F9F">
            <w:pPr>
              <w:keepNext/>
              <w:keepLines/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2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19.20.21.135</w:t>
            </w:r>
          </w:p>
        </w:tc>
      </w:tr>
      <w:tr w:rsidR="00A85BA2" w:rsidRPr="008D4A66" w:rsidTr="009D2F9F">
        <w:trPr>
          <w:trHeight w:val="20"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85BA2" w:rsidRPr="008D4A66" w:rsidRDefault="00A85BA2" w:rsidP="009D2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5BA2" w:rsidRPr="008D4A66" w:rsidRDefault="00A85BA2" w:rsidP="009D2F9F">
            <w:pPr>
              <w:pStyle w:val="a8"/>
              <w:keepNext/>
              <w:keepLines/>
              <w:snapToGrid w:val="0"/>
              <w:spacing w:before="20" w:after="20"/>
              <w:contextualSpacing/>
              <w:rPr>
                <w:rFonts w:ascii="Times New Roman" w:hAnsi="Times New Roman"/>
                <w:sz w:val="24"/>
              </w:rPr>
            </w:pPr>
            <w:r w:rsidRPr="008D4A66">
              <w:rPr>
                <w:rFonts w:ascii="Times New Roman" w:hAnsi="Times New Roman"/>
                <w:sz w:val="24"/>
              </w:rPr>
              <w:t>Код ОКВЭД2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5BA2" w:rsidRPr="00C86D79" w:rsidRDefault="009D2F9F" w:rsidP="009D2F9F">
            <w:pPr>
              <w:keepNext/>
              <w:keepLines/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19.20</w:t>
            </w:r>
          </w:p>
        </w:tc>
      </w:tr>
      <w:tr w:rsidR="00A85BA2" w:rsidRPr="008D4A66" w:rsidTr="009D2F9F">
        <w:trPr>
          <w:trHeight w:val="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5BA2" w:rsidRPr="008D4A66" w:rsidRDefault="008D4A66" w:rsidP="009D2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5BA2" w:rsidRPr="008D4A66" w:rsidRDefault="00A85BA2" w:rsidP="00C019A3">
            <w:pPr>
              <w:pStyle w:val="a8"/>
              <w:keepNext/>
              <w:keepLines/>
              <w:snapToGrid w:val="0"/>
              <w:spacing w:before="20" w:after="20"/>
              <w:contextualSpacing/>
              <w:rPr>
                <w:rFonts w:ascii="Times New Roman" w:hAnsi="Times New Roman"/>
                <w:sz w:val="24"/>
              </w:rPr>
            </w:pPr>
            <w:r w:rsidRPr="008D4A66">
              <w:rPr>
                <w:rFonts w:ascii="Times New Roman" w:hAnsi="Times New Roman"/>
                <w:sz w:val="24"/>
              </w:rPr>
              <w:t>Требования к товарам, работам, услугам по измеримым/исчисляемым параметрам  потребительских свойств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5BA2" w:rsidRPr="008D4A66" w:rsidRDefault="009D2F9F" w:rsidP="00EE456D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254D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9D2F9F">
              <w:rPr>
                <w:rFonts w:ascii="Times New Roman" w:hAnsi="Times New Roman"/>
                <w:sz w:val="24"/>
              </w:rPr>
              <w:t xml:space="preserve"> физико-химических </w:t>
            </w:r>
            <w:r>
              <w:rPr>
                <w:rFonts w:ascii="Times New Roman" w:hAnsi="Times New Roman"/>
                <w:sz w:val="24"/>
              </w:rPr>
              <w:t xml:space="preserve">и эксплуатационных показателей </w:t>
            </w:r>
            <w:r w:rsidR="00EE456D">
              <w:rPr>
                <w:rFonts w:ascii="Times New Roman" w:hAnsi="Times New Roman"/>
                <w:sz w:val="24"/>
              </w:rPr>
              <w:t>ГОСТ</w:t>
            </w:r>
            <w:r w:rsidRPr="009D2F9F">
              <w:rPr>
                <w:rFonts w:ascii="Times New Roman" w:hAnsi="Times New Roman"/>
                <w:sz w:val="24"/>
              </w:rPr>
              <w:t xml:space="preserve"> 32513-2013 </w:t>
            </w:r>
            <w:r w:rsidR="00EE456D">
              <w:rPr>
                <w:rFonts w:ascii="Times New Roman" w:hAnsi="Times New Roman"/>
                <w:sz w:val="24"/>
              </w:rPr>
              <w:t>М</w:t>
            </w:r>
            <w:r w:rsidR="00EE456D" w:rsidRPr="00EE456D">
              <w:rPr>
                <w:rFonts w:ascii="Times New Roman" w:hAnsi="Times New Roman"/>
                <w:sz w:val="24"/>
              </w:rPr>
              <w:t>ежгосударственный стандарт</w:t>
            </w:r>
            <w:r w:rsidR="00EE456D">
              <w:rPr>
                <w:rFonts w:ascii="Times New Roman" w:hAnsi="Times New Roman"/>
                <w:sz w:val="24"/>
              </w:rPr>
              <w:t xml:space="preserve">. </w:t>
            </w:r>
            <w:r w:rsidR="00EE456D" w:rsidRPr="00EE456D">
              <w:rPr>
                <w:rFonts w:ascii="Times New Roman" w:hAnsi="Times New Roman"/>
                <w:sz w:val="24"/>
              </w:rPr>
              <w:t>Топлива моторные. Бензин неэтилированный</w:t>
            </w:r>
            <w:r w:rsidR="00EE456D">
              <w:rPr>
                <w:rFonts w:ascii="Times New Roman" w:hAnsi="Times New Roman"/>
                <w:sz w:val="24"/>
              </w:rPr>
              <w:t xml:space="preserve">. </w:t>
            </w:r>
            <w:r w:rsidR="00EE456D" w:rsidRPr="00EE456D">
              <w:rPr>
                <w:rFonts w:ascii="Times New Roman" w:hAnsi="Times New Roman"/>
                <w:sz w:val="24"/>
              </w:rPr>
              <w:t>Технические условия</w:t>
            </w:r>
            <w:r w:rsidR="00370EC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D4A66" w:rsidRPr="008D4A66" w:rsidTr="009D2F9F">
        <w:trPr>
          <w:trHeight w:val="11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8D4A66" w:rsidRPr="008D4A66" w:rsidRDefault="009D2F9F" w:rsidP="009D2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4A66" w:rsidRPr="008D4A66" w:rsidRDefault="008D4A66" w:rsidP="009D2F9F">
            <w:pPr>
              <w:pStyle w:val="ConsNormal"/>
              <w:widowControl/>
              <w:spacing w:line="264" w:lineRule="auto"/>
              <w:ind w:firstLine="0"/>
              <w:rPr>
                <w:rFonts w:ascii="Times New Roman" w:hAnsi="Times New Roman"/>
                <w:sz w:val="24"/>
              </w:rPr>
            </w:pP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D4A66" w:rsidRPr="009D2F9F" w:rsidRDefault="009D2F9F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>Ориентировочное общее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F9F">
              <w:rPr>
                <w:rFonts w:ascii="Times New Roman" w:hAnsi="Times New Roman" w:cs="Times New Roman"/>
                <w:sz w:val="24"/>
                <w:szCs w:val="24"/>
              </w:rPr>
              <w:t>– 4000 литров.</w:t>
            </w:r>
          </w:p>
        </w:tc>
      </w:tr>
      <w:tr w:rsidR="003E1095" w:rsidRPr="008D4A66" w:rsidTr="009D2F9F">
        <w:trPr>
          <w:trHeight w:val="11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1095" w:rsidRPr="008D4A66" w:rsidRDefault="003E1095" w:rsidP="009D2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1095" w:rsidRPr="008D4A66" w:rsidRDefault="003E1095" w:rsidP="009D2F9F">
            <w:pPr>
              <w:pStyle w:val="Con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7A">
              <w:rPr>
                <w:rFonts w:ascii="Times New Roman" w:hAnsi="Times New Roman"/>
                <w:sz w:val="22"/>
                <w:szCs w:val="22"/>
              </w:rPr>
              <w:t>Условия поставки</w:t>
            </w:r>
            <w:r w:rsidR="001C5CFA">
              <w:rPr>
                <w:rFonts w:ascii="Times New Roman" w:hAnsi="Times New Roman"/>
                <w:sz w:val="22"/>
                <w:szCs w:val="22"/>
              </w:rPr>
              <w:t>/ выполнения работ/ оказания услуг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71F" w:rsidRDefault="004E6B9E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B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Поставка товара осуществляется на условиях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доставки товара Поставщиком на АЗС, расположенных</w:t>
            </w:r>
            <w:r w:rsidR="009D2F9F" w:rsidRPr="009D2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городах Челябинск, </w:t>
            </w:r>
            <w:r w:rsidR="009D2F9F" w:rsidRPr="001254D5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="009D2F9F" w:rsidRPr="009D2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Тюмень, Пермь и на трассах Челябинск – Екатеринбург, Челябинск – Тюмень, Челябинск – Пермь</w:t>
            </w:r>
            <w:r w:rsidR="00E807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9D2F9F" w:rsidRPr="009D2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согласно перечню АЗС (Приложение 3 к </w:t>
            </w:r>
            <w:r w:rsidR="0046253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Договору</w:t>
            </w:r>
            <w:r w:rsidR="009D2F9F" w:rsidRPr="009D2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  <w:r w:rsidR="00E807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3E1095" w:rsidRPr="009D2F9F" w:rsidRDefault="009D2F9F" w:rsidP="0002518E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2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Условия </w:t>
            </w:r>
            <w:r w:rsidR="0002518E">
              <w:rPr>
                <w:rFonts w:ascii="Times New Roman" w:hAnsi="Times New Roman" w:cs="Times New Roman"/>
                <w:sz w:val="24"/>
                <w:szCs w:val="24"/>
              </w:rPr>
              <w:t>поставки:</w:t>
            </w:r>
            <w:r w:rsidRPr="009D2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даты заключения договора</w:t>
            </w:r>
            <w:r w:rsidRPr="009D2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31.12.2019, круглосуточно.</w:t>
            </w:r>
          </w:p>
        </w:tc>
      </w:tr>
      <w:tr w:rsidR="003E1095" w:rsidRPr="008D4A66" w:rsidTr="009D2F9F">
        <w:trPr>
          <w:trHeight w:val="11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E1095" w:rsidRDefault="003E1095" w:rsidP="009D2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E1095" w:rsidRPr="00346E7A" w:rsidRDefault="003E1095" w:rsidP="009D2F9F">
            <w:pPr>
              <w:pStyle w:val="ConsNormal"/>
              <w:widowControl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6E7A">
              <w:rPr>
                <w:rFonts w:ascii="Times New Roman" w:hAnsi="Times New Roman"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1095" w:rsidRPr="001254D5" w:rsidRDefault="009D2F9F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D5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гарантирует соответствие качества бензина требованиям ГОСТ 32513-2013 </w:t>
            </w:r>
            <w:r w:rsidR="00EE456D">
              <w:rPr>
                <w:rFonts w:ascii="Times New Roman" w:hAnsi="Times New Roman"/>
                <w:sz w:val="24"/>
              </w:rPr>
              <w:t>М</w:t>
            </w:r>
            <w:r w:rsidR="00EE456D" w:rsidRPr="00EE456D">
              <w:rPr>
                <w:rFonts w:ascii="Times New Roman" w:hAnsi="Times New Roman"/>
                <w:sz w:val="24"/>
              </w:rPr>
              <w:t>ежгосударственный стандарт</w:t>
            </w:r>
            <w:r w:rsidR="00EE456D">
              <w:rPr>
                <w:rFonts w:ascii="Times New Roman" w:hAnsi="Times New Roman"/>
                <w:sz w:val="24"/>
              </w:rPr>
              <w:t xml:space="preserve">. </w:t>
            </w:r>
            <w:r w:rsidR="00EE456D" w:rsidRPr="00EE456D">
              <w:rPr>
                <w:rFonts w:ascii="Times New Roman" w:hAnsi="Times New Roman"/>
                <w:sz w:val="24"/>
              </w:rPr>
              <w:t>Топлива моторные. Бензин неэтилированный</w:t>
            </w:r>
            <w:r w:rsidR="00EE456D">
              <w:rPr>
                <w:rFonts w:ascii="Times New Roman" w:hAnsi="Times New Roman"/>
                <w:sz w:val="24"/>
              </w:rPr>
              <w:t xml:space="preserve">. </w:t>
            </w:r>
            <w:r w:rsidR="00EE456D" w:rsidRPr="00EE456D">
              <w:rPr>
                <w:rFonts w:ascii="Times New Roman" w:hAnsi="Times New Roman"/>
                <w:sz w:val="24"/>
              </w:rPr>
              <w:t>Технические условия</w:t>
            </w:r>
          </w:p>
        </w:tc>
      </w:tr>
      <w:tr w:rsidR="003E1095" w:rsidRPr="008D4A66" w:rsidTr="009D2F9F">
        <w:trPr>
          <w:trHeight w:val="114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E1095" w:rsidRDefault="003E1095" w:rsidP="009D2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1095" w:rsidRPr="00346E7A" w:rsidRDefault="003E1095" w:rsidP="009D2F9F">
            <w:pPr>
              <w:pStyle w:val="ConsNormal"/>
              <w:widowControl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6E7A">
              <w:rPr>
                <w:rFonts w:ascii="Times New Roman" w:hAnsi="Times New Roman"/>
                <w:sz w:val="22"/>
                <w:szCs w:val="22"/>
              </w:rPr>
              <w:t xml:space="preserve">Требования </w:t>
            </w:r>
            <w:r>
              <w:rPr>
                <w:rFonts w:ascii="Times New Roman" w:hAnsi="Times New Roman"/>
                <w:sz w:val="22"/>
                <w:szCs w:val="22"/>
              </w:rPr>
              <w:t>к безопасности выполнения работ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E1095" w:rsidRPr="008D4A66" w:rsidRDefault="009D2F9F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D2F9F">
              <w:rPr>
                <w:rFonts w:ascii="Times New Roman" w:hAnsi="Times New Roman"/>
                <w:sz w:val="24"/>
              </w:rPr>
              <w:t>Товар должен отвечать требованиям качества,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D2F9F">
              <w:rPr>
                <w:rFonts w:ascii="Times New Roman" w:hAnsi="Times New Roman"/>
                <w:sz w:val="24"/>
              </w:rPr>
              <w:t>безопасности жизни и здоровья, охраны окружающей среды (</w:t>
            </w:r>
            <w:r w:rsidRPr="001254D5">
              <w:rPr>
                <w:rFonts w:ascii="Times New Roman" w:hAnsi="Times New Roman" w:cs="Times New Roman"/>
                <w:sz w:val="24"/>
                <w:szCs w:val="24"/>
              </w:rPr>
              <w:t>санитарным</w:t>
            </w:r>
            <w:r w:rsidRPr="009D2F9F">
              <w:rPr>
                <w:rFonts w:ascii="Times New Roman" w:hAnsi="Times New Roman"/>
                <w:sz w:val="24"/>
              </w:rPr>
              <w:t xml:space="preserve"> нормам и правилам, государственным стандартам), а также требованиям сертификации, безопасности, лицензирования, если такие требования предъявляются к соответствующим Товарам законодательством Российской Федерации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A85BA2" w:rsidRPr="008D4A66" w:rsidTr="009D2F9F">
        <w:trPr>
          <w:trHeight w:val="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5BA2" w:rsidRPr="008D4A66" w:rsidRDefault="003E1095" w:rsidP="009D2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5BA2" w:rsidRPr="008D4A66" w:rsidRDefault="00A85BA2" w:rsidP="009D2F9F">
            <w:pPr>
              <w:pStyle w:val="a8"/>
              <w:keepNext/>
              <w:keepLines/>
              <w:snapToGrid w:val="0"/>
              <w:spacing w:before="20" w:after="20"/>
              <w:contextualSpacing/>
              <w:rPr>
                <w:rFonts w:ascii="Times New Roman" w:hAnsi="Times New Roman"/>
                <w:sz w:val="24"/>
              </w:rPr>
            </w:pPr>
            <w:r w:rsidRPr="008D4A66">
              <w:rPr>
                <w:rFonts w:ascii="Times New Roman" w:hAnsi="Times New Roman"/>
                <w:sz w:val="24"/>
              </w:rPr>
              <w:t>Требования к применяемым стандартам, СНиП и прочим правилам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5BA2" w:rsidRPr="008D4A66" w:rsidRDefault="009D2F9F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D2F9F">
              <w:rPr>
                <w:rFonts w:ascii="Times New Roman" w:hAnsi="Times New Roman"/>
                <w:sz w:val="24"/>
              </w:rPr>
              <w:t>Соответствие физико-химических и эк</w:t>
            </w:r>
            <w:r w:rsidR="00EE456D">
              <w:rPr>
                <w:rFonts w:ascii="Times New Roman" w:hAnsi="Times New Roman"/>
                <w:sz w:val="24"/>
              </w:rPr>
              <w:t>сплуатационных показателей ГОСТ</w:t>
            </w:r>
            <w:r w:rsidRPr="009D2F9F">
              <w:rPr>
                <w:rFonts w:ascii="Times New Roman" w:hAnsi="Times New Roman"/>
                <w:sz w:val="24"/>
              </w:rPr>
              <w:t xml:space="preserve"> 32513-2013 </w:t>
            </w:r>
            <w:r w:rsidR="00EE456D">
              <w:rPr>
                <w:rFonts w:ascii="Times New Roman" w:hAnsi="Times New Roman"/>
                <w:sz w:val="24"/>
              </w:rPr>
              <w:t>М</w:t>
            </w:r>
            <w:r w:rsidR="00EE456D" w:rsidRPr="00EE456D">
              <w:rPr>
                <w:rFonts w:ascii="Times New Roman" w:hAnsi="Times New Roman"/>
                <w:sz w:val="24"/>
              </w:rPr>
              <w:t>ежгосударственный стандарт</w:t>
            </w:r>
            <w:r w:rsidR="00EE456D">
              <w:rPr>
                <w:rFonts w:ascii="Times New Roman" w:hAnsi="Times New Roman"/>
                <w:sz w:val="24"/>
              </w:rPr>
              <w:t xml:space="preserve">. </w:t>
            </w:r>
            <w:r w:rsidR="00EE456D" w:rsidRPr="00EE456D">
              <w:rPr>
                <w:rFonts w:ascii="Times New Roman" w:hAnsi="Times New Roman"/>
                <w:sz w:val="24"/>
              </w:rPr>
              <w:t>Топлива моторные. Бензин неэтилированный</w:t>
            </w:r>
            <w:r w:rsidR="00EE456D">
              <w:rPr>
                <w:rFonts w:ascii="Times New Roman" w:hAnsi="Times New Roman"/>
                <w:sz w:val="24"/>
              </w:rPr>
              <w:t xml:space="preserve">. </w:t>
            </w:r>
            <w:r w:rsidR="00EE456D" w:rsidRPr="00EE456D">
              <w:rPr>
                <w:rFonts w:ascii="Times New Roman" w:hAnsi="Times New Roman"/>
                <w:sz w:val="24"/>
              </w:rPr>
              <w:t>Технические условия</w:t>
            </w:r>
          </w:p>
        </w:tc>
      </w:tr>
      <w:tr w:rsidR="008D4A66" w:rsidRPr="008D4A66" w:rsidTr="009D2F9F">
        <w:trPr>
          <w:trHeight w:val="20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4A66" w:rsidRPr="008D4A66" w:rsidRDefault="00E8071F" w:rsidP="009D2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4A66" w:rsidRPr="008D4A66" w:rsidRDefault="008D4A66" w:rsidP="009D2F9F">
            <w:pPr>
              <w:keepNext/>
              <w:keepLines/>
              <w:snapToGrid w:val="0"/>
              <w:spacing w:before="20" w:after="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 / требования</w:t>
            </w:r>
          </w:p>
        </w:tc>
        <w:tc>
          <w:tcPr>
            <w:tcW w:w="6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A66" w:rsidRPr="008D4A66" w:rsidRDefault="009D2F9F" w:rsidP="001254D5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D2F9F">
              <w:rPr>
                <w:rFonts w:ascii="Times New Roman" w:hAnsi="Times New Roman"/>
                <w:sz w:val="24"/>
              </w:rPr>
              <w:t>По результатам поставки поставщик ежемесячно не позднее 5 числа следующего месяца предоставляет заказчику оригиналы счетов-фактур (при наличии), накладную формы Торг-12 или УПД, общий отчет по выборке топлива за месяц. Электронные версии документов должны быть доступны на сайте Поставщика в личном кабинете клиента. Водителю при каждой заправке – чеки.</w:t>
            </w:r>
          </w:p>
        </w:tc>
      </w:tr>
      <w:tr w:rsidR="00EE456D" w:rsidRPr="008D4A66" w:rsidTr="00EE456D">
        <w:trPr>
          <w:trHeight w:val="20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456D" w:rsidRDefault="00EE456D" w:rsidP="00EE45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56D" w:rsidRPr="00723433" w:rsidRDefault="00EE456D" w:rsidP="00EE456D">
            <w:pPr>
              <w:pStyle w:val="a8"/>
              <w:snapToGrid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3433">
              <w:rPr>
                <w:rFonts w:ascii="Times New Roman" w:hAnsi="Times New Roman"/>
                <w:sz w:val="24"/>
              </w:rPr>
              <w:t>Другие требуемые сопутствующие работы, услуги, перечень, сроки выполнения, требования к выполнению</w:t>
            </w:r>
          </w:p>
        </w:tc>
        <w:tc>
          <w:tcPr>
            <w:tcW w:w="6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56D" w:rsidRPr="00723433" w:rsidRDefault="00EE456D" w:rsidP="00C019A3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23433">
              <w:rPr>
                <w:rFonts w:ascii="Times New Roman" w:hAnsi="Times New Roman"/>
                <w:sz w:val="24"/>
              </w:rPr>
              <w:t xml:space="preserve">При </w:t>
            </w:r>
            <w:r w:rsidRPr="00C019A3">
              <w:rPr>
                <w:rFonts w:ascii="Times New Roman" w:hAnsi="Times New Roman"/>
                <w:color w:val="000000" w:themeColor="text1"/>
                <w:sz w:val="24"/>
              </w:rPr>
              <w:t>утере</w:t>
            </w:r>
            <w:r w:rsidRPr="00723433">
              <w:rPr>
                <w:rFonts w:ascii="Times New Roman" w:hAnsi="Times New Roman"/>
                <w:sz w:val="24"/>
              </w:rPr>
              <w:t xml:space="preserve"> или повреждении заказчиком топливной карты новая </w:t>
            </w:r>
            <w:r w:rsidRPr="00C019A3">
              <w:rPr>
                <w:rFonts w:ascii="Times New Roman" w:hAnsi="Times New Roman"/>
                <w:color w:val="000000" w:themeColor="text1"/>
                <w:sz w:val="24"/>
              </w:rPr>
              <w:t>карта</w:t>
            </w:r>
            <w:r w:rsidRPr="00723433">
              <w:rPr>
                <w:rFonts w:ascii="Times New Roman" w:hAnsi="Times New Roman"/>
                <w:sz w:val="24"/>
              </w:rPr>
              <w:t xml:space="preserve"> оплачивается Заказчиком дополнительн</w:t>
            </w:r>
            <w:r w:rsidR="0061361A">
              <w:rPr>
                <w:rFonts w:ascii="Times New Roman" w:hAnsi="Times New Roman"/>
                <w:sz w:val="24"/>
              </w:rPr>
              <w:t>о по цене, указанной в договоре</w:t>
            </w:r>
            <w:r w:rsidRPr="00723433">
              <w:rPr>
                <w:rFonts w:ascii="Times New Roman" w:hAnsi="Times New Roman"/>
                <w:sz w:val="24"/>
              </w:rPr>
              <w:t>. Стоимость 1 карты указывается в договоре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E456D" w:rsidRPr="008D4A66" w:rsidTr="009D2F9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456D" w:rsidRPr="008D4A66" w:rsidRDefault="00EE456D" w:rsidP="00EE45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456D" w:rsidRPr="008D4A66" w:rsidRDefault="00EE456D" w:rsidP="00EE456D">
            <w:pPr>
              <w:pStyle w:val="a8"/>
              <w:keepNext/>
              <w:keepLines/>
              <w:snapToGrid w:val="0"/>
              <w:spacing w:before="20" w:after="20"/>
              <w:contextualSpacing/>
              <w:rPr>
                <w:rFonts w:ascii="Times New Roman" w:hAnsi="Times New Roman"/>
                <w:sz w:val="24"/>
              </w:rPr>
            </w:pPr>
            <w:r w:rsidRPr="008D4A66">
              <w:rPr>
                <w:rFonts w:ascii="Times New Roman" w:hAnsi="Times New Roman"/>
                <w:sz w:val="24"/>
              </w:rPr>
              <w:t>Срок</w:t>
            </w:r>
            <w:r>
              <w:rPr>
                <w:rFonts w:ascii="Times New Roman" w:hAnsi="Times New Roman"/>
                <w:sz w:val="24"/>
              </w:rPr>
              <w:t xml:space="preserve"> поставки товара/ выполнения работ/ оказания услуг</w:t>
            </w:r>
            <w:r w:rsidRPr="008D4A6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E456D" w:rsidRPr="00F27606" w:rsidRDefault="00EE456D" w:rsidP="00EE456D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 даты заключения договора, по 31.1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2.2019 г. </w:t>
            </w:r>
            <w:r w:rsidRPr="001254D5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</w:tr>
      <w:tr w:rsidR="00EE456D" w:rsidRPr="008D4A66" w:rsidTr="00C019A3">
        <w:trPr>
          <w:trHeight w:val="105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56D" w:rsidRPr="008D4A66" w:rsidRDefault="00EE456D" w:rsidP="00EE45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56D" w:rsidRPr="008D4A66" w:rsidRDefault="00EE456D" w:rsidP="00EE456D">
            <w:pPr>
              <w:keepNext/>
              <w:keepLines/>
              <w:snapToGrid w:val="0"/>
              <w:spacing w:before="20" w:after="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оплаты </w:t>
            </w:r>
          </w:p>
        </w:tc>
        <w:tc>
          <w:tcPr>
            <w:tcW w:w="6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56D" w:rsidRPr="00C437A2" w:rsidRDefault="00EE456D" w:rsidP="00C019A3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предоплата в размере согласно заявке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43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аказчика на </w:t>
            </w:r>
            <w:r w:rsidRPr="00C01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выставление</w:t>
            </w:r>
            <w:r w:rsidRPr="00C43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счета на оплату, где указанно количество литров на 1 месяц в зависимости от потребности Заказчика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E456D" w:rsidRPr="008D4A66" w:rsidTr="00E8071F">
        <w:trPr>
          <w:trHeight w:val="11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456D" w:rsidRPr="008D4A66" w:rsidRDefault="00EE456D" w:rsidP="00EE45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56D" w:rsidRPr="008D4A66" w:rsidRDefault="00EE456D" w:rsidP="00EE456D">
            <w:pPr>
              <w:pStyle w:val="a8"/>
              <w:keepNext/>
              <w:keepLines/>
              <w:snapToGrid w:val="0"/>
              <w:spacing w:before="20" w:after="20"/>
              <w:contextualSpacing/>
              <w:rPr>
                <w:rFonts w:ascii="Times New Roman" w:hAnsi="Times New Roman"/>
                <w:sz w:val="24"/>
              </w:rPr>
            </w:pPr>
            <w:r w:rsidRPr="008D4A66">
              <w:rPr>
                <w:rFonts w:ascii="Times New Roman" w:hAnsi="Times New Roman"/>
                <w:sz w:val="24"/>
              </w:rPr>
              <w:t xml:space="preserve">Начальная (максимальная) цена договора 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E456D" w:rsidRPr="001254D5" w:rsidRDefault="00EE456D" w:rsidP="00EE456D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254D5">
              <w:rPr>
                <w:rFonts w:ascii="Times New Roman" w:hAnsi="Times New Roman"/>
                <w:sz w:val="24"/>
              </w:rPr>
              <w:t>211 160,00 руб.</w:t>
            </w:r>
          </w:p>
        </w:tc>
      </w:tr>
      <w:tr w:rsidR="00EE456D" w:rsidRPr="008D4A66" w:rsidTr="00E8071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456D" w:rsidRPr="00A36D71" w:rsidRDefault="00EE456D" w:rsidP="00EE45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456D" w:rsidRPr="008D4A66" w:rsidRDefault="00EE456D" w:rsidP="00EE456D">
            <w:pPr>
              <w:keepNext/>
              <w:keepLines/>
              <w:snapToGrid w:val="0"/>
              <w:spacing w:before="20" w:after="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sz w:val="24"/>
                <w:szCs w:val="24"/>
              </w:rPr>
              <w:t>Способ и форма закупки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E456D" w:rsidRPr="001254D5" w:rsidRDefault="00EE456D" w:rsidP="00EE456D">
            <w:pPr>
              <w:keepNext/>
              <w:keepLines/>
              <w:spacing w:before="20" w:after="2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1254D5">
              <w:rPr>
                <w:rFonts w:ascii="Times New Roman" w:hAnsi="Times New Roman"/>
                <w:sz w:val="24"/>
              </w:rPr>
              <w:t>апрос предложений в электронной форме</w:t>
            </w:r>
          </w:p>
        </w:tc>
      </w:tr>
    </w:tbl>
    <w:p w:rsidR="008D4A66" w:rsidRPr="00A85BA2" w:rsidRDefault="008D4A66">
      <w:pPr>
        <w:rPr>
          <w:rFonts w:ascii="Times New Roman" w:hAnsi="Times New Roman" w:cs="Times New Roman"/>
        </w:rPr>
      </w:pPr>
    </w:p>
    <w:sectPr w:rsidR="008D4A66" w:rsidRPr="00A85BA2" w:rsidSect="00A85BA2">
      <w:head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A3" w:rsidRDefault="00C019A3" w:rsidP="00A85BA2">
      <w:pPr>
        <w:spacing w:after="0" w:line="240" w:lineRule="auto"/>
      </w:pPr>
      <w:r>
        <w:separator/>
      </w:r>
    </w:p>
  </w:endnote>
  <w:endnote w:type="continuationSeparator" w:id="0">
    <w:p w:rsidR="00C019A3" w:rsidRDefault="00C019A3" w:rsidP="00A8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A3" w:rsidRDefault="00C019A3" w:rsidP="00A85BA2">
      <w:pPr>
        <w:spacing w:after="0" w:line="240" w:lineRule="auto"/>
      </w:pPr>
      <w:r>
        <w:separator/>
      </w:r>
    </w:p>
  </w:footnote>
  <w:footnote w:type="continuationSeparator" w:id="0">
    <w:p w:rsidR="00C019A3" w:rsidRDefault="00C019A3" w:rsidP="00A8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A3" w:rsidRDefault="00C019A3" w:rsidP="00A85BA2">
    <w:pPr>
      <w:pStyle w:val="a3"/>
    </w:pPr>
  </w:p>
  <w:p w:rsidR="00C019A3" w:rsidRPr="00A85BA2" w:rsidRDefault="00C019A3" w:rsidP="00A85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A2"/>
    <w:rsid w:val="0002518E"/>
    <w:rsid w:val="000A2F91"/>
    <w:rsid w:val="001254D5"/>
    <w:rsid w:val="001469B1"/>
    <w:rsid w:val="001C5CFA"/>
    <w:rsid w:val="001F027A"/>
    <w:rsid w:val="002059D0"/>
    <w:rsid w:val="00370EC2"/>
    <w:rsid w:val="003E1095"/>
    <w:rsid w:val="00453EEC"/>
    <w:rsid w:val="0046253E"/>
    <w:rsid w:val="0046348A"/>
    <w:rsid w:val="004E3352"/>
    <w:rsid w:val="004E6B9E"/>
    <w:rsid w:val="004F40A0"/>
    <w:rsid w:val="00513400"/>
    <w:rsid w:val="005B025E"/>
    <w:rsid w:val="0061361A"/>
    <w:rsid w:val="006D08D2"/>
    <w:rsid w:val="007117FD"/>
    <w:rsid w:val="007F0F06"/>
    <w:rsid w:val="00813475"/>
    <w:rsid w:val="00865969"/>
    <w:rsid w:val="008D4A66"/>
    <w:rsid w:val="009619AF"/>
    <w:rsid w:val="00977D32"/>
    <w:rsid w:val="009D2F9F"/>
    <w:rsid w:val="00A02493"/>
    <w:rsid w:val="00A36D71"/>
    <w:rsid w:val="00A85BA2"/>
    <w:rsid w:val="00B33D16"/>
    <w:rsid w:val="00B561DB"/>
    <w:rsid w:val="00C019A3"/>
    <w:rsid w:val="00C12E45"/>
    <w:rsid w:val="00C2147D"/>
    <w:rsid w:val="00C3148A"/>
    <w:rsid w:val="00C437A2"/>
    <w:rsid w:val="00C67536"/>
    <w:rsid w:val="00C86D79"/>
    <w:rsid w:val="00CA7E47"/>
    <w:rsid w:val="00CB370C"/>
    <w:rsid w:val="00CD2BEE"/>
    <w:rsid w:val="00D1175A"/>
    <w:rsid w:val="00D55CE2"/>
    <w:rsid w:val="00D83916"/>
    <w:rsid w:val="00E8071F"/>
    <w:rsid w:val="00EB0D71"/>
    <w:rsid w:val="00EE456D"/>
    <w:rsid w:val="00F27606"/>
    <w:rsid w:val="00F465A7"/>
    <w:rsid w:val="00F8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F226"/>
  <w15:docId w15:val="{60203FB6-7677-490B-946D-0FC9A78F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-1я-строкa,ÂåðõÊîëîíòèòóë-1ÿ-ñòðîêa"/>
    <w:basedOn w:val="a"/>
    <w:link w:val="a4"/>
    <w:uiPriority w:val="99"/>
    <w:unhideWhenUsed/>
    <w:rsid w:val="00A8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-1я-строкa Знак,ÂåðõÊîëîíòèòóë-1ÿ-ñòðîêa Знак"/>
    <w:basedOn w:val="a0"/>
    <w:link w:val="a3"/>
    <w:uiPriority w:val="99"/>
    <w:rsid w:val="00A85BA2"/>
  </w:style>
  <w:style w:type="paragraph" w:styleId="a5">
    <w:name w:val="footer"/>
    <w:basedOn w:val="a"/>
    <w:link w:val="a6"/>
    <w:uiPriority w:val="99"/>
    <w:unhideWhenUsed/>
    <w:rsid w:val="00A8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BA2"/>
  </w:style>
  <w:style w:type="paragraph" w:styleId="a7">
    <w:name w:val="List Paragraph"/>
    <w:basedOn w:val="a"/>
    <w:uiPriority w:val="34"/>
    <w:qFormat/>
    <w:rsid w:val="00A85B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A85BA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rmal">
    <w:name w:val="ConsNormal"/>
    <w:rsid w:val="008D4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1469B1"/>
    <w:pPr>
      <w:numPr>
        <w:ilvl w:val="1"/>
      </w:numPr>
      <w:spacing w:after="40" w:line="264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1469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C2DC5468.dotm</Template>
  <TotalTime>122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Новапорт-ОЦО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Ирина Александровна</dc:creator>
  <cp:lastModifiedBy>Осипова Юлия Валерьевна</cp:lastModifiedBy>
  <cp:revision>9</cp:revision>
  <dcterms:created xsi:type="dcterms:W3CDTF">2019-02-21T03:01:00Z</dcterms:created>
  <dcterms:modified xsi:type="dcterms:W3CDTF">2019-03-01T10:36:00Z</dcterms:modified>
</cp:coreProperties>
</file>