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89" w:rsidRDefault="00EC6F89" w:rsidP="00EC6F89">
      <w:pPr>
        <w:spacing w:before="0"/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EC6F89">
        <w:rPr>
          <w:b/>
          <w:i/>
          <w:sz w:val="24"/>
          <w:szCs w:val="24"/>
        </w:rPr>
        <w:t>риглашени</w:t>
      </w:r>
      <w:r>
        <w:rPr>
          <w:b/>
          <w:i/>
          <w:sz w:val="24"/>
          <w:szCs w:val="24"/>
        </w:rPr>
        <w:t>е</w:t>
      </w:r>
      <w:r w:rsidRPr="00EC6F89">
        <w:rPr>
          <w:b/>
          <w:i/>
          <w:sz w:val="24"/>
          <w:szCs w:val="24"/>
        </w:rPr>
        <w:t xml:space="preserve"> делать оферты</w:t>
      </w:r>
      <w:r>
        <w:rPr>
          <w:b/>
          <w:i/>
          <w:sz w:val="24"/>
          <w:szCs w:val="24"/>
        </w:rPr>
        <w:t xml:space="preserve"> (далее – ПДО)</w:t>
      </w:r>
    </w:p>
    <w:p w:rsidR="008E318E" w:rsidRDefault="00C16D66" w:rsidP="00660E3E">
      <w:pPr>
        <w:spacing w:before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</w:t>
      </w:r>
      <w:r w:rsidR="002067A6" w:rsidRPr="00C16D66">
        <w:rPr>
          <w:sz w:val="24"/>
          <w:szCs w:val="24"/>
        </w:rPr>
        <w:t>сбора ин</w:t>
      </w:r>
      <w:r w:rsidR="006D6BFD">
        <w:rPr>
          <w:sz w:val="24"/>
          <w:szCs w:val="24"/>
        </w:rPr>
        <w:t xml:space="preserve">формации по стоимости и </w:t>
      </w:r>
      <w:r w:rsidR="005B7481">
        <w:rPr>
          <w:sz w:val="24"/>
          <w:szCs w:val="24"/>
        </w:rPr>
        <w:t>условиям</w:t>
      </w:r>
      <w:r w:rsidR="00811FF3">
        <w:rPr>
          <w:sz w:val="24"/>
          <w:szCs w:val="24"/>
        </w:rPr>
        <w:t xml:space="preserve"> </w:t>
      </w:r>
      <w:r w:rsidR="00925C53" w:rsidRPr="00925C53">
        <w:rPr>
          <w:sz w:val="24"/>
          <w:szCs w:val="24"/>
        </w:rPr>
        <w:t xml:space="preserve">на приобретение права использования антивирусного программного обеспечения </w:t>
      </w:r>
      <w:proofErr w:type="spellStart"/>
      <w:r w:rsidR="00925C53" w:rsidRPr="00925C53">
        <w:rPr>
          <w:sz w:val="24"/>
          <w:szCs w:val="24"/>
        </w:rPr>
        <w:t>Kaspersky</w:t>
      </w:r>
      <w:proofErr w:type="spellEnd"/>
      <w:r w:rsidR="00925C53" w:rsidRPr="00925C53">
        <w:rPr>
          <w:sz w:val="24"/>
          <w:szCs w:val="24"/>
        </w:rPr>
        <w:t xml:space="preserve"> </w:t>
      </w:r>
      <w:proofErr w:type="spellStart"/>
      <w:r w:rsidR="00925C53" w:rsidRPr="00925C53">
        <w:rPr>
          <w:sz w:val="24"/>
          <w:szCs w:val="24"/>
        </w:rPr>
        <w:t>Endpoint</w:t>
      </w:r>
      <w:proofErr w:type="spellEnd"/>
      <w:r w:rsidR="00925C53" w:rsidRPr="00925C53">
        <w:rPr>
          <w:sz w:val="24"/>
          <w:szCs w:val="24"/>
        </w:rPr>
        <w:t xml:space="preserve"> </w:t>
      </w:r>
      <w:proofErr w:type="spellStart"/>
      <w:r w:rsidR="00925C53" w:rsidRPr="00925C53">
        <w:rPr>
          <w:sz w:val="24"/>
          <w:szCs w:val="24"/>
        </w:rPr>
        <w:t>Security</w:t>
      </w:r>
      <w:proofErr w:type="spellEnd"/>
      <w:r w:rsidR="00523001">
        <w:rPr>
          <w:sz w:val="24"/>
          <w:szCs w:val="24"/>
        </w:rPr>
        <w:t>,</w:t>
      </w:r>
      <w:r w:rsidR="002067A6">
        <w:rPr>
          <w:sz w:val="24"/>
          <w:szCs w:val="24"/>
        </w:rPr>
        <w:t xml:space="preserve"> </w:t>
      </w:r>
      <w:r w:rsidR="005F0FA0" w:rsidRPr="00132A8A">
        <w:rPr>
          <w:sz w:val="24"/>
          <w:szCs w:val="24"/>
        </w:rPr>
        <w:t>ПАО «Почта Банк» просит всех заинтересованных лиц представить свои</w:t>
      </w:r>
      <w:r w:rsidR="002067A6">
        <w:rPr>
          <w:sz w:val="24"/>
          <w:szCs w:val="24"/>
        </w:rPr>
        <w:t xml:space="preserve"> </w:t>
      </w:r>
      <w:r w:rsidR="008E318E"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:rsidR="005F0FA0" w:rsidRPr="00D82C74" w:rsidRDefault="00F649EF" w:rsidP="000C626F">
      <w:pPr>
        <w:spacing w:before="0"/>
        <w:ind w:firstLine="851"/>
        <w:jc w:val="both"/>
        <w:rPr>
          <w:sz w:val="24"/>
          <w:szCs w:val="24"/>
        </w:rPr>
      </w:pPr>
      <w:r w:rsidRPr="000C626F">
        <w:rPr>
          <w:sz w:val="24"/>
          <w:szCs w:val="24"/>
        </w:rPr>
        <w:t xml:space="preserve">ПАО «Почта Банк» </w:t>
      </w:r>
      <w:r w:rsidR="005F0FA0" w:rsidRPr="000C626F">
        <w:rPr>
          <w:sz w:val="24"/>
          <w:szCs w:val="24"/>
        </w:rPr>
        <w:t xml:space="preserve">информирует, что </w:t>
      </w:r>
      <w:r w:rsidR="000C626F" w:rsidRPr="000C626F">
        <w:rPr>
          <w:sz w:val="24"/>
          <w:szCs w:val="24"/>
        </w:rPr>
        <w:t xml:space="preserve">по результатам рассмотрения поступивших Предложений у Заказчика есть право, а не обязанность по заключению договора. Банк не обязан </w:t>
      </w:r>
      <w:r w:rsidR="00811FF3">
        <w:rPr>
          <w:sz w:val="24"/>
          <w:szCs w:val="24"/>
        </w:rPr>
        <w:t xml:space="preserve">определять </w:t>
      </w:r>
      <w:r w:rsidR="000C626F" w:rsidRPr="000C626F">
        <w:rPr>
          <w:sz w:val="24"/>
          <w:szCs w:val="24"/>
        </w:rPr>
        <w:t xml:space="preserve">победителя по процедуре и вправе завершить её, отклонив все поступившие </w:t>
      </w:r>
      <w:r w:rsidR="00E724B4">
        <w:rPr>
          <w:sz w:val="24"/>
          <w:szCs w:val="24"/>
        </w:rPr>
        <w:t>Предложения</w:t>
      </w:r>
      <w:r w:rsidR="000C626F" w:rsidRPr="000C626F">
        <w:rPr>
          <w:sz w:val="24"/>
          <w:szCs w:val="24"/>
        </w:rPr>
        <w:t>.</w:t>
      </w:r>
      <w:r w:rsidR="00F30147">
        <w:rPr>
          <w:sz w:val="24"/>
          <w:szCs w:val="24"/>
        </w:rPr>
        <w:t xml:space="preserve"> </w:t>
      </w:r>
      <w:r w:rsidR="000C626F" w:rsidRPr="000C626F">
        <w:rPr>
          <w:sz w:val="24"/>
          <w:szCs w:val="24"/>
        </w:rPr>
        <w:t xml:space="preserve">Участники должны осознавать данное обстоятельство и учитывать его при подаче своих </w:t>
      </w:r>
      <w:r w:rsidR="00E724B4">
        <w:rPr>
          <w:sz w:val="24"/>
          <w:szCs w:val="24"/>
        </w:rPr>
        <w:t>Предложений</w:t>
      </w:r>
      <w:r w:rsidR="005F0FA0" w:rsidRPr="000C626F">
        <w:rPr>
          <w:sz w:val="24"/>
          <w:szCs w:val="24"/>
        </w:rPr>
        <w:t>.</w:t>
      </w:r>
    </w:p>
    <w:p w:rsidR="005F0FA0" w:rsidRPr="00D82C74" w:rsidRDefault="00F649EF" w:rsidP="000C626F">
      <w:pPr>
        <w:spacing w:before="0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 xml:space="preserve">сообщает, что </w:t>
      </w:r>
      <w:r w:rsidR="005D7329">
        <w:rPr>
          <w:sz w:val="24"/>
          <w:szCs w:val="24"/>
        </w:rPr>
        <w:t>Предложения,</w:t>
      </w:r>
      <w:r w:rsidR="000C626F"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полученные по окончании установленного срока подачи Предложений</w:t>
      </w:r>
      <w:r w:rsidR="00F30147">
        <w:rPr>
          <w:sz w:val="24"/>
          <w:szCs w:val="24"/>
        </w:rPr>
        <w:t xml:space="preserve"> рассматриваться не будут</w:t>
      </w:r>
      <w:r w:rsidR="00F06836">
        <w:rPr>
          <w:sz w:val="24"/>
          <w:szCs w:val="24"/>
        </w:rPr>
        <w:t>.</w:t>
      </w:r>
    </w:p>
    <w:p w:rsidR="005F0FA0" w:rsidRPr="000C49B7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 xml:space="preserve">Рассмотрение </w:t>
      </w:r>
      <w:r w:rsidR="005E4730">
        <w:rPr>
          <w:sz w:val="24"/>
          <w:szCs w:val="24"/>
        </w:rPr>
        <w:t>З</w:t>
      </w:r>
      <w:r w:rsidRPr="000C49B7">
        <w:rPr>
          <w:sz w:val="24"/>
          <w:szCs w:val="24"/>
        </w:rPr>
        <w:t xml:space="preserve">аказчиком поступивших Предложений не предполагает какого-либо информирования (в т.ч. публичного) о результатах </w:t>
      </w:r>
      <w:r w:rsidR="00113E6E">
        <w:rPr>
          <w:sz w:val="24"/>
          <w:szCs w:val="24"/>
        </w:rPr>
        <w:t xml:space="preserve">их </w:t>
      </w:r>
      <w:r w:rsidRPr="000C49B7">
        <w:rPr>
          <w:sz w:val="24"/>
          <w:szCs w:val="24"/>
        </w:rPr>
        <w:t>рассмотрения.</w:t>
      </w:r>
    </w:p>
    <w:p w:rsidR="001C6C4F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8A1067">
          <w:rPr>
            <w:sz w:val="24"/>
          </w:rPr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:rsidR="005F0FA0" w:rsidRDefault="00653049" w:rsidP="00660E3E">
      <w:pPr>
        <w:pStyle w:val="ac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AE075B"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№1</w:t>
      </w:r>
      <w:r w:rsidR="00F06836">
        <w:rPr>
          <w:sz w:val="24"/>
          <w:szCs w:val="24"/>
        </w:rPr>
        <w:t>;</w:t>
      </w:r>
    </w:p>
    <w:p w:rsidR="00074F1D" w:rsidRPr="00074F1D" w:rsidRDefault="00074F1D" w:rsidP="00660E3E">
      <w:pPr>
        <w:pStyle w:val="ac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Анкета </w:t>
      </w:r>
      <w:r w:rsidR="005D719D">
        <w:rPr>
          <w:sz w:val="24"/>
          <w:szCs w:val="24"/>
        </w:rPr>
        <w:t>по форме Приложения №2</w:t>
      </w:r>
      <w:r w:rsidRPr="00074F1D">
        <w:rPr>
          <w:sz w:val="24"/>
          <w:szCs w:val="24"/>
        </w:rPr>
        <w:t>;</w:t>
      </w:r>
    </w:p>
    <w:p w:rsidR="00074F1D" w:rsidRDefault="00074F1D" w:rsidP="00660E3E">
      <w:pPr>
        <w:pStyle w:val="ac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074F1D">
        <w:rPr>
          <w:i/>
          <w:sz w:val="24"/>
          <w:szCs w:val="24"/>
        </w:rPr>
        <w:t>Согласие на обработку персональных данных</w:t>
      </w:r>
      <w:r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№3</w:t>
      </w:r>
      <w:r w:rsidRPr="00074F1D">
        <w:rPr>
          <w:sz w:val="24"/>
          <w:szCs w:val="24"/>
        </w:rPr>
        <w:t>;</w:t>
      </w:r>
    </w:p>
    <w:p w:rsidR="00D62D93" w:rsidRPr="005B7481" w:rsidRDefault="00AE075B" w:rsidP="005B7481">
      <w:pPr>
        <w:spacing w:before="0"/>
        <w:jc w:val="center"/>
        <w:rPr>
          <w:b/>
          <w:sz w:val="24"/>
          <w:szCs w:val="24"/>
        </w:rPr>
      </w:pPr>
      <w:r w:rsidRPr="00AE075B">
        <w:rPr>
          <w:b/>
          <w:sz w:val="24"/>
          <w:szCs w:val="24"/>
        </w:rPr>
        <w:t xml:space="preserve">Основная информация о </w:t>
      </w:r>
      <w:r w:rsidR="000C626F">
        <w:rPr>
          <w:b/>
          <w:sz w:val="24"/>
          <w:szCs w:val="24"/>
        </w:rPr>
        <w:t xml:space="preserve">процедуре </w:t>
      </w:r>
      <w:r w:rsidR="00EC6F89">
        <w:rPr>
          <w:b/>
          <w:sz w:val="24"/>
          <w:szCs w:val="24"/>
        </w:rPr>
        <w:t>ПДО</w:t>
      </w:r>
      <w:r w:rsidR="00D62D93">
        <w:rPr>
          <w:b/>
          <w:sz w:val="24"/>
          <w:szCs w:val="24"/>
        </w:rPr>
        <w:t xml:space="preserve"> </w:t>
      </w:r>
      <w:r w:rsidR="00D62D93" w:rsidRPr="00D62D93">
        <w:rPr>
          <w:b/>
          <w:sz w:val="24"/>
          <w:szCs w:val="24"/>
        </w:rPr>
        <w:t xml:space="preserve">на </w:t>
      </w:r>
      <w:r w:rsidR="00925C53" w:rsidRPr="00925C53">
        <w:rPr>
          <w:b/>
          <w:sz w:val="24"/>
          <w:szCs w:val="24"/>
        </w:rPr>
        <w:t xml:space="preserve">приобретение права использования антивирусного программного обеспечения </w:t>
      </w:r>
      <w:proofErr w:type="spellStart"/>
      <w:r w:rsidR="00925C53" w:rsidRPr="00925C53">
        <w:rPr>
          <w:b/>
          <w:sz w:val="24"/>
          <w:szCs w:val="24"/>
        </w:rPr>
        <w:t>Kaspersky</w:t>
      </w:r>
      <w:proofErr w:type="spellEnd"/>
      <w:r w:rsidR="00925C53" w:rsidRPr="00925C53">
        <w:rPr>
          <w:b/>
          <w:sz w:val="24"/>
          <w:szCs w:val="24"/>
        </w:rPr>
        <w:t xml:space="preserve"> </w:t>
      </w:r>
      <w:proofErr w:type="spellStart"/>
      <w:r w:rsidR="00925C53" w:rsidRPr="00925C53">
        <w:rPr>
          <w:b/>
          <w:sz w:val="24"/>
          <w:szCs w:val="24"/>
        </w:rPr>
        <w:t>Endpoint</w:t>
      </w:r>
      <w:proofErr w:type="spellEnd"/>
      <w:r w:rsidR="00925C53" w:rsidRPr="00925C53">
        <w:rPr>
          <w:b/>
          <w:sz w:val="24"/>
          <w:szCs w:val="24"/>
        </w:rPr>
        <w:t xml:space="preserve"> </w:t>
      </w:r>
      <w:proofErr w:type="spellStart"/>
      <w:r w:rsidR="00925C53" w:rsidRPr="00925C53">
        <w:rPr>
          <w:b/>
          <w:sz w:val="24"/>
          <w:szCs w:val="24"/>
        </w:rPr>
        <w:t>Security</w:t>
      </w:r>
      <w:proofErr w:type="spellEnd"/>
      <w:r w:rsidR="00D62D93" w:rsidRPr="00D62D93">
        <w:rPr>
          <w:b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678"/>
      </w:tblGrid>
      <w:tr w:rsidR="00AE075B" w:rsidTr="005B7481">
        <w:tc>
          <w:tcPr>
            <w:tcW w:w="562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bookmarkStart w:id="0" w:name="_Hlk515018812"/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данных</w:t>
            </w:r>
          </w:p>
        </w:tc>
        <w:tc>
          <w:tcPr>
            <w:tcW w:w="4678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E075B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наименование процедуры </w:t>
            </w:r>
          </w:p>
        </w:tc>
        <w:tc>
          <w:tcPr>
            <w:tcW w:w="4678" w:type="dxa"/>
          </w:tcPr>
          <w:p w:rsidR="00AE075B" w:rsidRPr="00732BA2" w:rsidRDefault="00EC6F89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</w:tr>
      <w:tr w:rsidR="00A82276" w:rsidTr="005B7481">
        <w:tc>
          <w:tcPr>
            <w:tcW w:w="562" w:type="dxa"/>
            <w:vAlign w:val="center"/>
          </w:tcPr>
          <w:p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82276" w:rsidRPr="00A82276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завершения приема предложений </w:t>
            </w:r>
          </w:p>
        </w:tc>
        <w:tc>
          <w:tcPr>
            <w:tcW w:w="4678" w:type="dxa"/>
          </w:tcPr>
          <w:p w:rsidR="00A82276" w:rsidRDefault="00FA71B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19.12.2018 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E075B" w:rsidRDefault="00A82276" w:rsidP="00A82276">
            <w:pPr>
              <w:rPr>
                <w:sz w:val="24"/>
                <w:szCs w:val="24"/>
                <w:lang w:eastAsia="ru-RU"/>
              </w:rPr>
            </w:pPr>
            <w:r w:rsidRPr="00A82276">
              <w:rPr>
                <w:sz w:val="24"/>
                <w:szCs w:val="24"/>
                <w:lang w:eastAsia="ru-RU"/>
              </w:rPr>
              <w:t>Валюта </w:t>
            </w:r>
          </w:p>
        </w:tc>
        <w:tc>
          <w:tcPr>
            <w:tcW w:w="4678" w:type="dxa"/>
          </w:tcPr>
          <w:p w:rsidR="00AE075B" w:rsidRPr="00732BA2" w:rsidRDefault="00201FE9" w:rsidP="00660E3E">
            <w:pPr>
              <w:jc w:val="both"/>
              <w:rPr>
                <w:sz w:val="24"/>
                <w:szCs w:val="24"/>
              </w:rPr>
            </w:pPr>
            <w:r w:rsidRPr="00732BA2">
              <w:rPr>
                <w:sz w:val="24"/>
                <w:szCs w:val="24"/>
              </w:rPr>
              <w:t>Российский рубль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E075B" w:rsidRDefault="00A82276" w:rsidP="00440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4678" w:type="dxa"/>
          </w:tcPr>
          <w:p w:rsidR="00AE075B" w:rsidRPr="00732BA2" w:rsidRDefault="00925C53" w:rsidP="00660E3E">
            <w:pPr>
              <w:jc w:val="both"/>
              <w:rPr>
                <w:sz w:val="24"/>
                <w:szCs w:val="24"/>
              </w:rPr>
            </w:pPr>
            <w:r w:rsidRPr="00925C53">
              <w:rPr>
                <w:sz w:val="24"/>
                <w:szCs w:val="24"/>
              </w:rPr>
              <w:t xml:space="preserve">приобретение права использования антивирусного программного обеспечения </w:t>
            </w:r>
            <w:proofErr w:type="spellStart"/>
            <w:r w:rsidRPr="00925C53">
              <w:rPr>
                <w:sz w:val="24"/>
                <w:szCs w:val="24"/>
              </w:rPr>
              <w:t>Kaspersky</w:t>
            </w:r>
            <w:proofErr w:type="spellEnd"/>
            <w:r w:rsidRPr="00925C53">
              <w:rPr>
                <w:sz w:val="24"/>
                <w:szCs w:val="24"/>
              </w:rPr>
              <w:t xml:space="preserve"> </w:t>
            </w:r>
            <w:proofErr w:type="spellStart"/>
            <w:r w:rsidRPr="00925C53">
              <w:rPr>
                <w:sz w:val="24"/>
                <w:szCs w:val="24"/>
              </w:rPr>
              <w:t>Endpoint</w:t>
            </w:r>
            <w:proofErr w:type="spellEnd"/>
            <w:r w:rsidRPr="00925C53">
              <w:rPr>
                <w:sz w:val="24"/>
                <w:szCs w:val="24"/>
              </w:rPr>
              <w:t xml:space="preserve"> </w:t>
            </w:r>
            <w:proofErr w:type="spellStart"/>
            <w:r w:rsidRPr="00925C53">
              <w:rPr>
                <w:sz w:val="24"/>
                <w:szCs w:val="24"/>
              </w:rPr>
              <w:t>Security</w:t>
            </w:r>
            <w:proofErr w:type="spellEnd"/>
          </w:p>
        </w:tc>
      </w:tr>
      <w:tr w:rsidR="00A82276" w:rsidTr="005B7481">
        <w:tc>
          <w:tcPr>
            <w:tcW w:w="562" w:type="dxa"/>
            <w:vAlign w:val="center"/>
          </w:tcPr>
          <w:p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82276" w:rsidRPr="00895871" w:rsidRDefault="00A82276" w:rsidP="00440153">
            <w:pPr>
              <w:jc w:val="both"/>
              <w:rPr>
                <w:sz w:val="24"/>
                <w:szCs w:val="24"/>
              </w:rPr>
            </w:pPr>
            <w:r w:rsidRPr="00895871">
              <w:rPr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</w:tcPr>
          <w:p w:rsidR="00A82276" w:rsidRPr="00895871" w:rsidRDefault="00277DE8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E075B" w:rsidRDefault="00A82276" w:rsidP="00A82276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тегория для рассылки (ОКПД 2)</w:t>
            </w:r>
          </w:p>
        </w:tc>
        <w:tc>
          <w:tcPr>
            <w:tcW w:w="4678" w:type="dxa"/>
          </w:tcPr>
          <w:p w:rsidR="00AE075B" w:rsidRPr="00925C53" w:rsidRDefault="0025405E" w:rsidP="00660E3E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25405E">
              <w:rPr>
                <w:sz w:val="24"/>
                <w:szCs w:val="24"/>
                <w:lang w:val="en-US"/>
              </w:rPr>
              <w:t>58.29.50.000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E075B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Краткое описание продукции/услуг</w:t>
            </w:r>
            <w:r w:rsidR="009A74C6">
              <w:rPr>
                <w:sz w:val="24"/>
                <w:szCs w:val="24"/>
              </w:rPr>
              <w:t>/работ</w:t>
            </w:r>
          </w:p>
        </w:tc>
        <w:tc>
          <w:tcPr>
            <w:tcW w:w="4678" w:type="dxa"/>
          </w:tcPr>
          <w:p w:rsidR="00AE075B" w:rsidRPr="00732BA2" w:rsidRDefault="00925C53" w:rsidP="00660E3E">
            <w:pPr>
              <w:jc w:val="both"/>
              <w:rPr>
                <w:sz w:val="24"/>
                <w:szCs w:val="24"/>
              </w:rPr>
            </w:pPr>
            <w:r w:rsidRPr="00925C53">
              <w:rPr>
                <w:sz w:val="24"/>
                <w:szCs w:val="24"/>
              </w:rPr>
              <w:t xml:space="preserve">приобретение права использования антивирусного программного обеспечения </w:t>
            </w:r>
            <w:proofErr w:type="spellStart"/>
            <w:r w:rsidRPr="00925C53">
              <w:rPr>
                <w:sz w:val="24"/>
                <w:szCs w:val="24"/>
              </w:rPr>
              <w:t>Kaspersky</w:t>
            </w:r>
            <w:proofErr w:type="spellEnd"/>
            <w:r w:rsidRPr="00925C53">
              <w:rPr>
                <w:sz w:val="24"/>
                <w:szCs w:val="24"/>
              </w:rPr>
              <w:t xml:space="preserve"> </w:t>
            </w:r>
            <w:proofErr w:type="spellStart"/>
            <w:r w:rsidRPr="00925C53">
              <w:rPr>
                <w:sz w:val="24"/>
                <w:szCs w:val="24"/>
              </w:rPr>
              <w:t>Endpoint</w:t>
            </w:r>
            <w:proofErr w:type="spellEnd"/>
            <w:r w:rsidRPr="00925C53">
              <w:rPr>
                <w:sz w:val="24"/>
                <w:szCs w:val="24"/>
              </w:rPr>
              <w:t xml:space="preserve"> </w:t>
            </w:r>
            <w:proofErr w:type="spellStart"/>
            <w:r w:rsidRPr="00925C53">
              <w:rPr>
                <w:sz w:val="24"/>
                <w:szCs w:val="24"/>
              </w:rPr>
              <w:t>Security</w:t>
            </w:r>
            <w:proofErr w:type="spellEnd"/>
          </w:p>
        </w:tc>
      </w:tr>
      <w:tr w:rsidR="00280438" w:rsidTr="005B7481">
        <w:tc>
          <w:tcPr>
            <w:tcW w:w="562" w:type="dxa"/>
            <w:vAlign w:val="center"/>
          </w:tcPr>
          <w:p w:rsidR="00280438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80438" w:rsidRPr="00280438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поставки </w:t>
            </w:r>
          </w:p>
        </w:tc>
        <w:tc>
          <w:tcPr>
            <w:tcW w:w="4678" w:type="dxa"/>
          </w:tcPr>
          <w:p w:rsidR="00280438" w:rsidRPr="00925C53" w:rsidRDefault="00B257EF" w:rsidP="00660E3E">
            <w:pPr>
              <w:jc w:val="both"/>
              <w:rPr>
                <w:sz w:val="24"/>
                <w:szCs w:val="24"/>
                <w:highlight w:val="yellow"/>
              </w:rPr>
            </w:pPr>
            <w:r w:rsidRPr="00B257EF">
              <w:rPr>
                <w:sz w:val="24"/>
                <w:szCs w:val="24"/>
              </w:rPr>
              <w:t>Сублицензиар осуществляет передачу права на программы для ЭВМ Сублицензиату по электронной почте в виде электронного ключа</w:t>
            </w:r>
          </w:p>
        </w:tc>
      </w:tr>
      <w:tr w:rsidR="00145471" w:rsidTr="005B7481">
        <w:tc>
          <w:tcPr>
            <w:tcW w:w="562" w:type="dxa"/>
            <w:vAlign w:val="center"/>
          </w:tcPr>
          <w:p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45471" w:rsidRPr="00280438" w:rsidRDefault="00145471" w:rsidP="00145471">
            <w:pPr>
              <w:jc w:val="both"/>
              <w:rPr>
                <w:sz w:val="24"/>
                <w:szCs w:val="24"/>
              </w:rPr>
            </w:pPr>
            <w:r w:rsidRPr="0072286B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4678" w:type="dxa"/>
          </w:tcPr>
          <w:p w:rsidR="009A74C6" w:rsidRPr="00925C53" w:rsidRDefault="00B257EF" w:rsidP="009A74C6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25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Оплата Сублицензиатом производится на основании выставленного счета в течение 15 (Пятнадцати) рабочих дней с даты подписания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25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кта обеими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257EF">
              <w:rPr>
                <w:rFonts w:ascii="Times New Roman" w:hAnsi="Times New Roman"/>
                <w:sz w:val="24"/>
                <w:szCs w:val="24"/>
                <w:lang w:val="ru-RU"/>
              </w:rPr>
              <w:t>торонами</w:t>
            </w:r>
          </w:p>
        </w:tc>
      </w:tr>
      <w:tr w:rsidR="00145471" w:rsidTr="005B7481">
        <w:tc>
          <w:tcPr>
            <w:tcW w:w="562" w:type="dxa"/>
            <w:vAlign w:val="center"/>
          </w:tcPr>
          <w:p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45471" w:rsidRPr="0072286B" w:rsidRDefault="00A82276" w:rsidP="00145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доставки</w:t>
            </w:r>
          </w:p>
        </w:tc>
        <w:tc>
          <w:tcPr>
            <w:tcW w:w="4678" w:type="dxa"/>
          </w:tcPr>
          <w:p w:rsidR="00145471" w:rsidRPr="00925C53" w:rsidRDefault="00B257EF" w:rsidP="00145471">
            <w:pPr>
              <w:jc w:val="both"/>
              <w:rPr>
                <w:sz w:val="24"/>
                <w:szCs w:val="24"/>
                <w:highlight w:val="yellow"/>
              </w:rPr>
            </w:pPr>
            <w:r w:rsidRPr="00B257EF">
              <w:rPr>
                <w:sz w:val="24"/>
                <w:szCs w:val="24"/>
              </w:rPr>
              <w:t xml:space="preserve">Сублицензиар осуществляет передачу права на программы для ЭВМ Сублицензиату по электронной почте в виде электронного ключа в течение 10 (десяти) дней с даты подписания </w:t>
            </w:r>
            <w:r>
              <w:rPr>
                <w:sz w:val="24"/>
                <w:szCs w:val="24"/>
              </w:rPr>
              <w:t>д</w:t>
            </w:r>
            <w:r w:rsidRPr="00B257EF">
              <w:rPr>
                <w:sz w:val="24"/>
                <w:szCs w:val="24"/>
              </w:rPr>
              <w:t>оговора</w:t>
            </w:r>
          </w:p>
        </w:tc>
      </w:tr>
    </w:tbl>
    <w:bookmarkEnd w:id="0"/>
    <w:p w:rsidR="005F0FA0" w:rsidRPr="00D82C74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Срок подачи Предложений: до</w:t>
      </w:r>
      <w:r w:rsidR="001C455F">
        <w:rPr>
          <w:sz w:val="24"/>
          <w:szCs w:val="24"/>
        </w:rPr>
        <w:t xml:space="preserve"> </w:t>
      </w:r>
      <w:r w:rsidR="00702948">
        <w:rPr>
          <w:sz w:val="24"/>
          <w:szCs w:val="24"/>
        </w:rPr>
        <w:t>12</w:t>
      </w:r>
      <w:r w:rsidR="001C455F">
        <w:rPr>
          <w:sz w:val="24"/>
          <w:szCs w:val="24"/>
        </w:rPr>
        <w:t>.00 (</w:t>
      </w:r>
      <w:proofErr w:type="spellStart"/>
      <w:r w:rsidR="001C455F">
        <w:rPr>
          <w:sz w:val="24"/>
          <w:szCs w:val="24"/>
        </w:rPr>
        <w:t>Мск</w:t>
      </w:r>
      <w:proofErr w:type="spellEnd"/>
      <w:r w:rsidR="001C455F">
        <w:rPr>
          <w:sz w:val="24"/>
          <w:szCs w:val="24"/>
        </w:rPr>
        <w:t>) «</w:t>
      </w:r>
      <w:r w:rsidR="00FA71B6">
        <w:rPr>
          <w:sz w:val="24"/>
          <w:szCs w:val="24"/>
        </w:rPr>
        <w:t>19</w:t>
      </w:r>
      <w:r w:rsidR="00C76576">
        <w:rPr>
          <w:sz w:val="24"/>
          <w:szCs w:val="24"/>
        </w:rPr>
        <w:t xml:space="preserve">» </w:t>
      </w:r>
      <w:r w:rsidR="00FA71B6">
        <w:rPr>
          <w:sz w:val="24"/>
          <w:szCs w:val="24"/>
        </w:rPr>
        <w:t xml:space="preserve">декабря </w:t>
      </w:r>
      <w:r w:rsidR="00C76576">
        <w:rPr>
          <w:sz w:val="24"/>
          <w:szCs w:val="24"/>
        </w:rPr>
        <w:t>201</w:t>
      </w:r>
      <w:r w:rsidR="00523001">
        <w:rPr>
          <w:sz w:val="24"/>
          <w:szCs w:val="24"/>
        </w:rPr>
        <w:t>8</w:t>
      </w:r>
      <w:r w:rsidR="00C76576">
        <w:rPr>
          <w:sz w:val="24"/>
          <w:szCs w:val="24"/>
        </w:rPr>
        <w:t xml:space="preserve"> года</w:t>
      </w:r>
      <w:r w:rsidRPr="00D82C74">
        <w:rPr>
          <w:sz w:val="24"/>
          <w:szCs w:val="24"/>
        </w:rPr>
        <w:t>.</w:t>
      </w:r>
    </w:p>
    <w:p w:rsidR="005F0FA0" w:rsidRPr="00D82C74" w:rsidRDefault="00F66DCE" w:rsidP="00F66DCE">
      <w:pPr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</w:t>
      </w:r>
      <w:r w:rsidR="005F0FA0" w:rsidRPr="00D82C74">
        <w:rPr>
          <w:sz w:val="24"/>
          <w:szCs w:val="24"/>
        </w:rPr>
        <w:t>:</w:t>
      </w:r>
      <w:bookmarkStart w:id="1" w:name="_GoBack"/>
      <w:bookmarkEnd w:id="1"/>
    </w:p>
    <w:p w:rsidR="00AE075B" w:rsidRDefault="00AE075B" w:rsidP="008A1067">
      <w:pPr>
        <w:pStyle w:val="ac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1</w:t>
      </w:r>
      <w:r>
        <w:rPr>
          <w:sz w:val="24"/>
          <w:szCs w:val="24"/>
        </w:rPr>
        <w:t xml:space="preserve"> – Форма коммерческого предложения</w:t>
      </w:r>
      <w:r w:rsidR="00C16D66">
        <w:rPr>
          <w:sz w:val="24"/>
          <w:szCs w:val="24"/>
        </w:rPr>
        <w:t>;</w:t>
      </w:r>
    </w:p>
    <w:p w:rsidR="00036D27" w:rsidRDefault="00036D27" w:rsidP="008A1067">
      <w:pPr>
        <w:pStyle w:val="ac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2</w:t>
      </w:r>
      <w:r>
        <w:rPr>
          <w:sz w:val="24"/>
          <w:szCs w:val="24"/>
        </w:rPr>
        <w:t xml:space="preserve"> – Анкета;</w:t>
      </w:r>
    </w:p>
    <w:p w:rsidR="008A1067" w:rsidRDefault="00036D27" w:rsidP="00524C8B">
      <w:pPr>
        <w:pStyle w:val="ac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3</w:t>
      </w:r>
      <w:r>
        <w:rPr>
          <w:sz w:val="24"/>
          <w:szCs w:val="24"/>
        </w:rPr>
        <w:t xml:space="preserve"> – Согласие на обработку персональных данных</w:t>
      </w:r>
      <w:r w:rsidR="00895871">
        <w:rPr>
          <w:sz w:val="24"/>
          <w:szCs w:val="24"/>
        </w:rPr>
        <w:t>;</w:t>
      </w:r>
    </w:p>
    <w:p w:rsidR="00895871" w:rsidRDefault="00895871" w:rsidP="00524C8B">
      <w:pPr>
        <w:pStyle w:val="ac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 – Техническое задание</w:t>
      </w:r>
    </w:p>
    <w:p w:rsidR="005F0FA0" w:rsidRDefault="00BA3769" w:rsidP="0052300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 уважением,</w:t>
      </w:r>
      <w:r w:rsidR="006F1174">
        <w:rPr>
          <w:sz w:val="24"/>
          <w:szCs w:val="24"/>
        </w:rPr>
        <w:t xml:space="preserve"> ПАО «Почта Банк»</w:t>
      </w: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B257EF" w:rsidRDefault="00B257EF" w:rsidP="00523001">
      <w:pPr>
        <w:spacing w:before="120"/>
        <w:jc w:val="both"/>
        <w:rPr>
          <w:sz w:val="24"/>
          <w:szCs w:val="24"/>
        </w:rPr>
      </w:pPr>
    </w:p>
    <w:p w:rsidR="006D6BFD" w:rsidRDefault="00811FF3" w:rsidP="00660E3E">
      <w:pPr>
        <w:spacing w:before="0"/>
        <w:jc w:val="both"/>
        <w:rPr>
          <w:sz w:val="24"/>
          <w:szCs w:val="24"/>
          <w:vertAlign w:val="superscript"/>
        </w:rPr>
      </w:pPr>
      <w:r w:rsidRPr="00D82C74">
        <w:rPr>
          <w:sz w:val="24"/>
          <w:szCs w:val="24"/>
          <w:vertAlign w:val="superscript"/>
        </w:rPr>
        <w:t>Исполнитель:</w:t>
      </w:r>
      <w:r w:rsidR="001C455F">
        <w:rPr>
          <w:sz w:val="24"/>
          <w:szCs w:val="24"/>
          <w:vertAlign w:val="superscript"/>
        </w:rPr>
        <w:t xml:space="preserve"> </w:t>
      </w:r>
      <w:r w:rsidR="004A3D2C">
        <w:rPr>
          <w:sz w:val="24"/>
          <w:szCs w:val="24"/>
          <w:vertAlign w:val="superscript"/>
        </w:rPr>
        <w:t xml:space="preserve">А.В. </w:t>
      </w:r>
      <w:r w:rsidR="00B257EF">
        <w:rPr>
          <w:sz w:val="24"/>
          <w:szCs w:val="24"/>
          <w:vertAlign w:val="superscript"/>
        </w:rPr>
        <w:t>Гуляев</w:t>
      </w:r>
      <w:r w:rsidR="004F7848">
        <w:rPr>
          <w:sz w:val="24"/>
          <w:szCs w:val="24"/>
          <w:vertAlign w:val="superscript"/>
        </w:rPr>
        <w:t xml:space="preserve">    </w:t>
      </w:r>
      <w:r w:rsidR="006F1174" w:rsidRPr="006F1174">
        <w:rPr>
          <w:sz w:val="24"/>
          <w:szCs w:val="24"/>
          <w:vertAlign w:val="superscript"/>
        </w:rPr>
        <w:t>+7(495)</w:t>
      </w:r>
      <w:r w:rsidR="00732BA2">
        <w:rPr>
          <w:sz w:val="24"/>
          <w:szCs w:val="24"/>
          <w:vertAlign w:val="superscript"/>
        </w:rPr>
        <w:t xml:space="preserve"> </w:t>
      </w:r>
      <w:r w:rsidR="006F1174" w:rsidRPr="006F1174">
        <w:rPr>
          <w:sz w:val="24"/>
          <w:szCs w:val="24"/>
          <w:vertAlign w:val="superscript"/>
        </w:rPr>
        <w:t>646-58</w:t>
      </w:r>
      <w:r w:rsidR="00523001">
        <w:rPr>
          <w:sz w:val="24"/>
          <w:szCs w:val="24"/>
          <w:vertAlign w:val="superscript"/>
        </w:rPr>
        <w:t>-</w:t>
      </w:r>
      <w:r w:rsidR="004A3D2C">
        <w:rPr>
          <w:sz w:val="24"/>
          <w:szCs w:val="24"/>
          <w:vertAlign w:val="superscript"/>
        </w:rPr>
        <w:t>14 (доб.</w:t>
      </w:r>
      <w:r w:rsidR="00B257EF">
        <w:rPr>
          <w:sz w:val="24"/>
          <w:szCs w:val="24"/>
          <w:vertAlign w:val="superscript"/>
        </w:rPr>
        <w:t>5015</w:t>
      </w:r>
      <w:r w:rsidR="008A1067">
        <w:rPr>
          <w:sz w:val="24"/>
          <w:szCs w:val="24"/>
          <w:vertAlign w:val="superscript"/>
        </w:rPr>
        <w:t>)</w:t>
      </w:r>
    </w:p>
    <w:p w:rsidR="00DF4206" w:rsidRDefault="00DF4206">
      <w:pPr>
        <w:rPr>
          <w:sz w:val="24"/>
          <w:szCs w:val="24"/>
          <w:vertAlign w:val="superscript"/>
        </w:rPr>
        <w:sectPr w:rsidR="00DF4206" w:rsidSect="00DF4206">
          <w:headerReference w:type="default" r:id="rId9"/>
          <w:type w:val="continuous"/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025B41" w:rsidRPr="002E7FE3" w:rsidRDefault="00025B41" w:rsidP="00025B41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 xml:space="preserve">Приложение № </w:t>
      </w:r>
      <w:r w:rsidRPr="002E7FE3">
        <w:rPr>
          <w:b/>
          <w:iCs/>
          <w:szCs w:val="24"/>
        </w:rPr>
        <w:t>1</w:t>
      </w:r>
    </w:p>
    <w:p w:rsidR="00025B41" w:rsidRDefault="00025B41" w:rsidP="00025B41">
      <w:pPr>
        <w:ind w:left="360" w:right="281"/>
        <w:contextualSpacing/>
        <w:jc w:val="center"/>
        <w:rPr>
          <w:rFonts w:eastAsia="Calibri"/>
          <w:b/>
        </w:rPr>
      </w:pPr>
    </w:p>
    <w:p w:rsidR="00025B41" w:rsidRPr="00B329AF" w:rsidRDefault="00025B41" w:rsidP="00025B41">
      <w:pPr>
        <w:ind w:left="360" w:right="281"/>
        <w:contextualSpacing/>
        <w:jc w:val="center"/>
        <w:rPr>
          <w:rFonts w:eastAsia="Calibri"/>
          <w:b/>
        </w:rPr>
      </w:pPr>
      <w:r w:rsidRPr="00B329AF">
        <w:rPr>
          <w:rFonts w:eastAsia="Calibri"/>
          <w:b/>
        </w:rPr>
        <w:t>Коммерческое предложение</w:t>
      </w:r>
    </w:p>
    <w:p w:rsidR="00025B41" w:rsidRPr="007E198F" w:rsidRDefault="00025B41" w:rsidP="00025B41">
      <w:pPr>
        <w:ind w:left="284" w:right="-2"/>
        <w:jc w:val="both"/>
        <w:rPr>
          <w:bCs/>
          <w:sz w:val="20"/>
          <w:szCs w:val="20"/>
        </w:rPr>
      </w:pPr>
      <w:r w:rsidRPr="007E198F">
        <w:rPr>
          <w:sz w:val="20"/>
          <w:szCs w:val="20"/>
        </w:rPr>
        <w:t>Настоящим обязуемся</w:t>
      </w:r>
      <w:r w:rsidRPr="007E198F">
        <w:rPr>
          <w:bCs/>
          <w:sz w:val="20"/>
          <w:szCs w:val="20"/>
        </w:rPr>
        <w:t xml:space="preserve"> </w:t>
      </w:r>
      <w:r w:rsidR="00925C53" w:rsidRPr="007E198F">
        <w:rPr>
          <w:bCs/>
          <w:sz w:val="20"/>
          <w:szCs w:val="20"/>
        </w:rPr>
        <w:t xml:space="preserve">осуществить поставку </w:t>
      </w:r>
      <w:r w:rsidRPr="007E198F">
        <w:rPr>
          <w:bCs/>
          <w:sz w:val="20"/>
          <w:szCs w:val="20"/>
        </w:rPr>
        <w:t>строго</w:t>
      </w:r>
      <w:r w:rsidRPr="007E198F">
        <w:rPr>
          <w:sz w:val="20"/>
          <w:szCs w:val="20"/>
        </w:rPr>
        <w:t xml:space="preserve"> в соответствии с требованиями и условиями, установленными в информационном сообщении о проведении процедуры </w:t>
      </w:r>
      <w:r w:rsidR="00EC6F89" w:rsidRPr="007E198F">
        <w:rPr>
          <w:sz w:val="20"/>
          <w:szCs w:val="20"/>
        </w:rPr>
        <w:t>ПДО</w:t>
      </w:r>
      <w:r w:rsidRPr="007E198F">
        <w:rPr>
          <w:sz w:val="20"/>
          <w:szCs w:val="20"/>
        </w:rPr>
        <w:t xml:space="preserve"> на тему «</w:t>
      </w:r>
      <w:r w:rsidR="00925C53" w:rsidRPr="007E198F">
        <w:rPr>
          <w:rFonts w:eastAsia="Calibri"/>
          <w:sz w:val="20"/>
          <w:szCs w:val="20"/>
        </w:rPr>
        <w:t xml:space="preserve">приобретение права использования антивирусного программного обеспечения </w:t>
      </w:r>
      <w:proofErr w:type="spellStart"/>
      <w:r w:rsidR="00925C53" w:rsidRPr="007E198F">
        <w:rPr>
          <w:rFonts w:eastAsia="Calibri"/>
          <w:sz w:val="20"/>
          <w:szCs w:val="20"/>
        </w:rPr>
        <w:t>Kaspersky</w:t>
      </w:r>
      <w:proofErr w:type="spellEnd"/>
      <w:r w:rsidR="00925C53" w:rsidRPr="007E198F">
        <w:rPr>
          <w:rFonts w:eastAsia="Calibri"/>
          <w:sz w:val="20"/>
          <w:szCs w:val="20"/>
        </w:rPr>
        <w:t xml:space="preserve"> </w:t>
      </w:r>
      <w:proofErr w:type="spellStart"/>
      <w:r w:rsidR="00925C53" w:rsidRPr="007E198F">
        <w:rPr>
          <w:rFonts w:eastAsia="Calibri"/>
          <w:sz w:val="20"/>
          <w:szCs w:val="20"/>
        </w:rPr>
        <w:t>Endpoint</w:t>
      </w:r>
      <w:proofErr w:type="spellEnd"/>
      <w:r w:rsidR="00925C53" w:rsidRPr="007E198F">
        <w:rPr>
          <w:rFonts w:eastAsia="Calibri"/>
          <w:sz w:val="20"/>
          <w:szCs w:val="20"/>
        </w:rPr>
        <w:t xml:space="preserve"> </w:t>
      </w:r>
      <w:proofErr w:type="spellStart"/>
      <w:r w:rsidR="00925C53" w:rsidRPr="007E198F">
        <w:rPr>
          <w:rFonts w:eastAsia="Calibri"/>
          <w:sz w:val="20"/>
          <w:szCs w:val="20"/>
        </w:rPr>
        <w:t>Security</w:t>
      </w:r>
      <w:proofErr w:type="spellEnd"/>
      <w:r w:rsidRPr="007E198F">
        <w:rPr>
          <w:rFonts w:eastAsia="Calibri"/>
          <w:sz w:val="20"/>
          <w:szCs w:val="20"/>
        </w:rPr>
        <w:t>»</w:t>
      </w:r>
      <w:r w:rsidRPr="007E198F">
        <w:rPr>
          <w:sz w:val="20"/>
          <w:szCs w:val="20"/>
        </w:rPr>
        <w:t>, опубликованной на</w:t>
      </w:r>
      <w:r w:rsidRPr="007E198F">
        <w:rPr>
          <w:b/>
          <w:i/>
          <w:sz w:val="20"/>
          <w:szCs w:val="20"/>
        </w:rPr>
        <w:t xml:space="preserve"> </w:t>
      </w:r>
      <w:r w:rsidRPr="007E198F">
        <w:rPr>
          <w:sz w:val="20"/>
          <w:szCs w:val="20"/>
        </w:rPr>
        <w:t xml:space="preserve">_________________ </w:t>
      </w:r>
      <w:r w:rsidRPr="007E198F">
        <w:rPr>
          <w:b/>
          <w:i/>
          <w:sz w:val="20"/>
          <w:szCs w:val="20"/>
        </w:rPr>
        <w:t>[указывается сайт, на котором опубликована закупка]</w:t>
      </w:r>
      <w:r w:rsidRPr="007E198F">
        <w:rPr>
          <w:sz w:val="20"/>
          <w:szCs w:val="20"/>
        </w:rPr>
        <w:t xml:space="preserve">, закупка № _________________ </w:t>
      </w:r>
      <w:r w:rsidRPr="007E198F">
        <w:rPr>
          <w:b/>
          <w:i/>
          <w:sz w:val="20"/>
          <w:szCs w:val="20"/>
        </w:rPr>
        <w:t>[указывается номер закупки на указанном сайте].</w:t>
      </w:r>
    </w:p>
    <w:p w:rsidR="00A462EA" w:rsidRPr="007E198F" w:rsidRDefault="00A462EA" w:rsidP="00BA322D">
      <w:pPr>
        <w:widowControl w:val="0"/>
        <w:adjustRightInd w:val="0"/>
        <w:spacing w:before="120"/>
        <w:ind w:left="284" w:right="-2"/>
        <w:jc w:val="both"/>
        <w:textAlignment w:val="baseline"/>
        <w:rPr>
          <w:sz w:val="20"/>
          <w:szCs w:val="20"/>
        </w:rPr>
      </w:pPr>
      <w:r w:rsidRPr="007E198F">
        <w:rPr>
          <w:sz w:val="20"/>
          <w:szCs w:val="20"/>
        </w:rPr>
        <w:t>Мы ознакомлены с материалами, содержащимися в информационном сообщении, влияющими на стоимость поставки.</w:t>
      </w:r>
    </w:p>
    <w:p w:rsidR="00A462EA" w:rsidRPr="007E198F" w:rsidRDefault="00A462EA" w:rsidP="00BA322D">
      <w:pPr>
        <w:widowControl w:val="0"/>
        <w:adjustRightInd w:val="0"/>
        <w:spacing w:before="120"/>
        <w:ind w:left="284" w:right="-2"/>
        <w:jc w:val="both"/>
        <w:textAlignment w:val="baseline"/>
        <w:rPr>
          <w:sz w:val="20"/>
          <w:szCs w:val="20"/>
        </w:rPr>
      </w:pPr>
      <w:r w:rsidRPr="007E198F">
        <w:rPr>
          <w:sz w:val="20"/>
          <w:szCs w:val="20"/>
        </w:rPr>
        <w:t>Срок действия коммерческого предложения ____ дней (не менее 60 календарных дней).</w:t>
      </w:r>
    </w:p>
    <w:p w:rsidR="00A462EA" w:rsidRPr="007E198F" w:rsidRDefault="00A462EA" w:rsidP="00BA322D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  <w:sz w:val="20"/>
          <w:szCs w:val="20"/>
        </w:rPr>
      </w:pPr>
      <w:r w:rsidRPr="007E198F">
        <w:rPr>
          <w:sz w:val="20"/>
          <w:szCs w:val="20"/>
        </w:rPr>
        <w:t xml:space="preserve">Мы согласны поставить </w:t>
      </w:r>
      <w:r w:rsidR="007E198F" w:rsidRPr="007E198F">
        <w:rPr>
          <w:sz w:val="20"/>
          <w:szCs w:val="20"/>
        </w:rPr>
        <w:t>права использования</w:t>
      </w:r>
      <w:r w:rsidRPr="007E198F">
        <w:rPr>
          <w:sz w:val="20"/>
          <w:szCs w:val="20"/>
        </w:rPr>
        <w:t>, предусмотренны</w:t>
      </w:r>
      <w:r w:rsidR="007E198F" w:rsidRPr="007E198F">
        <w:rPr>
          <w:sz w:val="20"/>
          <w:szCs w:val="20"/>
        </w:rPr>
        <w:t>е</w:t>
      </w:r>
      <w:r w:rsidRPr="007E198F">
        <w:rPr>
          <w:sz w:val="20"/>
          <w:szCs w:val="20"/>
        </w:rPr>
        <w:t xml:space="preserve"> в информационном сообщении </w:t>
      </w:r>
      <w:r w:rsidRPr="007E198F">
        <w:rPr>
          <w:bCs/>
          <w:sz w:val="20"/>
          <w:szCs w:val="20"/>
        </w:rPr>
        <w:t>на условиях, указанных в Коммерческом предложении.</w:t>
      </w:r>
    </w:p>
    <w:p w:rsidR="00A462EA" w:rsidRPr="007E198F" w:rsidRDefault="00A462EA" w:rsidP="00BA322D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  <w:sz w:val="20"/>
          <w:szCs w:val="20"/>
        </w:rPr>
      </w:pPr>
      <w:r w:rsidRPr="007E198F">
        <w:rPr>
          <w:sz w:val="20"/>
          <w:szCs w:val="20"/>
        </w:rPr>
        <w:t xml:space="preserve">Мы согласны </w:t>
      </w:r>
      <w:r w:rsidRPr="007E198F">
        <w:rPr>
          <w:bCs/>
          <w:sz w:val="20"/>
          <w:szCs w:val="20"/>
        </w:rPr>
        <w:t>работать по форме Договора, которая будет предоставлена Банком.</w:t>
      </w:r>
    </w:p>
    <w:p w:rsidR="00A462EA" w:rsidRDefault="00A462EA" w:rsidP="00A462EA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3685"/>
        <w:gridCol w:w="1134"/>
        <w:gridCol w:w="2410"/>
        <w:gridCol w:w="2551"/>
        <w:gridCol w:w="2835"/>
        <w:gridCol w:w="6"/>
      </w:tblGrid>
      <w:tr w:rsidR="00F319A4" w:rsidRPr="00F319A4" w:rsidTr="007E198F">
        <w:trPr>
          <w:gridAfter w:val="1"/>
          <w:wAfter w:w="6" w:type="dxa"/>
          <w:trHeight w:val="847"/>
        </w:trPr>
        <w:tc>
          <w:tcPr>
            <w:tcW w:w="850" w:type="dxa"/>
            <w:shd w:val="clear" w:color="auto" w:fill="auto"/>
            <w:vAlign w:val="center"/>
            <w:hideMark/>
          </w:tcPr>
          <w:p w:rsidR="00F319A4" w:rsidRPr="00F319A4" w:rsidRDefault="00F319A4" w:rsidP="00925C53">
            <w:pPr>
              <w:jc w:val="center"/>
              <w:rPr>
                <w:color w:val="000000"/>
                <w:sz w:val="20"/>
                <w:szCs w:val="20"/>
              </w:rPr>
            </w:pPr>
            <w:r w:rsidRPr="00F319A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9A4" w:rsidRPr="00F319A4" w:rsidRDefault="00F319A4" w:rsidP="0092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</w:t>
            </w:r>
            <w:r w:rsidRPr="00F319A4">
              <w:rPr>
                <w:sz w:val="20"/>
                <w:szCs w:val="20"/>
              </w:rPr>
              <w:t>тель</w:t>
            </w:r>
          </w:p>
        </w:tc>
        <w:tc>
          <w:tcPr>
            <w:tcW w:w="3685" w:type="dxa"/>
            <w:vAlign w:val="center"/>
          </w:tcPr>
          <w:p w:rsidR="00F319A4" w:rsidRPr="00F319A4" w:rsidRDefault="00F319A4" w:rsidP="00925C53">
            <w:pPr>
              <w:jc w:val="center"/>
              <w:rPr>
                <w:sz w:val="20"/>
                <w:szCs w:val="20"/>
              </w:rPr>
            </w:pPr>
            <w:r w:rsidRPr="00F319A4">
              <w:rPr>
                <w:sz w:val="20"/>
                <w:szCs w:val="20"/>
              </w:rPr>
              <w:t>Наименование программы для ЭВМ, право использования которой предоставляется Сублицензиату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19A4" w:rsidRPr="00F319A4" w:rsidRDefault="00F319A4" w:rsidP="00925C5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9A4">
              <w:rPr>
                <w:color w:val="000000"/>
                <w:sz w:val="20"/>
                <w:szCs w:val="20"/>
              </w:rPr>
              <w:t>Кол-во лицензий</w:t>
            </w:r>
            <w:r w:rsidRPr="00F319A4">
              <w:rPr>
                <w:rStyle w:val="afd"/>
                <w:color w:val="000000"/>
                <w:sz w:val="20"/>
                <w:szCs w:val="20"/>
              </w:rPr>
              <w:footnoteReference w:id="1"/>
            </w:r>
          </w:p>
          <w:p w:rsidR="00F319A4" w:rsidRPr="00F319A4" w:rsidRDefault="00F319A4" w:rsidP="00925C53">
            <w:pPr>
              <w:jc w:val="center"/>
              <w:rPr>
                <w:color w:val="000000"/>
                <w:sz w:val="20"/>
                <w:szCs w:val="20"/>
              </w:rPr>
            </w:pPr>
            <w:r w:rsidRPr="00F319A4">
              <w:rPr>
                <w:color w:val="000000"/>
                <w:sz w:val="20"/>
                <w:szCs w:val="20"/>
              </w:rPr>
              <w:t>(шт.)</w:t>
            </w:r>
          </w:p>
        </w:tc>
        <w:tc>
          <w:tcPr>
            <w:tcW w:w="2410" w:type="dxa"/>
            <w:vAlign w:val="center"/>
          </w:tcPr>
          <w:p w:rsidR="00F319A4" w:rsidRPr="00F319A4" w:rsidRDefault="00F319A4" w:rsidP="00925C53">
            <w:pPr>
              <w:jc w:val="center"/>
              <w:rPr>
                <w:color w:val="000000"/>
                <w:sz w:val="20"/>
                <w:szCs w:val="20"/>
              </w:rPr>
            </w:pPr>
            <w:r w:rsidRPr="00F319A4">
              <w:rPr>
                <w:color w:val="000000"/>
                <w:sz w:val="20"/>
                <w:szCs w:val="20"/>
              </w:rPr>
              <w:t xml:space="preserve">Максимальная цена за 1 </w:t>
            </w:r>
            <w:proofErr w:type="spellStart"/>
            <w:r w:rsidRPr="00F319A4"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F319A4">
              <w:rPr>
                <w:color w:val="000000"/>
                <w:sz w:val="20"/>
                <w:szCs w:val="20"/>
              </w:rPr>
              <w:t>. НДС не облагается в силу пп.26 п.2 ст.149 НК РФ, руб.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319A4" w:rsidRPr="00F319A4" w:rsidRDefault="00F319A4" w:rsidP="00925C53">
            <w:pPr>
              <w:jc w:val="center"/>
              <w:rPr>
                <w:color w:val="000000"/>
                <w:sz w:val="20"/>
                <w:szCs w:val="20"/>
              </w:rPr>
            </w:pPr>
            <w:r w:rsidRPr="00F319A4">
              <w:rPr>
                <w:color w:val="000000"/>
                <w:sz w:val="20"/>
                <w:szCs w:val="20"/>
              </w:rPr>
              <w:t xml:space="preserve">Цена за 1 </w:t>
            </w:r>
            <w:proofErr w:type="spellStart"/>
            <w:r w:rsidRPr="00F319A4"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F319A4">
              <w:rPr>
                <w:color w:val="000000"/>
                <w:sz w:val="20"/>
                <w:szCs w:val="20"/>
              </w:rPr>
              <w:t>. НДС не облагается в силу пп.26 п.2 ст.149 НК РФ, руб.</w:t>
            </w:r>
            <w:r w:rsidR="00EE4D64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9A4" w:rsidRPr="00F319A4" w:rsidRDefault="00F319A4" w:rsidP="00925C53">
            <w:pPr>
              <w:jc w:val="center"/>
              <w:rPr>
                <w:color w:val="000000"/>
                <w:sz w:val="20"/>
                <w:szCs w:val="20"/>
              </w:rPr>
            </w:pPr>
            <w:r w:rsidRPr="00F319A4">
              <w:rPr>
                <w:color w:val="000000"/>
                <w:sz w:val="20"/>
                <w:szCs w:val="20"/>
              </w:rPr>
              <w:t>Сумма за количество, НДС не облагается в силу пп.26 п.2 ст.149 НК РФ, руб.</w:t>
            </w:r>
          </w:p>
        </w:tc>
      </w:tr>
      <w:tr w:rsidR="00F319A4" w:rsidRPr="00F319A4" w:rsidTr="00F319A4">
        <w:trPr>
          <w:gridAfter w:val="1"/>
          <w:wAfter w:w="6" w:type="dxa"/>
          <w:trHeight w:val="300"/>
        </w:trPr>
        <w:tc>
          <w:tcPr>
            <w:tcW w:w="850" w:type="dxa"/>
            <w:shd w:val="clear" w:color="auto" w:fill="auto"/>
            <w:vAlign w:val="center"/>
            <w:hideMark/>
          </w:tcPr>
          <w:p w:rsidR="00F319A4" w:rsidRPr="00F319A4" w:rsidRDefault="00F319A4" w:rsidP="00895871">
            <w:pPr>
              <w:jc w:val="center"/>
              <w:rPr>
                <w:color w:val="000000"/>
                <w:sz w:val="20"/>
                <w:szCs w:val="20"/>
              </w:rPr>
            </w:pPr>
            <w:r w:rsidRPr="00F31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9A4" w:rsidRPr="00F319A4" w:rsidRDefault="00F319A4" w:rsidP="00925C53">
            <w:pPr>
              <w:jc w:val="center"/>
              <w:rPr>
                <w:color w:val="000000"/>
                <w:sz w:val="20"/>
                <w:szCs w:val="20"/>
              </w:rPr>
            </w:pPr>
            <w:r w:rsidRPr="00F319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F319A4" w:rsidRPr="00F319A4" w:rsidRDefault="00F319A4" w:rsidP="00925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19A4" w:rsidRPr="00F319A4" w:rsidRDefault="00F319A4" w:rsidP="00925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F319A4" w:rsidRPr="00F319A4" w:rsidRDefault="00F319A4" w:rsidP="00925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319A4" w:rsidRPr="00F319A4" w:rsidRDefault="00F319A4" w:rsidP="00925C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9A4" w:rsidRPr="00F319A4" w:rsidRDefault="00F319A4" w:rsidP="00925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F319A4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319A4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319A4">
              <w:rPr>
                <w:color w:val="000000"/>
                <w:sz w:val="20"/>
                <w:szCs w:val="20"/>
              </w:rPr>
              <w:t>)</w:t>
            </w:r>
          </w:p>
        </w:tc>
      </w:tr>
      <w:tr w:rsidR="00F319A4" w:rsidRPr="00F319A4" w:rsidTr="00F319A4">
        <w:trPr>
          <w:gridAfter w:val="1"/>
          <w:wAfter w:w="6" w:type="dxa"/>
          <w:trHeight w:val="300"/>
        </w:trPr>
        <w:tc>
          <w:tcPr>
            <w:tcW w:w="850" w:type="dxa"/>
            <w:shd w:val="clear" w:color="auto" w:fill="auto"/>
            <w:vAlign w:val="center"/>
          </w:tcPr>
          <w:p w:rsidR="00F319A4" w:rsidRPr="00F319A4" w:rsidRDefault="00F319A4" w:rsidP="00925C5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F31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9A4" w:rsidRPr="00F319A4" w:rsidRDefault="00F319A4" w:rsidP="00925C53">
            <w:pPr>
              <w:jc w:val="center"/>
              <w:rPr>
                <w:sz w:val="20"/>
                <w:szCs w:val="20"/>
              </w:rPr>
            </w:pPr>
            <w:r w:rsidRPr="00F319A4">
              <w:rPr>
                <w:sz w:val="20"/>
                <w:szCs w:val="20"/>
              </w:rPr>
              <w:t>Лаборатория Касперского</w:t>
            </w:r>
          </w:p>
        </w:tc>
        <w:tc>
          <w:tcPr>
            <w:tcW w:w="3685" w:type="dxa"/>
            <w:vAlign w:val="center"/>
          </w:tcPr>
          <w:p w:rsidR="00F319A4" w:rsidRPr="00F319A4" w:rsidRDefault="00F319A4" w:rsidP="00925C53">
            <w:pPr>
              <w:jc w:val="center"/>
              <w:rPr>
                <w:sz w:val="20"/>
                <w:szCs w:val="20"/>
                <w:lang w:val="en-US"/>
              </w:rPr>
            </w:pPr>
            <w:r w:rsidRPr="00F319A4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F319A4">
              <w:rPr>
                <w:sz w:val="20"/>
                <w:szCs w:val="20"/>
              </w:rPr>
              <w:t>для</w:t>
            </w:r>
            <w:r w:rsidRPr="00F319A4">
              <w:rPr>
                <w:sz w:val="20"/>
                <w:szCs w:val="20"/>
                <w:lang w:val="en-US"/>
              </w:rPr>
              <w:t xml:space="preserve"> </w:t>
            </w:r>
            <w:r w:rsidRPr="00F319A4">
              <w:rPr>
                <w:sz w:val="20"/>
                <w:szCs w:val="20"/>
              </w:rPr>
              <w:t>бизнеса</w:t>
            </w:r>
            <w:r w:rsidRPr="00F319A4">
              <w:rPr>
                <w:sz w:val="20"/>
                <w:szCs w:val="20"/>
                <w:lang w:val="en-US"/>
              </w:rPr>
              <w:t xml:space="preserve"> – </w:t>
            </w:r>
            <w:r w:rsidRPr="00F319A4">
              <w:rPr>
                <w:sz w:val="20"/>
                <w:szCs w:val="20"/>
              </w:rPr>
              <w:t>Стандартный</w:t>
            </w:r>
            <w:r w:rsidRPr="00F319A4">
              <w:rPr>
                <w:sz w:val="20"/>
                <w:szCs w:val="20"/>
                <w:lang w:val="en-US"/>
              </w:rPr>
              <w:t xml:space="preserve"> Russian Edition/ 5000+ Node 2</w:t>
            </w:r>
            <w:r w:rsidR="007E198F" w:rsidRPr="007E198F">
              <w:rPr>
                <w:sz w:val="20"/>
                <w:szCs w:val="20"/>
                <w:lang w:val="en-US"/>
              </w:rPr>
              <w:t xml:space="preserve"> </w:t>
            </w:r>
            <w:r w:rsidRPr="00F319A4">
              <w:rPr>
                <w:sz w:val="20"/>
                <w:szCs w:val="20"/>
                <w:lang w:val="en-US"/>
              </w:rPr>
              <w:t>year Renewal License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19A4" w:rsidRPr="00F319A4" w:rsidRDefault="00F319A4" w:rsidP="00925C53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  <w:r w:rsidRPr="00F319A4">
              <w:rPr>
                <w:sz w:val="20"/>
                <w:szCs w:val="20"/>
                <w:lang w:val="en-US" w:eastAsia="ru-RU"/>
              </w:rPr>
              <w:t>1</w:t>
            </w:r>
            <w:r w:rsidRPr="00F319A4">
              <w:rPr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2410" w:type="dxa"/>
            <w:vAlign w:val="center"/>
          </w:tcPr>
          <w:p w:rsidR="00F319A4" w:rsidRPr="00F319A4" w:rsidRDefault="00F319A4" w:rsidP="00925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1 122,00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319A4" w:rsidRPr="00F319A4" w:rsidRDefault="00F319A4" w:rsidP="00925C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19A4" w:rsidRPr="00F319A4" w:rsidRDefault="00F319A4" w:rsidP="00925C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319A4" w:rsidRPr="00F319A4" w:rsidTr="00F319A4">
        <w:trPr>
          <w:trHeight w:val="300"/>
        </w:trPr>
        <w:tc>
          <w:tcPr>
            <w:tcW w:w="12190" w:type="dxa"/>
            <w:gridSpan w:val="6"/>
          </w:tcPr>
          <w:p w:rsidR="00F319A4" w:rsidRPr="00F319A4" w:rsidRDefault="00F319A4" w:rsidP="00925C53">
            <w:pPr>
              <w:spacing w:before="100" w:before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319A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F319A4" w:rsidRPr="00F319A4" w:rsidRDefault="00F319A4" w:rsidP="00925C53">
            <w:pPr>
              <w:spacing w:before="100" w:before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319A4" w:rsidRDefault="00F319A4" w:rsidP="00F319A4">
      <w:pPr>
        <w:autoSpaceDE w:val="0"/>
        <w:autoSpaceDN w:val="0"/>
        <w:adjustRightInd w:val="0"/>
        <w:ind w:left="284"/>
        <w:jc w:val="both"/>
        <w:rPr>
          <w:bCs/>
        </w:rPr>
      </w:pPr>
      <w:r w:rsidRPr="004C0D41">
        <w:rPr>
          <w:i/>
          <w:color w:val="000000"/>
          <w:sz w:val="18"/>
          <w:szCs w:val="18"/>
        </w:rPr>
        <w:t>*</w:t>
      </w:r>
      <w:r w:rsidRPr="004C0D41">
        <w:rPr>
          <w:i/>
          <w:sz w:val="18"/>
          <w:szCs w:val="18"/>
        </w:rPr>
        <w:t xml:space="preserve">Участник вправе предлагать цену за 1 единицу измерения, не превышающую максимальную цену за единицу, установленную в столбце </w:t>
      </w:r>
      <w:r>
        <w:rPr>
          <w:i/>
          <w:sz w:val="18"/>
          <w:szCs w:val="18"/>
        </w:rPr>
        <w:t>5</w:t>
      </w:r>
    </w:p>
    <w:p w:rsidR="002C565C" w:rsidRPr="007E198F" w:rsidRDefault="002C565C" w:rsidP="00A462EA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7E198F">
        <w:rPr>
          <w:bCs/>
          <w:sz w:val="20"/>
          <w:szCs w:val="20"/>
        </w:rPr>
        <w:t xml:space="preserve">Стоимость предложения составляет ________ (_____) рублей ___ копеек </w:t>
      </w:r>
      <w:r w:rsidRPr="007E198F">
        <w:rPr>
          <w:bCs/>
          <w:i/>
          <w:sz w:val="20"/>
          <w:szCs w:val="20"/>
        </w:rPr>
        <w:t>(значение, указанное в графе «ИТОГО» столбца «</w:t>
      </w:r>
      <w:r w:rsidR="00CC0BBE" w:rsidRPr="007E198F">
        <w:rPr>
          <w:bCs/>
          <w:i/>
          <w:sz w:val="20"/>
          <w:szCs w:val="20"/>
        </w:rPr>
        <w:t>Сумма за количество, НДС не облагается в силу пп.26 п.2 ст.149 НК РФ, руб.</w:t>
      </w:r>
      <w:r w:rsidRPr="007E198F">
        <w:rPr>
          <w:bCs/>
          <w:i/>
          <w:sz w:val="20"/>
          <w:szCs w:val="20"/>
        </w:rPr>
        <w:t>» Таблицы № 1)</w:t>
      </w:r>
      <w:r w:rsidRPr="007E198F">
        <w:rPr>
          <w:bCs/>
          <w:sz w:val="20"/>
          <w:szCs w:val="20"/>
        </w:rPr>
        <w:t xml:space="preserve">, </w:t>
      </w:r>
      <w:r w:rsidR="00CC0BBE" w:rsidRPr="007E198F">
        <w:rPr>
          <w:bCs/>
          <w:sz w:val="20"/>
          <w:szCs w:val="20"/>
        </w:rPr>
        <w:t>НДС не облагается в силу пп.26 п.2 ст.149 НК РФ</w:t>
      </w:r>
    </w:p>
    <w:p w:rsidR="007E198F" w:rsidRPr="007E198F" w:rsidRDefault="007E198F" w:rsidP="002C565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C0BBE" w:rsidRDefault="007E198F" w:rsidP="002C565C">
      <w:pPr>
        <w:autoSpaceDE w:val="0"/>
        <w:autoSpaceDN w:val="0"/>
        <w:adjustRightInd w:val="0"/>
        <w:rPr>
          <w:bCs/>
          <w:sz w:val="20"/>
          <w:szCs w:val="20"/>
        </w:rPr>
      </w:pPr>
      <w:r w:rsidRPr="007E198F">
        <w:rPr>
          <w:bCs/>
          <w:sz w:val="20"/>
          <w:szCs w:val="20"/>
        </w:rPr>
        <w:t>Сублицензиар гарантирует, что он обладает всеми законными основаниями для предоставления Сублицензиату Права использования программ для ЭВМ по настоящему предложению. В случае нарушения гарантий, Сублицензиар обязуется возместить Сублицензиату убытки, причиненные указанным нарушением. Если к Сублицензиату будут предъявлены претензии со стороны третьих лиц, вытекающие из нарушения их патентных, авторских или смежных прав, Сублицензиар обязуется принять на себя эти претензии и сопутствующие расходы, а также возместить Сублицензиату все убытки и расходы, понесенные Сублицензиатом в связи с нарушением таких прав, и за свой счет и на свой риск незамедлительно принять меры к урегулированию заявленных претензий.</w:t>
      </w:r>
    </w:p>
    <w:p w:rsidR="000C3927" w:rsidRPr="007E198F" w:rsidRDefault="000C3927" w:rsidP="002C565C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DF4206" w:rsidRDefault="00DF4206" w:rsidP="002C565C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C42910">
        <w:rPr>
          <w:rFonts w:eastAsia="Calibri"/>
          <w:vertAlign w:val="superscript"/>
        </w:rPr>
        <w:t>________________________________________________________________________________________________________</w:t>
      </w:r>
    </w:p>
    <w:p w:rsidR="00DF4206" w:rsidRPr="00C42910" w:rsidRDefault="00DF4206" w:rsidP="00DF4206">
      <w:pPr>
        <w:spacing w:after="200"/>
        <w:ind w:right="567"/>
        <w:rPr>
          <w:rFonts w:eastAsia="Calibri"/>
          <w:b/>
        </w:rPr>
        <w:sectPr w:rsidR="00DF4206" w:rsidRPr="00C42910" w:rsidSect="00DF4206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  <w:r w:rsidRPr="00C42910">
        <w:rPr>
          <w:rFonts w:eastAsia="Calibri"/>
          <w:vertAlign w:val="superscript"/>
        </w:rPr>
        <w:t xml:space="preserve"> подпись, фамилия, имя, отчество подписавшего (должность подписавшего и М.П. – для юридических лиц))</w:t>
      </w:r>
      <w:r w:rsidRPr="00C42910">
        <w:rPr>
          <w:rFonts w:eastAsia="Calibri"/>
          <w:b/>
        </w:rPr>
        <w:t xml:space="preserve"> </w:t>
      </w:r>
    </w:p>
    <w:p w:rsidR="00DF4206" w:rsidRDefault="00DF4206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t>Приложение № 2</w:t>
      </w:r>
    </w:p>
    <w:p w:rsidR="001D30F4" w:rsidRDefault="001D30F4" w:rsidP="001D30F4">
      <w:pPr>
        <w:pStyle w:val="2"/>
        <w:tabs>
          <w:tab w:val="left" w:pos="708"/>
        </w:tabs>
        <w:jc w:val="center"/>
        <w:rPr>
          <w:b w:val="0"/>
          <w:szCs w:val="24"/>
        </w:rPr>
      </w:pPr>
      <w:bookmarkStart w:id="2" w:name="_Toc396395512"/>
      <w:bookmarkStart w:id="3" w:name="_Toc255987077"/>
      <w:r w:rsidRPr="00A53F88">
        <w:rPr>
          <w:szCs w:val="24"/>
        </w:rPr>
        <w:t xml:space="preserve">АНКЕТА УЧАСТНИКА ПРОЦЕДУРЫ </w:t>
      </w:r>
      <w:bookmarkEnd w:id="2"/>
      <w:bookmarkEnd w:id="3"/>
    </w:p>
    <w:p w:rsidR="001D30F4" w:rsidRPr="00A53F88" w:rsidRDefault="001D30F4" w:rsidP="001D30F4"/>
    <w:p w:rsidR="001D30F4" w:rsidRPr="00D41C3D" w:rsidRDefault="001D30F4" w:rsidP="001D30F4">
      <w:pPr>
        <w:pStyle w:val="Times12"/>
        <w:ind w:firstLine="0"/>
        <w:rPr>
          <w:szCs w:val="24"/>
        </w:rPr>
      </w:pPr>
      <w:r w:rsidRPr="00D41C3D">
        <w:rPr>
          <w:szCs w:val="24"/>
        </w:rPr>
        <w:t>Участник процедуры: ________________________________</w:t>
      </w:r>
      <w:r>
        <w:rPr>
          <w:szCs w:val="24"/>
        </w:rPr>
        <w:t>___________________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257C26">
        <w:rPr>
          <w:vertAlign w:val="superscript"/>
        </w:rPr>
        <w:t>полное наименование участника с указанием организационно-правовой формы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D30F4" w:rsidRDefault="001D30F4" w:rsidP="001D30F4">
      <w:pPr>
        <w:pStyle w:val="Times12"/>
        <w:ind w:firstLine="0"/>
        <w:rPr>
          <w:szCs w:val="24"/>
        </w:rPr>
      </w:pPr>
    </w:p>
    <w:p w:rsidR="001D30F4" w:rsidRPr="00D41C3D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Сведения об участнике процедуры</w:t>
      </w:r>
      <w:r w:rsidRPr="00D41C3D">
        <w:rPr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7"/>
        <w:gridCol w:w="3358"/>
      </w:tblGrid>
      <w:tr w:rsidR="002C565C" w:rsidRPr="00BE519F" w:rsidTr="00BA322D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9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9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9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 xml:space="preserve">Сведения об участнике процедуры </w:t>
            </w:r>
          </w:p>
        </w:tc>
      </w:tr>
      <w:tr w:rsidR="002C565C" w:rsidRPr="00BE519F" w:rsidTr="00BA322D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122"/>
              <w:jc w:val="both"/>
              <w:rPr>
                <w:szCs w:val="24"/>
              </w:rPr>
            </w:pPr>
            <w:r w:rsidRPr="00BE519F">
              <w:rPr>
                <w:szCs w:val="24"/>
              </w:rPr>
              <w:t>Полное и сокращенное наименования организации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BA322D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Учредители </w:t>
            </w:r>
          </w:p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i/>
                <w:szCs w:val="24"/>
              </w:rPr>
            </w:pPr>
            <w:r w:rsidRPr="00BE519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е</w:t>
            </w:r>
            <w:r w:rsidRPr="00BE519F">
              <w:rPr>
                <w:i/>
                <w:szCs w:val="24"/>
              </w:rPr>
              <w:t>речислить наименования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организационно-правовую форму</w:t>
            </w:r>
            <w:r>
              <w:rPr>
                <w:i/>
                <w:szCs w:val="24"/>
              </w:rPr>
              <w:t xml:space="preserve"> и ИНН</w:t>
            </w:r>
            <w:r w:rsidRPr="00BE519F">
              <w:rPr>
                <w:i/>
                <w:szCs w:val="24"/>
              </w:rPr>
              <w:t xml:space="preserve"> или Ф.И.О.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дату рождения</w:t>
            </w:r>
            <w:r>
              <w:rPr>
                <w:i/>
                <w:szCs w:val="24"/>
              </w:rPr>
              <w:t>,</w:t>
            </w:r>
            <w:r w:rsidRPr="00355C5A">
              <w:rPr>
                <w:i/>
                <w:szCs w:val="24"/>
              </w:rPr>
              <w:t xml:space="preserve"> адрес регистрации, паспортные данные </w:t>
            </w:r>
            <w:r w:rsidRPr="00BE519F">
              <w:rPr>
                <w:i/>
                <w:szCs w:val="24"/>
              </w:rPr>
              <w:t>всех учредителей-физических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BA322D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widowControl w:val="0"/>
              <w:jc w:val="center"/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widowControl w:val="0"/>
              <w:jc w:val="center"/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widowControl w:val="0"/>
              <w:jc w:val="center"/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widowControl w:val="0"/>
              <w:jc w:val="center"/>
            </w:pPr>
          </w:p>
        </w:tc>
      </w:tr>
      <w:tr w:rsidR="002C565C" w:rsidRPr="00BE519F" w:rsidTr="00BA322D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widowControl w:val="0"/>
              <w:jc w:val="center"/>
            </w:pPr>
          </w:p>
        </w:tc>
      </w:tr>
      <w:tr w:rsidR="002C565C" w:rsidRPr="00BE519F" w:rsidTr="00BA322D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widowControl w:val="0"/>
              <w:jc w:val="center"/>
            </w:pPr>
          </w:p>
        </w:tc>
      </w:tr>
      <w:tr w:rsidR="002C565C" w:rsidRPr="00BE519F" w:rsidTr="00BA322D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008EF">
              <w:rPr>
                <w:szCs w:val="24"/>
              </w:rPr>
              <w:t>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widowControl w:val="0"/>
              <w:jc w:val="center"/>
            </w:pPr>
          </w:p>
        </w:tc>
      </w:tr>
      <w:tr w:rsidR="002C565C" w:rsidRPr="00BE519F" w:rsidTr="00BA322D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6008EF">
              <w:rPr>
                <w:szCs w:val="24"/>
              </w:rPr>
              <w:t>Сведения о численности персонала участника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widowControl w:val="0"/>
              <w:jc w:val="center"/>
            </w:pPr>
          </w:p>
        </w:tc>
      </w:tr>
      <w:tr w:rsidR="002C565C" w:rsidRPr="00BE519F" w:rsidTr="00BA322D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Банковские реквизиты </w:t>
            </w:r>
          </w:p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i/>
                <w:szCs w:val="24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widowControl w:val="0"/>
              <w:jc w:val="center"/>
            </w:pPr>
          </w:p>
        </w:tc>
      </w:tr>
      <w:tr w:rsidR="002C565C" w:rsidRPr="00BE519F" w:rsidTr="00BA322D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руководителя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widowControl w:val="0"/>
              <w:jc w:val="center"/>
            </w:pPr>
          </w:p>
        </w:tc>
      </w:tr>
      <w:tr w:rsidR="002C565C" w:rsidRPr="00BE519F" w:rsidTr="00BA322D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widowControl w:val="0"/>
              <w:jc w:val="center"/>
            </w:pPr>
          </w:p>
        </w:tc>
      </w:tr>
      <w:tr w:rsidR="002C565C" w:rsidRPr="00BE519F" w:rsidTr="00BA322D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</w:t>
            </w:r>
            <w:r>
              <w:rPr>
                <w:rFonts w:eastAsia="Calibri"/>
                <w:szCs w:val="24"/>
                <w:lang w:eastAsia="en-US"/>
              </w:rPr>
              <w:t>Главного бухгалтера</w:t>
            </w:r>
            <w:r w:rsidRPr="00BE519F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widowControl w:val="0"/>
              <w:jc w:val="center"/>
            </w:pPr>
          </w:p>
        </w:tc>
      </w:tr>
      <w:tr w:rsidR="002C565C" w:rsidRPr="00BE519F" w:rsidTr="00BA322D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widowControl w:val="0"/>
              <w:jc w:val="center"/>
            </w:pPr>
          </w:p>
        </w:tc>
      </w:tr>
      <w:tr w:rsidR="002C565C" w:rsidRPr="00BE519F" w:rsidTr="00BA322D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pStyle w:val="af9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C" w:rsidRPr="00BE519F" w:rsidRDefault="002C565C" w:rsidP="00BA322D">
            <w:pPr>
              <w:pStyle w:val="afa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5C" w:rsidRPr="00BE519F" w:rsidRDefault="002C565C" w:rsidP="00BA322D">
            <w:pPr>
              <w:widowControl w:val="0"/>
              <w:jc w:val="center"/>
            </w:pPr>
          </w:p>
        </w:tc>
      </w:tr>
    </w:tbl>
    <w:p w:rsidR="002C565C" w:rsidRPr="00D41C3D" w:rsidRDefault="002C565C" w:rsidP="002C565C">
      <w:pPr>
        <w:pStyle w:val="af8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2C565C" w:rsidRPr="00BE519F" w:rsidRDefault="002C565C" w:rsidP="002C565C">
      <w:pPr>
        <w:pStyle w:val="af8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BE519F">
        <w:rPr>
          <w:rFonts w:eastAsia="Calibri"/>
          <w:sz w:val="24"/>
          <w:szCs w:val="24"/>
          <w:lang w:eastAsia="en-US"/>
        </w:rPr>
        <w:t xml:space="preserve">Согласие лиц, указанных в </w:t>
      </w:r>
      <w:proofErr w:type="spellStart"/>
      <w:r w:rsidRPr="00BE519F">
        <w:rPr>
          <w:rFonts w:eastAsia="Calibri"/>
          <w:sz w:val="24"/>
          <w:szCs w:val="24"/>
          <w:lang w:eastAsia="en-US"/>
        </w:rPr>
        <w:t>пп</w:t>
      </w:r>
      <w:proofErr w:type="spellEnd"/>
      <w:r w:rsidRPr="00BE519F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4, 25, 27, 28, 29</w:t>
      </w:r>
      <w:r w:rsidRPr="00BE519F">
        <w:rPr>
          <w:rFonts w:eastAsia="Calibri"/>
          <w:sz w:val="24"/>
          <w:szCs w:val="24"/>
          <w:lang w:eastAsia="en-US"/>
        </w:rPr>
        <w:t xml:space="preserve"> на обработку Банком их персональных данных – прилагается (Форма 3).</w:t>
      </w:r>
    </w:p>
    <w:p w:rsidR="001D30F4" w:rsidRPr="00D41C3D" w:rsidRDefault="001D30F4" w:rsidP="001D30F4">
      <w:pPr>
        <w:pStyle w:val="af8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pPr>
        <w:pStyle w:val="af8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pPr>
        <w:pStyle w:val="af8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D41C3D">
        <w:rPr>
          <w:sz w:val="24"/>
          <w:szCs w:val="24"/>
        </w:rPr>
        <w:t>_________________________________</w:t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  <w:t>___________________________</w:t>
      </w:r>
    </w:p>
    <w:p w:rsidR="001D30F4" w:rsidRPr="00D41C3D" w:rsidRDefault="001D30F4" w:rsidP="001D30F4">
      <w:pPr>
        <w:pStyle w:val="Times12"/>
        <w:tabs>
          <w:tab w:val="left" w:pos="567"/>
          <w:tab w:val="left" w:pos="5954"/>
        </w:tabs>
        <w:ind w:firstLine="0"/>
        <w:rPr>
          <w:b/>
          <w:bCs w:val="0"/>
          <w:i/>
          <w:szCs w:val="24"/>
          <w:vertAlign w:val="superscript"/>
        </w:rPr>
      </w:pPr>
      <w:r w:rsidRPr="00D41C3D">
        <w:rPr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D41C3D">
        <w:rPr>
          <w:snapToGrid w:val="0"/>
          <w:szCs w:val="24"/>
        </w:rPr>
        <w:tab/>
      </w:r>
      <w:r w:rsidRPr="00D41C3D">
        <w:rPr>
          <w:b/>
          <w:bCs w:val="0"/>
          <w:i/>
          <w:szCs w:val="24"/>
          <w:vertAlign w:val="superscript"/>
        </w:rPr>
        <w:t>(</w:t>
      </w:r>
      <w:r>
        <w:rPr>
          <w:b/>
          <w:bCs w:val="0"/>
          <w:i/>
          <w:szCs w:val="24"/>
          <w:vertAlign w:val="superscript"/>
        </w:rPr>
        <w:t>ФИО,</w:t>
      </w:r>
      <w:r w:rsidRPr="00D41C3D">
        <w:rPr>
          <w:b/>
          <w:bCs w:val="0"/>
          <w:i/>
          <w:szCs w:val="24"/>
          <w:vertAlign w:val="superscript"/>
        </w:rPr>
        <w:t xml:space="preserve"> должность подписавшего)</w:t>
      </w:r>
    </w:p>
    <w:p w:rsidR="001D30F4" w:rsidRPr="00D41C3D" w:rsidRDefault="001D30F4" w:rsidP="001D30F4">
      <w:pPr>
        <w:pStyle w:val="Times12"/>
        <w:ind w:firstLine="709"/>
        <w:rPr>
          <w:bCs w:val="0"/>
          <w:szCs w:val="24"/>
        </w:rPr>
      </w:pPr>
      <w:r w:rsidRPr="00D41C3D">
        <w:rPr>
          <w:bCs w:val="0"/>
          <w:szCs w:val="24"/>
        </w:rPr>
        <w:t>М.П.</w:t>
      </w:r>
    </w:p>
    <w:p w:rsidR="001D30F4" w:rsidRPr="00D41C3D" w:rsidRDefault="001D30F4" w:rsidP="001D30F4">
      <w:r w:rsidRPr="00D41C3D">
        <w:br w:type="page"/>
      </w: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>Приложение № 3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p w:rsidR="001D30F4" w:rsidRPr="00257C26" w:rsidRDefault="001D30F4" w:rsidP="001D30F4">
      <w:pPr>
        <w:autoSpaceDE w:val="0"/>
        <w:autoSpaceDN w:val="0"/>
        <w:adjustRightInd w:val="0"/>
        <w:jc w:val="center"/>
        <w:rPr>
          <w:b/>
        </w:rPr>
      </w:pPr>
      <w:r w:rsidRPr="00257C26">
        <w:rPr>
          <w:b/>
        </w:rPr>
        <w:t>Согласие на обработку персональных данных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529"/>
      </w:tblGrid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  <w:hideMark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</w:pPr>
            <w:r w:rsidRPr="00D41C3D">
              <w:t>Публичному акционерному обществу «Почта Банк»</w:t>
            </w:r>
          </w:p>
        </w:tc>
      </w:tr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</w:tcPr>
          <w:p w:rsidR="001D30F4" w:rsidRPr="00D41C3D" w:rsidRDefault="001D30F4" w:rsidP="001D30F4">
            <w:pPr>
              <w:pStyle w:val="af4"/>
              <w:numPr>
                <w:ilvl w:val="0"/>
                <w:numId w:val="16"/>
              </w:numPr>
              <w:spacing w:before="0" w:beforeAutospacing="0" w:after="0" w:afterAutospacing="0"/>
              <w:ind w:left="34"/>
              <w:jc w:val="both"/>
            </w:pPr>
          </w:p>
        </w:tc>
      </w:tr>
    </w:tbl>
    <w:p w:rsidR="001D30F4" w:rsidRPr="00D41C3D" w:rsidRDefault="001D30F4" w:rsidP="001D30F4">
      <w:pPr>
        <w:autoSpaceDE w:val="0"/>
        <w:autoSpaceDN w:val="0"/>
        <w:adjustRightInd w:val="0"/>
        <w:jc w:val="both"/>
      </w:pPr>
      <w:r>
        <w:t xml:space="preserve">Я </w:t>
      </w:r>
      <w:r w:rsidRPr="00D41C3D">
        <w:t>______________________________________________________________</w:t>
      </w:r>
      <w:r>
        <w:t>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 xml:space="preserve">фамилия, имя, отчество (если последнее имеется) </w:t>
      </w:r>
    </w:p>
    <w:p w:rsidR="001D30F4" w:rsidRDefault="001D30F4" w:rsidP="001D30F4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</w:t>
      </w:r>
    </w:p>
    <w:p w:rsidR="001D30F4" w:rsidRPr="00D41C3D" w:rsidRDefault="001D30F4" w:rsidP="001D30F4">
      <w:pPr>
        <w:autoSpaceDE w:val="0"/>
        <w:autoSpaceDN w:val="0"/>
        <w:adjustRightInd w:val="0"/>
        <w:jc w:val="center"/>
      </w:pPr>
    </w:p>
    <w:p w:rsidR="001D30F4" w:rsidRPr="00D41C3D" w:rsidRDefault="001D30F4" w:rsidP="001D30F4">
      <w:r w:rsidRPr="00D41C3D">
        <w:rPr>
          <w:u w:val="single"/>
        </w:rPr>
        <w:t>даю свое согласие на обработку</w:t>
      </w:r>
      <w:r w:rsidRPr="00D41C3D">
        <w:t xml:space="preserve"> </w:t>
      </w:r>
      <w:r w:rsidRPr="00D41C3D">
        <w:rPr>
          <w:b/>
        </w:rPr>
        <w:t>ПАО «Почта Банк»</w:t>
      </w:r>
      <w:r w:rsidRPr="00D41C3D">
        <w:t xml:space="preserve">, </w:t>
      </w:r>
      <w:r w:rsidRPr="00FC1683">
        <w:rPr>
          <w:rFonts w:eastAsia="MS Mincho"/>
          <w:lang w:bidi="en-US"/>
        </w:rPr>
        <w:t>107061, г. Москва, Преображенская пл., д. 8</w:t>
      </w:r>
      <w:r w:rsidRPr="00D41C3D">
        <w:t xml:space="preserve"> (далее по тексту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1D30F4" w:rsidRPr="00D41C3D" w:rsidRDefault="001D30F4" w:rsidP="001D30F4">
      <w:pPr>
        <w:pStyle w:val="af4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 распространяется</w:t>
      </w:r>
      <w:r w:rsidRPr="00D41C3D"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1D30F4" w:rsidRPr="00D41C3D" w:rsidRDefault="001D30F4" w:rsidP="001D30F4">
      <w:pPr>
        <w:pStyle w:val="af4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на обработку персональных данных дается мною в рамках правоотношений между Банком и __________________________________________________</w:t>
      </w:r>
      <w:r>
        <w:t>_</w:t>
      </w:r>
      <w:r w:rsidRPr="00D41C3D">
        <w:t>___________</w:t>
      </w:r>
    </w:p>
    <w:p w:rsidR="001D30F4" w:rsidRDefault="001D30F4" w:rsidP="001D30F4">
      <w:pPr>
        <w:autoSpaceDE w:val="0"/>
        <w:autoSpaceDN w:val="0"/>
        <w:adjustRightInd w:val="0"/>
        <w:ind w:left="708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Pr="00257C26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1D30F4" w:rsidRPr="00257C26" w:rsidRDefault="001D30F4" w:rsidP="001D30F4">
      <w:pPr>
        <w:autoSpaceDE w:val="0"/>
        <w:autoSpaceDN w:val="0"/>
        <w:adjustRightInd w:val="0"/>
      </w:pPr>
      <w:r>
        <w:t>_____________________________________________________________________________.</w:t>
      </w:r>
    </w:p>
    <w:p w:rsidR="001D30F4" w:rsidRPr="00D41C3D" w:rsidRDefault="001D30F4" w:rsidP="001D30F4">
      <w:pPr>
        <w:pStyle w:val="af4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1D30F4" w:rsidRPr="00D41C3D" w:rsidRDefault="001D30F4" w:rsidP="001D30F4">
      <w:pPr>
        <w:pStyle w:val="af4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t>Обработка персональных данных осуществляется Банком следующими способами:</w:t>
      </w:r>
    </w:p>
    <w:p w:rsidR="001D30F4" w:rsidRPr="00D41C3D" w:rsidRDefault="001D30F4" w:rsidP="001D30F4">
      <w:pPr>
        <w:pStyle w:val="af4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с использованием средств автоматизации;</w:t>
      </w:r>
    </w:p>
    <w:p w:rsidR="001D30F4" w:rsidRPr="00D41C3D" w:rsidRDefault="001D30F4" w:rsidP="001D30F4">
      <w:pPr>
        <w:pStyle w:val="af4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без использования средств автоматизации (неавтоматизированная обработка).</w:t>
      </w:r>
    </w:p>
    <w:p w:rsidR="001D30F4" w:rsidRPr="00D41C3D" w:rsidRDefault="001D30F4" w:rsidP="001D30F4">
      <w:pPr>
        <w:pStyle w:val="af4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При обработке персональных данных Банк не ограничен в применении способов их обработки.</w:t>
      </w:r>
    </w:p>
    <w:p w:rsidR="001D30F4" w:rsidRPr="00D41C3D" w:rsidRDefault="001D30F4" w:rsidP="001D30F4">
      <w:pPr>
        <w:pStyle w:val="af4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1D30F4" w:rsidRPr="00D41C3D" w:rsidRDefault="001D30F4" w:rsidP="001D30F4">
      <w:pPr>
        <w:pStyle w:val="af4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</w:t>
      </w: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1D30F4" w:rsidRPr="00D41C3D" w:rsidRDefault="001D30F4" w:rsidP="001D30F4">
      <w:pPr>
        <w:autoSpaceDE w:val="0"/>
        <w:autoSpaceDN w:val="0"/>
        <w:adjustRightInd w:val="0"/>
        <w:ind w:firstLine="708"/>
        <w:jc w:val="both"/>
      </w:pPr>
      <w:r w:rsidRPr="00D41C3D">
        <w:t xml:space="preserve"> ______________________</w:t>
      </w:r>
      <w:r w:rsidRPr="00D41C3D">
        <w:tab/>
      </w:r>
      <w:r w:rsidRPr="00D41C3D">
        <w:tab/>
        <w:t>_________________________________________</w:t>
      </w:r>
    </w:p>
    <w:p w:rsidR="00524C8B" w:rsidRPr="00524C8B" w:rsidRDefault="001D30F4" w:rsidP="00524C8B">
      <w:pPr>
        <w:autoSpaceDE w:val="0"/>
        <w:autoSpaceDN w:val="0"/>
        <w:adjustRightInd w:val="0"/>
        <w:ind w:firstLine="708"/>
        <w:jc w:val="both"/>
        <w:rPr>
          <w:vertAlign w:val="superscript"/>
        </w:rPr>
        <w:sectPr w:rsidR="00524C8B" w:rsidRPr="00524C8B" w:rsidSect="00025B41">
          <w:headerReference w:type="default" r:id="rId10"/>
          <w:type w:val="continuous"/>
          <w:pgSz w:w="11906" w:h="16838"/>
          <w:pgMar w:top="1701" w:right="851" w:bottom="709" w:left="1134" w:header="709" w:footer="709" w:gutter="0"/>
          <w:cols w:space="708"/>
          <w:docGrid w:linePitch="360"/>
        </w:sectPr>
      </w:pPr>
      <w:r>
        <w:rPr>
          <w:vertAlign w:val="superscript"/>
        </w:rPr>
        <w:t xml:space="preserve">              </w:t>
      </w:r>
      <w:r w:rsidRPr="00257C26">
        <w:rPr>
          <w:vertAlign w:val="superscript"/>
        </w:rPr>
        <w:t>(личная подпись)</w:t>
      </w:r>
      <w:r w:rsidRPr="00257C26">
        <w:rPr>
          <w:vertAlign w:val="superscript"/>
        </w:rPr>
        <w:tab/>
      </w:r>
      <w:r w:rsidRPr="00D41C3D">
        <w:tab/>
      </w:r>
      <w:r w:rsidRPr="00D41C3D">
        <w:tab/>
      </w:r>
      <w:r w:rsidRPr="00D41C3D">
        <w:tab/>
      </w:r>
      <w:r w:rsidRPr="00D41C3D">
        <w:tab/>
      </w:r>
      <w:r>
        <w:t xml:space="preserve">       </w:t>
      </w:r>
      <w:proofErr w:type="gramStart"/>
      <w:r>
        <w:t xml:space="preserve">   </w:t>
      </w:r>
      <w:r w:rsidRPr="00257C26">
        <w:rPr>
          <w:vertAlign w:val="superscript"/>
        </w:rPr>
        <w:t>(</w:t>
      </w:r>
      <w:proofErr w:type="gramEnd"/>
      <w:r w:rsidRPr="00257C26">
        <w:rPr>
          <w:vertAlign w:val="superscript"/>
        </w:rPr>
        <w:t>Ф</w:t>
      </w:r>
      <w:r>
        <w:rPr>
          <w:vertAlign w:val="superscript"/>
        </w:rPr>
        <w:t xml:space="preserve">амилия, </w:t>
      </w:r>
      <w:r w:rsidRPr="00257C26">
        <w:rPr>
          <w:vertAlign w:val="superscript"/>
        </w:rPr>
        <w:t>И</w:t>
      </w:r>
      <w:r>
        <w:rPr>
          <w:vertAlign w:val="superscript"/>
        </w:rPr>
        <w:t xml:space="preserve">мя, </w:t>
      </w:r>
      <w:r w:rsidRPr="00257C26">
        <w:rPr>
          <w:vertAlign w:val="superscript"/>
        </w:rPr>
        <w:t>О</w:t>
      </w:r>
      <w:r>
        <w:rPr>
          <w:vertAlign w:val="superscript"/>
        </w:rPr>
        <w:t>тчество</w:t>
      </w:r>
      <w:r w:rsidR="00524C8B">
        <w:rPr>
          <w:vertAlign w:val="superscript"/>
        </w:rPr>
        <w:t>)</w:t>
      </w:r>
    </w:p>
    <w:p w:rsidR="001D30F4" w:rsidRDefault="001D30F4" w:rsidP="00DF4206">
      <w:pPr>
        <w:spacing w:before="100" w:beforeAutospacing="1"/>
        <w:rPr>
          <w:sz w:val="24"/>
          <w:szCs w:val="24"/>
          <w:vertAlign w:val="superscript"/>
        </w:rPr>
      </w:pPr>
    </w:p>
    <w:p w:rsidR="00DF4206" w:rsidRDefault="00DF4206" w:rsidP="00DF4206">
      <w:pPr>
        <w:spacing w:before="100" w:beforeAutospacing="1"/>
        <w:rPr>
          <w:sz w:val="24"/>
          <w:szCs w:val="24"/>
          <w:vertAlign w:val="superscript"/>
        </w:rPr>
      </w:pPr>
    </w:p>
    <w:p w:rsidR="00DF4206" w:rsidRDefault="00DF4206" w:rsidP="00DF4206">
      <w:pPr>
        <w:spacing w:before="100" w:beforeAutospacing="1"/>
        <w:rPr>
          <w:sz w:val="24"/>
          <w:szCs w:val="24"/>
          <w:vertAlign w:val="superscript"/>
        </w:rPr>
      </w:pPr>
    </w:p>
    <w:p w:rsidR="00DF4206" w:rsidRPr="00257C26" w:rsidRDefault="00DF4206" w:rsidP="00DF4206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t>Приложение № 4</w:t>
      </w:r>
    </w:p>
    <w:p w:rsidR="00DF4206" w:rsidRPr="00D41C3D" w:rsidRDefault="00DF4206" w:rsidP="00DF4206">
      <w:pPr>
        <w:autoSpaceDE w:val="0"/>
        <w:autoSpaceDN w:val="0"/>
        <w:adjustRightInd w:val="0"/>
        <w:jc w:val="both"/>
      </w:pPr>
    </w:p>
    <w:p w:rsidR="00B257EF" w:rsidRPr="00194104" w:rsidRDefault="00DF4206" w:rsidP="00B257EF">
      <w:pPr>
        <w:autoSpaceDE w:val="0"/>
        <w:autoSpaceDN w:val="0"/>
        <w:adjustRightInd w:val="0"/>
        <w:spacing w:before="100" w:beforeAutospacing="1"/>
        <w:jc w:val="center"/>
        <w:rPr>
          <w:b/>
          <w:i/>
          <w:sz w:val="24"/>
          <w:szCs w:val="24"/>
        </w:rPr>
      </w:pPr>
      <w:r w:rsidRPr="00B257EF">
        <w:rPr>
          <w:b/>
          <w:sz w:val="24"/>
          <w:szCs w:val="24"/>
        </w:rPr>
        <w:t>Техническое задание</w:t>
      </w:r>
      <w:r w:rsidR="00131D3E" w:rsidRPr="00B257EF">
        <w:rPr>
          <w:b/>
          <w:sz w:val="24"/>
          <w:szCs w:val="24"/>
        </w:rPr>
        <w:t xml:space="preserve"> на </w:t>
      </w:r>
      <w:r w:rsidR="00B257EF" w:rsidRPr="00376D63">
        <w:rPr>
          <w:b/>
          <w:sz w:val="24"/>
          <w:szCs w:val="24"/>
        </w:rPr>
        <w:t xml:space="preserve">предоставление </w:t>
      </w:r>
      <w:r w:rsidR="00B257EF" w:rsidRPr="00634D4A">
        <w:rPr>
          <w:b/>
          <w:sz w:val="24"/>
          <w:szCs w:val="24"/>
        </w:rPr>
        <w:t>неисключительных прав на использование программного обеспечения «</w:t>
      </w:r>
      <w:proofErr w:type="spellStart"/>
      <w:r w:rsidR="00B257EF" w:rsidRPr="00634D4A">
        <w:rPr>
          <w:b/>
          <w:sz w:val="24"/>
          <w:szCs w:val="24"/>
        </w:rPr>
        <w:t>Kaspersky</w:t>
      </w:r>
      <w:proofErr w:type="spellEnd"/>
      <w:r w:rsidR="00B257EF" w:rsidRPr="00634D4A">
        <w:rPr>
          <w:b/>
          <w:sz w:val="24"/>
          <w:szCs w:val="24"/>
        </w:rPr>
        <w:t xml:space="preserve"> </w:t>
      </w:r>
      <w:proofErr w:type="spellStart"/>
      <w:r w:rsidR="00B257EF" w:rsidRPr="00634D4A">
        <w:rPr>
          <w:b/>
          <w:sz w:val="24"/>
          <w:szCs w:val="24"/>
        </w:rPr>
        <w:t>Endpoint</w:t>
      </w:r>
      <w:proofErr w:type="spellEnd"/>
      <w:r w:rsidR="00B257EF" w:rsidRPr="00634D4A">
        <w:rPr>
          <w:b/>
          <w:sz w:val="24"/>
          <w:szCs w:val="24"/>
        </w:rPr>
        <w:t xml:space="preserve"> </w:t>
      </w:r>
      <w:proofErr w:type="spellStart"/>
      <w:r w:rsidR="00B257EF" w:rsidRPr="00634D4A">
        <w:rPr>
          <w:b/>
          <w:sz w:val="24"/>
          <w:szCs w:val="24"/>
        </w:rPr>
        <w:t>Security</w:t>
      </w:r>
      <w:proofErr w:type="spellEnd"/>
      <w:r w:rsidR="00B257EF" w:rsidRPr="00634D4A">
        <w:rPr>
          <w:b/>
          <w:sz w:val="24"/>
          <w:szCs w:val="24"/>
        </w:rPr>
        <w:t xml:space="preserve"> </w:t>
      </w:r>
      <w:r w:rsidR="00B257EF" w:rsidRPr="00194104">
        <w:rPr>
          <w:b/>
          <w:sz w:val="24"/>
          <w:szCs w:val="24"/>
        </w:rPr>
        <w:t xml:space="preserve">для бизнеса – Стандартный </w:t>
      </w:r>
      <w:proofErr w:type="spellStart"/>
      <w:r w:rsidR="00B257EF" w:rsidRPr="00194104">
        <w:rPr>
          <w:b/>
          <w:sz w:val="24"/>
          <w:szCs w:val="24"/>
        </w:rPr>
        <w:t>Russian</w:t>
      </w:r>
      <w:proofErr w:type="spellEnd"/>
      <w:r w:rsidR="00B257EF" w:rsidRPr="00194104">
        <w:rPr>
          <w:b/>
          <w:sz w:val="24"/>
          <w:szCs w:val="24"/>
        </w:rPr>
        <w:t xml:space="preserve"> </w:t>
      </w:r>
      <w:proofErr w:type="spellStart"/>
      <w:r w:rsidR="00B257EF" w:rsidRPr="00194104">
        <w:rPr>
          <w:b/>
          <w:sz w:val="24"/>
          <w:szCs w:val="24"/>
        </w:rPr>
        <w:t>Edition</w:t>
      </w:r>
      <w:proofErr w:type="spellEnd"/>
      <w:r w:rsidR="00B257EF" w:rsidRPr="00634D4A">
        <w:rPr>
          <w:b/>
          <w:sz w:val="24"/>
          <w:szCs w:val="24"/>
        </w:rPr>
        <w:t xml:space="preserve">» </w:t>
      </w:r>
    </w:p>
    <w:p w:rsidR="00B257EF" w:rsidRDefault="00B257EF" w:rsidP="00B257EF">
      <w:pPr>
        <w:ind w:firstLine="708"/>
        <w:rPr>
          <w:b/>
          <w:szCs w:val="28"/>
        </w:rPr>
      </w:pPr>
    </w:p>
    <w:p w:rsidR="00B257EF" w:rsidRPr="000B14E9" w:rsidRDefault="00B257EF" w:rsidP="00B257EF">
      <w:pPr>
        <w:ind w:firstLine="708"/>
        <w:rPr>
          <w:b/>
          <w:bCs/>
          <w:color w:val="000000"/>
        </w:rPr>
      </w:pPr>
      <w:bookmarkStart w:id="4" w:name="_Toc347823992"/>
      <w:r w:rsidRPr="002B4B63">
        <w:rPr>
          <w:b/>
          <w:szCs w:val="28"/>
        </w:rPr>
        <w:t>Наименование</w:t>
      </w:r>
      <w:r>
        <w:rPr>
          <w:b/>
          <w:szCs w:val="28"/>
        </w:rPr>
        <w:t xml:space="preserve"> поставки</w:t>
      </w:r>
      <w:r w:rsidRPr="002B4B63">
        <w:rPr>
          <w:b/>
          <w:szCs w:val="28"/>
        </w:rPr>
        <w:t>:</w:t>
      </w:r>
      <w:r>
        <w:rPr>
          <w:szCs w:val="28"/>
        </w:rPr>
        <w:t xml:space="preserve"> </w:t>
      </w:r>
      <w:r w:rsidRPr="0058219B">
        <w:rPr>
          <w:szCs w:val="28"/>
        </w:rPr>
        <w:t>Приобретение неисключительных прав на использование программного обеспечения «</w:t>
      </w:r>
      <w:proofErr w:type="spellStart"/>
      <w:r w:rsidRPr="0058219B">
        <w:rPr>
          <w:szCs w:val="28"/>
        </w:rPr>
        <w:t>Kaspersky</w:t>
      </w:r>
      <w:proofErr w:type="spellEnd"/>
      <w:r w:rsidRPr="0058219B">
        <w:rPr>
          <w:szCs w:val="28"/>
        </w:rPr>
        <w:t xml:space="preserve"> </w:t>
      </w:r>
      <w:proofErr w:type="spellStart"/>
      <w:r w:rsidRPr="0058219B">
        <w:rPr>
          <w:szCs w:val="28"/>
        </w:rPr>
        <w:t>Endpoint</w:t>
      </w:r>
      <w:proofErr w:type="spellEnd"/>
      <w:r w:rsidRPr="0058219B">
        <w:rPr>
          <w:szCs w:val="28"/>
        </w:rPr>
        <w:t xml:space="preserve"> </w:t>
      </w:r>
      <w:proofErr w:type="spellStart"/>
      <w:r w:rsidRPr="0058219B">
        <w:rPr>
          <w:szCs w:val="28"/>
        </w:rPr>
        <w:t>Security</w:t>
      </w:r>
      <w:proofErr w:type="spellEnd"/>
      <w:r w:rsidRPr="0058219B">
        <w:rPr>
          <w:szCs w:val="28"/>
        </w:rPr>
        <w:t xml:space="preserve"> для бизнеса СТАНДАРТНЫЙ» и продлени</w:t>
      </w:r>
      <w:r>
        <w:rPr>
          <w:szCs w:val="28"/>
        </w:rPr>
        <w:t>е</w:t>
      </w:r>
      <w:r w:rsidRPr="0058219B">
        <w:rPr>
          <w:szCs w:val="28"/>
        </w:rPr>
        <w:t xml:space="preserve"> подписки от производителя программного обеспечения </w:t>
      </w:r>
      <w:r w:rsidRPr="0010172B">
        <w:rPr>
          <w:szCs w:val="28"/>
        </w:rPr>
        <w:t xml:space="preserve">на </w:t>
      </w:r>
      <w:r>
        <w:rPr>
          <w:szCs w:val="28"/>
        </w:rPr>
        <w:t>2</w:t>
      </w:r>
      <w:r w:rsidRPr="0010172B">
        <w:rPr>
          <w:szCs w:val="28"/>
        </w:rPr>
        <w:t xml:space="preserve"> год</w:t>
      </w:r>
      <w:r>
        <w:rPr>
          <w:szCs w:val="28"/>
        </w:rPr>
        <w:t>а.</w:t>
      </w:r>
    </w:p>
    <w:p w:rsidR="00B257EF" w:rsidRDefault="00B257EF" w:rsidP="00B257EF">
      <w:pPr>
        <w:tabs>
          <w:tab w:val="left" w:pos="0"/>
        </w:tabs>
        <w:rPr>
          <w:b/>
          <w:bCs/>
          <w:color w:val="000000"/>
        </w:rPr>
      </w:pPr>
    </w:p>
    <w:p w:rsidR="00B257EF" w:rsidRPr="000B14E9" w:rsidRDefault="00B257EF" w:rsidP="00B257EF">
      <w:pPr>
        <w:tabs>
          <w:tab w:val="left" w:pos="0"/>
        </w:tabs>
        <w:rPr>
          <w:b/>
          <w:bCs/>
          <w:color w:val="000000"/>
        </w:rPr>
      </w:pPr>
      <w:r w:rsidRPr="000B14E9">
        <w:rPr>
          <w:b/>
          <w:bCs/>
          <w:color w:val="000000"/>
        </w:rPr>
        <w:t>Раздел 1. Общие требования</w:t>
      </w:r>
    </w:p>
    <w:p w:rsidR="00B257EF" w:rsidRPr="000B14E9" w:rsidRDefault="00B257EF" w:rsidP="00B257EF">
      <w:pPr>
        <w:widowControl w:val="0"/>
        <w:tabs>
          <w:tab w:val="left" w:pos="992"/>
        </w:tabs>
        <w:autoSpaceDE w:val="0"/>
        <w:ind w:firstLine="567"/>
        <w:rPr>
          <w:b/>
          <w:color w:val="000000"/>
          <w:lang w:eastAsia="ar-SA"/>
        </w:rPr>
      </w:pPr>
      <w:r w:rsidRPr="000B14E9">
        <w:rPr>
          <w:b/>
          <w:color w:val="000000"/>
          <w:lang w:eastAsia="ar-SA"/>
        </w:rPr>
        <w:t>1.1.</w:t>
      </w:r>
      <w:r w:rsidRPr="000B14E9">
        <w:rPr>
          <w:b/>
          <w:color w:val="000000"/>
          <w:lang w:eastAsia="ar-SA"/>
        </w:rPr>
        <w:tab/>
        <w:t xml:space="preserve">Цели и основания для приобретения </w:t>
      </w:r>
      <w:r w:rsidRPr="00A1202D">
        <w:rPr>
          <w:b/>
          <w:color w:val="000000"/>
          <w:lang w:eastAsia="ar-SA"/>
        </w:rPr>
        <w:t>программного обеспечения «</w:t>
      </w:r>
      <w:proofErr w:type="spellStart"/>
      <w:r w:rsidRPr="00A1202D">
        <w:rPr>
          <w:b/>
          <w:color w:val="000000"/>
          <w:lang w:eastAsia="ar-SA"/>
        </w:rPr>
        <w:t>Kaspersky</w:t>
      </w:r>
      <w:proofErr w:type="spellEnd"/>
      <w:r w:rsidRPr="00A1202D">
        <w:rPr>
          <w:b/>
          <w:color w:val="000000"/>
          <w:lang w:eastAsia="ar-SA"/>
        </w:rPr>
        <w:t xml:space="preserve"> </w:t>
      </w:r>
      <w:proofErr w:type="spellStart"/>
      <w:r w:rsidRPr="00A1202D">
        <w:rPr>
          <w:b/>
          <w:color w:val="000000"/>
          <w:lang w:eastAsia="ar-SA"/>
        </w:rPr>
        <w:t>Endpoint</w:t>
      </w:r>
      <w:proofErr w:type="spellEnd"/>
      <w:r w:rsidRPr="00A1202D">
        <w:rPr>
          <w:b/>
          <w:color w:val="000000"/>
          <w:lang w:eastAsia="ar-SA"/>
        </w:rPr>
        <w:t xml:space="preserve"> </w:t>
      </w:r>
      <w:proofErr w:type="spellStart"/>
      <w:r w:rsidRPr="00A1202D">
        <w:rPr>
          <w:b/>
          <w:color w:val="000000"/>
          <w:lang w:eastAsia="ar-SA"/>
        </w:rPr>
        <w:t>Security</w:t>
      </w:r>
      <w:proofErr w:type="spellEnd"/>
      <w:r w:rsidRPr="00A1202D">
        <w:rPr>
          <w:b/>
          <w:color w:val="000000"/>
          <w:lang w:eastAsia="ar-SA"/>
        </w:rPr>
        <w:t xml:space="preserve"> для бизнеса </w:t>
      </w:r>
      <w:r w:rsidRPr="00EC1B60">
        <w:rPr>
          <w:b/>
          <w:color w:val="000000"/>
          <w:lang w:eastAsia="ar-SA"/>
        </w:rPr>
        <w:t xml:space="preserve">Стандартный </w:t>
      </w:r>
      <w:proofErr w:type="spellStart"/>
      <w:r w:rsidRPr="00EC1B60">
        <w:rPr>
          <w:b/>
          <w:color w:val="000000"/>
          <w:lang w:eastAsia="ar-SA"/>
        </w:rPr>
        <w:t>Russian</w:t>
      </w:r>
      <w:proofErr w:type="spellEnd"/>
      <w:r w:rsidRPr="00EC1B60">
        <w:rPr>
          <w:b/>
          <w:color w:val="000000"/>
          <w:lang w:eastAsia="ar-SA"/>
        </w:rPr>
        <w:t xml:space="preserve"> </w:t>
      </w:r>
      <w:proofErr w:type="spellStart"/>
      <w:r w:rsidRPr="00EC1B60">
        <w:rPr>
          <w:b/>
          <w:color w:val="000000"/>
          <w:lang w:eastAsia="ar-SA"/>
        </w:rPr>
        <w:t>Edition</w:t>
      </w:r>
      <w:proofErr w:type="spellEnd"/>
      <w:r w:rsidRPr="00A1202D">
        <w:rPr>
          <w:b/>
          <w:color w:val="000000"/>
          <w:lang w:eastAsia="ar-SA"/>
        </w:rPr>
        <w:t xml:space="preserve">» на </w:t>
      </w:r>
      <w:r>
        <w:rPr>
          <w:b/>
          <w:color w:val="000000"/>
          <w:lang w:eastAsia="ar-SA"/>
        </w:rPr>
        <w:t>2</w:t>
      </w:r>
      <w:r w:rsidRPr="00A1202D">
        <w:rPr>
          <w:b/>
          <w:color w:val="000000"/>
          <w:lang w:eastAsia="ar-SA"/>
        </w:rPr>
        <w:t xml:space="preserve"> год</w:t>
      </w:r>
      <w:r>
        <w:rPr>
          <w:b/>
          <w:color w:val="000000"/>
          <w:lang w:eastAsia="ar-SA"/>
        </w:rPr>
        <w:t>а</w:t>
      </w:r>
    </w:p>
    <w:p w:rsidR="00B257EF" w:rsidRPr="000B14E9" w:rsidRDefault="00B257EF" w:rsidP="00B257EF">
      <w:pPr>
        <w:widowControl w:val="0"/>
        <w:tabs>
          <w:tab w:val="left" w:pos="992"/>
        </w:tabs>
        <w:autoSpaceDE w:val="0"/>
        <w:ind w:firstLine="567"/>
        <w:jc w:val="both"/>
        <w:rPr>
          <w:color w:val="000000"/>
        </w:rPr>
      </w:pPr>
      <w:r w:rsidRPr="0058219B">
        <w:rPr>
          <w:szCs w:val="28"/>
        </w:rPr>
        <w:t>Приобретение неисключительных прав на использование программного обеспечения «</w:t>
      </w:r>
      <w:proofErr w:type="spellStart"/>
      <w:r w:rsidRPr="0058219B">
        <w:rPr>
          <w:szCs w:val="28"/>
        </w:rPr>
        <w:t>Kaspersky</w:t>
      </w:r>
      <w:proofErr w:type="spellEnd"/>
      <w:r w:rsidRPr="0058219B">
        <w:rPr>
          <w:szCs w:val="28"/>
        </w:rPr>
        <w:t xml:space="preserve"> </w:t>
      </w:r>
      <w:proofErr w:type="spellStart"/>
      <w:r w:rsidRPr="0058219B">
        <w:rPr>
          <w:szCs w:val="28"/>
        </w:rPr>
        <w:t>Endpoint</w:t>
      </w:r>
      <w:proofErr w:type="spellEnd"/>
      <w:r w:rsidRPr="0058219B">
        <w:rPr>
          <w:szCs w:val="28"/>
        </w:rPr>
        <w:t xml:space="preserve"> </w:t>
      </w:r>
      <w:proofErr w:type="spellStart"/>
      <w:r w:rsidRPr="0058219B">
        <w:rPr>
          <w:szCs w:val="28"/>
        </w:rPr>
        <w:t>Security</w:t>
      </w:r>
      <w:proofErr w:type="spellEnd"/>
      <w:r w:rsidRPr="0058219B">
        <w:rPr>
          <w:szCs w:val="28"/>
        </w:rPr>
        <w:t xml:space="preserve"> для бизнеса </w:t>
      </w:r>
      <w:r w:rsidRPr="00EC1B60">
        <w:rPr>
          <w:szCs w:val="28"/>
        </w:rPr>
        <w:t xml:space="preserve">Стандартный </w:t>
      </w:r>
      <w:proofErr w:type="spellStart"/>
      <w:r w:rsidRPr="00EC1B60">
        <w:rPr>
          <w:szCs w:val="28"/>
        </w:rPr>
        <w:t>Russian</w:t>
      </w:r>
      <w:proofErr w:type="spellEnd"/>
      <w:r w:rsidRPr="00EC1B60">
        <w:rPr>
          <w:szCs w:val="28"/>
        </w:rPr>
        <w:t xml:space="preserve"> </w:t>
      </w:r>
      <w:proofErr w:type="spellStart"/>
      <w:r w:rsidRPr="00EC1B60">
        <w:rPr>
          <w:szCs w:val="28"/>
        </w:rPr>
        <w:t>Edition</w:t>
      </w:r>
      <w:proofErr w:type="spellEnd"/>
      <w:r w:rsidRPr="0058219B">
        <w:rPr>
          <w:szCs w:val="28"/>
        </w:rPr>
        <w:t xml:space="preserve">» </w:t>
      </w:r>
      <w:r w:rsidRPr="0010172B">
        <w:rPr>
          <w:szCs w:val="28"/>
        </w:rPr>
        <w:t xml:space="preserve">на </w:t>
      </w:r>
      <w:r>
        <w:rPr>
          <w:szCs w:val="28"/>
        </w:rPr>
        <w:t>2</w:t>
      </w:r>
      <w:r w:rsidRPr="0010172B">
        <w:rPr>
          <w:szCs w:val="28"/>
        </w:rPr>
        <w:t xml:space="preserve"> год</w:t>
      </w:r>
      <w:r>
        <w:rPr>
          <w:szCs w:val="28"/>
        </w:rPr>
        <w:t xml:space="preserve">а </w:t>
      </w:r>
      <w:r>
        <w:rPr>
          <w:color w:val="000000"/>
          <w:lang w:eastAsia="ar-SA"/>
        </w:rPr>
        <w:t>для обеспечения деятельности банка.</w:t>
      </w:r>
    </w:p>
    <w:p w:rsidR="00B257EF" w:rsidRPr="000B14E9" w:rsidRDefault="00B257EF" w:rsidP="00B257EF">
      <w:pPr>
        <w:ind w:firstLine="567"/>
        <w:rPr>
          <w:b/>
        </w:rPr>
      </w:pPr>
      <w:r w:rsidRPr="000B14E9">
        <w:rPr>
          <w:b/>
        </w:rPr>
        <w:t xml:space="preserve">1.2. Место, условия и сроки передачи неисключительных прав на </w:t>
      </w:r>
      <w:r>
        <w:rPr>
          <w:b/>
        </w:rPr>
        <w:t xml:space="preserve">программное обеспечение (далее – </w:t>
      </w:r>
      <w:r w:rsidRPr="000B14E9">
        <w:rPr>
          <w:b/>
        </w:rPr>
        <w:t>ПО</w:t>
      </w:r>
      <w:r>
        <w:rPr>
          <w:b/>
        </w:rPr>
        <w:t>)</w:t>
      </w:r>
      <w:r w:rsidRPr="000B14E9">
        <w:rPr>
          <w:b/>
        </w:rPr>
        <w:t xml:space="preserve"> и предоставления технической поддержки</w:t>
      </w:r>
    </w:p>
    <w:p w:rsidR="00B257EF" w:rsidRPr="007B2664" w:rsidRDefault="00B257EF" w:rsidP="00B257EF">
      <w:pPr>
        <w:tabs>
          <w:tab w:val="left" w:pos="567"/>
        </w:tabs>
        <w:autoSpaceDE w:val="0"/>
        <w:ind w:firstLine="426"/>
      </w:pPr>
      <w:r>
        <w:rPr>
          <w:color w:val="000000"/>
        </w:rPr>
        <w:tab/>
      </w:r>
      <w:r w:rsidRPr="00E1202A">
        <w:rPr>
          <w:b/>
          <w:color w:val="000000"/>
        </w:rPr>
        <w:t>1.2.1.</w:t>
      </w:r>
      <w:r w:rsidRPr="000B14E9">
        <w:rPr>
          <w:color w:val="000000"/>
        </w:rPr>
        <w:t xml:space="preserve"> </w:t>
      </w:r>
      <w:r w:rsidRPr="00EC1B60">
        <w:rPr>
          <w:color w:val="000000"/>
        </w:rPr>
        <w:t>Сублицензиар осуществляет передачу права на программы для ЭВМ Сублицензиату по электронной почте в виде электронного ключа</w:t>
      </w:r>
      <w:r>
        <w:t>.</w:t>
      </w:r>
    </w:p>
    <w:p w:rsidR="00B257EF" w:rsidRPr="000B14E9" w:rsidRDefault="00B257EF" w:rsidP="00B257EF">
      <w:pPr>
        <w:pStyle w:val="western"/>
        <w:tabs>
          <w:tab w:val="left" w:pos="567"/>
        </w:tabs>
        <w:spacing w:before="0" w:beforeAutospacing="0" w:after="0" w:afterAutospacing="0" w:line="276" w:lineRule="auto"/>
        <w:jc w:val="both"/>
        <w:rPr>
          <w:rFonts w:eastAsia="MS Mincho"/>
          <w:b/>
          <w:bCs/>
          <w:color w:val="000000"/>
          <w:lang w:eastAsia="ar-SA"/>
        </w:rPr>
      </w:pPr>
      <w:r>
        <w:rPr>
          <w:color w:val="000000"/>
        </w:rPr>
        <w:t xml:space="preserve">       </w:t>
      </w:r>
      <w:r>
        <w:rPr>
          <w:rFonts w:eastAsia="MS Mincho"/>
          <w:b/>
          <w:bCs/>
          <w:color w:val="000000"/>
          <w:lang w:eastAsia="ar-SA"/>
        </w:rPr>
        <w:tab/>
      </w:r>
      <w:r w:rsidRPr="000B14E9">
        <w:rPr>
          <w:rFonts w:eastAsia="MS Mincho"/>
          <w:b/>
          <w:bCs/>
          <w:color w:val="000000"/>
          <w:lang w:eastAsia="ar-SA"/>
        </w:rPr>
        <w:t xml:space="preserve">2. Требования к </w:t>
      </w:r>
      <w:r>
        <w:rPr>
          <w:rFonts w:eastAsia="MS Mincho"/>
          <w:b/>
          <w:bCs/>
          <w:color w:val="000000"/>
          <w:lang w:eastAsia="ar-SA"/>
        </w:rPr>
        <w:t xml:space="preserve">поставщику и к </w:t>
      </w:r>
      <w:r w:rsidRPr="000B14E9">
        <w:rPr>
          <w:rFonts w:eastAsia="MS Mincho"/>
          <w:b/>
          <w:bCs/>
          <w:color w:val="000000"/>
          <w:lang w:eastAsia="ar-SA"/>
        </w:rPr>
        <w:t>программному обеспечению.</w:t>
      </w:r>
    </w:p>
    <w:p w:rsidR="00B257EF" w:rsidRPr="000B14E9" w:rsidRDefault="00B257EF" w:rsidP="00B257EF">
      <w:pPr>
        <w:ind w:firstLine="567"/>
        <w:rPr>
          <w:b/>
          <w:color w:val="000000"/>
        </w:rPr>
      </w:pPr>
      <w:r w:rsidRPr="000B14E9">
        <w:rPr>
          <w:b/>
          <w:color w:val="000000"/>
        </w:rPr>
        <w:t xml:space="preserve">2.1. Требования к поставляемому </w:t>
      </w:r>
      <w:r>
        <w:rPr>
          <w:b/>
          <w:color w:val="000000"/>
        </w:rPr>
        <w:t>программному обеспечению</w:t>
      </w:r>
      <w:r w:rsidRPr="000B14E9">
        <w:rPr>
          <w:b/>
          <w:color w:val="000000"/>
        </w:rPr>
        <w:t>.</w:t>
      </w:r>
    </w:p>
    <w:p w:rsidR="00B257EF" w:rsidRPr="003A74D1" w:rsidRDefault="00B257EF" w:rsidP="00B257EF">
      <w:pPr>
        <w:ind w:firstLine="567"/>
        <w:rPr>
          <w:b/>
          <w:bCs/>
        </w:rPr>
      </w:pPr>
      <w:r w:rsidRPr="000B14E9">
        <w:rPr>
          <w:b/>
          <w:bCs/>
        </w:rPr>
        <w:t>2.1.1. Требования к количеству</w:t>
      </w:r>
      <w:r>
        <w:rPr>
          <w:b/>
          <w:bCs/>
        </w:rPr>
        <w:t xml:space="preserve"> </w:t>
      </w:r>
      <w:r w:rsidRPr="000B14E9">
        <w:rPr>
          <w:b/>
        </w:rPr>
        <w:t>лицензий на программное обеспечение.</w:t>
      </w:r>
    </w:p>
    <w:p w:rsidR="00B257EF" w:rsidRPr="000B14E9" w:rsidRDefault="00B257EF" w:rsidP="00B257EF">
      <w:pPr>
        <w:rPr>
          <w:b/>
        </w:rPr>
      </w:pPr>
    </w:p>
    <w:tbl>
      <w:tblPr>
        <w:tblW w:w="9469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7183"/>
        <w:gridCol w:w="1428"/>
      </w:tblGrid>
      <w:tr w:rsidR="00B257EF" w:rsidRPr="000B14E9" w:rsidTr="00B411A8">
        <w:trPr>
          <w:trHeight w:val="3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7EF" w:rsidRPr="000B14E9" w:rsidRDefault="00B257EF" w:rsidP="00B411A8">
            <w:pPr>
              <w:snapToGrid w:val="0"/>
              <w:jc w:val="center"/>
              <w:rPr>
                <w:b/>
                <w:bCs/>
              </w:rPr>
            </w:pPr>
            <w:r w:rsidRPr="000B14E9">
              <w:rPr>
                <w:b/>
                <w:bCs/>
              </w:rPr>
              <w:t>№ п/п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7EF" w:rsidRPr="00EC1B60" w:rsidRDefault="00B257EF" w:rsidP="00B411A8">
            <w:pPr>
              <w:snapToGrid w:val="0"/>
              <w:jc w:val="center"/>
              <w:rPr>
                <w:b/>
                <w:bCs/>
              </w:rPr>
            </w:pPr>
            <w:r w:rsidRPr="00EC1B60">
              <w:rPr>
                <w:b/>
              </w:rPr>
              <w:t>Наименование программы для ЭВМ, право использования которой предоставляется Сублицензиату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7EF" w:rsidRPr="000B14E9" w:rsidRDefault="00B257EF" w:rsidP="00B411A8">
            <w:pPr>
              <w:snapToGrid w:val="0"/>
              <w:jc w:val="center"/>
              <w:rPr>
                <w:b/>
                <w:bCs/>
              </w:rPr>
            </w:pPr>
            <w:r w:rsidRPr="000B14E9">
              <w:rPr>
                <w:b/>
                <w:bCs/>
              </w:rPr>
              <w:t>Кол-во лицензий, шт.</w:t>
            </w:r>
          </w:p>
        </w:tc>
      </w:tr>
      <w:tr w:rsidR="00B257EF" w:rsidRPr="000B14E9" w:rsidTr="00B411A8">
        <w:trPr>
          <w:trHeight w:val="3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7EF" w:rsidRPr="000B14E9" w:rsidRDefault="00B257EF" w:rsidP="00B411A8">
            <w:pPr>
              <w:snapToGrid w:val="0"/>
              <w:jc w:val="center"/>
            </w:pPr>
            <w:r w:rsidRPr="000B14E9">
              <w:t>1.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7EF" w:rsidRPr="00EC1B60" w:rsidRDefault="00C94472" w:rsidP="00B411A8">
            <w:pPr>
              <w:snapToGrid w:val="0"/>
              <w:jc w:val="center"/>
              <w:rPr>
                <w:lang w:val="en-US"/>
              </w:rPr>
            </w:pPr>
            <w:r w:rsidRPr="00CD0CA0">
              <w:rPr>
                <w:lang w:val="en-US"/>
              </w:rPr>
              <w:t xml:space="preserve">Kaspersky Endpoint Security </w:t>
            </w:r>
            <w:r w:rsidRPr="00C94472">
              <w:t>для</w:t>
            </w:r>
            <w:r w:rsidRPr="00CD0CA0">
              <w:rPr>
                <w:lang w:val="en-US"/>
              </w:rPr>
              <w:t xml:space="preserve"> </w:t>
            </w:r>
            <w:r w:rsidRPr="00C94472">
              <w:t>бизнеса</w:t>
            </w:r>
            <w:r w:rsidRPr="00CD0CA0">
              <w:rPr>
                <w:lang w:val="en-US"/>
              </w:rPr>
              <w:t xml:space="preserve"> – </w:t>
            </w:r>
            <w:r w:rsidRPr="00C94472">
              <w:t>Стандартный</w:t>
            </w:r>
            <w:r w:rsidRPr="00CD0CA0">
              <w:rPr>
                <w:lang w:val="en-US"/>
              </w:rPr>
              <w:t xml:space="preserve"> Russian Edition/ 5000+ Node </w:t>
            </w:r>
            <w:proofErr w:type="gramStart"/>
            <w:r w:rsidRPr="00CD0CA0">
              <w:rPr>
                <w:lang w:val="en-US"/>
              </w:rPr>
              <w:t>2 year</w:t>
            </w:r>
            <w:proofErr w:type="gramEnd"/>
            <w:r w:rsidRPr="00CD0CA0">
              <w:rPr>
                <w:lang w:val="en-US"/>
              </w:rPr>
              <w:t xml:space="preserve"> Renewal License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7EF" w:rsidRPr="00E94BD4" w:rsidRDefault="00B257EF" w:rsidP="00B411A8">
            <w:pPr>
              <w:snapToGrid w:val="0"/>
              <w:jc w:val="center"/>
            </w:pPr>
            <w:r w:rsidRPr="00E94BD4">
              <w:t>1</w:t>
            </w:r>
            <w:r w:rsidR="00F319A4">
              <w:t>7</w:t>
            </w:r>
            <w:r>
              <w:t xml:space="preserve"> </w:t>
            </w:r>
            <w:r w:rsidRPr="00E94BD4">
              <w:t>500</w:t>
            </w:r>
          </w:p>
        </w:tc>
      </w:tr>
    </w:tbl>
    <w:p w:rsidR="00C23112" w:rsidRPr="003D398C" w:rsidRDefault="00C23112" w:rsidP="00C23112">
      <w:pPr>
        <w:autoSpaceDE w:val="0"/>
        <w:autoSpaceDN w:val="0"/>
        <w:adjustRightInd w:val="0"/>
      </w:pPr>
      <w:r w:rsidRPr="003D398C">
        <w:t>№ лицензии</w:t>
      </w:r>
      <w:r w:rsidRPr="003D398C">
        <w:rPr>
          <w:lang w:val="en-US"/>
        </w:rPr>
        <w:t xml:space="preserve">: </w:t>
      </w:r>
      <w:r w:rsidRPr="003D398C">
        <w:t>1688-171103-085443-703-266</w:t>
      </w:r>
    </w:p>
    <w:p w:rsidR="00B257EF" w:rsidRDefault="00C23112" w:rsidP="00C23112">
      <w:pPr>
        <w:rPr>
          <w:b/>
          <w:bCs/>
          <w:color w:val="000000"/>
        </w:rPr>
      </w:pPr>
      <w:r w:rsidRPr="003D398C">
        <w:rPr>
          <w:lang w:val="en-US"/>
        </w:rPr>
        <w:t xml:space="preserve">PN: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KL4863RAYDR</w:t>
      </w:r>
    </w:p>
    <w:p w:rsidR="00B257EF" w:rsidRDefault="00B257EF" w:rsidP="00B257EF">
      <w:pPr>
        <w:ind w:firstLine="567"/>
      </w:pPr>
      <w:r>
        <w:rPr>
          <w:b/>
          <w:bCs/>
          <w:color w:val="000000"/>
        </w:rPr>
        <w:t>2.1.2. Основные требования к составу и функциональным возможностям поставляемого программного обеспечения</w:t>
      </w:r>
    </w:p>
    <w:p w:rsidR="00B257EF" w:rsidRPr="00A1202D" w:rsidRDefault="00B257EF" w:rsidP="00B257EF">
      <w:pPr>
        <w:ind w:firstLine="360"/>
      </w:pPr>
      <w:r w:rsidRPr="00A1202D">
        <w:rPr>
          <w:b/>
          <w:bCs/>
          <w:color w:val="000000"/>
        </w:rPr>
        <w:t> </w:t>
      </w:r>
    </w:p>
    <w:p w:rsidR="00B257EF" w:rsidRPr="00A1202D" w:rsidRDefault="00B257EF" w:rsidP="00B257EF">
      <w:pPr>
        <w:ind w:firstLine="567"/>
      </w:pPr>
      <w:r w:rsidRPr="00A1202D">
        <w:rPr>
          <w:color w:val="000000"/>
        </w:rPr>
        <w:t>Приобретаемое</w:t>
      </w:r>
      <w:r w:rsidRPr="00A1202D">
        <w:t xml:space="preserve"> по настоящему Техническому заданию программное обеспечение должно обеспечиваться всем стандартным комплексом услуг, от фирмы-производителя программного обеспечения.</w:t>
      </w:r>
    </w:p>
    <w:p w:rsidR="00B257EF" w:rsidRPr="00A1202D" w:rsidRDefault="00B257EF" w:rsidP="00B257EF">
      <w:pPr>
        <w:ind w:firstLine="567"/>
      </w:pPr>
      <w:r w:rsidRPr="00EC1B60">
        <w:t>Версии поставляемого средства антивирусной защиты должны быть сертифицированы в соответствии с требованиями к средствам антивирусной защиты – приказ ФСТЭК от 20 марта 2012 г. №28 уполномоченным органом (ФСТЭК), по типу В и Г не ниже второго класса защиты.</w:t>
      </w:r>
    </w:p>
    <w:p w:rsidR="00B257EF" w:rsidRPr="00A1202D" w:rsidRDefault="00B257EF" w:rsidP="00B257EF">
      <w:pPr>
        <w:ind w:firstLine="567"/>
      </w:pPr>
      <w:r w:rsidRPr="00A1202D">
        <w:t>Программный интерфейс всех антивирусных средств, включая средства управления должен быть на русском языке.</w:t>
      </w:r>
    </w:p>
    <w:p w:rsidR="00B257EF" w:rsidRPr="00A1202D" w:rsidRDefault="00B257EF" w:rsidP="00B257EF">
      <w:pPr>
        <w:ind w:firstLine="567"/>
      </w:pPr>
      <w:r w:rsidRPr="00A1202D">
        <w:t>Поставляемое программное обеспечение, включая средства управления, должны обладать контекстной справочной системой на русском языке.</w:t>
      </w:r>
    </w:p>
    <w:p w:rsidR="00B257EF" w:rsidRPr="00A1202D" w:rsidRDefault="00B257EF" w:rsidP="00B257EF">
      <w:pPr>
        <w:ind w:firstLine="567"/>
      </w:pPr>
      <w:r w:rsidRPr="00A1202D">
        <w:t>Антивирусные средства должны:</w:t>
      </w:r>
    </w:p>
    <w:p w:rsidR="00B257EF" w:rsidRPr="00A1202D" w:rsidRDefault="00B257EF" w:rsidP="00B257EF">
      <w:pPr>
        <w:ind w:firstLine="567"/>
      </w:pPr>
      <w:r w:rsidRPr="00A1202D">
        <w:t>-     включать программные средства антивирусной защиты рабочих станций и серверов;</w:t>
      </w:r>
    </w:p>
    <w:p w:rsidR="00B257EF" w:rsidRPr="00A1202D" w:rsidRDefault="00B257EF" w:rsidP="00B257EF">
      <w:pPr>
        <w:ind w:firstLine="567"/>
      </w:pPr>
      <w:r w:rsidRPr="00A1202D">
        <w:t>-     включать программные средства защиты пользователей от нежелательных массовых почтовых рассылок – спама;</w:t>
      </w:r>
    </w:p>
    <w:p w:rsidR="00B257EF" w:rsidRPr="00A1202D" w:rsidRDefault="00B257EF" w:rsidP="00B257EF">
      <w:pPr>
        <w:ind w:firstLine="567"/>
      </w:pPr>
      <w:r w:rsidRPr="00A1202D">
        <w:t>-     включать программные средства антивирусной защиты мобильных устройств (смартфонов);</w:t>
      </w:r>
    </w:p>
    <w:p w:rsidR="00B257EF" w:rsidRPr="00A1202D" w:rsidRDefault="00B257EF" w:rsidP="00B257EF">
      <w:pPr>
        <w:ind w:firstLine="567"/>
      </w:pPr>
      <w:r w:rsidRPr="00A1202D">
        <w:t>-     включать программные средства централизованного управления, мониторинга и обновления;</w:t>
      </w:r>
    </w:p>
    <w:p w:rsidR="00B257EF" w:rsidRPr="00A1202D" w:rsidRDefault="00B257EF" w:rsidP="00B257EF">
      <w:pPr>
        <w:ind w:firstLine="567"/>
      </w:pPr>
      <w:r w:rsidRPr="00A1202D">
        <w:t>-     включать обновляемые базы данных сигнатур вредоносных программ и атак;</w:t>
      </w:r>
    </w:p>
    <w:p w:rsidR="00B257EF" w:rsidRPr="00A1202D" w:rsidRDefault="00B257EF" w:rsidP="00B257EF">
      <w:pPr>
        <w:ind w:firstLine="567"/>
      </w:pPr>
      <w:r w:rsidRPr="00A1202D">
        <w:lastRenderedPageBreak/>
        <w:t xml:space="preserve">-     версии программ средств антивирусной защиты, имеющих статус поддержки, должны обеспечиваться всем набором сервисных услуг (стандартную техническую поддержку от производителя); </w:t>
      </w:r>
    </w:p>
    <w:p w:rsidR="00B257EF" w:rsidRPr="00A1202D" w:rsidRDefault="00B257EF" w:rsidP="00B257EF">
      <w:pPr>
        <w:ind w:firstLine="567"/>
      </w:pPr>
      <w:r w:rsidRPr="00A1202D">
        <w:t>-     включать эксплуатационную документацию на русском языке.</w:t>
      </w:r>
    </w:p>
    <w:p w:rsidR="00B257EF" w:rsidRPr="00B1033E" w:rsidRDefault="00B257EF" w:rsidP="00B257EF">
      <w:pPr>
        <w:ind w:firstLine="567"/>
      </w:pPr>
      <w:r w:rsidRPr="00A1202D">
        <w:t xml:space="preserve">Передача права на </w:t>
      </w:r>
      <w:r w:rsidRPr="00B1033E">
        <w:t>программы для ЭВМ производится по электронной почте в виде электронного ключа.</w:t>
      </w:r>
    </w:p>
    <w:p w:rsidR="00B257EF" w:rsidRPr="00B1033E" w:rsidRDefault="00B257EF" w:rsidP="00B257EF">
      <w:pPr>
        <w:pStyle w:val="22"/>
        <w:tabs>
          <w:tab w:val="left" w:pos="96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57EF" w:rsidRPr="00B1033E" w:rsidRDefault="00B257EF" w:rsidP="00B257EF">
      <w:pPr>
        <w:pStyle w:val="22"/>
        <w:tabs>
          <w:tab w:val="left" w:pos="96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033E">
        <w:rPr>
          <w:rFonts w:ascii="Times New Roman" w:hAnsi="Times New Roman"/>
          <w:b/>
          <w:bCs/>
          <w:sz w:val="24"/>
          <w:szCs w:val="24"/>
          <w:lang w:eastAsia="ru-RU"/>
        </w:rPr>
        <w:t>2.1.3. Требование к сроку поставки.</w:t>
      </w:r>
    </w:p>
    <w:p w:rsidR="00CD0CA0" w:rsidRPr="00B1033E" w:rsidRDefault="00CD0CA0" w:rsidP="00CD0CA0">
      <w:pPr>
        <w:tabs>
          <w:tab w:val="left" w:pos="709"/>
        </w:tabs>
        <w:ind w:firstLine="567"/>
        <w:rPr>
          <w:b/>
          <w:bCs/>
        </w:rPr>
      </w:pPr>
      <w:r w:rsidRPr="00B1033E">
        <w:t>Поставка лицензионных ключей должна быть произведена не позднее 10 (десяти) дней с даты подписания договора</w:t>
      </w:r>
      <w:r w:rsidRPr="00B1033E">
        <w:rPr>
          <w:b/>
          <w:bCs/>
        </w:rPr>
        <w:t>.</w:t>
      </w:r>
    </w:p>
    <w:p w:rsidR="00B257EF" w:rsidRPr="00B1033E" w:rsidRDefault="00B257EF" w:rsidP="00B257EF">
      <w:pPr>
        <w:tabs>
          <w:tab w:val="left" w:pos="709"/>
        </w:tabs>
        <w:ind w:firstLine="567"/>
        <w:rPr>
          <w:b/>
          <w:bCs/>
        </w:rPr>
      </w:pPr>
      <w:r w:rsidRPr="00B1033E">
        <w:rPr>
          <w:b/>
          <w:bCs/>
        </w:rPr>
        <w:t>2.1.4. Требования к поставщику.</w:t>
      </w:r>
    </w:p>
    <w:p w:rsidR="00B257EF" w:rsidRPr="00B1033E" w:rsidRDefault="00B257EF" w:rsidP="00B257EF">
      <w:pPr>
        <w:tabs>
          <w:tab w:val="left" w:pos="709"/>
        </w:tabs>
        <w:ind w:firstLine="567"/>
        <w:jc w:val="both"/>
      </w:pPr>
      <w:r w:rsidRPr="00B1033E">
        <w:t>Поставщик должен предоставить копию лицензионного/сублицензионного договора с правообладателем.</w:t>
      </w:r>
    </w:p>
    <w:p w:rsidR="00B257EF" w:rsidRPr="003B67CB" w:rsidRDefault="00B257EF" w:rsidP="00B257EF">
      <w:pPr>
        <w:pStyle w:val="22"/>
        <w:tabs>
          <w:tab w:val="left" w:pos="96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03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2.2. Требования к эксплуатационной </w:t>
      </w:r>
      <w:r w:rsidRPr="003B67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документации</w:t>
      </w:r>
    </w:p>
    <w:p w:rsidR="00B257EF" w:rsidRPr="0023230E" w:rsidRDefault="00B257EF" w:rsidP="00B257EF">
      <w:pPr>
        <w:spacing w:before="120" w:after="120"/>
        <w:ind w:firstLine="567"/>
      </w:pPr>
      <w:r w:rsidRPr="0023230E">
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числе:</w:t>
      </w:r>
    </w:p>
    <w:p w:rsidR="00B257EF" w:rsidRPr="0023230E" w:rsidRDefault="00B257EF" w:rsidP="00B257EF">
      <w:pPr>
        <w:pStyle w:val="a"/>
        <w:ind w:left="0" w:firstLine="567"/>
        <w:rPr>
          <w:rFonts w:ascii="Times New Roman" w:hAnsi="Times New Roman"/>
        </w:rPr>
      </w:pPr>
      <w:r w:rsidRPr="0023230E">
        <w:rPr>
          <w:rFonts w:ascii="Times New Roman" w:hAnsi="Times New Roman"/>
        </w:rPr>
        <w:t>руководство пользователя (администратора).</w:t>
      </w:r>
    </w:p>
    <w:p w:rsidR="00B257EF" w:rsidRPr="0023230E" w:rsidRDefault="00B257EF" w:rsidP="00B257EF">
      <w:pPr>
        <w:spacing w:before="120" w:after="120"/>
        <w:ind w:firstLine="567"/>
      </w:pPr>
      <w:r w:rsidRPr="0023230E"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:rsidR="00B257EF" w:rsidRPr="00521CEC" w:rsidRDefault="00B257EF" w:rsidP="00B257EF">
      <w:pPr>
        <w:pStyle w:val="22"/>
        <w:tabs>
          <w:tab w:val="left" w:pos="96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21C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proofErr w:type="gramStart"/>
      <w:r w:rsidRPr="00521C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3.Требования</w:t>
      </w:r>
      <w:proofErr w:type="gramEnd"/>
      <w:r w:rsidRPr="00521C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 технической поддержке</w:t>
      </w:r>
    </w:p>
    <w:p w:rsidR="00B257EF" w:rsidRDefault="00B257EF" w:rsidP="00B257EF">
      <w:pPr>
        <w:tabs>
          <w:tab w:val="left" w:pos="709"/>
        </w:tabs>
        <w:ind w:firstLine="567"/>
      </w:pPr>
      <w:r w:rsidRPr="00F8396D">
        <w:t>Техническая поддержка включена в стоимость предоставляемого антивирусного программного обеспечения предоставляемой Лицензии.</w:t>
      </w:r>
    </w:p>
    <w:p w:rsidR="00B257EF" w:rsidRPr="0023230E" w:rsidRDefault="00B257EF" w:rsidP="00B257EF">
      <w:pPr>
        <w:tabs>
          <w:tab w:val="left" w:pos="709"/>
        </w:tabs>
        <w:ind w:firstLine="567"/>
      </w:pPr>
      <w:r w:rsidRPr="0023230E">
        <w:t>Техническая поддержка антивирусного программного обеспечения должна:</w:t>
      </w:r>
    </w:p>
    <w:p w:rsidR="00B257EF" w:rsidRPr="0023230E" w:rsidRDefault="00B257EF" w:rsidP="00B257EF">
      <w:pPr>
        <w:pStyle w:val="a"/>
        <w:ind w:left="0" w:firstLine="567"/>
        <w:rPr>
          <w:rFonts w:ascii="Times New Roman" w:hAnsi="Times New Roman"/>
        </w:rPr>
      </w:pPr>
      <w:r w:rsidRPr="0023230E">
        <w:rPr>
          <w:rFonts w:ascii="Times New Roman" w:hAnsi="Times New Roman"/>
        </w:rPr>
        <w:t>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телефону, электронной почте и через Интернет;</w:t>
      </w:r>
    </w:p>
    <w:p w:rsidR="00B257EF" w:rsidRPr="00F52CBF" w:rsidRDefault="00B257EF" w:rsidP="00B257EF">
      <w:pPr>
        <w:pStyle w:val="a"/>
        <w:ind w:left="0" w:firstLine="567"/>
        <w:rPr>
          <w:rFonts w:ascii="Times New Roman" w:hAnsi="Times New Roman"/>
        </w:rPr>
      </w:pPr>
      <w:r w:rsidRPr="0023230E">
        <w:rPr>
          <w:rFonts w:ascii="Times New Roman" w:hAnsi="Times New Roman"/>
          <w:lang w:val="en-US"/>
        </w:rPr>
        <w:t>Web</w:t>
      </w:r>
      <w:r w:rsidRPr="0023230E">
        <w:rPr>
          <w:rFonts w:ascii="Times New Roman" w:hAnsi="Times New Roman"/>
        </w:rPr>
        <w:t>-сайт производителя АПО должен быть на русском языке, иметь специальный раздел, посвящённый технической поддержке АПО, пополняемую базу знаний, а также форум пользователей программных продуктов.</w:t>
      </w:r>
    </w:p>
    <w:bookmarkEnd w:id="4"/>
    <w:p w:rsidR="00B257EF" w:rsidRPr="00B257EF" w:rsidRDefault="00B257EF" w:rsidP="00131D3E">
      <w:pPr>
        <w:pStyle w:val="ac"/>
        <w:autoSpaceDE w:val="0"/>
        <w:autoSpaceDN w:val="0"/>
        <w:adjustRightInd w:val="0"/>
        <w:ind w:left="360"/>
        <w:jc w:val="right"/>
        <w:rPr>
          <w:bCs/>
          <w:lang w:val="x-none"/>
        </w:rPr>
      </w:pPr>
    </w:p>
    <w:sectPr w:rsidR="00B257EF" w:rsidRPr="00B257EF" w:rsidSect="00DF4206"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64" w:rsidRDefault="00B85B64" w:rsidP="00FC5037">
      <w:pPr>
        <w:spacing w:before="0"/>
      </w:pPr>
      <w:r>
        <w:separator/>
      </w:r>
    </w:p>
  </w:endnote>
  <w:endnote w:type="continuationSeparator" w:id="0">
    <w:p w:rsidR="00B85B64" w:rsidRDefault="00B85B64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53" w:rsidRPr="00662757" w:rsidRDefault="00B34153" w:rsidP="00662757">
    <w:pPr>
      <w:pStyle w:val="a7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:rsidR="00B34153" w:rsidRDefault="00B34153" w:rsidP="009E30E4">
    <w:pPr>
      <w:pStyle w:val="a7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64" w:rsidRDefault="00B85B64" w:rsidP="00FC5037">
      <w:pPr>
        <w:spacing w:before="0"/>
      </w:pPr>
      <w:r>
        <w:separator/>
      </w:r>
    </w:p>
  </w:footnote>
  <w:footnote w:type="continuationSeparator" w:id="0">
    <w:p w:rsidR="00B85B64" w:rsidRDefault="00B85B64" w:rsidP="00FC5037">
      <w:pPr>
        <w:spacing w:before="0"/>
      </w:pPr>
      <w:r>
        <w:continuationSeparator/>
      </w:r>
    </w:p>
  </w:footnote>
  <w:footnote w:id="1">
    <w:p w:rsidR="00F319A4" w:rsidRDefault="00F319A4">
      <w:pPr>
        <w:pStyle w:val="afb"/>
      </w:pPr>
      <w:r>
        <w:rPr>
          <w:rStyle w:val="afd"/>
        </w:rPr>
        <w:footnoteRef/>
      </w:r>
      <w:r>
        <w:t xml:space="preserve"> </w:t>
      </w:r>
      <w:r w:rsidRPr="009D1525">
        <w:t>Под одной лицензией понимается одна ЭВМ на которой возможно использование соответствующей программ для ЭВМ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871" w:rsidRPr="005E4730" w:rsidRDefault="00895871" w:rsidP="00895871">
    <w:pPr>
      <w:pStyle w:val="a5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7456" behindDoc="1" locked="0" layoutInCell="1" allowOverlap="1" wp14:anchorId="0DA46917" wp14:editId="7760413D">
          <wp:simplePos x="0" y="0"/>
          <wp:positionH relativeFrom="margin">
            <wp:posOffset>-14605</wp:posOffset>
          </wp:positionH>
          <wp:positionV relativeFrom="paragraph">
            <wp:posOffset>-367665</wp:posOffset>
          </wp:positionV>
          <wp:extent cx="7128000" cy="9819631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895871" w:rsidRDefault="00895871" w:rsidP="00895871">
    <w:pPr>
      <w:pStyle w:val="a5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895871" w:rsidRDefault="00895871" w:rsidP="00895871">
    <w:pPr>
      <w:pStyle w:val="a5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895871" w:rsidRDefault="00895871" w:rsidP="00895871">
    <w:pPr>
      <w:pStyle w:val="a5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895871" w:rsidRDefault="00895871" w:rsidP="00895871">
    <w:pPr>
      <w:pStyle w:val="a5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895871" w:rsidRPr="00025B41" w:rsidRDefault="00895871" w:rsidP="00895871">
    <w:pPr>
      <w:pStyle w:val="a5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p w:rsidR="00B34153" w:rsidRDefault="00B341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53" w:rsidRPr="005E4730" w:rsidRDefault="00B34153" w:rsidP="00025B41">
    <w:pPr>
      <w:pStyle w:val="a5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3360" behindDoc="1" locked="0" layoutInCell="1" allowOverlap="1" wp14:anchorId="203B0C66" wp14:editId="14576293">
          <wp:simplePos x="0" y="0"/>
          <wp:positionH relativeFrom="margin">
            <wp:align>center</wp:align>
          </wp:positionH>
          <wp:positionV relativeFrom="paragraph">
            <wp:posOffset>-310515</wp:posOffset>
          </wp:positionV>
          <wp:extent cx="7128000" cy="9819631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B34153" w:rsidRDefault="00B34153" w:rsidP="00025B41">
    <w:pPr>
      <w:pStyle w:val="a5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34153" w:rsidRDefault="00B34153" w:rsidP="00025B41">
    <w:pPr>
      <w:pStyle w:val="a5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34153" w:rsidRDefault="00B34153" w:rsidP="00025B41">
    <w:pPr>
      <w:pStyle w:val="a5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B34153" w:rsidRDefault="00B34153" w:rsidP="00025B41">
    <w:pPr>
      <w:pStyle w:val="a5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B34153" w:rsidRPr="00025B41" w:rsidRDefault="00B34153" w:rsidP="00025B41">
    <w:pPr>
      <w:pStyle w:val="a5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53" w:rsidRPr="00741370" w:rsidRDefault="00B34153" w:rsidP="00741370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53" w:rsidRDefault="00B34153" w:rsidP="00115633">
    <w:pPr>
      <w:pStyle w:val="a5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153" w:rsidRDefault="00B34153" w:rsidP="00115633">
    <w:pPr>
      <w:pStyle w:val="a5"/>
      <w:ind w:left="142"/>
      <w:rPr>
        <w:rFonts w:ascii="Arial" w:hAnsi="Arial" w:cs="Arial"/>
      </w:rPr>
    </w:pPr>
  </w:p>
  <w:p w:rsidR="00B34153" w:rsidRPr="005E4730" w:rsidRDefault="00B34153" w:rsidP="00491342">
    <w:pPr>
      <w:pStyle w:val="a5"/>
      <w:tabs>
        <w:tab w:val="left" w:pos="5355"/>
      </w:tabs>
      <w:ind w:left="5245"/>
      <w:rPr>
        <w:rFonts w:ascii="Arial" w:hAnsi="Arial" w:cs="Arial"/>
      </w:rPr>
    </w:pPr>
    <w:bookmarkStart w:id="5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B34153" w:rsidRDefault="00B34153" w:rsidP="00C57F04">
    <w:pPr>
      <w:pStyle w:val="a5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34153" w:rsidRDefault="00B34153" w:rsidP="00C57F04">
    <w:pPr>
      <w:pStyle w:val="a5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34153" w:rsidRDefault="00B34153" w:rsidP="00C57F04">
    <w:pPr>
      <w:pStyle w:val="a5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B34153" w:rsidRDefault="00B34153" w:rsidP="00C57F04">
    <w:pPr>
      <w:pStyle w:val="a5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B34153" w:rsidRDefault="00B34153" w:rsidP="00C57F04">
    <w:pPr>
      <w:pStyle w:val="a5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5"/>
  <w:p w:rsidR="00B34153" w:rsidRPr="002903CD" w:rsidRDefault="00B34153" w:rsidP="00C57F04">
    <w:pPr>
      <w:pStyle w:val="a5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:rsidR="00B34153" w:rsidRDefault="00B34153" w:rsidP="00D36F37">
    <w:pPr>
      <w:pStyle w:val="a5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80145A8"/>
    <w:multiLevelType w:val="hybridMultilevel"/>
    <w:tmpl w:val="FCAE46DA"/>
    <w:lvl w:ilvl="0" w:tplc="795EA33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27AE01BF"/>
    <w:multiLevelType w:val="hybridMultilevel"/>
    <w:tmpl w:val="AD7043E2"/>
    <w:lvl w:ilvl="0" w:tplc="1A22CFB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0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D746B"/>
    <w:multiLevelType w:val="hybridMultilevel"/>
    <w:tmpl w:val="21DE8C0E"/>
    <w:lvl w:ilvl="0" w:tplc="9756628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5"/>
  </w:num>
  <w:num w:numId="8">
    <w:abstractNumId w:val="21"/>
  </w:num>
  <w:num w:numId="9">
    <w:abstractNumId w:val="0"/>
  </w:num>
  <w:num w:numId="10">
    <w:abstractNumId w:val="1"/>
  </w:num>
  <w:num w:numId="11">
    <w:abstractNumId w:val="28"/>
  </w:num>
  <w:num w:numId="12">
    <w:abstractNumId w:val="24"/>
  </w:num>
  <w:num w:numId="13">
    <w:abstractNumId w:val="8"/>
  </w:num>
  <w:num w:numId="14">
    <w:abstractNumId w:val="25"/>
  </w:num>
  <w:num w:numId="15">
    <w:abstractNumId w:val="6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10"/>
  </w:num>
  <w:num w:numId="21">
    <w:abstractNumId w:val="17"/>
  </w:num>
  <w:num w:numId="22">
    <w:abstractNumId w:val="16"/>
  </w:num>
  <w:num w:numId="23">
    <w:abstractNumId w:val="19"/>
  </w:num>
  <w:num w:numId="24">
    <w:abstractNumId w:val="26"/>
  </w:num>
  <w:num w:numId="25">
    <w:abstractNumId w:val="12"/>
  </w:num>
  <w:num w:numId="26">
    <w:abstractNumId w:val="2"/>
  </w:num>
  <w:num w:numId="27">
    <w:abstractNumId w:val="29"/>
  </w:num>
  <w:num w:numId="28">
    <w:abstractNumId w:val="11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02E71"/>
    <w:rsid w:val="00023047"/>
    <w:rsid w:val="00025B41"/>
    <w:rsid w:val="00036D27"/>
    <w:rsid w:val="000469A5"/>
    <w:rsid w:val="0005683A"/>
    <w:rsid w:val="00057829"/>
    <w:rsid w:val="00062D4B"/>
    <w:rsid w:val="00064C0E"/>
    <w:rsid w:val="00066B83"/>
    <w:rsid w:val="000722B0"/>
    <w:rsid w:val="00074F1D"/>
    <w:rsid w:val="000A7E80"/>
    <w:rsid w:val="000C3927"/>
    <w:rsid w:val="000C49B7"/>
    <w:rsid w:val="000C626F"/>
    <w:rsid w:val="000D3D1C"/>
    <w:rsid w:val="00113E6E"/>
    <w:rsid w:val="00115633"/>
    <w:rsid w:val="00130F54"/>
    <w:rsid w:val="00131D3E"/>
    <w:rsid w:val="00132A8A"/>
    <w:rsid w:val="00145471"/>
    <w:rsid w:val="00164F5F"/>
    <w:rsid w:val="001A2448"/>
    <w:rsid w:val="001C455F"/>
    <w:rsid w:val="001C6C4F"/>
    <w:rsid w:val="001D0E1B"/>
    <w:rsid w:val="001D30F4"/>
    <w:rsid w:val="001D587F"/>
    <w:rsid w:val="001E6671"/>
    <w:rsid w:val="001F2C1A"/>
    <w:rsid w:val="00201FE9"/>
    <w:rsid w:val="00203B13"/>
    <w:rsid w:val="002067A6"/>
    <w:rsid w:val="002067AC"/>
    <w:rsid w:val="00212263"/>
    <w:rsid w:val="00245DA3"/>
    <w:rsid w:val="0025405E"/>
    <w:rsid w:val="00275A36"/>
    <w:rsid w:val="00277DE8"/>
    <w:rsid w:val="00280438"/>
    <w:rsid w:val="002903CD"/>
    <w:rsid w:val="002A261C"/>
    <w:rsid w:val="002C1FF3"/>
    <w:rsid w:val="002C4FDF"/>
    <w:rsid w:val="002C565C"/>
    <w:rsid w:val="002D1B42"/>
    <w:rsid w:val="002E5DE7"/>
    <w:rsid w:val="002E7FE3"/>
    <w:rsid w:val="00303C7B"/>
    <w:rsid w:val="00332BC9"/>
    <w:rsid w:val="00333D24"/>
    <w:rsid w:val="003408D6"/>
    <w:rsid w:val="00347732"/>
    <w:rsid w:val="003524AE"/>
    <w:rsid w:val="00361302"/>
    <w:rsid w:val="00370385"/>
    <w:rsid w:val="00371494"/>
    <w:rsid w:val="003919D8"/>
    <w:rsid w:val="003A1C96"/>
    <w:rsid w:val="003D4915"/>
    <w:rsid w:val="00437F66"/>
    <w:rsid w:val="00440153"/>
    <w:rsid w:val="00443DBA"/>
    <w:rsid w:val="00454481"/>
    <w:rsid w:val="00467AFD"/>
    <w:rsid w:val="00481513"/>
    <w:rsid w:val="004906E8"/>
    <w:rsid w:val="00491342"/>
    <w:rsid w:val="004A11B1"/>
    <w:rsid w:val="004A3D2C"/>
    <w:rsid w:val="004A6072"/>
    <w:rsid w:val="004B353B"/>
    <w:rsid w:val="004B457A"/>
    <w:rsid w:val="004B4605"/>
    <w:rsid w:val="004D7428"/>
    <w:rsid w:val="004E13D6"/>
    <w:rsid w:val="004E4967"/>
    <w:rsid w:val="004F5F2D"/>
    <w:rsid w:val="004F7848"/>
    <w:rsid w:val="00523001"/>
    <w:rsid w:val="00524C8B"/>
    <w:rsid w:val="00525553"/>
    <w:rsid w:val="00537283"/>
    <w:rsid w:val="00545B09"/>
    <w:rsid w:val="005464A5"/>
    <w:rsid w:val="00550BE3"/>
    <w:rsid w:val="00550C9D"/>
    <w:rsid w:val="00563FF0"/>
    <w:rsid w:val="00563FFB"/>
    <w:rsid w:val="00564E5E"/>
    <w:rsid w:val="00565EBF"/>
    <w:rsid w:val="00571719"/>
    <w:rsid w:val="005841E1"/>
    <w:rsid w:val="005920F8"/>
    <w:rsid w:val="005B2D59"/>
    <w:rsid w:val="005B7481"/>
    <w:rsid w:val="005B77B4"/>
    <w:rsid w:val="005C64C3"/>
    <w:rsid w:val="005D719D"/>
    <w:rsid w:val="005D7329"/>
    <w:rsid w:val="005E4730"/>
    <w:rsid w:val="005F0FA0"/>
    <w:rsid w:val="005F5F5A"/>
    <w:rsid w:val="00616A05"/>
    <w:rsid w:val="00653049"/>
    <w:rsid w:val="00660E3E"/>
    <w:rsid w:val="00662757"/>
    <w:rsid w:val="006A1131"/>
    <w:rsid w:val="006A2464"/>
    <w:rsid w:val="006C0C8F"/>
    <w:rsid w:val="006C7317"/>
    <w:rsid w:val="006D3D27"/>
    <w:rsid w:val="006D6BFD"/>
    <w:rsid w:val="006F1174"/>
    <w:rsid w:val="006F11E6"/>
    <w:rsid w:val="006F51CF"/>
    <w:rsid w:val="00701A36"/>
    <w:rsid w:val="00702948"/>
    <w:rsid w:val="0072286B"/>
    <w:rsid w:val="00732BA2"/>
    <w:rsid w:val="00741370"/>
    <w:rsid w:val="00742ED6"/>
    <w:rsid w:val="00743E45"/>
    <w:rsid w:val="00775E38"/>
    <w:rsid w:val="00783D2D"/>
    <w:rsid w:val="007952E9"/>
    <w:rsid w:val="007A4517"/>
    <w:rsid w:val="007C111B"/>
    <w:rsid w:val="007E020E"/>
    <w:rsid w:val="007E198F"/>
    <w:rsid w:val="007E4A6A"/>
    <w:rsid w:val="008020A2"/>
    <w:rsid w:val="00804689"/>
    <w:rsid w:val="00811FF3"/>
    <w:rsid w:val="00835841"/>
    <w:rsid w:val="00840E9E"/>
    <w:rsid w:val="008425B3"/>
    <w:rsid w:val="0084615B"/>
    <w:rsid w:val="0085316E"/>
    <w:rsid w:val="00867ED8"/>
    <w:rsid w:val="008735AB"/>
    <w:rsid w:val="0087496C"/>
    <w:rsid w:val="00895871"/>
    <w:rsid w:val="008A1067"/>
    <w:rsid w:val="008E318E"/>
    <w:rsid w:val="008F23DA"/>
    <w:rsid w:val="008F6959"/>
    <w:rsid w:val="00902F58"/>
    <w:rsid w:val="00912808"/>
    <w:rsid w:val="0092348A"/>
    <w:rsid w:val="0092516A"/>
    <w:rsid w:val="00925C53"/>
    <w:rsid w:val="009304E2"/>
    <w:rsid w:val="00930E98"/>
    <w:rsid w:val="00937AC9"/>
    <w:rsid w:val="00944E19"/>
    <w:rsid w:val="00945486"/>
    <w:rsid w:val="009655A6"/>
    <w:rsid w:val="00990D8A"/>
    <w:rsid w:val="00994E76"/>
    <w:rsid w:val="00997C08"/>
    <w:rsid w:val="009A74C6"/>
    <w:rsid w:val="009B41D5"/>
    <w:rsid w:val="009B41F1"/>
    <w:rsid w:val="009E30E4"/>
    <w:rsid w:val="009F3F25"/>
    <w:rsid w:val="009F4393"/>
    <w:rsid w:val="00A1224F"/>
    <w:rsid w:val="00A14287"/>
    <w:rsid w:val="00A14F69"/>
    <w:rsid w:val="00A17739"/>
    <w:rsid w:val="00A462EA"/>
    <w:rsid w:val="00A666A2"/>
    <w:rsid w:val="00A66E99"/>
    <w:rsid w:val="00A82276"/>
    <w:rsid w:val="00AB76ED"/>
    <w:rsid w:val="00AC4FC1"/>
    <w:rsid w:val="00AC512B"/>
    <w:rsid w:val="00AC7507"/>
    <w:rsid w:val="00AE075B"/>
    <w:rsid w:val="00AE6BB2"/>
    <w:rsid w:val="00AF07BB"/>
    <w:rsid w:val="00AF093C"/>
    <w:rsid w:val="00AF4B6D"/>
    <w:rsid w:val="00AF65EF"/>
    <w:rsid w:val="00B039F2"/>
    <w:rsid w:val="00B0622D"/>
    <w:rsid w:val="00B1033E"/>
    <w:rsid w:val="00B257EF"/>
    <w:rsid w:val="00B34153"/>
    <w:rsid w:val="00B3597F"/>
    <w:rsid w:val="00B5708C"/>
    <w:rsid w:val="00B73271"/>
    <w:rsid w:val="00B75A3B"/>
    <w:rsid w:val="00B85B64"/>
    <w:rsid w:val="00BA3769"/>
    <w:rsid w:val="00BB6943"/>
    <w:rsid w:val="00BC52D7"/>
    <w:rsid w:val="00BF34D2"/>
    <w:rsid w:val="00BF6313"/>
    <w:rsid w:val="00C01A0D"/>
    <w:rsid w:val="00C16D66"/>
    <w:rsid w:val="00C23112"/>
    <w:rsid w:val="00C26332"/>
    <w:rsid w:val="00C461CC"/>
    <w:rsid w:val="00C57F04"/>
    <w:rsid w:val="00C74054"/>
    <w:rsid w:val="00C76576"/>
    <w:rsid w:val="00C81869"/>
    <w:rsid w:val="00C943AE"/>
    <w:rsid w:val="00C94472"/>
    <w:rsid w:val="00CA013A"/>
    <w:rsid w:val="00CC0BBE"/>
    <w:rsid w:val="00CD0CA0"/>
    <w:rsid w:val="00CE4C0A"/>
    <w:rsid w:val="00CF4697"/>
    <w:rsid w:val="00D00C3E"/>
    <w:rsid w:val="00D04315"/>
    <w:rsid w:val="00D129AC"/>
    <w:rsid w:val="00D23732"/>
    <w:rsid w:val="00D303E0"/>
    <w:rsid w:val="00D36F37"/>
    <w:rsid w:val="00D37A8D"/>
    <w:rsid w:val="00D37F27"/>
    <w:rsid w:val="00D62D93"/>
    <w:rsid w:val="00D86AB7"/>
    <w:rsid w:val="00D91557"/>
    <w:rsid w:val="00DA3423"/>
    <w:rsid w:val="00DA4778"/>
    <w:rsid w:val="00DB115D"/>
    <w:rsid w:val="00DC264A"/>
    <w:rsid w:val="00DD1E78"/>
    <w:rsid w:val="00DD51E3"/>
    <w:rsid w:val="00DE1113"/>
    <w:rsid w:val="00DE4366"/>
    <w:rsid w:val="00DF4206"/>
    <w:rsid w:val="00E06287"/>
    <w:rsid w:val="00E16741"/>
    <w:rsid w:val="00E2285C"/>
    <w:rsid w:val="00E724B4"/>
    <w:rsid w:val="00E74D68"/>
    <w:rsid w:val="00E77AB6"/>
    <w:rsid w:val="00E802DE"/>
    <w:rsid w:val="00E859F3"/>
    <w:rsid w:val="00EC6F89"/>
    <w:rsid w:val="00EE4D64"/>
    <w:rsid w:val="00F01C17"/>
    <w:rsid w:val="00F04050"/>
    <w:rsid w:val="00F06836"/>
    <w:rsid w:val="00F30147"/>
    <w:rsid w:val="00F319A4"/>
    <w:rsid w:val="00F339BD"/>
    <w:rsid w:val="00F37374"/>
    <w:rsid w:val="00F512B5"/>
    <w:rsid w:val="00F57646"/>
    <w:rsid w:val="00F60BAD"/>
    <w:rsid w:val="00F6329C"/>
    <w:rsid w:val="00F649EF"/>
    <w:rsid w:val="00F66DCE"/>
    <w:rsid w:val="00F70178"/>
    <w:rsid w:val="00F777F7"/>
    <w:rsid w:val="00F84A7E"/>
    <w:rsid w:val="00FA3147"/>
    <w:rsid w:val="00FA71B6"/>
    <w:rsid w:val="00FB5A84"/>
    <w:rsid w:val="00FC5037"/>
    <w:rsid w:val="00FE2D76"/>
    <w:rsid w:val="00FE4954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33F2EE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A6072"/>
  </w:style>
  <w:style w:type="paragraph" w:styleId="1">
    <w:name w:val="heading 1"/>
    <w:basedOn w:val="a0"/>
    <w:next w:val="a0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1"/>
    <w:link w:val="5"/>
    <w:rsid w:val="004A6072"/>
    <w:rPr>
      <w:b/>
      <w:bCs/>
      <w:i/>
      <w:iCs/>
      <w:sz w:val="26"/>
      <w:szCs w:val="26"/>
    </w:rPr>
  </w:style>
  <w:style w:type="character" w:styleId="a4">
    <w:name w:val="Emphasis"/>
    <w:basedOn w:val="a1"/>
    <w:qFormat/>
    <w:rsid w:val="004A6072"/>
    <w:rPr>
      <w:i/>
      <w:iCs/>
    </w:rPr>
  </w:style>
  <w:style w:type="paragraph" w:styleId="a5">
    <w:name w:val="header"/>
    <w:basedOn w:val="a0"/>
    <w:link w:val="a6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1"/>
    <w:link w:val="a5"/>
    <w:uiPriority w:val="99"/>
    <w:rsid w:val="00FC5037"/>
  </w:style>
  <w:style w:type="paragraph" w:styleId="a7">
    <w:name w:val="footer"/>
    <w:basedOn w:val="a0"/>
    <w:link w:val="a8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1"/>
    <w:link w:val="a7"/>
    <w:uiPriority w:val="99"/>
    <w:rsid w:val="00FC5037"/>
  </w:style>
  <w:style w:type="paragraph" w:styleId="a9">
    <w:name w:val="Balloon Text"/>
    <w:basedOn w:val="a0"/>
    <w:link w:val="aa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b">
    <w:name w:val="Table Grid"/>
    <w:basedOn w:val="a2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b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0"/>
    <w:link w:val="ad"/>
    <w:uiPriority w:val="99"/>
    <w:qFormat/>
    <w:rsid w:val="00564E5E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564E5E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564E5E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564E5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4E5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4E5E"/>
    <w:rPr>
      <w:b/>
      <w:bCs/>
      <w:sz w:val="20"/>
      <w:szCs w:val="20"/>
    </w:rPr>
  </w:style>
  <w:style w:type="character" w:styleId="af3">
    <w:name w:val="Hyperlink"/>
    <w:basedOn w:val="a1"/>
    <w:uiPriority w:val="99"/>
    <w:unhideWhenUsed/>
    <w:rsid w:val="00A66E99"/>
    <w:rPr>
      <w:color w:val="0000FF"/>
      <w:u w:val="single"/>
    </w:rPr>
  </w:style>
  <w:style w:type="paragraph" w:styleId="af4">
    <w:name w:val="Normal (Web)"/>
    <w:aliases w:val="Обычный (Web),Обычный (веб) Знак Знак,Обычный (Web) Знак Знак Знак"/>
    <w:basedOn w:val="a0"/>
    <w:link w:val="af5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c"/>
    <w:uiPriority w:val="99"/>
    <w:qFormat/>
    <w:locked/>
    <w:rsid w:val="00437F66"/>
  </w:style>
  <w:style w:type="paragraph" w:styleId="af6">
    <w:name w:val="Body Text Indent"/>
    <w:basedOn w:val="a0"/>
    <w:link w:val="af7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"/>
    <w:link w:val="af4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0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0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8">
    <w:name w:val="Пункт б/н"/>
    <w:basedOn w:val="a0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9">
    <w:name w:val="Таблица шапка"/>
    <w:basedOn w:val="a0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a">
    <w:name w:val="Таблица текст"/>
    <w:basedOn w:val="a0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paragraph" w:styleId="afb">
    <w:name w:val="footnote text"/>
    <w:basedOn w:val="a0"/>
    <w:link w:val="afc"/>
    <w:uiPriority w:val="99"/>
    <w:semiHidden/>
    <w:unhideWhenUsed/>
    <w:rsid w:val="00925C53"/>
    <w:pPr>
      <w:spacing w:before="0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925C53"/>
    <w:rPr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925C53"/>
    <w:rPr>
      <w:vertAlign w:val="superscript"/>
    </w:rPr>
  </w:style>
  <w:style w:type="paragraph" w:customStyle="1" w:styleId="21">
    <w:name w:val="Основной текст 21"/>
    <w:basedOn w:val="a0"/>
    <w:rsid w:val="00B257EF"/>
    <w:pPr>
      <w:widowControl w:val="0"/>
      <w:suppressAutoHyphens/>
      <w:autoSpaceDE w:val="0"/>
      <w:spacing w:before="0"/>
      <w:jc w:val="both"/>
    </w:pPr>
    <w:rPr>
      <w:rFonts w:eastAsia="Calibri"/>
      <w:i/>
      <w:szCs w:val="20"/>
      <w:lang w:val="en-US" w:eastAsia="ar-SA"/>
    </w:rPr>
  </w:style>
  <w:style w:type="paragraph" w:customStyle="1" w:styleId="a">
    <w:name w:val="Абзац первого уровня"/>
    <w:basedOn w:val="a0"/>
    <w:link w:val="afe"/>
    <w:uiPriority w:val="99"/>
    <w:qFormat/>
    <w:rsid w:val="00B257EF"/>
    <w:pPr>
      <w:numPr>
        <w:numId w:val="30"/>
      </w:numPr>
      <w:spacing w:before="120" w:after="120"/>
      <w:ind w:left="568" w:hanging="284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fe">
    <w:name w:val="Абзац первого уровня Знак"/>
    <w:link w:val="a"/>
    <w:uiPriority w:val="99"/>
    <w:rsid w:val="00B257EF"/>
    <w:rPr>
      <w:rFonts w:ascii="Calibri" w:hAnsi="Calibri"/>
      <w:sz w:val="24"/>
      <w:szCs w:val="24"/>
      <w:lang w:val="x-none" w:eastAsia="x-none"/>
    </w:rPr>
  </w:style>
  <w:style w:type="paragraph" w:customStyle="1" w:styleId="western">
    <w:name w:val="western"/>
    <w:basedOn w:val="a0"/>
    <w:rsid w:val="00B257E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">
    <w:name w:val="Абзац списка2"/>
    <w:basedOn w:val="a0"/>
    <w:rsid w:val="00B257EF"/>
    <w:pPr>
      <w:suppressAutoHyphens/>
      <w:spacing w:before="0" w:after="200" w:line="276" w:lineRule="auto"/>
      <w:ind w:left="720"/>
    </w:pPr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9F79-C852-4505-86F5-094CC737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Прутяну Виорика Федоровна</cp:lastModifiedBy>
  <cp:revision>12</cp:revision>
  <cp:lastPrinted>2016-11-18T11:30:00Z</cp:lastPrinted>
  <dcterms:created xsi:type="dcterms:W3CDTF">2018-11-22T09:00:00Z</dcterms:created>
  <dcterms:modified xsi:type="dcterms:W3CDTF">2018-12-10T15:13:00Z</dcterms:modified>
</cp:coreProperties>
</file>