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ook w:val="04A0" w:firstRow="1" w:lastRow="0" w:firstColumn="1" w:lastColumn="0" w:noHBand="0" w:noVBand="1"/>
      </w:tblPr>
      <w:tblGrid>
        <w:gridCol w:w="35"/>
        <w:gridCol w:w="9920"/>
      </w:tblGrid>
      <w:tr w:rsidR="00AA5A07" w14:paraId="1776435C" w14:textId="77777777" w:rsidTr="00B87C63">
        <w:trPr>
          <w:gridBefore w:val="1"/>
          <w:wBefore w:w="4919" w:type="dxa"/>
          <w:trHeight w:val="6038"/>
        </w:trPr>
        <w:tc>
          <w:tcPr>
            <w:tcW w:w="5785" w:type="dxa"/>
          </w:tcPr>
          <w:p w14:paraId="7FB43645" w14:textId="77777777" w:rsidR="006C0413" w:rsidRPr="006C0413" w:rsidRDefault="005A67C1" w:rsidP="006C0413">
            <w:pPr>
              <w:suppressLineNumbers/>
              <w:suppressAutoHyphens/>
              <w:spacing w:after="200" w:line="276" w:lineRule="auto"/>
              <w:ind w:left="6521"/>
              <w:contextualSpacing/>
            </w:pPr>
            <w:r>
              <w:rPr>
                <w:sz w:val="28"/>
                <w:szCs w:val="28"/>
              </w:rPr>
              <w:t xml:space="preserve">                   </w:t>
            </w:r>
            <w:r w:rsidR="006C0413" w:rsidRPr="006C0413">
              <w:t>УТВЕРЖДАЮ</w:t>
            </w:r>
          </w:p>
          <w:p w14:paraId="3F92E89B" w14:textId="77777777" w:rsidR="006C0413" w:rsidRPr="006C0413" w:rsidRDefault="006C0413" w:rsidP="006C0413">
            <w:pPr>
              <w:suppressLineNumbers/>
              <w:suppressAutoHyphens/>
              <w:spacing w:after="200" w:line="276" w:lineRule="auto"/>
              <w:ind w:left="6521"/>
              <w:contextualSpacing/>
            </w:pPr>
            <w:r w:rsidRPr="006C0413">
              <w:t>Директор</w:t>
            </w:r>
          </w:p>
          <w:p w14:paraId="01F25FC0" w14:textId="77777777" w:rsidR="006C0413" w:rsidRPr="006C0413" w:rsidRDefault="006C0413" w:rsidP="006C0413">
            <w:pPr>
              <w:suppressLineNumbers/>
              <w:suppressAutoHyphens/>
              <w:spacing w:after="200" w:line="276" w:lineRule="auto"/>
              <w:ind w:left="6521"/>
              <w:contextualSpacing/>
            </w:pPr>
            <w:r w:rsidRPr="006C0413">
              <w:t>МПФ – филиала АО «Гознак»</w:t>
            </w:r>
          </w:p>
          <w:p w14:paraId="4A4FE945" w14:textId="77777777" w:rsidR="006C0413" w:rsidRPr="006C0413" w:rsidRDefault="006C0413" w:rsidP="006C0413">
            <w:pPr>
              <w:suppressLineNumbers/>
              <w:suppressAutoHyphens/>
              <w:spacing w:after="200" w:line="276" w:lineRule="auto"/>
              <w:ind w:left="6521"/>
              <w:contextualSpacing/>
            </w:pPr>
          </w:p>
          <w:p w14:paraId="76B4CF76" w14:textId="77777777" w:rsidR="006C0413" w:rsidRPr="006C0413" w:rsidRDefault="006C0413" w:rsidP="006C0413">
            <w:pPr>
              <w:suppressLineNumbers/>
              <w:suppressAutoHyphens/>
              <w:spacing w:after="200" w:line="276" w:lineRule="auto"/>
              <w:ind w:left="6521"/>
              <w:contextualSpacing/>
            </w:pPr>
            <w:r w:rsidRPr="006C0413">
              <w:t>________________/А.А.Дудин/</w:t>
            </w:r>
          </w:p>
          <w:p w14:paraId="1187D915" w14:textId="77777777" w:rsidR="006C0413" w:rsidRPr="006C0413" w:rsidRDefault="006C0413" w:rsidP="006C0413">
            <w:pPr>
              <w:suppressLineNumbers/>
              <w:suppressAutoHyphens/>
              <w:spacing w:after="200" w:line="276" w:lineRule="auto"/>
              <w:ind w:left="6521"/>
              <w:contextualSpacing/>
            </w:pPr>
          </w:p>
          <w:p w14:paraId="239FADCF" w14:textId="77777777" w:rsidR="006C0413" w:rsidRPr="006C0413" w:rsidRDefault="006C0413" w:rsidP="006C0413">
            <w:pPr>
              <w:suppressLineNumbers/>
              <w:suppressAutoHyphens/>
              <w:spacing w:after="200" w:line="276" w:lineRule="auto"/>
              <w:ind w:left="6521"/>
              <w:contextualSpacing/>
            </w:pPr>
            <w:r w:rsidRPr="006C0413">
              <w:t xml:space="preserve">от «____» ___________ 2019 г. </w:t>
            </w:r>
          </w:p>
          <w:p w14:paraId="40CDFD94" w14:textId="4BB1D138" w:rsidR="00C81613" w:rsidRPr="0066411C" w:rsidRDefault="00C81613" w:rsidP="0066411C">
            <w:pPr>
              <w:autoSpaceDE w:val="0"/>
              <w:autoSpaceDN w:val="0"/>
              <w:adjustRightInd w:val="0"/>
              <w:spacing w:before="280" w:after="0"/>
              <w:rPr>
                <w:rFonts w:eastAsia="Calibri"/>
                <w:sz w:val="28"/>
                <w:szCs w:val="28"/>
              </w:rPr>
            </w:pPr>
          </w:p>
          <w:p w14:paraId="55AD3D62" w14:textId="77777777" w:rsidR="00C81613" w:rsidRDefault="00C81613" w:rsidP="00751889">
            <w:pPr>
              <w:ind w:left="1460"/>
              <w:contextualSpacing/>
              <w:rPr>
                <w:sz w:val="28"/>
                <w:szCs w:val="28"/>
              </w:rPr>
            </w:pPr>
          </w:p>
          <w:p w14:paraId="47FEDD22" w14:textId="625FB1C1" w:rsidR="00C81613" w:rsidRDefault="00C81613" w:rsidP="00751889">
            <w:pPr>
              <w:ind w:left="1460"/>
              <w:contextualSpacing/>
            </w:pPr>
          </w:p>
        </w:tc>
      </w:tr>
      <w:tr w:rsidR="00AA5A07" w14:paraId="736F636B" w14:textId="77777777" w:rsidTr="00B87C63">
        <w:trPr>
          <w:trHeight w:val="8357"/>
        </w:trPr>
        <w:tc>
          <w:tcPr>
            <w:tcW w:w="10704" w:type="dxa"/>
            <w:gridSpan w:val="2"/>
          </w:tcPr>
          <w:p w14:paraId="2F02EA61" w14:textId="092BCFD5" w:rsidR="00AA5A07" w:rsidRPr="00E90758" w:rsidRDefault="00BB2400" w:rsidP="00AA5A07">
            <w:pPr>
              <w:keepNext/>
              <w:keepLines/>
              <w:widowControl w:val="0"/>
              <w:suppressLineNumbers/>
              <w:suppressAutoHyphens/>
              <w:jc w:val="center"/>
              <w:rPr>
                <w:b/>
                <w:sz w:val="28"/>
                <w:szCs w:val="28"/>
              </w:rPr>
            </w:pPr>
            <w:bookmarkStart w:id="0" w:name="_GoBack"/>
            <w:bookmarkEnd w:id="0"/>
            <w:r>
              <w:rPr>
                <w:b/>
                <w:sz w:val="28"/>
                <w:szCs w:val="28"/>
              </w:rPr>
              <w:lastRenderedPageBreak/>
              <w:t>ИЗВЕЩЕНИЕ</w:t>
            </w:r>
          </w:p>
          <w:p w14:paraId="1DE6496E" w14:textId="77777777" w:rsidR="00AA5A07" w:rsidRDefault="00AA5A07" w:rsidP="00D0639E">
            <w:pPr>
              <w:tabs>
                <w:tab w:val="left" w:pos="0"/>
              </w:tabs>
              <w:ind w:right="175"/>
              <w:jc w:val="center"/>
              <w:rPr>
                <w:b/>
                <w:sz w:val="28"/>
                <w:szCs w:val="28"/>
              </w:rPr>
            </w:pPr>
          </w:p>
          <w:p w14:paraId="71408C78" w14:textId="77777777" w:rsidR="007174C3" w:rsidRPr="000E515E" w:rsidRDefault="007174C3" w:rsidP="007174C3">
            <w:pPr>
              <w:tabs>
                <w:tab w:val="left" w:pos="0"/>
              </w:tabs>
              <w:ind w:right="175"/>
              <w:jc w:val="center"/>
              <w:rPr>
                <w:b/>
                <w:sz w:val="28"/>
                <w:szCs w:val="28"/>
              </w:rPr>
            </w:pPr>
            <w:r>
              <w:rPr>
                <w:b/>
                <w:sz w:val="28"/>
                <w:szCs w:val="28"/>
              </w:rPr>
              <w:t>о</w:t>
            </w:r>
            <w:r w:rsidRPr="000E515E">
              <w:rPr>
                <w:b/>
                <w:sz w:val="28"/>
                <w:szCs w:val="28"/>
              </w:rPr>
              <w:t xml:space="preserve"> проведени</w:t>
            </w:r>
            <w:r>
              <w:rPr>
                <w:b/>
                <w:sz w:val="28"/>
                <w:szCs w:val="28"/>
              </w:rPr>
              <w:t>и</w:t>
            </w:r>
            <w:r w:rsidRPr="000E515E">
              <w:rPr>
                <w:b/>
                <w:sz w:val="28"/>
                <w:szCs w:val="28"/>
              </w:rPr>
              <w:t xml:space="preserve"> </w:t>
            </w:r>
          </w:p>
          <w:p w14:paraId="5459D373" w14:textId="77777777" w:rsidR="007174C3" w:rsidRDefault="007174C3" w:rsidP="007174C3">
            <w:pPr>
              <w:tabs>
                <w:tab w:val="left" w:pos="0"/>
              </w:tabs>
              <w:ind w:right="175"/>
              <w:jc w:val="center"/>
              <w:rPr>
                <w:b/>
                <w:sz w:val="28"/>
                <w:szCs w:val="28"/>
              </w:rPr>
            </w:pPr>
            <w:r w:rsidRPr="000E515E">
              <w:rPr>
                <w:b/>
                <w:sz w:val="28"/>
                <w:szCs w:val="28"/>
              </w:rPr>
              <w:t xml:space="preserve">ЗАПРОСА </w:t>
            </w:r>
            <w:r>
              <w:rPr>
                <w:b/>
                <w:sz w:val="28"/>
                <w:szCs w:val="28"/>
              </w:rPr>
              <w:t>КОТИРОВОК</w:t>
            </w:r>
          </w:p>
          <w:p w14:paraId="1511C65C" w14:textId="048C809C" w:rsidR="007174C3" w:rsidRPr="00B01F25" w:rsidRDefault="007174C3" w:rsidP="007174C3">
            <w:pPr>
              <w:suppressLineNumbers/>
              <w:suppressAutoHyphens/>
              <w:contextualSpacing/>
              <w:jc w:val="center"/>
              <w:rPr>
                <w:b/>
                <w:color w:val="FF0000"/>
                <w:sz w:val="28"/>
                <w:szCs w:val="28"/>
              </w:rPr>
            </w:pPr>
            <w:r w:rsidRPr="00001A90">
              <w:rPr>
                <w:b/>
                <w:sz w:val="28"/>
                <w:szCs w:val="28"/>
              </w:rPr>
              <w:t xml:space="preserve">в электронной </w:t>
            </w:r>
            <w:r w:rsidRPr="002D0D12">
              <w:rPr>
                <w:b/>
                <w:sz w:val="28"/>
                <w:szCs w:val="28"/>
              </w:rPr>
              <w:t xml:space="preserve">форме </w:t>
            </w:r>
            <w:r w:rsidR="004E224A" w:rsidRPr="002D0D12">
              <w:rPr>
                <w:b/>
                <w:sz w:val="28"/>
                <w:szCs w:val="28"/>
              </w:rPr>
              <w:t>№</w:t>
            </w:r>
            <w:r w:rsidRPr="002D0D12">
              <w:rPr>
                <w:b/>
                <w:sz w:val="28"/>
                <w:szCs w:val="28"/>
              </w:rPr>
              <w:t>ЗКэ_4_0000</w:t>
            </w:r>
            <w:r w:rsidR="002D0D12" w:rsidRPr="002D0D12">
              <w:rPr>
                <w:b/>
                <w:sz w:val="28"/>
                <w:szCs w:val="28"/>
              </w:rPr>
              <w:t>661</w:t>
            </w:r>
            <w:r w:rsidRPr="002D0D12">
              <w:rPr>
                <w:b/>
                <w:sz w:val="28"/>
                <w:szCs w:val="28"/>
              </w:rPr>
              <w:t>_201</w:t>
            </w:r>
            <w:r w:rsidR="004E224A" w:rsidRPr="002D0D12">
              <w:rPr>
                <w:b/>
                <w:sz w:val="28"/>
                <w:szCs w:val="28"/>
              </w:rPr>
              <w:t>9</w:t>
            </w:r>
            <w:r w:rsidRPr="002D0D12">
              <w:rPr>
                <w:b/>
                <w:sz w:val="28"/>
                <w:szCs w:val="28"/>
              </w:rPr>
              <w:t>_АО</w:t>
            </w:r>
            <w:r w:rsidRPr="00646852">
              <w:rPr>
                <w:b/>
                <w:sz w:val="28"/>
                <w:szCs w:val="28"/>
              </w:rPr>
              <w:t xml:space="preserve"> </w:t>
            </w:r>
          </w:p>
          <w:p w14:paraId="65F37A42" w14:textId="77777777" w:rsidR="007174C3" w:rsidRDefault="007174C3" w:rsidP="007174C3">
            <w:pPr>
              <w:tabs>
                <w:tab w:val="left" w:pos="0"/>
              </w:tabs>
              <w:ind w:right="175"/>
              <w:jc w:val="center"/>
              <w:rPr>
                <w:b/>
                <w:sz w:val="28"/>
                <w:szCs w:val="28"/>
              </w:rPr>
            </w:pPr>
            <w:r>
              <w:rPr>
                <w:b/>
                <w:sz w:val="28"/>
                <w:szCs w:val="28"/>
              </w:rPr>
              <w:t xml:space="preserve">                                                  </w:t>
            </w:r>
          </w:p>
          <w:p w14:paraId="48A610B7" w14:textId="6046DB91" w:rsidR="007174C3" w:rsidRDefault="007174C3" w:rsidP="007174C3">
            <w:pPr>
              <w:tabs>
                <w:tab w:val="left" w:pos="0"/>
              </w:tabs>
              <w:ind w:right="175"/>
              <w:jc w:val="center"/>
              <w:rPr>
                <w:b/>
                <w:sz w:val="28"/>
                <w:szCs w:val="28"/>
              </w:rPr>
            </w:pPr>
            <w:r w:rsidRPr="00EE285A">
              <w:rPr>
                <w:b/>
                <w:sz w:val="28"/>
                <w:szCs w:val="28"/>
              </w:rPr>
              <w:t xml:space="preserve">на </w:t>
            </w:r>
            <w:r>
              <w:rPr>
                <w:b/>
                <w:sz w:val="28"/>
                <w:szCs w:val="28"/>
              </w:rPr>
              <w:t>поставку сульфорицината Е</w:t>
            </w:r>
          </w:p>
          <w:p w14:paraId="25DC150C" w14:textId="77777777" w:rsidR="007174C3" w:rsidRPr="004354C1" w:rsidRDefault="007174C3" w:rsidP="007174C3">
            <w:pPr>
              <w:tabs>
                <w:tab w:val="left" w:pos="0"/>
              </w:tabs>
              <w:ind w:right="175"/>
              <w:jc w:val="center"/>
              <w:rPr>
                <w:b/>
                <w:sz w:val="28"/>
                <w:szCs w:val="28"/>
              </w:rPr>
            </w:pPr>
            <w:r w:rsidRPr="004354C1">
              <w:rPr>
                <w:b/>
                <w:sz w:val="28"/>
                <w:szCs w:val="28"/>
              </w:rPr>
              <w:t>для Московской печатной фабрики - филиала акционерного общества «Гознак»</w:t>
            </w:r>
          </w:p>
          <w:p w14:paraId="53EE2E34" w14:textId="7975611F" w:rsidR="00AA5A07" w:rsidRPr="007E70A7" w:rsidRDefault="00AA5A07" w:rsidP="00F81070">
            <w:pPr>
              <w:tabs>
                <w:tab w:val="left" w:pos="0"/>
              </w:tabs>
              <w:ind w:right="175"/>
              <w:jc w:val="center"/>
              <w:rPr>
                <w:b/>
                <w:sz w:val="28"/>
                <w:szCs w:val="28"/>
              </w:rPr>
            </w:pPr>
          </w:p>
        </w:tc>
      </w:tr>
      <w:tr w:rsidR="00AA5A07" w14:paraId="7EABD429" w14:textId="77777777" w:rsidTr="00B87C63">
        <w:trPr>
          <w:trHeight w:val="449"/>
        </w:trPr>
        <w:tc>
          <w:tcPr>
            <w:tcW w:w="10704"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6D2EC9D2" w14:textId="30BB3D22" w:rsidR="00A46A1B"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32285383" w:history="1">
        <w:r w:rsidR="00A46A1B" w:rsidRPr="004F0475">
          <w:rPr>
            <w:rStyle w:val="affa"/>
          </w:rPr>
          <w:t>I.</w:t>
        </w:r>
        <w:r w:rsidR="00A46A1B">
          <w:rPr>
            <w:rFonts w:asciiTheme="minorHAnsi" w:eastAsiaTheme="minorEastAsia" w:hAnsiTheme="minorHAnsi" w:cstheme="minorBidi"/>
            <w:b w:val="0"/>
            <w:bCs w:val="0"/>
            <w:caps w:val="0"/>
            <w:sz w:val="22"/>
            <w:szCs w:val="22"/>
          </w:rPr>
          <w:tab/>
        </w:r>
        <w:r w:rsidR="00A46A1B" w:rsidRPr="004F0475">
          <w:rPr>
            <w:rStyle w:val="affa"/>
          </w:rPr>
          <w:t>Общие положения</w:t>
        </w:r>
        <w:r w:rsidR="00A46A1B">
          <w:rPr>
            <w:webHidden/>
          </w:rPr>
          <w:tab/>
        </w:r>
        <w:r w:rsidR="00A46A1B">
          <w:rPr>
            <w:webHidden/>
          </w:rPr>
          <w:fldChar w:fldCharType="begin"/>
        </w:r>
        <w:r w:rsidR="00A46A1B">
          <w:rPr>
            <w:webHidden/>
          </w:rPr>
          <w:instrText xml:space="preserve"> PAGEREF _Toc532285383 \h </w:instrText>
        </w:r>
        <w:r w:rsidR="00A46A1B">
          <w:rPr>
            <w:webHidden/>
          </w:rPr>
        </w:r>
        <w:r w:rsidR="00A46A1B">
          <w:rPr>
            <w:webHidden/>
          </w:rPr>
          <w:fldChar w:fldCharType="separate"/>
        </w:r>
        <w:r w:rsidR="00A46A1B">
          <w:rPr>
            <w:webHidden/>
          </w:rPr>
          <w:t>3</w:t>
        </w:r>
        <w:r w:rsidR="00A46A1B">
          <w:rPr>
            <w:webHidden/>
          </w:rPr>
          <w:fldChar w:fldCharType="end"/>
        </w:r>
      </w:hyperlink>
    </w:p>
    <w:p w14:paraId="37015D7F" w14:textId="12FECDC8" w:rsidR="00A46A1B" w:rsidRDefault="00A51FA7">
      <w:pPr>
        <w:pStyle w:val="14"/>
        <w:rPr>
          <w:rFonts w:asciiTheme="minorHAnsi" w:eastAsiaTheme="minorEastAsia" w:hAnsiTheme="minorHAnsi" w:cstheme="minorBidi"/>
          <w:b w:val="0"/>
          <w:bCs w:val="0"/>
          <w:caps w:val="0"/>
          <w:sz w:val="22"/>
          <w:szCs w:val="22"/>
        </w:rPr>
      </w:pPr>
      <w:hyperlink w:anchor="_Toc532285384" w:history="1">
        <w:r w:rsidR="00A46A1B" w:rsidRPr="004F0475">
          <w:rPr>
            <w:rStyle w:val="affa"/>
          </w:rPr>
          <w:t>II.</w:t>
        </w:r>
        <w:r w:rsidR="00A46A1B">
          <w:rPr>
            <w:rFonts w:asciiTheme="minorHAnsi" w:eastAsiaTheme="minorEastAsia" w:hAnsiTheme="minorHAnsi" w:cstheme="minorBidi"/>
            <w:b w:val="0"/>
            <w:bCs w:val="0"/>
            <w:caps w:val="0"/>
            <w:sz w:val="22"/>
            <w:szCs w:val="22"/>
          </w:rPr>
          <w:tab/>
        </w:r>
        <w:r w:rsidR="00A46A1B" w:rsidRPr="004F0475">
          <w:rPr>
            <w:rStyle w:val="affa"/>
          </w:rPr>
          <w:t>«Извещение о проведении запроса котировок в электронной форме»</w:t>
        </w:r>
        <w:r w:rsidR="00A46A1B">
          <w:rPr>
            <w:webHidden/>
          </w:rPr>
          <w:tab/>
        </w:r>
        <w:r w:rsidR="00A46A1B">
          <w:rPr>
            <w:webHidden/>
          </w:rPr>
          <w:fldChar w:fldCharType="begin"/>
        </w:r>
        <w:r w:rsidR="00A46A1B">
          <w:rPr>
            <w:webHidden/>
          </w:rPr>
          <w:instrText xml:space="preserve"> PAGEREF _Toc532285384 \h </w:instrText>
        </w:r>
        <w:r w:rsidR="00A46A1B">
          <w:rPr>
            <w:webHidden/>
          </w:rPr>
        </w:r>
        <w:r w:rsidR="00A46A1B">
          <w:rPr>
            <w:webHidden/>
          </w:rPr>
          <w:fldChar w:fldCharType="separate"/>
        </w:r>
        <w:r w:rsidR="00A46A1B">
          <w:rPr>
            <w:webHidden/>
          </w:rPr>
          <w:t>4</w:t>
        </w:r>
        <w:r w:rsidR="00A46A1B">
          <w:rPr>
            <w:webHidden/>
          </w:rPr>
          <w:fldChar w:fldCharType="end"/>
        </w:r>
      </w:hyperlink>
    </w:p>
    <w:p w14:paraId="4A6CB3AB" w14:textId="3E1C89DB" w:rsidR="00A46A1B" w:rsidRDefault="007174C3">
      <w:pPr>
        <w:pStyle w:val="14"/>
        <w:rPr>
          <w:rFonts w:asciiTheme="minorHAnsi" w:eastAsiaTheme="minorEastAsia" w:hAnsiTheme="minorHAnsi" w:cstheme="minorBidi"/>
          <w:b w:val="0"/>
          <w:bCs w:val="0"/>
          <w:caps w:val="0"/>
          <w:sz w:val="22"/>
          <w:szCs w:val="22"/>
        </w:rPr>
      </w:pPr>
      <w:r w:rsidRPr="007174C3">
        <w:rPr>
          <w:rStyle w:val="affa"/>
          <w:color w:val="auto"/>
          <w:u w:val="none"/>
          <w:lang w:val="en-US"/>
        </w:rPr>
        <w:t xml:space="preserve">III. </w:t>
      </w:r>
      <w:hyperlink w:anchor="_Toc532285385" w:history="1">
        <w:r w:rsidR="00A46A1B" w:rsidRPr="004F0475">
          <w:rPr>
            <w:rStyle w:val="affa"/>
          </w:rPr>
          <w:t>ОБРАЗЦЫ ФОРМ ДЛЯ ЗАПОЛНЕНИЯ</w:t>
        </w:r>
        <w:r w:rsidR="00A46A1B">
          <w:rPr>
            <w:webHidden/>
          </w:rPr>
          <w:tab/>
        </w:r>
        <w:r w:rsidR="00A46A1B">
          <w:rPr>
            <w:webHidden/>
          </w:rPr>
          <w:fldChar w:fldCharType="begin"/>
        </w:r>
        <w:r w:rsidR="00A46A1B">
          <w:rPr>
            <w:webHidden/>
          </w:rPr>
          <w:instrText xml:space="preserve"> PAGEREF _Toc532285385 \h </w:instrText>
        </w:r>
        <w:r w:rsidR="00A46A1B">
          <w:rPr>
            <w:webHidden/>
          </w:rPr>
        </w:r>
        <w:r w:rsidR="00A46A1B">
          <w:rPr>
            <w:webHidden/>
          </w:rPr>
          <w:fldChar w:fldCharType="separate"/>
        </w:r>
        <w:r w:rsidR="00A46A1B">
          <w:rPr>
            <w:webHidden/>
          </w:rPr>
          <w:t>1</w:t>
        </w:r>
        <w:r w:rsidR="003D1479">
          <w:rPr>
            <w:webHidden/>
          </w:rPr>
          <w:t>3</w:t>
        </w:r>
        <w:r w:rsidR="00A46A1B">
          <w:rPr>
            <w:webHidden/>
          </w:rPr>
          <w:fldChar w:fldCharType="end"/>
        </w:r>
      </w:hyperlink>
    </w:p>
    <w:p w14:paraId="47357B7E" w14:textId="4B437186" w:rsidR="00A46A1B" w:rsidRDefault="00A51FA7">
      <w:pPr>
        <w:pStyle w:val="14"/>
        <w:rPr>
          <w:rFonts w:asciiTheme="minorHAnsi" w:eastAsiaTheme="minorEastAsia" w:hAnsiTheme="minorHAnsi" w:cstheme="minorBidi"/>
          <w:b w:val="0"/>
          <w:bCs w:val="0"/>
          <w:caps w:val="0"/>
          <w:sz w:val="22"/>
          <w:szCs w:val="22"/>
        </w:rPr>
      </w:pPr>
      <w:hyperlink w:anchor="_Toc532285386" w:history="1">
        <w:r w:rsidR="007174C3">
          <w:rPr>
            <w:rStyle w:val="affa"/>
          </w:rPr>
          <w:t>IV</w:t>
        </w:r>
        <w:r w:rsidR="00A46A1B" w:rsidRPr="004F0475">
          <w:rPr>
            <w:rStyle w:val="affa"/>
          </w:rPr>
          <w:t>.</w:t>
        </w:r>
        <w:r w:rsidR="00A46A1B">
          <w:rPr>
            <w:rFonts w:asciiTheme="minorHAnsi" w:eastAsiaTheme="minorEastAsia" w:hAnsiTheme="minorHAnsi" w:cstheme="minorBidi"/>
            <w:b w:val="0"/>
            <w:bCs w:val="0"/>
            <w:caps w:val="0"/>
            <w:sz w:val="22"/>
            <w:szCs w:val="22"/>
          </w:rPr>
          <w:tab/>
        </w:r>
        <w:r w:rsidR="00A46A1B" w:rsidRPr="004F0475">
          <w:rPr>
            <w:rStyle w:val="affa"/>
          </w:rPr>
          <w:t>Проект договора</w:t>
        </w:r>
        <w:r w:rsidR="00A46A1B">
          <w:rPr>
            <w:webHidden/>
          </w:rPr>
          <w:tab/>
        </w:r>
        <w:r w:rsidR="00A46A1B">
          <w:rPr>
            <w:webHidden/>
          </w:rPr>
          <w:fldChar w:fldCharType="begin"/>
        </w:r>
        <w:r w:rsidR="00A46A1B">
          <w:rPr>
            <w:webHidden/>
          </w:rPr>
          <w:instrText xml:space="preserve"> PAGEREF _Toc532285386 \h </w:instrText>
        </w:r>
        <w:r w:rsidR="00A46A1B">
          <w:rPr>
            <w:webHidden/>
          </w:rPr>
        </w:r>
        <w:r w:rsidR="00A46A1B">
          <w:rPr>
            <w:webHidden/>
          </w:rPr>
          <w:fldChar w:fldCharType="separate"/>
        </w:r>
        <w:r w:rsidR="00A46A1B">
          <w:rPr>
            <w:webHidden/>
          </w:rPr>
          <w:t>2</w:t>
        </w:r>
        <w:r w:rsidR="003D1479">
          <w:rPr>
            <w:webHidden/>
          </w:rPr>
          <w:t>2</w:t>
        </w:r>
        <w:r w:rsidR="00A46A1B">
          <w:rPr>
            <w:webHidden/>
          </w:rPr>
          <w:fldChar w:fldCharType="end"/>
        </w:r>
      </w:hyperlink>
    </w:p>
    <w:p w14:paraId="69CF587A" w14:textId="0C0820C4" w:rsidR="00A46A1B" w:rsidRDefault="00A51FA7">
      <w:pPr>
        <w:pStyle w:val="14"/>
        <w:rPr>
          <w:rFonts w:asciiTheme="minorHAnsi" w:eastAsiaTheme="minorEastAsia" w:hAnsiTheme="minorHAnsi" w:cstheme="minorBidi"/>
          <w:b w:val="0"/>
          <w:bCs w:val="0"/>
          <w:caps w:val="0"/>
          <w:sz w:val="22"/>
          <w:szCs w:val="22"/>
        </w:rPr>
      </w:pPr>
      <w:hyperlink w:anchor="_Toc532285387" w:history="1">
        <w:r w:rsidR="007174C3">
          <w:rPr>
            <w:rStyle w:val="affa"/>
            <w:rFonts w:eastAsia="Calibri"/>
          </w:rPr>
          <w:t>V</w:t>
        </w:r>
        <w:r w:rsidR="00A46A1B" w:rsidRPr="004F0475">
          <w:rPr>
            <w:rStyle w:val="affa"/>
            <w:rFonts w:eastAsia="Calibri"/>
          </w:rPr>
          <w:t>.</w:t>
        </w:r>
        <w:r w:rsidR="00A46A1B">
          <w:rPr>
            <w:rFonts w:asciiTheme="minorHAnsi" w:eastAsiaTheme="minorEastAsia" w:hAnsiTheme="minorHAnsi" w:cstheme="minorBidi"/>
            <w:b w:val="0"/>
            <w:bCs w:val="0"/>
            <w:caps w:val="0"/>
            <w:sz w:val="22"/>
            <w:szCs w:val="22"/>
          </w:rPr>
          <w:tab/>
        </w:r>
        <w:r w:rsidR="00A46A1B" w:rsidRPr="004F0475">
          <w:rPr>
            <w:rStyle w:val="affa"/>
          </w:rPr>
          <w:t>Техническая часть</w:t>
        </w:r>
        <w:r w:rsidR="00A46A1B">
          <w:rPr>
            <w:webHidden/>
          </w:rPr>
          <w:tab/>
        </w:r>
        <w:r w:rsidR="00A46A1B">
          <w:rPr>
            <w:webHidden/>
          </w:rPr>
          <w:fldChar w:fldCharType="begin"/>
        </w:r>
        <w:r w:rsidR="00A46A1B">
          <w:rPr>
            <w:webHidden/>
          </w:rPr>
          <w:instrText xml:space="preserve"> PAGEREF _Toc532285387 \h </w:instrText>
        </w:r>
        <w:r w:rsidR="00A46A1B">
          <w:rPr>
            <w:webHidden/>
          </w:rPr>
        </w:r>
        <w:r w:rsidR="00A46A1B">
          <w:rPr>
            <w:webHidden/>
          </w:rPr>
          <w:fldChar w:fldCharType="separate"/>
        </w:r>
        <w:r w:rsidR="00A46A1B">
          <w:rPr>
            <w:webHidden/>
          </w:rPr>
          <w:t>2</w:t>
        </w:r>
        <w:r w:rsidR="003D1479">
          <w:rPr>
            <w:webHidden/>
          </w:rPr>
          <w:t>9</w:t>
        </w:r>
        <w:r w:rsidR="00A46A1B">
          <w:rPr>
            <w:webHidden/>
          </w:rPr>
          <w:fldChar w:fldCharType="end"/>
        </w:r>
      </w:hyperlink>
    </w:p>
    <w:p w14:paraId="06275F74" w14:textId="5909EF51" w:rsidR="00786413" w:rsidRDefault="007E64C4" w:rsidP="00786413">
      <w:pPr>
        <w:pStyle w:val="14"/>
      </w:pPr>
      <w:r w:rsidRPr="00E90758">
        <w:fldChar w:fldCharType="end"/>
      </w:r>
      <w:r w:rsidR="00786413">
        <w:br w:type="page"/>
      </w:r>
    </w:p>
    <w:p w14:paraId="6882F162" w14:textId="04C1A817" w:rsidR="0029716F" w:rsidRPr="0029716F" w:rsidRDefault="0029716F" w:rsidP="0029716F">
      <w:pPr>
        <w:pStyle w:val="1"/>
        <w:numPr>
          <w:ilvl w:val="0"/>
          <w:numId w:val="16"/>
        </w:numPr>
        <w:rPr>
          <w:sz w:val="28"/>
          <w:szCs w:val="28"/>
        </w:rPr>
      </w:pPr>
      <w:bookmarkStart w:id="1" w:name="_Toc527967652"/>
      <w:bookmarkStart w:id="2" w:name="_Toc532285383"/>
      <w:r w:rsidRPr="0029716F">
        <w:rPr>
          <w:sz w:val="28"/>
          <w:szCs w:val="28"/>
        </w:rPr>
        <w:lastRenderedPageBreak/>
        <w:t>Общие положения</w:t>
      </w:r>
      <w:bookmarkEnd w:id="1"/>
      <w:bookmarkEnd w:id="2"/>
      <w:r w:rsidRPr="0029716F">
        <w:rPr>
          <w:sz w:val="28"/>
          <w:szCs w:val="28"/>
        </w:rPr>
        <w:t xml:space="preserve"> </w:t>
      </w:r>
    </w:p>
    <w:p w14:paraId="02731865" w14:textId="77777777" w:rsidR="0029716F" w:rsidRPr="00460C1A" w:rsidRDefault="0029716F" w:rsidP="0029716F"/>
    <w:p w14:paraId="147B7B5D" w14:textId="19212575" w:rsidR="0029716F" w:rsidRPr="00460C1A" w:rsidRDefault="0029716F" w:rsidP="008254D8">
      <w:pPr>
        <w:pStyle w:val="afffff3"/>
        <w:numPr>
          <w:ilvl w:val="1"/>
          <w:numId w:val="25"/>
        </w:numPr>
        <w:jc w:val="both"/>
        <w:rPr>
          <w:rFonts w:ascii="Times New Roman" w:hAnsi="Times New Roman"/>
          <w:sz w:val="24"/>
          <w:szCs w:val="24"/>
        </w:rPr>
      </w:pPr>
      <w:bookmarkStart w:id="3" w:name="_Ref119427085"/>
      <w:r w:rsidRPr="00460C1A">
        <w:rPr>
          <w:rFonts w:ascii="Times New Roman" w:hAnsi="Times New Roman"/>
          <w:sz w:val="24"/>
          <w:szCs w:val="24"/>
        </w:rPr>
        <w:t>Настоящ</w:t>
      </w:r>
      <w:r w:rsidR="002B5ED2">
        <w:rPr>
          <w:rFonts w:ascii="Times New Roman" w:hAnsi="Times New Roman"/>
          <w:sz w:val="24"/>
          <w:szCs w:val="24"/>
        </w:rPr>
        <w:t>ее</w:t>
      </w:r>
      <w:r w:rsidRPr="00460C1A">
        <w:rPr>
          <w:rFonts w:ascii="Times New Roman" w:hAnsi="Times New Roman"/>
          <w:sz w:val="24"/>
          <w:szCs w:val="24"/>
        </w:rPr>
        <w:t xml:space="preserve"> </w:t>
      </w:r>
      <w:bookmarkEnd w:id="3"/>
      <w:r w:rsidR="002B5ED2">
        <w:rPr>
          <w:rFonts w:ascii="Times New Roman" w:hAnsi="Times New Roman"/>
          <w:sz w:val="24"/>
          <w:szCs w:val="24"/>
        </w:rPr>
        <w:t xml:space="preserve">извещение </w:t>
      </w:r>
      <w:r w:rsidRPr="00460C1A">
        <w:rPr>
          <w:rFonts w:ascii="Times New Roman" w:hAnsi="Times New Roman"/>
          <w:sz w:val="24"/>
          <w:szCs w:val="24"/>
        </w:rPr>
        <w:t>подготовлен</w:t>
      </w:r>
      <w:r w:rsidR="002B5ED2">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sidR="002B5ED2">
        <w:rPr>
          <w:rFonts w:ascii="Times New Roman" w:hAnsi="Times New Roman"/>
          <w:sz w:val="24"/>
          <w:szCs w:val="24"/>
        </w:rPr>
        <w:br/>
      </w:r>
      <w:r w:rsidRPr="00460C1A">
        <w:rPr>
          <w:rFonts w:ascii="Times New Roman" w:hAnsi="Times New Roman"/>
          <w:sz w:val="24"/>
          <w:szCs w:val="24"/>
        </w:rP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sidR="002B5ED2">
        <w:rPr>
          <w:rFonts w:ascii="Times New Roman" w:hAnsi="Times New Roman"/>
          <w:sz w:val="24"/>
          <w:szCs w:val="24"/>
        </w:rPr>
        <w:br/>
      </w:r>
      <w:r w:rsidRPr="00460C1A">
        <w:rPr>
          <w:rFonts w:ascii="Times New Roman" w:hAnsi="Times New Roman"/>
          <w:sz w:val="24"/>
          <w:szCs w:val="24"/>
        </w:rPr>
        <w:t>АО «Гознак».</w:t>
      </w:r>
    </w:p>
    <w:p w14:paraId="603859C1" w14:textId="072EDAE5" w:rsidR="0029716F" w:rsidRPr="00460C1A" w:rsidRDefault="0029716F" w:rsidP="008254D8">
      <w:pPr>
        <w:pStyle w:val="afffff3"/>
        <w:numPr>
          <w:ilvl w:val="1"/>
          <w:numId w:val="25"/>
        </w:numPr>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4C555C">
        <w:rPr>
          <w:rFonts w:ascii="Times New Roman" w:hAnsi="Times New Roman"/>
          <w:sz w:val="24"/>
          <w:szCs w:val="24"/>
        </w:rPr>
        <w:t>ы</w:t>
      </w:r>
      <w:r w:rsidRPr="00460C1A">
        <w:rPr>
          <w:rFonts w:ascii="Times New Roman" w:hAnsi="Times New Roman"/>
          <w:sz w:val="24"/>
          <w:szCs w:val="24"/>
        </w:rPr>
        <w:t xml:space="preserve"> руководству</w:t>
      </w:r>
      <w:r w:rsidR="002B5ED2">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6CD83014" w14:textId="0438FF17" w:rsidR="0029716F" w:rsidRDefault="0029716F" w:rsidP="00BA649C">
      <w:pPr>
        <w:pStyle w:val="afffff3"/>
        <w:numPr>
          <w:ilvl w:val="1"/>
          <w:numId w:val="25"/>
        </w:numPr>
        <w:suppressAutoHyphens/>
        <w:spacing w:before="120"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4"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sidR="002B5ED2">
        <w:rPr>
          <w:rFonts w:ascii="Times New Roman" w:hAnsi="Times New Roman"/>
          <w:sz w:val="24"/>
          <w:szCs w:val="24"/>
        </w:rPr>
        <w:t>АО «Гознак» (</w:t>
      </w:r>
      <w:r w:rsidRPr="00460C1A">
        <w:rPr>
          <w:rFonts w:ascii="Times New Roman" w:hAnsi="Times New Roman"/>
          <w:sz w:val="24"/>
          <w:szCs w:val="24"/>
        </w:rPr>
        <w:t>Обществ</w:t>
      </w:r>
      <w:r w:rsidR="002B5ED2">
        <w:rPr>
          <w:rFonts w:ascii="Times New Roman" w:hAnsi="Times New Roman"/>
          <w:sz w:val="24"/>
          <w:szCs w:val="24"/>
        </w:rPr>
        <w:t>о)</w:t>
      </w:r>
      <w:r w:rsidRPr="00460C1A">
        <w:rPr>
          <w:rFonts w:ascii="Times New Roman" w:hAnsi="Times New Roman"/>
          <w:sz w:val="24"/>
          <w:szCs w:val="24"/>
        </w:rPr>
        <w:t xml:space="preserve">. </w:t>
      </w:r>
    </w:p>
    <w:p w14:paraId="434F3006" w14:textId="65553014" w:rsidR="00A46A1B" w:rsidRDefault="00A46A1B" w:rsidP="00A46A1B">
      <w:pPr>
        <w:pStyle w:val="afffff3"/>
        <w:numPr>
          <w:ilvl w:val="1"/>
          <w:numId w:val="25"/>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w:t>
      </w:r>
      <w:r>
        <w:rPr>
          <w:rFonts w:ascii="Times New Roman" w:hAnsi="Times New Roman"/>
          <w:sz w:val="24"/>
          <w:szCs w:val="24"/>
          <w:lang w:val="en-US"/>
        </w:rPr>
        <w:t>II</w:t>
      </w:r>
      <w:r>
        <w:rPr>
          <w:rFonts w:ascii="Times New Roman" w:hAnsi="Times New Roman"/>
          <w:sz w:val="24"/>
          <w:szCs w:val="24"/>
        </w:rPr>
        <w:t>). Условия поставки товара</w:t>
      </w:r>
      <w:r w:rsidR="007174C3" w:rsidRPr="007174C3">
        <w:rPr>
          <w:rFonts w:ascii="Times New Roman" w:hAnsi="Times New Roman"/>
          <w:sz w:val="24"/>
          <w:szCs w:val="24"/>
        </w:rPr>
        <w:t xml:space="preserve"> </w:t>
      </w:r>
      <w:r>
        <w:rPr>
          <w:rFonts w:ascii="Times New Roman" w:hAnsi="Times New Roman"/>
          <w:sz w:val="24"/>
          <w:szCs w:val="24"/>
        </w:rPr>
        <w:t xml:space="preserve">описаны в проекте договора (раздел </w:t>
      </w:r>
      <w:r w:rsidR="00BF5858">
        <w:rPr>
          <w:rFonts w:ascii="Times New Roman" w:hAnsi="Times New Roman"/>
          <w:sz w:val="24"/>
          <w:szCs w:val="24"/>
          <w:lang w:val="en-US"/>
        </w:rPr>
        <w:t>IV</w:t>
      </w:r>
      <w:r>
        <w:rPr>
          <w:rFonts w:ascii="Times New Roman" w:hAnsi="Times New Roman"/>
          <w:sz w:val="24"/>
          <w:szCs w:val="24"/>
        </w:rPr>
        <w:t xml:space="preserve">) и технической части (раздел </w:t>
      </w:r>
      <w:r>
        <w:rPr>
          <w:rFonts w:ascii="Times New Roman" w:hAnsi="Times New Roman"/>
          <w:sz w:val="24"/>
          <w:szCs w:val="24"/>
          <w:lang w:val="en-US"/>
        </w:rPr>
        <w:t>V</w:t>
      </w:r>
      <w:r w:rsidRPr="00815C5C">
        <w:rPr>
          <w:rFonts w:ascii="Times New Roman" w:hAnsi="Times New Roman"/>
          <w:sz w:val="24"/>
          <w:szCs w:val="24"/>
        </w:rPr>
        <w:t>)</w:t>
      </w:r>
      <w:r>
        <w:rPr>
          <w:rFonts w:ascii="Times New Roman" w:hAnsi="Times New Roman"/>
          <w:sz w:val="24"/>
          <w:szCs w:val="24"/>
        </w:rPr>
        <w:t>.</w:t>
      </w:r>
    </w:p>
    <w:p w14:paraId="199ECBD5" w14:textId="0FBB89A1" w:rsidR="00BA649C" w:rsidRPr="00A46A1B" w:rsidRDefault="00A46A1B" w:rsidP="00A46A1B">
      <w:pPr>
        <w:pStyle w:val="afffff3"/>
        <w:numPr>
          <w:ilvl w:val="1"/>
          <w:numId w:val="25"/>
        </w:numPr>
        <w:suppressAutoHyphens/>
        <w:spacing w:before="120" w:after="120" w:line="240" w:lineRule="auto"/>
        <w:jc w:val="both"/>
        <w:rPr>
          <w:rFonts w:ascii="Times New Roman" w:hAnsi="Times New Roman"/>
          <w:sz w:val="24"/>
          <w:szCs w:val="24"/>
        </w:rPr>
      </w:pPr>
      <w:r w:rsidRPr="00A46A1B">
        <w:rPr>
          <w:rFonts w:ascii="Times New Roman" w:hAnsi="Times New Roman"/>
          <w:sz w:val="24"/>
          <w:szCs w:val="24"/>
        </w:rPr>
        <w:t>При составлении заявки участник руководствуется образцами форм для заполнения</w:t>
      </w:r>
      <w:r>
        <w:rPr>
          <w:rFonts w:ascii="Times New Roman" w:hAnsi="Times New Roman"/>
          <w:sz w:val="24"/>
          <w:szCs w:val="24"/>
        </w:rPr>
        <w:t>.</w:t>
      </w:r>
    </w:p>
    <w:bookmarkEnd w:id="4"/>
    <w:p w14:paraId="69DBFEB2" w14:textId="061769FB" w:rsidR="0029716F" w:rsidRDefault="0029716F">
      <w:pPr>
        <w:spacing w:after="0"/>
        <w:jc w:val="left"/>
        <w:rPr>
          <w:b/>
          <w:kern w:val="28"/>
          <w:sz w:val="28"/>
          <w:szCs w:val="28"/>
        </w:rPr>
      </w:pPr>
      <w:r>
        <w:rPr>
          <w:b/>
          <w:kern w:val="28"/>
          <w:sz w:val="28"/>
          <w:szCs w:val="28"/>
        </w:rPr>
        <w:br w:type="page"/>
      </w:r>
    </w:p>
    <w:p w14:paraId="5AA1EC01" w14:textId="1CF12318" w:rsidR="00975CF7" w:rsidRPr="001E29DC" w:rsidRDefault="00975CF7" w:rsidP="00DC2E62">
      <w:pPr>
        <w:pStyle w:val="1"/>
        <w:numPr>
          <w:ilvl w:val="0"/>
          <w:numId w:val="16"/>
        </w:numPr>
        <w:rPr>
          <w:sz w:val="28"/>
          <w:szCs w:val="28"/>
        </w:rPr>
      </w:pPr>
      <w:bookmarkStart w:id="5" w:name="_Toc532285384"/>
      <w:r w:rsidRPr="001E29DC">
        <w:rPr>
          <w:sz w:val="28"/>
          <w:szCs w:val="28"/>
        </w:rPr>
        <w:lastRenderedPageBreak/>
        <w:t>«</w:t>
      </w:r>
      <w:r w:rsidR="00BB2400">
        <w:rPr>
          <w:sz w:val="28"/>
          <w:szCs w:val="28"/>
        </w:rPr>
        <w:t>Извещение о проведении запроса котировок в электронной форме</w:t>
      </w:r>
      <w:r w:rsidR="007E64C4" w:rsidRPr="001E29DC">
        <w:rPr>
          <w:sz w:val="28"/>
          <w:szCs w:val="28"/>
        </w:rPr>
        <w:t>»</w:t>
      </w:r>
      <w:bookmarkEnd w:id="5"/>
    </w:p>
    <w:p w14:paraId="26B5B6D9" w14:textId="4CCFC615" w:rsidR="006102E1" w:rsidRPr="001E29DC"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1E29DC" w14:paraId="307D7E7C" w14:textId="77777777"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72A379A7" w14:textId="77777777" w:rsidR="00D65B7A" w:rsidRPr="00055EE8" w:rsidRDefault="00D65B7A" w:rsidP="00D65B7A">
            <w:pPr>
              <w:contextualSpacing/>
            </w:pPr>
            <w:r w:rsidRPr="00055EE8">
              <w:t>Акционерное общество «Гознак», 197046, Санкт-Петербург, территория Петропавловская крепость, дом 3, литер «</w:t>
            </w:r>
            <w:r>
              <w:t>Г</w:t>
            </w:r>
            <w:r w:rsidRPr="00055EE8">
              <w:t>»</w:t>
            </w:r>
          </w:p>
          <w:p w14:paraId="047EF608" w14:textId="77777777" w:rsidR="00D65B7A" w:rsidRPr="00055EE8" w:rsidRDefault="00D65B7A" w:rsidP="00D65B7A">
            <w:pPr>
              <w:contextualSpacing/>
            </w:pPr>
            <w:r w:rsidRPr="00055EE8">
              <w:t>Почтовый адрес: 115162, Москва, ул. Мытная, дом 17</w:t>
            </w:r>
          </w:p>
          <w:p w14:paraId="4226EF0F" w14:textId="34377CC8" w:rsidR="007174C3" w:rsidRDefault="007174C3" w:rsidP="007174C3">
            <w:pPr>
              <w:spacing w:after="0"/>
              <w:ind w:right="57"/>
            </w:pPr>
            <w:r>
              <w:t xml:space="preserve">Контактное лицо: </w:t>
            </w:r>
            <w:r w:rsidR="009A2CE0">
              <w:rPr>
                <w:b/>
                <w:sz w:val="22"/>
                <w:szCs w:val="22"/>
              </w:rPr>
              <w:t>Шашкина Екатерина Владимировна</w:t>
            </w:r>
          </w:p>
          <w:p w14:paraId="6AADF008" w14:textId="53737503" w:rsidR="007174C3" w:rsidRDefault="009A2CE0" w:rsidP="007174C3">
            <w:pPr>
              <w:spacing w:after="0"/>
              <w:ind w:right="57"/>
            </w:pPr>
            <w:r>
              <w:t>Телефон: 8(495)744-07-76</w:t>
            </w:r>
          </w:p>
          <w:p w14:paraId="414A20DF" w14:textId="4B7ABA4A" w:rsidR="00FA0260" w:rsidRPr="009217DF" w:rsidRDefault="007174C3" w:rsidP="007174C3">
            <w:pPr>
              <w:spacing w:after="0"/>
              <w:contextualSpacing/>
              <w:rPr>
                <w:sz w:val="14"/>
                <w:szCs w:val="14"/>
              </w:rPr>
            </w:pPr>
            <w:r>
              <w:t xml:space="preserve">Адрес электронной почты: </w:t>
            </w:r>
            <w:hyperlink r:id="rId8" w:history="1">
              <w:r w:rsidR="009A2CE0" w:rsidRPr="00114A7F">
                <w:rPr>
                  <w:rStyle w:val="affa"/>
                </w:rPr>
                <w:t>Shashkina_E_V@goznak.ru</w:t>
              </w:r>
            </w:hyperlink>
            <w:r w:rsidR="009A2CE0">
              <w:t xml:space="preserve"> </w:t>
            </w:r>
          </w:p>
        </w:tc>
      </w:tr>
      <w:tr w:rsidR="00B6139B" w:rsidRPr="001E29DC" w14:paraId="41A17410"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CBF2C2" w14:textId="7F81AA90" w:rsidR="00B6139B" w:rsidRPr="001E29DC" w:rsidRDefault="00B6139B" w:rsidP="00BB2400">
            <w:pPr>
              <w:keepNext/>
              <w:keepLines/>
              <w:widowControl w:val="0"/>
              <w:suppressLineNumbers/>
              <w:suppressAutoHyphens/>
              <w:spacing w:after="0"/>
              <w:contextualSpacing/>
              <w:jc w:val="left"/>
            </w:pPr>
            <w:r w:rsidRPr="001E29DC">
              <w:t xml:space="preserve">Вид и предмет </w:t>
            </w:r>
            <w:r w:rsidR="00BB240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08AB67DD" w14:textId="7A42D6EA" w:rsidR="00B6139B" w:rsidRPr="007174C3" w:rsidRDefault="00B14D43" w:rsidP="00BB2400">
            <w:pPr>
              <w:pStyle w:val="32"/>
              <w:numPr>
                <w:ilvl w:val="0"/>
                <w:numId w:val="0"/>
              </w:numPr>
              <w:spacing w:before="0" w:after="0"/>
              <w:rPr>
                <w:rFonts w:ascii="Times New Roman" w:hAnsi="Times New Roman"/>
                <w:b w:val="0"/>
                <w:szCs w:val="24"/>
                <w:lang w:val="ru-RU"/>
              </w:rPr>
            </w:pPr>
            <w:r w:rsidRPr="001E29DC">
              <w:rPr>
                <w:rFonts w:ascii="Times New Roman" w:hAnsi="Times New Roman"/>
                <w:b w:val="0"/>
                <w:szCs w:val="24"/>
              </w:rPr>
              <w:t xml:space="preserve">Запрос </w:t>
            </w:r>
            <w:r w:rsidR="00BB2400">
              <w:rPr>
                <w:rFonts w:ascii="Times New Roman" w:hAnsi="Times New Roman"/>
                <w:b w:val="0"/>
                <w:szCs w:val="24"/>
                <w:lang w:val="ru-RU"/>
              </w:rPr>
              <w:t>котировок</w:t>
            </w:r>
            <w:r w:rsidR="00C1320E" w:rsidRPr="001E29DC">
              <w:rPr>
                <w:rFonts w:ascii="Times New Roman" w:hAnsi="Times New Roman"/>
                <w:b w:val="0"/>
                <w:szCs w:val="24"/>
              </w:rPr>
              <w:t xml:space="preserve"> </w:t>
            </w:r>
            <w:r w:rsidR="000632E7">
              <w:rPr>
                <w:rFonts w:ascii="Times New Roman" w:hAnsi="Times New Roman"/>
                <w:b w:val="0"/>
                <w:szCs w:val="24"/>
                <w:lang w:val="ru-RU"/>
              </w:rPr>
              <w:t xml:space="preserve">в электронной форме </w:t>
            </w:r>
            <w:r w:rsidR="00C1320E" w:rsidRPr="001E29DC">
              <w:rPr>
                <w:rFonts w:ascii="Times New Roman" w:hAnsi="Times New Roman"/>
                <w:b w:val="0"/>
                <w:szCs w:val="24"/>
              </w:rPr>
              <w:t xml:space="preserve">на право заключения </w:t>
            </w:r>
            <w:r w:rsidR="00C51281" w:rsidRPr="001E29DC">
              <w:rPr>
                <w:rFonts w:ascii="Times New Roman" w:hAnsi="Times New Roman"/>
                <w:b w:val="0"/>
                <w:szCs w:val="24"/>
              </w:rPr>
              <w:t xml:space="preserve">договора </w:t>
            </w:r>
            <w:r w:rsidR="00A16899" w:rsidRPr="001E29DC">
              <w:rPr>
                <w:rFonts w:ascii="Times New Roman" w:hAnsi="Times New Roman"/>
                <w:b w:val="0"/>
                <w:szCs w:val="24"/>
              </w:rPr>
              <w:t xml:space="preserve">на </w:t>
            </w:r>
            <w:r w:rsidR="007174C3">
              <w:rPr>
                <w:rFonts w:ascii="Times New Roman" w:hAnsi="Times New Roman"/>
                <w:b w:val="0"/>
                <w:szCs w:val="24"/>
                <w:lang w:val="ru-RU"/>
              </w:rPr>
              <w:t xml:space="preserve">поставку сульфорицината Е </w:t>
            </w:r>
            <w:r w:rsidR="007174C3" w:rsidRPr="00C301EF">
              <w:rPr>
                <w:rFonts w:ascii="Times New Roman" w:hAnsi="Times New Roman"/>
                <w:b w:val="0"/>
                <w:szCs w:val="24"/>
                <w:lang w:val="ru-RU"/>
              </w:rPr>
              <w:t>для Московской печатной фабрики – филиала АО «Гознак».</w:t>
            </w:r>
          </w:p>
          <w:p w14:paraId="7D2CFAE1" w14:textId="1FCA17EA" w:rsidR="0029716F" w:rsidRPr="0029716F" w:rsidRDefault="00A46A1B" w:rsidP="00BF5858">
            <w:pPr>
              <w:rPr>
                <w:lang w:eastAsia="x-none"/>
              </w:rPr>
            </w:pPr>
            <w:r>
              <w:t>Подробное описание поставляем</w:t>
            </w:r>
            <w:r w:rsidR="007174C3">
              <w:t>ого</w:t>
            </w:r>
            <w:r w:rsidR="00BF5858">
              <w:t xml:space="preserve"> товара</w:t>
            </w:r>
            <w:r>
              <w:t xml:space="preserve"> в проекте договора и технической части (раздел </w:t>
            </w:r>
            <w:r w:rsidRPr="005C20BF">
              <w:t>№ 4, 5 закупочной документации)</w:t>
            </w:r>
          </w:p>
        </w:tc>
      </w:tr>
      <w:tr w:rsidR="003B0DA9" w:rsidRPr="001E29DC" w14:paraId="762C8BFB"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0ECABC45" w:rsidR="003B0DA9" w:rsidRPr="001E29DC" w:rsidRDefault="00344639" w:rsidP="00E56D30">
            <w:pPr>
              <w:tabs>
                <w:tab w:val="left" w:pos="0"/>
              </w:tabs>
              <w:ind w:right="175"/>
              <w:rPr>
                <w:iCs/>
              </w:rPr>
            </w:pPr>
            <w:r>
              <w:t>Т</w:t>
            </w:r>
            <w:r w:rsidRPr="009001E5">
              <w:t>оргов</w:t>
            </w:r>
            <w:r>
              <w:t>ая</w:t>
            </w:r>
            <w:r w:rsidRPr="009001E5">
              <w:t xml:space="preserve"> площадк</w:t>
            </w:r>
            <w:r>
              <w:t>а</w:t>
            </w:r>
            <w:r w:rsidRPr="009001E5">
              <w:t xml:space="preserve"> Фабрикант </w:t>
            </w:r>
            <w:hyperlink r:id="rId9" w:history="1">
              <w:r w:rsidR="009A2CE0" w:rsidRPr="00114A7F">
                <w:rPr>
                  <w:rStyle w:val="affa"/>
                </w:rPr>
                <w:t>https://www.fabrikant.ru</w:t>
              </w:r>
            </w:hyperlink>
            <w:r w:rsidR="009A2CE0">
              <w:t xml:space="preserve"> </w:t>
            </w:r>
          </w:p>
        </w:tc>
      </w:tr>
      <w:tr w:rsidR="00EF02D5" w:rsidRPr="001E29DC" w14:paraId="32FBDCE2"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E6B06C" w14:textId="50346CC8" w:rsidR="00EF02D5" w:rsidRPr="001E29DC" w:rsidRDefault="00EF02D5" w:rsidP="00E56D30">
            <w:pPr>
              <w:keepNext/>
              <w:keepLines/>
              <w:widowControl w:val="0"/>
              <w:suppressLineNumbers/>
              <w:suppressAutoHyphens/>
              <w:spacing w:after="0"/>
              <w:contextualSpacing/>
              <w:jc w:val="left"/>
            </w:pPr>
            <w:r w:rsidRPr="001E29DC">
              <w:t>Место</w:t>
            </w:r>
            <w:r w:rsidR="004115D6">
              <w:t>, количество</w:t>
            </w:r>
            <w:r w:rsidRPr="001E29DC">
              <w:t xml:space="preserve"> и сроки   </w:t>
            </w:r>
            <w:r w:rsidR="00344639">
              <w:t>поставки товара</w:t>
            </w:r>
            <w:r w:rsidR="00E56D30">
              <w:t>.</w:t>
            </w:r>
          </w:p>
        </w:tc>
        <w:tc>
          <w:tcPr>
            <w:tcW w:w="6698" w:type="dxa"/>
            <w:tcBorders>
              <w:top w:val="single" w:sz="4" w:space="0" w:color="auto"/>
              <w:left w:val="single" w:sz="4" w:space="0" w:color="auto"/>
              <w:bottom w:val="single" w:sz="4" w:space="0" w:color="auto"/>
              <w:right w:val="single" w:sz="4" w:space="0" w:color="auto"/>
            </w:tcBorders>
          </w:tcPr>
          <w:p w14:paraId="17FD2953" w14:textId="77777777" w:rsidR="00344639" w:rsidRDefault="00344639" w:rsidP="00344639">
            <w:pPr>
              <w:tabs>
                <w:tab w:val="left" w:pos="900"/>
              </w:tabs>
              <w:spacing w:after="0"/>
            </w:pPr>
            <w:r w:rsidRPr="001E29DC">
              <w:t xml:space="preserve">Место </w:t>
            </w:r>
            <w:r>
              <w:t>поставки товара</w:t>
            </w:r>
            <w:r w:rsidRPr="001E29DC">
              <w:t xml:space="preserve">: </w:t>
            </w:r>
            <w:r w:rsidRPr="009001E5">
              <w:t>115</w:t>
            </w:r>
            <w:r>
              <w:t>162</w:t>
            </w:r>
            <w:r w:rsidRPr="009001E5">
              <w:t>, Москва, ул. Павла Андреева, д. 27, строение 20</w:t>
            </w:r>
            <w:r>
              <w:t>.</w:t>
            </w:r>
          </w:p>
          <w:p w14:paraId="11652E76" w14:textId="21916016" w:rsidR="003D1479" w:rsidRDefault="003D1479" w:rsidP="003D1479">
            <w:r>
              <w:t xml:space="preserve">Количество -  </w:t>
            </w:r>
            <w:r w:rsidR="00E80C4F" w:rsidRPr="00E80C4F">
              <w:t>30 600 кг.</w:t>
            </w:r>
          </w:p>
          <w:p w14:paraId="78153A83" w14:textId="71B41A10" w:rsidR="003D1479" w:rsidRDefault="003D1479" w:rsidP="003D1479">
            <w:r>
              <w:t>Ориентировочная потребность в месяц составляет – 4 400 кг и корректируется заявкой с указанием уточненного объема поставляемого Товара.</w:t>
            </w:r>
          </w:p>
          <w:p w14:paraId="007596F4" w14:textId="22AB3080" w:rsidR="00433762" w:rsidRDefault="00433762" w:rsidP="003D1479">
            <w:r w:rsidRPr="00433762">
              <w:t>Покупатель оставляет за собой право изменить количество подлежащего поставке Товара как в большую, так и в меньшую сторону, но не более чем на 30%, без изменения иных условий, в том числе стоимости единицы закупаемого Товара.</w:t>
            </w:r>
          </w:p>
          <w:p w14:paraId="592EF3AA" w14:textId="22E04153" w:rsidR="00344639" w:rsidRDefault="003D1479" w:rsidP="00344639">
            <w:pPr>
              <w:contextualSpacing/>
            </w:pPr>
            <w:r>
              <w:t>Период</w:t>
            </w:r>
            <w:r w:rsidR="00344639">
              <w:t xml:space="preserve"> поставки товара: </w:t>
            </w:r>
            <w:r w:rsidR="00344639" w:rsidRPr="00774C25">
              <w:t>Поставк</w:t>
            </w:r>
            <w:r w:rsidR="00344639">
              <w:t xml:space="preserve">а Товара производится партиями </w:t>
            </w:r>
            <w:r w:rsidR="00344639" w:rsidRPr="00774C25">
              <w:t>в течение всего срока действия Договора</w:t>
            </w:r>
            <w:r w:rsidR="00344639">
              <w:t xml:space="preserve"> с </w:t>
            </w:r>
            <w:r w:rsidR="009A2CE0">
              <w:t>даты заключения Договора</w:t>
            </w:r>
            <w:r w:rsidR="00344639">
              <w:t xml:space="preserve"> по 31.12.2019г.</w:t>
            </w:r>
            <w:r w:rsidR="00344639" w:rsidRPr="00774C25">
              <w:t xml:space="preserve">, в соответствии с </w:t>
            </w:r>
            <w:r w:rsidR="00344639">
              <w:t>заявками</w:t>
            </w:r>
            <w:r w:rsidR="00344639" w:rsidRPr="00774C25">
              <w:t xml:space="preserve">, </w:t>
            </w:r>
            <w:r w:rsidR="00344639">
              <w:t>направляемыми</w:t>
            </w:r>
            <w:r w:rsidR="00344639" w:rsidRPr="00774C25">
              <w:t xml:space="preserve"> Покупателем</w:t>
            </w:r>
            <w:r w:rsidR="00344639">
              <w:t xml:space="preserve"> Поставщику.</w:t>
            </w:r>
          </w:p>
          <w:p w14:paraId="1E1BFE6A" w14:textId="1036C068" w:rsidR="00EF02D5" w:rsidRPr="001E29DC" w:rsidRDefault="00344639" w:rsidP="00E80C4F">
            <w:pPr>
              <w:spacing w:after="0"/>
              <w:ind w:left="33"/>
            </w:pPr>
            <w:r w:rsidRPr="00F64CCA">
              <w:t xml:space="preserve">Срок поставки товара: в течение </w:t>
            </w:r>
            <w:r>
              <w:t>10 рабочих дней</w:t>
            </w:r>
            <w:r w:rsidRPr="00F64CCA">
              <w:t xml:space="preserve"> с момента направления заявки Поставщику.</w:t>
            </w:r>
          </w:p>
        </w:tc>
      </w:tr>
      <w:tr w:rsidR="00D2212C" w:rsidRPr="001E29DC" w14:paraId="280D45B6" w14:textId="77777777"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89031A">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67F7449E" w14:textId="514345A5" w:rsidR="00516EF1" w:rsidRDefault="00690A0F" w:rsidP="009217DF">
            <w:pPr>
              <w:spacing w:after="0"/>
            </w:pPr>
            <w:r>
              <w:rPr>
                <w:b/>
              </w:rPr>
              <w:t>4 737 996</w:t>
            </w:r>
            <w:r w:rsidR="00E80C4F" w:rsidRPr="00E80C4F">
              <w:rPr>
                <w:b/>
              </w:rPr>
              <w:t xml:space="preserve"> (</w:t>
            </w:r>
            <w:r>
              <w:rPr>
                <w:b/>
              </w:rPr>
              <w:t>четыре миллиона семьсот тридцать семь тысяч девятьсот девяносто шесть рублей</w:t>
            </w:r>
            <w:r w:rsidR="00E80C4F" w:rsidRPr="00E80C4F">
              <w:rPr>
                <w:b/>
              </w:rPr>
              <w:t xml:space="preserve"> </w:t>
            </w:r>
            <w:r>
              <w:rPr>
                <w:b/>
              </w:rPr>
              <w:t>9</w:t>
            </w:r>
            <w:r w:rsidR="00E80C4F" w:rsidRPr="00E80C4F">
              <w:rPr>
                <w:b/>
              </w:rPr>
              <w:t xml:space="preserve">0 копеек), включая НДС 20% </w:t>
            </w:r>
            <w:r w:rsidR="00516EF1" w:rsidRPr="00B712BA">
              <w:rPr>
                <w:b/>
                <w:szCs w:val="28"/>
              </w:rPr>
              <w:t>-</w:t>
            </w:r>
            <w:r w:rsidR="00516EF1" w:rsidRPr="00B712BA">
              <w:rPr>
                <w:szCs w:val="28"/>
              </w:rPr>
              <w:t xml:space="preserve"> </w:t>
            </w:r>
            <w:r w:rsidR="00516EF1" w:rsidRPr="00B712BA">
              <w:t xml:space="preserve">цена на условиях поставки до склада </w:t>
            </w:r>
            <w:r w:rsidR="00516EF1">
              <w:t>Покупателя</w:t>
            </w:r>
            <w:r w:rsidR="00516EF1" w:rsidRPr="00B712BA">
              <w:t xml:space="preserve">, включая стоимость упаковки, маркировки, погрузки, </w:t>
            </w:r>
            <w:r w:rsidR="00516EF1" w:rsidRPr="00A10ACA">
              <w:t>укладки и крепления Продукции, стоимость необходимого для этого материала, транспортировки, страхования и таможенные сборы.</w:t>
            </w:r>
          </w:p>
          <w:p w14:paraId="42173698" w14:textId="737E59AD" w:rsidR="009217DF" w:rsidRDefault="00690A0F" w:rsidP="009217DF">
            <w:pPr>
              <w:spacing w:after="0"/>
              <w:rPr>
                <w:rFonts w:eastAsia="Calibri"/>
                <w:b/>
                <w:bCs/>
              </w:rPr>
            </w:pPr>
            <w:r>
              <w:rPr>
                <w:rFonts w:eastAsia="Calibri"/>
                <w:b/>
                <w:bCs/>
              </w:rPr>
              <w:lastRenderedPageBreak/>
              <w:t>3 948 330</w:t>
            </w:r>
            <w:r w:rsidR="00E80C4F" w:rsidRPr="00E80C4F">
              <w:rPr>
                <w:rFonts w:eastAsia="Calibri"/>
                <w:b/>
                <w:bCs/>
              </w:rPr>
              <w:t xml:space="preserve"> (</w:t>
            </w:r>
            <w:r>
              <w:rPr>
                <w:rFonts w:eastAsia="Calibri"/>
                <w:b/>
                <w:bCs/>
              </w:rPr>
              <w:t>три миллиона девятьсот сорок восемь тысяч триста тридцать</w:t>
            </w:r>
            <w:r w:rsidR="00E80C4F" w:rsidRPr="00E80C4F">
              <w:rPr>
                <w:rFonts w:eastAsia="Calibri"/>
                <w:b/>
                <w:bCs/>
              </w:rPr>
              <w:t xml:space="preserve"> </w:t>
            </w:r>
            <w:r>
              <w:rPr>
                <w:rFonts w:eastAsia="Calibri"/>
                <w:b/>
                <w:bCs/>
              </w:rPr>
              <w:t>рублей 75</w:t>
            </w:r>
            <w:r w:rsidR="00E80C4F" w:rsidRPr="00E80C4F">
              <w:rPr>
                <w:rFonts w:eastAsia="Calibri"/>
                <w:b/>
                <w:bCs/>
              </w:rPr>
              <w:t xml:space="preserve"> копеек) без НДС </w:t>
            </w:r>
          </w:p>
          <w:p w14:paraId="3501B2F6" w14:textId="77777777" w:rsidR="00E80C4F" w:rsidRDefault="00E80C4F" w:rsidP="009217DF">
            <w:pPr>
              <w:spacing w:after="0"/>
              <w:rPr>
                <w:rFonts w:eastAsia="Calibri"/>
                <w:bCs/>
              </w:rPr>
            </w:pPr>
          </w:p>
          <w:p w14:paraId="75DE22A8" w14:textId="77777777" w:rsidR="00C71DEE" w:rsidRPr="00C71DEE" w:rsidRDefault="00344639" w:rsidP="00C71DEE">
            <w:pPr>
              <w:spacing w:after="0"/>
            </w:pPr>
            <w:r w:rsidRPr="00C301EF">
              <w:t xml:space="preserve">1. </w:t>
            </w:r>
            <w:r w:rsidR="00C71DEE" w:rsidRPr="00C71DEE">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6C26D02D" w14:textId="65E4862F" w:rsidR="00550B45" w:rsidRPr="001E29DC" w:rsidRDefault="00C71DEE" w:rsidP="00C71DEE">
            <w:pPr>
              <w:pStyle w:val="NoSpacing1"/>
              <w:rPr>
                <w:rFonts w:ascii="Times New Roman" w:hAnsi="Times New Roman"/>
                <w:sz w:val="24"/>
                <w:szCs w:val="24"/>
              </w:rPr>
            </w:pPr>
            <w:r w:rsidRPr="00C71DEE">
              <w:rPr>
                <w:rFonts w:ascii="Times New Roman" w:eastAsia="Times New Roman" w:hAnsi="Times New Roman"/>
                <w:sz w:val="24"/>
                <w:szCs w:val="24"/>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tc>
      </w:tr>
      <w:tr w:rsidR="00D2212C" w:rsidRPr="001E29DC" w14:paraId="2744EE11" w14:textId="77777777"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2F33789D" w:rsidR="00D2212C" w:rsidRPr="001E29DC" w:rsidRDefault="00D2212C" w:rsidP="0089031A">
            <w:pPr>
              <w:spacing w:after="0"/>
              <w:contextualSpacing/>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3B55618" w14:textId="7CE547E1" w:rsidR="00D2212C" w:rsidRPr="001E29DC" w:rsidRDefault="00FD5851" w:rsidP="00A16899">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00D2212C" w:rsidRPr="001E29DC">
              <w:rPr>
                <w:b w:val="0"/>
                <w:sz w:val="24"/>
                <w:szCs w:val="24"/>
              </w:rPr>
              <w:t xml:space="preserve">частникам </w:t>
            </w:r>
            <w:r w:rsidR="00BB2400">
              <w:rPr>
                <w:b w:val="0"/>
                <w:sz w:val="24"/>
                <w:szCs w:val="24"/>
                <w:lang w:val="ru-RU"/>
              </w:rPr>
              <w:t xml:space="preserve">запроса котировок </w:t>
            </w:r>
          </w:p>
          <w:p w14:paraId="5EB48F23" w14:textId="77777777" w:rsidR="00D2212C" w:rsidRPr="001E29D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28D4337D" w14:textId="77777777" w:rsidR="00C71DEE" w:rsidRPr="00C301EF" w:rsidRDefault="00C71DEE" w:rsidP="00C71DEE">
            <w:pPr>
              <w:pStyle w:val="32"/>
              <w:numPr>
                <w:ilvl w:val="0"/>
                <w:numId w:val="23"/>
              </w:numPr>
              <w:spacing w:before="0" w:after="0"/>
              <w:ind w:left="0" w:firstLine="316"/>
              <w:rPr>
                <w:rFonts w:ascii="Times New Roman" w:hAnsi="Times New Roman"/>
                <w:b w:val="0"/>
                <w:szCs w:val="24"/>
                <w:lang w:val="ru-RU"/>
              </w:rPr>
            </w:pPr>
            <w:r w:rsidRPr="00C301EF">
              <w:rPr>
                <w:rFonts w:ascii="Times New Roman" w:hAnsi="Times New Roman"/>
                <w:b w:val="0"/>
                <w:szCs w:val="24"/>
              </w:rPr>
              <w:t>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6FC7FC07" w14:textId="77777777" w:rsidR="00C71DEE" w:rsidRPr="00C301EF" w:rsidRDefault="00C71DEE" w:rsidP="00C71DEE">
            <w:pPr>
              <w:pStyle w:val="32"/>
              <w:numPr>
                <w:ilvl w:val="0"/>
                <w:numId w:val="23"/>
              </w:numPr>
              <w:spacing w:before="0" w:after="0"/>
              <w:ind w:left="0" w:firstLine="316"/>
              <w:rPr>
                <w:rFonts w:ascii="Times New Roman" w:hAnsi="Times New Roman"/>
                <w:b w:val="0"/>
                <w:szCs w:val="24"/>
                <w:lang w:val="ru-RU"/>
              </w:rPr>
            </w:pPr>
            <w:r w:rsidRPr="00C301EF">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61C8C88" w14:textId="77777777" w:rsidR="00C71DEE" w:rsidRPr="00C71DEE" w:rsidRDefault="00C71DEE" w:rsidP="00C71DEE">
            <w:pPr>
              <w:pStyle w:val="32"/>
              <w:numPr>
                <w:ilvl w:val="0"/>
                <w:numId w:val="23"/>
              </w:numPr>
              <w:spacing w:before="0" w:after="0"/>
              <w:ind w:left="0" w:firstLine="316"/>
              <w:rPr>
                <w:rFonts w:ascii="Times New Roman" w:hAnsi="Times New Roman"/>
                <w:b w:val="0"/>
                <w:szCs w:val="24"/>
              </w:rPr>
            </w:pPr>
            <w:r w:rsidRPr="00C301EF">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C301EF">
                <w:rPr>
                  <w:rStyle w:val="affa"/>
                  <w:rFonts w:ascii="Times New Roman" w:hAnsi="Times New Roman"/>
                  <w:b w:val="0"/>
                  <w:szCs w:val="24"/>
                </w:rPr>
                <w:t>законодательством</w:t>
              </w:r>
            </w:hyperlink>
            <w:r w:rsidRPr="00C301EF">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C301EF">
                <w:rPr>
                  <w:rStyle w:val="affa"/>
                  <w:rFonts w:ascii="Times New Roman" w:hAnsi="Times New Roman"/>
                  <w:b w:val="0"/>
                  <w:szCs w:val="24"/>
                </w:rPr>
                <w:t>законодательством</w:t>
              </w:r>
            </w:hyperlink>
            <w:r w:rsidRPr="00C301EF">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C301EF">
              <w:rPr>
                <w:rFonts w:ascii="Times New Roman" w:hAnsi="Times New Roman"/>
                <w:b w:val="0"/>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A5B9CDC" w14:textId="70481E23" w:rsidR="00D2212C" w:rsidRPr="002B2C2B" w:rsidRDefault="00C71DEE" w:rsidP="00C71DEE">
            <w:pPr>
              <w:pStyle w:val="32"/>
              <w:numPr>
                <w:ilvl w:val="0"/>
                <w:numId w:val="23"/>
              </w:numPr>
              <w:spacing w:before="0" w:after="0"/>
              <w:ind w:left="0" w:firstLine="316"/>
              <w:rPr>
                <w:rFonts w:ascii="Times New Roman" w:hAnsi="Times New Roman"/>
                <w:b w:val="0"/>
                <w:szCs w:val="24"/>
                <w:lang w:val="ru-RU"/>
              </w:rPr>
            </w:pPr>
            <w:r w:rsidRPr="00C71DEE">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r>
      <w:tr w:rsidR="00D2212C" w:rsidRPr="001E29DC" w14:paraId="70F3E20E"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0C6CB44" w14:textId="69E162AA" w:rsidR="00D2212C" w:rsidRPr="001E29DC" w:rsidRDefault="00D2212C" w:rsidP="00BB2400">
            <w:pPr>
              <w:keepNext/>
              <w:keepLines/>
              <w:widowControl w:val="0"/>
              <w:suppressLineNumbers/>
              <w:suppressAutoHyphens/>
              <w:spacing w:after="0"/>
              <w:contextualSpacing/>
              <w:jc w:val="left"/>
            </w:pPr>
            <w:r w:rsidRPr="001E29DC">
              <w:t>Порядок и срок предоставления документации</w:t>
            </w:r>
            <w:r w:rsidR="00A326FA" w:rsidRPr="001E29DC">
              <w:t xml:space="preserve"> о проведении запроса </w:t>
            </w:r>
            <w:r w:rsidR="00BB2400">
              <w:t>котировок</w:t>
            </w:r>
          </w:p>
        </w:tc>
        <w:tc>
          <w:tcPr>
            <w:tcW w:w="6698" w:type="dxa"/>
            <w:tcBorders>
              <w:top w:val="single" w:sz="4" w:space="0" w:color="auto"/>
              <w:left w:val="single" w:sz="4" w:space="0" w:color="auto"/>
              <w:bottom w:val="single" w:sz="4" w:space="0" w:color="auto"/>
              <w:right w:val="single" w:sz="4" w:space="0" w:color="auto"/>
            </w:tcBorders>
          </w:tcPr>
          <w:p w14:paraId="2570BC48" w14:textId="22BF0E47" w:rsidR="00D2212C" w:rsidRPr="001E29DC" w:rsidRDefault="00C71DEE" w:rsidP="00BB2400">
            <w:pPr>
              <w:tabs>
                <w:tab w:val="left" w:pos="389"/>
              </w:tabs>
              <w:spacing w:after="0"/>
            </w:pPr>
            <w:r w:rsidRPr="00C71DEE">
              <w:rPr>
                <w:szCs w:val="28"/>
              </w:rPr>
              <w:t>Документация о проведении запроса котировок (извещение) доступна для ознакомления в единой информационной системе без взимания платы. Документация (извещение) о проведении запроса котировок предоставляется бесплатно.</w:t>
            </w:r>
          </w:p>
        </w:tc>
      </w:tr>
      <w:tr w:rsidR="00D2212C" w:rsidRPr="001E29DC" w14:paraId="3ADD3321"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A34F6E" w14:textId="55A4E2B4" w:rsidR="00BD1E50" w:rsidRPr="00BD1E50" w:rsidRDefault="00BD1E50" w:rsidP="00BD1E50">
            <w:pPr>
              <w:keepNext/>
              <w:keepLines/>
              <w:widowControl w:val="0"/>
              <w:suppressLineNumbers/>
              <w:suppressAutoHyphens/>
              <w:spacing w:after="0"/>
              <w:contextualSpacing/>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об </w:t>
            </w:r>
            <w:r w:rsidR="002F7686" w:rsidRPr="00BD1E50">
              <w:t>осуществлении закупки и/</w:t>
            </w:r>
            <w:r w:rsidR="009D7E9E" w:rsidRPr="00BD1E50">
              <w:t xml:space="preserve">или документации </w:t>
            </w:r>
            <w:r w:rsidR="00A326FA" w:rsidRPr="00BD1E50">
              <w:t xml:space="preserve">о проведении </w:t>
            </w:r>
            <w:r w:rsidR="00BB2400">
              <w:t xml:space="preserve">запроса котировок </w:t>
            </w:r>
            <w:r w:rsidR="00E117A0">
              <w:t>и предоставления з</w:t>
            </w:r>
            <w:r w:rsidR="00D2212C" w:rsidRPr="00BD1E50">
              <w:t>аказчиком разъяснений</w:t>
            </w:r>
            <w:r w:rsidRPr="00BD1E50">
              <w:t>, дата и время окончания срока предоставления разъяснений положений документации о закупке</w:t>
            </w:r>
          </w:p>
          <w:p w14:paraId="7C2ADDDD" w14:textId="77777777" w:rsidR="00BD1E50" w:rsidRPr="001E29DC" w:rsidRDefault="00BD1E50" w:rsidP="002F7686">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8334205" w14:textId="77777777" w:rsidR="00C71DEE" w:rsidRPr="00C301EF" w:rsidRDefault="00C71DEE" w:rsidP="00C71DEE">
            <w:pPr>
              <w:spacing w:after="0"/>
              <w:ind w:firstLine="458"/>
            </w:pPr>
            <w:r w:rsidRPr="00C301EF">
              <w:rPr>
                <w:color w:val="000000" w:themeColor="text1"/>
              </w:rPr>
              <w:t xml:space="preserve">Любой участник запроса котировок вправе направить заказчику запрос о даче разъяснений положений извещения об осуществлении закупки и/или документации о закупке. </w:t>
            </w:r>
          </w:p>
          <w:p w14:paraId="01788A4B" w14:textId="77777777" w:rsidR="00C71DEE" w:rsidRPr="00C301EF" w:rsidRDefault="00C71DEE" w:rsidP="00C71DEE">
            <w:pPr>
              <w:spacing w:after="0"/>
              <w:ind w:firstLine="458"/>
              <w:rPr>
                <w:color w:val="000000" w:themeColor="text1"/>
              </w:rPr>
            </w:pPr>
            <w:r w:rsidRPr="00C301EF">
              <w:rPr>
                <w:color w:val="000000" w:themeColor="text1"/>
              </w:rPr>
              <w:t xml:space="preserve">Запрос о даче разъяснений положений извещения об осуществлении закупки и/или документации о закупке, разъяснения положений извещения об осуществлении закупки и/или документации о закупке, осуществляется только через электронную площадку. Документы, поступившие заказчику иным способом, не рассматриваются. </w:t>
            </w:r>
          </w:p>
          <w:p w14:paraId="085E15DF" w14:textId="77777777" w:rsidR="00C71DEE" w:rsidRPr="00C301EF" w:rsidRDefault="00C71DEE" w:rsidP="00C71DEE">
            <w:pPr>
              <w:tabs>
                <w:tab w:val="left" w:pos="0"/>
              </w:tabs>
              <w:spacing w:after="0"/>
              <w:ind w:firstLine="530"/>
              <w:rPr>
                <w:color w:val="000000" w:themeColor="text1"/>
              </w:rPr>
            </w:pPr>
            <w:r w:rsidRPr="00C301EF">
              <w:rPr>
                <w:color w:val="000000" w:themeColor="text1"/>
              </w:rPr>
              <w:t>В течение трех дней с даты поступления запроса о даче разъяснений положений извещения об осуществлении закупки и/или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C79CF73" w14:textId="77777777" w:rsidR="00C71DEE" w:rsidRPr="00C301EF" w:rsidRDefault="00C71DEE" w:rsidP="00C71DEE">
            <w:pPr>
              <w:spacing w:after="0"/>
              <w:contextualSpacing/>
            </w:pPr>
          </w:p>
          <w:p w14:paraId="0818400A" w14:textId="6E501B37" w:rsidR="00C71DEE" w:rsidRPr="00C30E86" w:rsidRDefault="00C71DEE" w:rsidP="00C71DEE">
            <w:pPr>
              <w:spacing w:after="0"/>
              <w:contextualSpacing/>
            </w:pPr>
            <w:r>
              <w:lastRenderedPageBreak/>
              <w:t xml:space="preserve">       </w:t>
            </w:r>
            <w:r w:rsidRPr="00C301EF">
              <w:t xml:space="preserve">Дата начала </w:t>
            </w:r>
            <w:r w:rsidRPr="002E1BC1">
              <w:t xml:space="preserve">срока подачи запроса разъяснений положений документации о закупке: </w:t>
            </w:r>
            <w:r w:rsidR="00E15540" w:rsidRPr="00E15540">
              <w:rPr>
                <w:b/>
              </w:rPr>
              <w:t>23</w:t>
            </w:r>
            <w:r w:rsidRPr="00C30E86">
              <w:rPr>
                <w:b/>
              </w:rPr>
              <w:t>.0</w:t>
            </w:r>
            <w:r w:rsidR="004C2086" w:rsidRPr="00C30E86">
              <w:rPr>
                <w:b/>
              </w:rPr>
              <w:t>5</w:t>
            </w:r>
            <w:r w:rsidRPr="00C30E86">
              <w:rPr>
                <w:b/>
              </w:rPr>
              <w:t>.2019г.</w:t>
            </w:r>
          </w:p>
          <w:p w14:paraId="255D85E1" w14:textId="6B56E7F4" w:rsidR="00C71DEE" w:rsidRPr="00541DEE" w:rsidRDefault="00C71DEE" w:rsidP="00C71DEE">
            <w:pPr>
              <w:spacing w:after="0"/>
              <w:ind w:firstLine="458"/>
              <w:rPr>
                <w:szCs w:val="28"/>
              </w:rPr>
            </w:pPr>
            <w:r w:rsidRPr="00C30E86">
              <w:t xml:space="preserve">Дата и время окончания срока предоставления разъяснений положений документации о закупке: </w:t>
            </w:r>
            <w:r w:rsidR="00E15540" w:rsidRPr="00E15540">
              <w:rPr>
                <w:b/>
              </w:rPr>
              <w:t>17</w:t>
            </w:r>
            <w:r w:rsidRPr="00C30E86">
              <w:rPr>
                <w:b/>
              </w:rPr>
              <w:t>.0</w:t>
            </w:r>
            <w:r w:rsidR="00E15540">
              <w:rPr>
                <w:b/>
              </w:rPr>
              <w:t>6</w:t>
            </w:r>
            <w:r w:rsidRPr="00C30E86">
              <w:rPr>
                <w:b/>
              </w:rPr>
              <w:t>.2019г. (до 1</w:t>
            </w:r>
            <w:r w:rsidR="00E15540">
              <w:rPr>
                <w:b/>
              </w:rPr>
              <w:t>2</w:t>
            </w:r>
            <w:r w:rsidRPr="00C30E86">
              <w:rPr>
                <w:b/>
              </w:rPr>
              <w:t>.00, время московское).</w:t>
            </w:r>
          </w:p>
          <w:p w14:paraId="6A68359A" w14:textId="35805B17" w:rsidR="00BD1E50" w:rsidRPr="00BD1E50" w:rsidRDefault="00BD1E50" w:rsidP="008F09D0">
            <w:pPr>
              <w:spacing w:after="0"/>
              <w:contextualSpacing/>
            </w:pPr>
          </w:p>
        </w:tc>
      </w:tr>
      <w:tr w:rsidR="00E57FF9" w:rsidRPr="001E29DC" w14:paraId="2F7922CD"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723DAB81" w14:textId="77777777" w:rsidR="00E57FF9" w:rsidRPr="001E29DC" w:rsidRDefault="00E57FF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2E9703F" w14:textId="7FB56249" w:rsidR="00E57FF9" w:rsidRDefault="00E57FF9" w:rsidP="00BD1E50">
            <w:pPr>
              <w:keepNext/>
              <w:keepLines/>
              <w:widowControl w:val="0"/>
              <w:suppressLineNumbers/>
              <w:suppressAutoHyphens/>
              <w:spacing w:after="0"/>
              <w:contextualSpacing/>
              <w:jc w:val="left"/>
              <w:rPr>
                <w:color w:val="000000" w:themeColor="text1"/>
              </w:rPr>
            </w:pPr>
            <w:r w:rsidRPr="00E57FF9">
              <w:rPr>
                <w:color w:val="000000" w:themeColor="text1"/>
              </w:rPr>
              <w:t>Форма подачи заявок на участие в запросе котировок. Порядок подачи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1900430E" w14:textId="77777777" w:rsidR="00E57FF9" w:rsidRPr="00E57FF9" w:rsidRDefault="00E57FF9" w:rsidP="00E57FF9">
            <w:pPr>
              <w:spacing w:after="0"/>
              <w:ind w:firstLine="458"/>
              <w:rPr>
                <w:color w:val="000000" w:themeColor="text1"/>
              </w:rPr>
            </w:pPr>
            <w:r w:rsidRPr="00E57FF9">
              <w:rPr>
                <w:color w:val="000000" w:themeColor="text1"/>
              </w:rPr>
              <w:t xml:space="preserve">Заявка на участие в запросе котировок подаётся по установленной форме (Приложение к Извещению), по адресу в сети «Интернет»: </w:t>
            </w:r>
            <w:hyperlink r:id="rId12" w:history="1">
              <w:r w:rsidRPr="00E57FF9">
                <w:rPr>
                  <w:rStyle w:val="affa"/>
                  <w:lang w:val="en-US"/>
                </w:rPr>
                <w:t>www</w:t>
              </w:r>
              <w:r w:rsidRPr="00E57FF9">
                <w:rPr>
                  <w:rStyle w:val="affa"/>
                </w:rPr>
                <w:t>.</w:t>
              </w:r>
              <w:r w:rsidRPr="00E57FF9">
                <w:rPr>
                  <w:rStyle w:val="affa"/>
                  <w:lang w:val="en-US"/>
                </w:rPr>
                <w:t>fabrikant</w:t>
              </w:r>
              <w:r w:rsidRPr="00E57FF9">
                <w:rPr>
                  <w:rStyle w:val="affa"/>
                </w:rPr>
                <w:t>.</w:t>
              </w:r>
              <w:r w:rsidRPr="00E57FF9">
                <w:rPr>
                  <w:rStyle w:val="affa"/>
                  <w:lang w:val="en-US"/>
                </w:rPr>
                <w:t>ru</w:t>
              </w:r>
            </w:hyperlink>
            <w:r w:rsidRPr="00E57FF9">
              <w:rPr>
                <w:color w:val="000000" w:themeColor="text1"/>
              </w:rPr>
              <w:t>.</w:t>
            </w:r>
          </w:p>
          <w:p w14:paraId="3A191E64" w14:textId="77777777" w:rsidR="00E57FF9" w:rsidRPr="00E57FF9" w:rsidRDefault="00E57FF9" w:rsidP="00E57FF9">
            <w:pPr>
              <w:spacing w:after="0"/>
              <w:ind w:firstLine="458"/>
              <w:rPr>
                <w:color w:val="000000" w:themeColor="text1"/>
              </w:rPr>
            </w:pPr>
          </w:p>
          <w:p w14:paraId="70AFC5E8" w14:textId="77777777" w:rsidR="00E57FF9" w:rsidRPr="00E57FF9" w:rsidRDefault="00E57FF9" w:rsidP="00E57FF9">
            <w:pPr>
              <w:spacing w:after="0"/>
              <w:ind w:firstLine="458"/>
              <w:rPr>
                <w:color w:val="000000" w:themeColor="text1"/>
              </w:rPr>
            </w:pPr>
            <w:r w:rsidRPr="00E57FF9">
              <w:rPr>
                <w:color w:val="000000" w:themeColor="text1"/>
              </w:rPr>
              <w:t>Ценовое предложение подается в соответствии с регламентом электронной площадки.</w:t>
            </w:r>
          </w:p>
          <w:p w14:paraId="22483E7C" w14:textId="77777777" w:rsidR="00E57FF9" w:rsidRPr="00E57FF9" w:rsidRDefault="00E57FF9" w:rsidP="00E57FF9">
            <w:pPr>
              <w:spacing w:after="0"/>
              <w:ind w:firstLine="458"/>
              <w:rPr>
                <w:color w:val="000000" w:themeColor="text1"/>
              </w:rPr>
            </w:pPr>
          </w:p>
          <w:p w14:paraId="4891CF6C" w14:textId="77777777" w:rsidR="00E57FF9" w:rsidRPr="00E57FF9" w:rsidRDefault="00E57FF9" w:rsidP="00E57FF9">
            <w:pPr>
              <w:spacing w:after="0"/>
              <w:ind w:firstLine="458"/>
              <w:rPr>
                <w:i/>
                <w:iCs/>
                <w:color w:val="000000" w:themeColor="text1"/>
              </w:rPr>
            </w:pPr>
            <w:r w:rsidRPr="00E57FF9">
              <w:rPr>
                <w:i/>
                <w:iCs/>
                <w:color w:val="000000" w:themeColor="text1"/>
              </w:rPr>
              <w:t>Для создания заявки участнику необходимо на сайте ЭТП:</w:t>
            </w:r>
          </w:p>
          <w:p w14:paraId="1CCF3ACD" w14:textId="77777777" w:rsidR="00E57FF9" w:rsidRPr="00E57FF9" w:rsidRDefault="00E57FF9" w:rsidP="00E57FF9">
            <w:pPr>
              <w:spacing w:after="0"/>
              <w:ind w:firstLine="458"/>
              <w:rPr>
                <w:i/>
                <w:iCs/>
                <w:color w:val="000000" w:themeColor="text1"/>
              </w:rPr>
            </w:pPr>
            <w:r w:rsidRPr="00E57FF9">
              <w:rPr>
                <w:i/>
                <w:iCs/>
                <w:color w:val="000000" w:themeColor="text1"/>
              </w:rPr>
              <w:t>Заполнить форму заявки и разместить документы в следующих разделах:</w:t>
            </w:r>
          </w:p>
          <w:p w14:paraId="550F98C6" w14:textId="77777777" w:rsidR="00E57FF9" w:rsidRPr="00E57FF9" w:rsidRDefault="00E57FF9" w:rsidP="00E57FF9">
            <w:pPr>
              <w:spacing w:after="0"/>
              <w:ind w:firstLine="458"/>
              <w:rPr>
                <w:i/>
                <w:iCs/>
                <w:color w:val="000000" w:themeColor="text1"/>
              </w:rPr>
            </w:pPr>
            <w:r w:rsidRPr="00E57FF9">
              <w:rPr>
                <w:i/>
                <w:iCs/>
                <w:color w:val="000000" w:themeColor="text1"/>
              </w:rPr>
              <w:t>∙ Документы согласно пункту 13 необходимо разместить в разделе «Сведения об участнике и предлагаемом товаре / работе / услуге».</w:t>
            </w:r>
          </w:p>
          <w:p w14:paraId="5264B6A6" w14:textId="77777777" w:rsidR="00E57FF9" w:rsidRPr="00E57FF9" w:rsidRDefault="00E57FF9" w:rsidP="00E57FF9">
            <w:pPr>
              <w:spacing w:after="0"/>
              <w:ind w:firstLine="458"/>
              <w:rPr>
                <w:i/>
                <w:iCs/>
                <w:color w:val="000000" w:themeColor="text1"/>
              </w:rPr>
            </w:pPr>
            <w:r w:rsidRPr="00E57FF9">
              <w:rPr>
                <w:i/>
                <w:iCs/>
                <w:color w:val="000000" w:themeColor="text1"/>
              </w:rPr>
              <w:t>∙ Цену заявки указать в разделе «Ценовое предложение».</w:t>
            </w:r>
          </w:p>
          <w:p w14:paraId="7CBFEC85" w14:textId="77777777" w:rsidR="00E57FF9" w:rsidRPr="00E57FF9" w:rsidRDefault="00E57FF9" w:rsidP="00E57FF9">
            <w:pPr>
              <w:spacing w:after="0"/>
              <w:ind w:firstLine="458"/>
              <w:rPr>
                <w:color w:val="000000" w:themeColor="text1"/>
              </w:rPr>
            </w:pPr>
          </w:p>
          <w:p w14:paraId="1083E872" w14:textId="69E1B1EF" w:rsidR="00E57FF9" w:rsidRPr="00C301EF" w:rsidRDefault="00E57FF9" w:rsidP="00E57FF9">
            <w:pPr>
              <w:spacing w:after="0"/>
              <w:ind w:firstLine="458"/>
              <w:rPr>
                <w:color w:val="000000" w:themeColor="text1"/>
              </w:rPr>
            </w:pPr>
            <w:r w:rsidRPr="00E57FF9">
              <w:rPr>
                <w:color w:val="000000" w:themeColor="text1"/>
              </w:rPr>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p>
        </w:tc>
      </w:tr>
      <w:tr w:rsidR="004D595E" w:rsidRPr="001E29DC" w14:paraId="328BD942" w14:textId="77777777"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4D595E" w:rsidRPr="001E29DC" w:rsidRDefault="004D595E" w:rsidP="00016792">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4BF9278A" w14:textId="77777777" w:rsidR="00936341" w:rsidRPr="00315772" w:rsidRDefault="00936341" w:rsidP="008E6D74">
            <w:pPr>
              <w:keepNext/>
              <w:keepLines/>
              <w:widowControl w:val="0"/>
              <w:suppressLineNumbers/>
              <w:suppressAutoHyphens/>
              <w:spacing w:after="0"/>
              <w:contextualSpacing/>
              <w:jc w:val="left"/>
            </w:pPr>
            <w:r w:rsidRPr="00315772">
              <w:t>Квалификационные</w:t>
            </w:r>
          </w:p>
          <w:p w14:paraId="7E9072D4" w14:textId="40A9C50C" w:rsidR="004D595E" w:rsidRPr="001E29DC" w:rsidRDefault="004D595E" w:rsidP="008E6D74">
            <w:pPr>
              <w:keepNext/>
              <w:keepLines/>
              <w:widowControl w:val="0"/>
              <w:suppressLineNumbers/>
              <w:suppressAutoHyphens/>
              <w:spacing w:after="0"/>
              <w:contextualSpacing/>
              <w:jc w:val="left"/>
            </w:pPr>
            <w:r w:rsidRPr="00315772">
              <w:t xml:space="preserve">требования к участнику </w:t>
            </w:r>
            <w:r w:rsidR="00BB2400" w:rsidRPr="00315772">
              <w:t>запроса котировок</w:t>
            </w:r>
            <w:r w:rsidR="00BB2400">
              <w:t xml:space="preserve"> </w:t>
            </w:r>
          </w:p>
        </w:tc>
        <w:tc>
          <w:tcPr>
            <w:tcW w:w="6698" w:type="dxa"/>
            <w:tcBorders>
              <w:top w:val="single" w:sz="4" w:space="0" w:color="auto"/>
              <w:left w:val="single" w:sz="4" w:space="0" w:color="auto"/>
              <w:bottom w:val="single" w:sz="4" w:space="0" w:color="auto"/>
              <w:right w:val="single" w:sz="4" w:space="0" w:color="auto"/>
            </w:tcBorders>
          </w:tcPr>
          <w:p w14:paraId="06923870" w14:textId="4FA83EB4" w:rsidR="004D595E" w:rsidRPr="001E29DC" w:rsidRDefault="00315772" w:rsidP="008E6D74">
            <w:pPr>
              <w:keepNext/>
              <w:keepLines/>
              <w:widowControl w:val="0"/>
              <w:suppressLineNumbers/>
              <w:suppressAutoHyphens/>
              <w:spacing w:after="0"/>
              <w:contextualSpacing/>
            </w:pPr>
            <w:r>
              <w:t xml:space="preserve">Не установлены </w:t>
            </w:r>
          </w:p>
        </w:tc>
      </w:tr>
      <w:tr w:rsidR="0029716F" w:rsidRPr="001E29DC" w14:paraId="73D2A013" w14:textId="77777777"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3A1A9823"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4B446B" w14:textId="629442C9" w:rsidR="0029716F" w:rsidRPr="001E29DC" w:rsidRDefault="0029716F" w:rsidP="0029716F">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252150FD" w14:textId="77777777" w:rsidR="00E57FF9" w:rsidRPr="00C301EF" w:rsidRDefault="00BF0655" w:rsidP="00E57FF9">
            <w:pPr>
              <w:spacing w:after="0"/>
              <w:ind w:firstLine="425"/>
              <w:rPr>
                <w:lang w:val="x-none" w:eastAsia="x-none"/>
              </w:rPr>
            </w:pPr>
            <w:r w:rsidRPr="00C301EF">
              <w:t xml:space="preserve">1. </w:t>
            </w:r>
            <w:r w:rsidR="00E57FF9" w:rsidRPr="00C301EF">
              <w:t xml:space="preserve">Цена договора, предлагаемая участником, не может превышать начальную (максимальную) цену договора, </w:t>
            </w:r>
            <w:r w:rsidR="00E57FF9" w:rsidRPr="00C301EF">
              <w:rPr>
                <w:lang w:val="x-none" w:eastAsia="x-none"/>
              </w:rPr>
              <w:t xml:space="preserve">указанную в извещении о проведении </w:t>
            </w:r>
            <w:r w:rsidR="00E57FF9" w:rsidRPr="00C301EF">
              <w:rPr>
                <w:lang w:eastAsia="x-none"/>
              </w:rPr>
              <w:t xml:space="preserve">запроса котировок </w:t>
            </w:r>
            <w:r w:rsidR="00E57FF9" w:rsidRPr="00C301EF">
              <w:rPr>
                <w:lang w:val="x-none" w:eastAsia="x-none"/>
              </w:rPr>
              <w:t>и в части II «</w:t>
            </w:r>
            <w:r w:rsidR="00E57FF9" w:rsidRPr="003F735F">
              <w:rPr>
                <w:lang w:val="x-none" w:eastAsia="x-none"/>
              </w:rPr>
              <w:t>Извещение о проведении запроса котировок в электронной форме</w:t>
            </w:r>
            <w:r w:rsidR="00E57FF9" w:rsidRPr="00C301EF">
              <w:rPr>
                <w:lang w:val="x-none" w:eastAsia="x-none"/>
              </w:rPr>
              <w:t>».</w:t>
            </w:r>
          </w:p>
          <w:p w14:paraId="0A2CBE40" w14:textId="77777777" w:rsidR="00E57FF9" w:rsidRPr="00C301EF" w:rsidRDefault="00E57FF9" w:rsidP="00E57FF9">
            <w:pPr>
              <w:spacing w:after="0"/>
              <w:ind w:firstLine="425"/>
              <w:rPr>
                <w:lang w:val="x-none" w:eastAsia="x-none"/>
              </w:rPr>
            </w:pPr>
            <w:r w:rsidRPr="00C301EF">
              <w:rPr>
                <w:lang w:val="x-none" w:eastAsia="x-none"/>
              </w:rPr>
              <w:t>2.  В случае если цена договора, указанная в</w:t>
            </w:r>
            <w:r w:rsidRPr="00C301EF">
              <w:rPr>
                <w:lang w:eastAsia="x-none"/>
              </w:rPr>
              <w:t xml:space="preserve"> заявке</w:t>
            </w:r>
            <w:r w:rsidRPr="00C301EF">
              <w:rPr>
                <w:lang w:val="x-none" w:eastAsia="x-none"/>
              </w:rPr>
              <w:t xml:space="preserve"> на участие в </w:t>
            </w:r>
            <w:r w:rsidRPr="00C301EF">
              <w:t>запросе котировок</w:t>
            </w:r>
            <w:r w:rsidRPr="00C301EF">
              <w:rPr>
                <w:lang w:val="x-none" w:eastAsia="x-none"/>
              </w:rPr>
              <w:t xml:space="preserve"> и предлагаемая </w:t>
            </w:r>
            <w:r w:rsidRPr="00C301EF">
              <w:rPr>
                <w:lang w:eastAsia="x-none"/>
              </w:rPr>
              <w:t>участником</w:t>
            </w:r>
            <w:r w:rsidRPr="00C301EF">
              <w:rPr>
                <w:lang w:val="x-none" w:eastAsia="x-none"/>
              </w:rPr>
              <w:t xml:space="preserve"> превышает начальную (максимальную) цену договора, а также в случае наличия в так</w:t>
            </w:r>
            <w:r w:rsidRPr="00C301EF">
              <w:rPr>
                <w:lang w:eastAsia="x-none"/>
              </w:rPr>
              <w:t>ой</w:t>
            </w:r>
            <w:r w:rsidRPr="00C301EF">
              <w:rPr>
                <w:lang w:val="x-none" w:eastAsia="x-none"/>
              </w:rPr>
              <w:t xml:space="preserve"> </w:t>
            </w:r>
            <w:r w:rsidRPr="00C301EF">
              <w:rPr>
                <w:lang w:eastAsia="x-none"/>
              </w:rPr>
              <w:t>заявке</w:t>
            </w:r>
            <w:r w:rsidRPr="00C301EF">
              <w:rPr>
                <w:lang w:val="x-none" w:eastAsia="x-none"/>
              </w:rPr>
              <w:t xml:space="preserve"> более одного предложения о цене договора, соответствующий </w:t>
            </w:r>
            <w:r w:rsidRPr="00C301EF">
              <w:rPr>
                <w:lang w:eastAsia="x-none"/>
              </w:rPr>
              <w:t>участник</w:t>
            </w:r>
            <w:r w:rsidRPr="00C301EF">
              <w:rPr>
                <w:lang w:val="x-none" w:eastAsia="x-none"/>
              </w:rPr>
              <w:t xml:space="preserve"> не допускается к участию в запросе котировок на основании несоответствия его </w:t>
            </w:r>
            <w:r w:rsidRPr="00C301EF">
              <w:rPr>
                <w:lang w:eastAsia="x-none"/>
              </w:rPr>
              <w:t>заявки</w:t>
            </w:r>
            <w:r w:rsidRPr="00C301EF">
              <w:rPr>
                <w:lang w:val="x-none" w:eastAsia="x-none"/>
              </w:rPr>
              <w:t xml:space="preserve"> требованиям, установленным документацией</w:t>
            </w:r>
            <w:r w:rsidRPr="00C301EF">
              <w:rPr>
                <w:lang w:eastAsia="x-none"/>
              </w:rPr>
              <w:t xml:space="preserve"> о закупке</w:t>
            </w:r>
            <w:r w:rsidRPr="00C301EF">
              <w:rPr>
                <w:lang w:val="x-none" w:eastAsia="x-none"/>
              </w:rPr>
              <w:t xml:space="preserve">. </w:t>
            </w:r>
          </w:p>
          <w:p w14:paraId="478C7E35" w14:textId="718B4389" w:rsidR="0029716F" w:rsidRPr="00675EFE" w:rsidRDefault="00E57FF9" w:rsidP="00E57FF9">
            <w:pPr>
              <w:spacing w:after="0"/>
              <w:ind w:firstLine="425"/>
            </w:pPr>
            <w:r w:rsidRPr="00E46FC5">
              <w:t>3.  Цена договора должна включать все расходы, связанные с исполнением договора, налоги (включая НДС</w:t>
            </w:r>
            <w:r>
              <w:t xml:space="preserve"> </w:t>
            </w:r>
            <w:r w:rsidRPr="00577859">
              <w:t>20</w:t>
            </w:r>
            <w:r>
              <w:t>%</w:t>
            </w:r>
            <w:r w:rsidRPr="00E46FC5">
              <w:t xml:space="preserve">) и другие </w:t>
            </w:r>
            <w:r w:rsidRPr="00E46FC5">
              <w:lastRenderedPageBreak/>
              <w:t>обязательные платежи в соответствии с действующим законодательством Российской Федерации.</w:t>
            </w:r>
          </w:p>
        </w:tc>
      </w:tr>
      <w:tr w:rsidR="00D20DDA" w:rsidRPr="001E29DC" w14:paraId="75B5E215"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D20DDA" w:rsidRPr="001E29DC" w:rsidRDefault="00D20DDA" w:rsidP="00D20DDA">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1B31EB01" w14:textId="5E2AFF4E" w:rsidR="00D20DDA" w:rsidRPr="001E29DC" w:rsidRDefault="00D20DDA" w:rsidP="00D20DDA">
            <w:r w:rsidRPr="001E29DC">
              <w:t>Документы</w:t>
            </w:r>
            <w:r w:rsidR="00827C8D">
              <w:t xml:space="preserve"> и информация</w:t>
            </w:r>
            <w:r w:rsidRPr="001E29DC">
              <w:t xml:space="preserve">, входящие в состав заявки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54F810B7" w14:textId="77777777" w:rsidR="00E57FF9" w:rsidRPr="00C301EF" w:rsidRDefault="00E57FF9" w:rsidP="00E57FF9">
            <w:pPr>
              <w:autoSpaceDE w:val="0"/>
              <w:autoSpaceDN w:val="0"/>
              <w:adjustRightInd w:val="0"/>
              <w:spacing w:after="0"/>
              <w:ind w:firstLine="451"/>
              <w:rPr>
                <w:rFonts w:eastAsia="Calibri"/>
              </w:rPr>
            </w:pPr>
            <w:r w:rsidRPr="00C301EF">
              <w:rPr>
                <w:rFonts w:eastAsia="Calibri"/>
              </w:rPr>
              <w:t>Заявка на участие в запросе котировок в электронной форме должна содержать:</w:t>
            </w:r>
          </w:p>
          <w:p w14:paraId="4BA61352" w14:textId="0EE85E81" w:rsidR="00E57FF9" w:rsidRPr="00AE16AD" w:rsidRDefault="00E57FF9" w:rsidP="00E57FF9">
            <w:pPr>
              <w:autoSpaceDE w:val="0"/>
              <w:autoSpaceDN w:val="0"/>
              <w:adjustRightInd w:val="0"/>
              <w:spacing w:after="0"/>
              <w:ind w:firstLine="540"/>
              <w:rPr>
                <w:rFonts w:eastAsia="Calibri"/>
              </w:rPr>
            </w:pPr>
            <w:r w:rsidRPr="00AE16AD">
              <w:rPr>
                <w:rFonts w:eastAsia="Calibri"/>
              </w:rPr>
              <w:t xml:space="preserve">1) техническое предложение участника запроса котировок в электронной форме – Форма </w:t>
            </w:r>
            <w:r w:rsidR="00284466">
              <w:rPr>
                <w:rFonts w:eastAsia="Calibri"/>
              </w:rPr>
              <w:t>1</w:t>
            </w:r>
            <w:r w:rsidRPr="00AE16AD">
              <w:rPr>
                <w:rFonts w:eastAsia="Calibri"/>
              </w:rPr>
              <w:t>;</w:t>
            </w:r>
          </w:p>
          <w:p w14:paraId="3D401EA2" w14:textId="77777777" w:rsidR="00E57FF9" w:rsidRPr="00C301EF" w:rsidRDefault="00E57FF9" w:rsidP="00E57FF9">
            <w:pPr>
              <w:autoSpaceDE w:val="0"/>
              <w:autoSpaceDN w:val="0"/>
              <w:adjustRightInd w:val="0"/>
              <w:spacing w:after="0"/>
              <w:ind w:firstLine="539"/>
            </w:pPr>
            <w:r w:rsidRPr="00C301EF">
              <w:rPr>
                <w:rFonts w:eastAsia="Calibri"/>
              </w:rPr>
              <w:t>2) Следующую информацию и документы</w:t>
            </w:r>
            <w:bookmarkStart w:id="6" w:name="_Ref511738520"/>
            <w:r w:rsidRPr="00C301EF">
              <w:rPr>
                <w:rFonts w:eastAsia="Calibri"/>
              </w:rPr>
              <w:t>:</w:t>
            </w:r>
          </w:p>
          <w:p w14:paraId="5FE411A1"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E6213">
              <w:rPr>
                <w:rFonts w:ascii="Times New Roman" w:hAnsi="Times New Roman"/>
                <w:sz w:val="24"/>
                <w:szCs w:val="24"/>
              </w:rPr>
              <w:t xml:space="preserve"> (</w:t>
            </w:r>
            <w:r>
              <w:rPr>
                <w:rFonts w:ascii="Times New Roman" w:hAnsi="Times New Roman"/>
                <w:sz w:val="24"/>
                <w:szCs w:val="24"/>
              </w:rPr>
              <w:t>Форма 3)</w:t>
            </w:r>
            <w:r w:rsidRPr="00C301EF">
              <w:rPr>
                <w:rFonts w:ascii="Times New Roman" w:hAnsi="Times New Roman"/>
                <w:sz w:val="24"/>
                <w:szCs w:val="24"/>
              </w:rPr>
              <w:t>;</w:t>
            </w:r>
            <w:bookmarkEnd w:id="6"/>
          </w:p>
          <w:p w14:paraId="4B853317"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r w:rsidRPr="00645C89">
              <w:t xml:space="preserve"> *</w:t>
            </w:r>
            <w:r w:rsidRPr="00C301EF">
              <w:rPr>
                <w:rFonts w:ascii="Times New Roman" w:hAnsi="Times New Roman"/>
                <w:sz w:val="24"/>
                <w:szCs w:val="24"/>
              </w:rPr>
              <w:t>;</w:t>
            </w:r>
          </w:p>
          <w:p w14:paraId="5005DEE2"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0C4462AA"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копии документов, удостоверяющих личность (для иных физических лиц);</w:t>
            </w:r>
          </w:p>
          <w:p w14:paraId="3689D013"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w:t>
            </w:r>
            <w:r w:rsidRPr="00C301EF">
              <w:rPr>
                <w:rFonts w:ascii="Times New Roman" w:hAnsi="Times New Roman"/>
                <w:sz w:val="24"/>
                <w:szCs w:val="24"/>
              </w:rPr>
              <w:lastRenderedPageBreak/>
              <w:t>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7" w:name="_Ref511738535"/>
          </w:p>
          <w:p w14:paraId="60004B35"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7"/>
          </w:p>
          <w:p w14:paraId="06521616"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156069F0" w14:textId="77777777" w:rsidR="00284466" w:rsidRDefault="00284466"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284466">
              <w:rPr>
                <w:rFonts w:ascii="Times New Roman" w:hAnsi="Times New Roman"/>
                <w:sz w:val="24"/>
                <w:szCs w:val="24"/>
              </w:rPr>
              <w:t>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с датой о состоянии расчетов не ранее чем за месяц до даты начала приема заявок***</w:t>
            </w:r>
            <w:r>
              <w:rPr>
                <w:rFonts w:ascii="Times New Roman" w:hAnsi="Times New Roman"/>
                <w:sz w:val="24"/>
                <w:szCs w:val="24"/>
              </w:rPr>
              <w:t>;</w:t>
            </w:r>
          </w:p>
          <w:p w14:paraId="499C6039" w14:textId="7150B695"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w:t>
            </w:r>
            <w:r w:rsidRPr="00645C89">
              <w:t>**</w:t>
            </w:r>
            <w:r w:rsidRPr="00C301EF">
              <w:rPr>
                <w:rFonts w:ascii="Times New Roman" w:hAnsi="Times New Roman"/>
                <w:sz w:val="24"/>
                <w:szCs w:val="24"/>
              </w:rPr>
              <w:t xml:space="preserve">; </w:t>
            </w:r>
          </w:p>
          <w:p w14:paraId="0F244E84"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7EE4CF54"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w:t>
            </w:r>
            <w:r w:rsidRPr="00C301EF">
              <w:rPr>
                <w:rFonts w:ascii="Times New Roman" w:hAnsi="Times New Roman"/>
                <w:sz w:val="24"/>
                <w:szCs w:val="24"/>
              </w:rPr>
              <w:lastRenderedPageBreak/>
              <w:t>отчетность, в состав заявки включается соответствующее пояснение, заверенное участником (уполномоченным им лицом).</w:t>
            </w:r>
          </w:p>
          <w:p w14:paraId="2AF2BE41"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bookmarkStart w:id="8" w:name="_Ref511738548"/>
          </w:p>
          <w:p w14:paraId="3D799D74" w14:textId="77777777" w:rsidR="00E57FF9" w:rsidRPr="00C301EF"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bookmarkStart w:id="9" w:name="_Ref511738552"/>
            <w:bookmarkEnd w:id="8"/>
          </w:p>
          <w:p w14:paraId="7D9A3CCF" w14:textId="77777777" w:rsidR="00E57FF9" w:rsidRDefault="00E57FF9" w:rsidP="00E57FF9">
            <w:pPr>
              <w:pStyle w:val="afffff3"/>
              <w:numPr>
                <w:ilvl w:val="0"/>
                <w:numId w:val="24"/>
              </w:numPr>
              <w:spacing w:after="0" w:line="240" w:lineRule="auto"/>
              <w:ind w:left="0" w:firstLine="539"/>
              <w:contextualSpacing w:val="0"/>
              <w:jc w:val="both"/>
              <w:rPr>
                <w:rFonts w:ascii="Times New Roman" w:hAnsi="Times New Roman"/>
                <w:sz w:val="24"/>
                <w:szCs w:val="24"/>
              </w:rPr>
            </w:pPr>
            <w:r w:rsidRPr="00C301EF">
              <w:rPr>
                <w:rFonts w:ascii="Times New Roman" w:hAnsi="Times New Roman"/>
                <w:sz w:val="24"/>
                <w:szCs w:val="24"/>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bookmarkEnd w:id="9"/>
            <w:r w:rsidRPr="00C301EF">
              <w:rPr>
                <w:rFonts w:ascii="Times New Roman" w:hAnsi="Times New Roman"/>
                <w:sz w:val="24"/>
                <w:szCs w:val="24"/>
              </w:rPr>
              <w:t xml:space="preserve"> </w:t>
            </w:r>
          </w:p>
          <w:p w14:paraId="3633A10B" w14:textId="191B246C" w:rsidR="00827C8D" w:rsidRPr="00E57FF9" w:rsidRDefault="00284466" w:rsidP="00284466">
            <w:pPr>
              <w:pStyle w:val="afffff3"/>
              <w:numPr>
                <w:ilvl w:val="0"/>
                <w:numId w:val="24"/>
              </w:numPr>
              <w:spacing w:after="0" w:line="240" w:lineRule="auto"/>
              <w:ind w:left="0" w:firstLine="539"/>
              <w:contextualSpacing w:val="0"/>
              <w:jc w:val="both"/>
              <w:rPr>
                <w:rFonts w:ascii="Times New Roman" w:hAnsi="Times New Roman"/>
                <w:sz w:val="24"/>
                <w:szCs w:val="24"/>
              </w:rPr>
            </w:pPr>
            <w:r w:rsidRPr="00284466">
              <w:rPr>
                <w:rFonts w:ascii="Times New Roman" w:hAnsi="Times New Roman"/>
                <w:sz w:val="24"/>
                <w:szCs w:val="24"/>
              </w:rPr>
              <w:t xml:space="preserve">Участник, являющийся субъектом малого или среднего предпринимательства, предоставляет сведения из единого реестра субъектов малого и среднего предпринимательства. В случае отсутствия таких сведений в реестре (если юридическое лицо или ИП являются вновь созданными), участник предоставляет Декларацию о соответствии участника закупки критериям отнесения к субъектам СМП – (Форма </w:t>
            </w:r>
            <w:r>
              <w:rPr>
                <w:rFonts w:ascii="Times New Roman" w:hAnsi="Times New Roman"/>
                <w:sz w:val="24"/>
                <w:szCs w:val="24"/>
              </w:rPr>
              <w:t>2</w:t>
            </w:r>
            <w:r w:rsidRPr="00284466">
              <w:rPr>
                <w:rFonts w:ascii="Times New Roman" w:hAnsi="Times New Roman"/>
                <w:sz w:val="24"/>
                <w:szCs w:val="24"/>
              </w:rPr>
              <w:t>)</w:t>
            </w:r>
            <w:r w:rsidR="00E57FF9" w:rsidRPr="006633E8">
              <w:rPr>
                <w:rFonts w:ascii="Times New Roman" w:hAnsi="Times New Roman"/>
                <w:sz w:val="24"/>
                <w:szCs w:val="24"/>
              </w:rPr>
              <w:t>.</w:t>
            </w:r>
          </w:p>
        </w:tc>
      </w:tr>
      <w:tr w:rsidR="0029716F" w:rsidRPr="001E29DC" w14:paraId="38A931BA" w14:textId="77777777"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2ECCC7B9"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DA6402" w14:textId="530F8554" w:rsidR="0029716F" w:rsidRPr="00B44BDA" w:rsidRDefault="0029716F" w:rsidP="0029716F">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14:paraId="0F1D9961" w14:textId="2B14FDA6" w:rsidR="00DD1346" w:rsidRPr="00C30E86" w:rsidRDefault="00DD1346" w:rsidP="00DD1346">
            <w:pPr>
              <w:keepLines/>
              <w:widowControl w:val="0"/>
              <w:suppressLineNumbers/>
              <w:suppressAutoHyphens/>
              <w:spacing w:after="0"/>
              <w:contextualSpacing/>
              <w:rPr>
                <w:b/>
              </w:rPr>
            </w:pPr>
            <w:r w:rsidRPr="00C30E86">
              <w:t xml:space="preserve">Дата начала подачи заявок на участие в запросе котировок в электронной форме: </w:t>
            </w:r>
            <w:r w:rsidR="004C2086" w:rsidRPr="00C30E86">
              <w:rPr>
                <w:b/>
              </w:rPr>
              <w:t>2</w:t>
            </w:r>
            <w:r w:rsidR="00B765F9">
              <w:rPr>
                <w:b/>
              </w:rPr>
              <w:t>3</w:t>
            </w:r>
            <w:r w:rsidR="009A2CE0" w:rsidRPr="00C30E86">
              <w:rPr>
                <w:b/>
              </w:rPr>
              <w:t>.0</w:t>
            </w:r>
            <w:r w:rsidR="004C2086" w:rsidRPr="00C30E86">
              <w:rPr>
                <w:b/>
              </w:rPr>
              <w:t>5</w:t>
            </w:r>
            <w:r w:rsidRPr="00C30E86">
              <w:rPr>
                <w:b/>
              </w:rPr>
              <w:t>.19 года.</w:t>
            </w:r>
          </w:p>
          <w:p w14:paraId="385BE692" w14:textId="1F9FC363" w:rsidR="0029716F" w:rsidRPr="00C30E86" w:rsidRDefault="00DD1346" w:rsidP="00B765F9">
            <w:pPr>
              <w:keepLines/>
              <w:widowControl w:val="0"/>
              <w:suppressLineNumbers/>
              <w:suppressAutoHyphens/>
              <w:spacing w:after="0"/>
              <w:contextualSpacing/>
            </w:pPr>
            <w:r w:rsidRPr="00C30E86">
              <w:t xml:space="preserve">Дата и время окончания подачи заявок на участие в запросе котировок в электронной форме: </w:t>
            </w:r>
            <w:r w:rsidR="00B765F9" w:rsidRPr="00B765F9">
              <w:rPr>
                <w:b/>
              </w:rPr>
              <w:t>20</w:t>
            </w:r>
            <w:r w:rsidR="009A2CE0" w:rsidRPr="00C30E86">
              <w:rPr>
                <w:b/>
              </w:rPr>
              <w:t>.0</w:t>
            </w:r>
            <w:r w:rsidR="00B765F9">
              <w:rPr>
                <w:b/>
              </w:rPr>
              <w:t>6</w:t>
            </w:r>
            <w:r w:rsidRPr="00C30E86">
              <w:rPr>
                <w:b/>
              </w:rPr>
              <w:t>.19 года</w:t>
            </w:r>
            <w:r w:rsidRPr="00C30E86">
              <w:t xml:space="preserve"> </w:t>
            </w:r>
            <w:r w:rsidRPr="00C30E86">
              <w:rPr>
                <w:b/>
              </w:rPr>
              <w:t>(12:00, время московское).</w:t>
            </w:r>
          </w:p>
        </w:tc>
      </w:tr>
      <w:tr w:rsidR="0029716F" w:rsidRPr="001E29DC" w14:paraId="6A1BC715" w14:textId="77777777"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6E1251" w14:textId="5000CA17" w:rsidR="0029716F" w:rsidRPr="001E29DC" w:rsidRDefault="0029716F" w:rsidP="0029716F">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07CB1222" w14:textId="77777777" w:rsidR="00B459BE" w:rsidRPr="00C30E86" w:rsidRDefault="00B459BE" w:rsidP="00B459BE">
            <w:pPr>
              <w:keepLines/>
              <w:widowControl w:val="0"/>
              <w:suppressLineNumbers/>
              <w:suppressAutoHyphens/>
              <w:spacing w:after="0"/>
              <w:contextualSpacing/>
            </w:pPr>
            <w:r w:rsidRPr="00C30E86">
              <w:t xml:space="preserve">Электронная площадка по адресу в сети «Интернет»: </w:t>
            </w:r>
            <w:r w:rsidRPr="00C30E86">
              <w:rPr>
                <w:rStyle w:val="affa"/>
                <w:iCs/>
              </w:rPr>
              <w:t>www.fabrikant.ru</w:t>
            </w:r>
          </w:p>
          <w:p w14:paraId="23576072" w14:textId="77777777" w:rsidR="0029716F" w:rsidRPr="00C30E86" w:rsidRDefault="0029716F" w:rsidP="0029716F">
            <w:pPr>
              <w:keepLines/>
              <w:widowControl w:val="0"/>
              <w:suppressLineNumbers/>
              <w:suppressAutoHyphens/>
              <w:spacing w:after="0"/>
              <w:contextualSpacing/>
              <w:rPr>
                <w:iCs/>
              </w:rPr>
            </w:pPr>
            <w:r w:rsidRPr="00C30E86">
              <w:t xml:space="preserve"> </w:t>
            </w:r>
          </w:p>
        </w:tc>
      </w:tr>
      <w:tr w:rsidR="0029716F" w:rsidRPr="001E29DC" w14:paraId="3F8FF68B"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0312DD4" w14:textId="7AD6F9FE" w:rsidR="0029716F" w:rsidRPr="001E29DC" w:rsidRDefault="0029716F" w:rsidP="0029716F">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32F094FB" w14:textId="5D183DFA" w:rsidR="0029716F" w:rsidRPr="00C30E86" w:rsidRDefault="00B34D2E" w:rsidP="0029716F">
            <w:pPr>
              <w:spacing w:after="0"/>
              <w:ind w:firstLine="592"/>
              <w:contextualSpacing/>
            </w:pPr>
            <w:r w:rsidRPr="00C30E86">
              <w:t>Н</w:t>
            </w:r>
            <w:r w:rsidR="0029716F" w:rsidRPr="00C30E86">
              <w:t xml:space="preserve">е требуется </w:t>
            </w:r>
          </w:p>
          <w:p w14:paraId="19B7E9C5" w14:textId="4692E358" w:rsidR="0029716F" w:rsidRPr="00C30E86" w:rsidRDefault="0029716F" w:rsidP="000632E7">
            <w:pPr>
              <w:spacing w:after="0"/>
              <w:ind w:left="450"/>
              <w:contextualSpacing/>
              <w:rPr>
                <w:sz w:val="28"/>
                <w:szCs w:val="28"/>
              </w:rPr>
            </w:pPr>
          </w:p>
        </w:tc>
      </w:tr>
      <w:tr w:rsidR="0029716F" w:rsidRPr="001E29DC" w14:paraId="798130CE"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10F21362"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1DE44C2" w14:textId="77B7207D" w:rsidR="0029716F" w:rsidRPr="001E29DC" w:rsidRDefault="00E57FF9" w:rsidP="0029716F">
            <w:pPr>
              <w:keepLines/>
              <w:widowControl w:val="0"/>
              <w:suppressLineNumbers/>
              <w:suppressAutoHyphens/>
              <w:spacing w:after="0"/>
              <w:contextualSpacing/>
              <w:jc w:val="left"/>
            </w:pPr>
            <w:r w:rsidRPr="00E57FF9">
              <w:t>Дата рассмотрения заявок запроса котировок</w:t>
            </w:r>
          </w:p>
        </w:tc>
        <w:tc>
          <w:tcPr>
            <w:tcW w:w="6698" w:type="dxa"/>
            <w:tcBorders>
              <w:top w:val="single" w:sz="4" w:space="0" w:color="auto"/>
              <w:left w:val="single" w:sz="4" w:space="0" w:color="auto"/>
              <w:bottom w:val="single" w:sz="4" w:space="0" w:color="auto"/>
              <w:right w:val="single" w:sz="4" w:space="0" w:color="auto"/>
            </w:tcBorders>
          </w:tcPr>
          <w:p w14:paraId="28DA9AB3" w14:textId="314B9FF9" w:rsidR="00E57FF9" w:rsidRPr="00C30E86" w:rsidRDefault="00E57FF9" w:rsidP="00E57FF9">
            <w:pPr>
              <w:keepLines/>
              <w:widowControl w:val="0"/>
              <w:suppressLineNumbers/>
              <w:suppressAutoHyphens/>
              <w:spacing w:after="0"/>
              <w:ind w:firstLine="451"/>
              <w:contextualSpacing/>
              <w:rPr>
                <w:b/>
              </w:rPr>
            </w:pPr>
            <w:r w:rsidRPr="00C30E86">
              <w:t xml:space="preserve">Дата рассмотрения заявок: </w:t>
            </w:r>
            <w:r w:rsidR="00B765F9" w:rsidRPr="00B765F9">
              <w:rPr>
                <w:b/>
              </w:rPr>
              <w:t>25</w:t>
            </w:r>
            <w:r w:rsidRPr="00C30E86">
              <w:rPr>
                <w:b/>
              </w:rPr>
              <w:t>.0</w:t>
            </w:r>
            <w:r w:rsidR="00C30E86" w:rsidRPr="00C30E86">
              <w:rPr>
                <w:b/>
              </w:rPr>
              <w:t>6</w:t>
            </w:r>
            <w:r w:rsidRPr="00C30E86">
              <w:rPr>
                <w:b/>
              </w:rPr>
              <w:t>.2019 (15:00, время московское).</w:t>
            </w:r>
          </w:p>
          <w:p w14:paraId="656D8FE1" w14:textId="77777777" w:rsidR="00E57FF9" w:rsidRPr="00C30E86" w:rsidRDefault="00E57FF9" w:rsidP="00E57FF9">
            <w:pPr>
              <w:keepLines/>
              <w:widowControl w:val="0"/>
              <w:suppressLineNumbers/>
              <w:suppressAutoHyphens/>
              <w:spacing w:after="0"/>
              <w:ind w:firstLine="451"/>
              <w:contextualSpacing/>
            </w:pPr>
            <w:r w:rsidRPr="00C30E86">
              <w:t>Место рассмотрения заявок: 115162, г. Москва, ул. Павла Андреева, д. 27, стр.20</w:t>
            </w:r>
          </w:p>
          <w:p w14:paraId="37359630" w14:textId="77777777" w:rsidR="00E57FF9" w:rsidRPr="00C30E86" w:rsidRDefault="00E57FF9" w:rsidP="00E57FF9">
            <w:pPr>
              <w:keepLines/>
              <w:widowControl w:val="0"/>
              <w:suppressLineNumbers/>
              <w:suppressAutoHyphens/>
              <w:spacing w:after="0"/>
              <w:ind w:firstLine="451"/>
              <w:contextualSpacing/>
            </w:pPr>
            <w:r w:rsidRPr="00C30E86">
              <w:lastRenderedPageBreak/>
              <w:t>Процедура рассмотрения заявок проводится в дату, установленную извещением о проведении запроса котировок. 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14:paraId="1DCF750C" w14:textId="77777777" w:rsidR="00E57FF9" w:rsidRPr="00C30E86" w:rsidRDefault="00E57FF9" w:rsidP="00E57FF9">
            <w:pPr>
              <w:keepLines/>
              <w:widowControl w:val="0"/>
              <w:suppressLineNumbers/>
              <w:suppressAutoHyphens/>
              <w:spacing w:after="0"/>
              <w:ind w:firstLine="451"/>
              <w:contextualSpacing/>
            </w:pPr>
            <w:r w:rsidRPr="00C30E86">
              <w:t>1) дата подписания протокола;</w:t>
            </w:r>
          </w:p>
          <w:p w14:paraId="3ACA1D62" w14:textId="77777777" w:rsidR="00E57FF9" w:rsidRPr="00C30E86" w:rsidRDefault="00E57FF9" w:rsidP="00E57FF9">
            <w:pPr>
              <w:keepLines/>
              <w:widowControl w:val="0"/>
              <w:suppressLineNumbers/>
              <w:suppressAutoHyphens/>
              <w:spacing w:after="0"/>
              <w:ind w:firstLine="451"/>
              <w:contextualSpacing/>
            </w:pPr>
            <w:r w:rsidRPr="00C30E86">
              <w:t>2) количество поданных на участие в закупке заявок, а также дата и время регистрации каждой такой заявки;</w:t>
            </w:r>
          </w:p>
          <w:p w14:paraId="76D61223" w14:textId="77777777" w:rsidR="00E57FF9" w:rsidRPr="00C30E86" w:rsidRDefault="00E57FF9" w:rsidP="00E57FF9">
            <w:pPr>
              <w:keepLines/>
              <w:widowControl w:val="0"/>
              <w:suppressLineNumbers/>
              <w:suppressAutoHyphens/>
              <w:spacing w:after="0"/>
              <w:ind w:firstLine="451"/>
              <w:contextualSpacing/>
            </w:pPr>
            <w:r w:rsidRPr="00C30E86">
              <w:t>3) результаты рассмотрения заявок на участие в закупке с указанием в том числе:</w:t>
            </w:r>
          </w:p>
          <w:p w14:paraId="0D82CB3E" w14:textId="77777777" w:rsidR="00E57FF9" w:rsidRPr="00C30E86" w:rsidRDefault="00E57FF9" w:rsidP="00E57FF9">
            <w:pPr>
              <w:keepLines/>
              <w:widowControl w:val="0"/>
              <w:suppressLineNumbers/>
              <w:suppressAutoHyphens/>
              <w:spacing w:after="0"/>
              <w:ind w:firstLine="451"/>
              <w:contextualSpacing/>
            </w:pPr>
            <w:r w:rsidRPr="00C30E86">
              <w:t>а) количества заявок на участие в закупке, которые отклонены;</w:t>
            </w:r>
          </w:p>
          <w:p w14:paraId="6DBBCD2E" w14:textId="77777777" w:rsidR="00E57FF9" w:rsidRPr="00C30E86" w:rsidRDefault="00E57FF9" w:rsidP="00E57FF9">
            <w:pPr>
              <w:keepLines/>
              <w:widowControl w:val="0"/>
              <w:suppressLineNumbers/>
              <w:suppressAutoHyphens/>
              <w:spacing w:after="0"/>
              <w:ind w:firstLine="451"/>
              <w:contextualSpacing/>
            </w:pPr>
            <w:r w:rsidRPr="00C30E86">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80C435E" w14:textId="58BB5EBC" w:rsidR="0029716F" w:rsidRPr="00C30E86" w:rsidRDefault="00E57FF9" w:rsidP="00E57FF9">
            <w:pPr>
              <w:keepLines/>
              <w:widowControl w:val="0"/>
              <w:suppressLineNumbers/>
              <w:suppressAutoHyphens/>
              <w:spacing w:after="0"/>
              <w:ind w:firstLine="451"/>
              <w:contextualSpacing/>
            </w:pPr>
            <w:r w:rsidRPr="00C30E86">
              <w:t>4) причины, по которым конкурентная закупка признана несостоявшейся, в случае ее признания таковой.</w:t>
            </w:r>
          </w:p>
        </w:tc>
      </w:tr>
      <w:tr w:rsidR="0029716F" w:rsidRPr="001E29DC" w14:paraId="17CA2C31"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CC4CEE0"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48F1FB9" w14:textId="1B7E59E9" w:rsidR="0029716F" w:rsidRPr="00E90758" w:rsidRDefault="00E57FF9" w:rsidP="0029716F">
            <w:pPr>
              <w:keepLines/>
              <w:widowControl w:val="0"/>
              <w:suppressLineNumbers/>
              <w:suppressAutoHyphens/>
              <w:spacing w:after="0"/>
              <w:contextualSpacing/>
            </w:pPr>
            <w:r w:rsidRPr="00E57FF9">
              <w:t>Дата подведения итогов запроса котировок</w:t>
            </w:r>
          </w:p>
        </w:tc>
        <w:tc>
          <w:tcPr>
            <w:tcW w:w="6698" w:type="dxa"/>
            <w:tcBorders>
              <w:top w:val="single" w:sz="4" w:space="0" w:color="auto"/>
              <w:left w:val="single" w:sz="4" w:space="0" w:color="auto"/>
              <w:bottom w:val="single" w:sz="4" w:space="0" w:color="auto"/>
              <w:right w:val="single" w:sz="4" w:space="0" w:color="auto"/>
            </w:tcBorders>
          </w:tcPr>
          <w:p w14:paraId="38DCB01E" w14:textId="48377F5F" w:rsidR="00E57FF9" w:rsidRPr="00E57FF9" w:rsidRDefault="00E57FF9" w:rsidP="00E57FF9">
            <w:pPr>
              <w:keepLines/>
              <w:widowControl w:val="0"/>
              <w:suppressLineNumbers/>
              <w:suppressAutoHyphens/>
              <w:spacing w:after="0"/>
              <w:ind w:firstLine="451"/>
              <w:contextualSpacing/>
            </w:pPr>
            <w:r w:rsidRPr="00E57FF9">
              <w:t xml:space="preserve">Подведение итогов запроса котировок в электронной форме состоится </w:t>
            </w:r>
            <w:r w:rsidR="00B765F9">
              <w:rPr>
                <w:b/>
              </w:rPr>
              <w:t>27</w:t>
            </w:r>
            <w:r w:rsidRPr="00C30E86">
              <w:rPr>
                <w:b/>
              </w:rPr>
              <w:t>.0</w:t>
            </w:r>
            <w:r w:rsidR="00C30E86" w:rsidRPr="00C30E86">
              <w:rPr>
                <w:b/>
              </w:rPr>
              <w:t>6</w:t>
            </w:r>
            <w:r w:rsidRPr="00C30E86">
              <w:rPr>
                <w:b/>
              </w:rPr>
              <w:t>.2019 года (15:00, время московское)</w:t>
            </w:r>
            <w:r w:rsidRPr="00E57FF9">
              <w:t xml:space="preserve"> по адресу: </w:t>
            </w:r>
            <w:r w:rsidRPr="00E57FF9">
              <w:rPr>
                <w:b/>
              </w:rPr>
              <w:t>115162, г. Москва, ул. Павла Андреева, д. 27, стр.20</w:t>
            </w:r>
            <w:r w:rsidRPr="00E57FF9">
              <w:t>.</w:t>
            </w:r>
          </w:p>
          <w:p w14:paraId="055D48AB" w14:textId="77777777" w:rsidR="00E57FF9" w:rsidRPr="00E57FF9" w:rsidRDefault="00E57FF9" w:rsidP="00E57FF9">
            <w:pPr>
              <w:keepLines/>
              <w:widowControl w:val="0"/>
              <w:suppressLineNumbers/>
              <w:suppressAutoHyphens/>
              <w:spacing w:after="0"/>
              <w:ind w:firstLine="451"/>
              <w:contextualSpacing/>
            </w:pPr>
            <w:r w:rsidRPr="00E57FF9">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66B96C76" w14:textId="77777777" w:rsidR="00E57FF9" w:rsidRPr="00E57FF9" w:rsidRDefault="00E57FF9" w:rsidP="00E57FF9">
            <w:pPr>
              <w:keepLines/>
              <w:widowControl w:val="0"/>
              <w:suppressLineNumbers/>
              <w:suppressAutoHyphens/>
              <w:spacing w:after="0"/>
              <w:ind w:firstLine="451"/>
              <w:contextualSpacing/>
            </w:pPr>
            <w:r w:rsidRPr="00E57FF9">
              <w:t>– дата подписания протокола;</w:t>
            </w:r>
          </w:p>
          <w:p w14:paraId="7282C860" w14:textId="77777777" w:rsidR="00E57FF9" w:rsidRPr="00E57FF9" w:rsidRDefault="00E57FF9" w:rsidP="00E57FF9">
            <w:pPr>
              <w:keepLines/>
              <w:widowControl w:val="0"/>
              <w:suppressLineNumbers/>
              <w:suppressAutoHyphens/>
              <w:spacing w:after="0"/>
              <w:ind w:firstLine="451"/>
              <w:contextualSpacing/>
            </w:pPr>
            <w:r w:rsidRPr="00E57FF9">
              <w:t>– количество поданных заявок на участие в закупке, а также дата и время регистрации каждой такой заявки;</w:t>
            </w:r>
          </w:p>
          <w:p w14:paraId="1E4DFF17" w14:textId="77777777" w:rsidR="00E57FF9" w:rsidRPr="00E57FF9" w:rsidRDefault="00E57FF9" w:rsidP="00E57FF9">
            <w:pPr>
              <w:keepLines/>
              <w:widowControl w:val="0"/>
              <w:suppressLineNumbers/>
              <w:suppressAutoHyphens/>
              <w:spacing w:after="0"/>
              <w:ind w:firstLine="451"/>
              <w:contextualSpacing/>
            </w:pPr>
            <w:r w:rsidRPr="00E57FF9">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13FE4B5" w14:textId="77777777" w:rsidR="00E57FF9" w:rsidRPr="00E57FF9" w:rsidRDefault="00E57FF9" w:rsidP="00E57FF9">
            <w:pPr>
              <w:keepLines/>
              <w:widowControl w:val="0"/>
              <w:suppressLineNumbers/>
              <w:suppressAutoHyphens/>
              <w:spacing w:after="0"/>
              <w:ind w:firstLine="451"/>
              <w:contextualSpacing/>
            </w:pPr>
            <w:r w:rsidRPr="00E57FF9">
              <w:t>– результаты рассмотрения заявок на участие в закупке, с указанием в том числе:</w:t>
            </w:r>
          </w:p>
          <w:p w14:paraId="7B35B4F0" w14:textId="77777777" w:rsidR="00E57FF9" w:rsidRPr="00E57FF9" w:rsidRDefault="00E57FF9" w:rsidP="00E57FF9">
            <w:pPr>
              <w:keepLines/>
              <w:widowControl w:val="0"/>
              <w:suppressLineNumbers/>
              <w:suppressAutoHyphens/>
              <w:spacing w:after="0"/>
              <w:ind w:firstLine="451"/>
              <w:contextualSpacing/>
            </w:pPr>
            <w:r w:rsidRPr="00E57FF9">
              <w:t>а) количества заявок на участие в запросе котировок, которые отклонены;</w:t>
            </w:r>
          </w:p>
          <w:p w14:paraId="566B5C70" w14:textId="77777777" w:rsidR="00E57FF9" w:rsidRPr="00E57FF9" w:rsidRDefault="00E57FF9" w:rsidP="00E57FF9">
            <w:pPr>
              <w:keepLines/>
              <w:widowControl w:val="0"/>
              <w:suppressLineNumbers/>
              <w:suppressAutoHyphens/>
              <w:spacing w:after="0"/>
              <w:ind w:firstLine="451"/>
              <w:contextualSpacing/>
            </w:pPr>
            <w:r w:rsidRPr="00E57FF9">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6FC61B43" w14:textId="77777777" w:rsidR="00E57FF9" w:rsidRPr="00E57FF9" w:rsidRDefault="00E57FF9" w:rsidP="00E57FF9">
            <w:pPr>
              <w:keepLines/>
              <w:widowControl w:val="0"/>
              <w:suppressLineNumbers/>
              <w:suppressAutoHyphens/>
              <w:spacing w:after="0"/>
              <w:ind w:firstLine="451"/>
              <w:contextualSpacing/>
            </w:pPr>
            <w:r w:rsidRPr="00E57FF9">
              <w:lastRenderedPageBreak/>
              <w:t>–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1E10CCBB" w14:textId="77777777" w:rsidR="00E57FF9" w:rsidRPr="00E57FF9" w:rsidRDefault="00E57FF9" w:rsidP="00E57FF9">
            <w:pPr>
              <w:keepLines/>
              <w:widowControl w:val="0"/>
              <w:suppressLineNumbers/>
              <w:suppressAutoHyphens/>
              <w:spacing w:after="0"/>
              <w:ind w:firstLine="451"/>
              <w:contextualSpacing/>
            </w:pPr>
            <w:r w:rsidRPr="00E57FF9">
              <w:t>– причины, по которым закупка признана несостоявшейся, в случае признания её таковой</w:t>
            </w:r>
          </w:p>
          <w:p w14:paraId="2E08845A" w14:textId="22FC01C5" w:rsidR="0029716F" w:rsidRPr="00E90758" w:rsidRDefault="0029716F" w:rsidP="0029716F">
            <w:pPr>
              <w:spacing w:after="0"/>
              <w:ind w:firstLine="451"/>
              <w:contextualSpacing/>
            </w:pPr>
          </w:p>
        </w:tc>
      </w:tr>
      <w:tr w:rsidR="0029716F" w:rsidRPr="001E29DC" w14:paraId="0D662E44"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081B1B9" w14:textId="497BA289" w:rsidR="0029716F" w:rsidRPr="001E29DC" w:rsidRDefault="0029716F" w:rsidP="0029716F">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14:paraId="7A8BD627" w14:textId="77777777" w:rsidR="0029716F" w:rsidRPr="001E29DC" w:rsidRDefault="0029716F" w:rsidP="0029716F">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A926F78" w14:textId="77777777" w:rsidR="00E57FF9" w:rsidRPr="006A360A" w:rsidRDefault="00E57FF9" w:rsidP="00E57FF9">
            <w:pPr>
              <w:pStyle w:val="aff3"/>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в случае:</w:t>
            </w:r>
          </w:p>
          <w:p w14:paraId="5ECB4162" w14:textId="77777777" w:rsidR="00E57FF9" w:rsidRPr="006A360A" w:rsidRDefault="00E57FF9" w:rsidP="00E57FF9">
            <w:pPr>
              <w:pStyle w:val="aff3"/>
              <w:numPr>
                <w:ilvl w:val="0"/>
                <w:numId w:val="21"/>
              </w:numPr>
              <w:tabs>
                <w:tab w:val="left" w:pos="974"/>
              </w:tabs>
              <w:ind w:left="0" w:firstLine="459"/>
              <w:jc w:val="both"/>
              <w:rPr>
                <w:rFonts w:ascii="Times New Roman" w:hAnsi="Times New Roman" w:cs="Times New Roman"/>
                <w:sz w:val="24"/>
                <w:szCs w:val="24"/>
                <w:lang w:val="x-none" w:eastAsia="x-none"/>
              </w:rPr>
            </w:pPr>
            <w:r w:rsidRPr="006A360A">
              <w:rPr>
                <w:rFonts w:ascii="Times New Roman" w:hAnsi="Times New Roman" w:cs="Times New Roman"/>
                <w:sz w:val="24"/>
                <w:szCs w:val="24"/>
              </w:rPr>
              <w:t xml:space="preserve">несоответствия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w:t>
            </w:r>
            <w:r w:rsidRPr="006A360A">
              <w:rPr>
                <w:rFonts w:ascii="Times New Roman" w:hAnsi="Times New Roman" w:cs="Times New Roman"/>
                <w:sz w:val="24"/>
                <w:szCs w:val="24"/>
                <w:lang w:val="x-none" w:eastAsia="x-none"/>
              </w:rPr>
              <w:t>электронной форме требованиям документации</w:t>
            </w:r>
            <w:r w:rsidRPr="006A360A">
              <w:rPr>
                <w:rFonts w:ascii="Times New Roman" w:hAnsi="Times New Roman" w:cs="Times New Roman"/>
                <w:sz w:val="24"/>
                <w:szCs w:val="24"/>
                <w:lang w:eastAsia="x-none"/>
              </w:rPr>
              <w:t xml:space="preserve"> </w:t>
            </w:r>
            <w:r w:rsidRPr="006A360A">
              <w:rPr>
                <w:rFonts w:ascii="Times New Roman" w:hAnsi="Times New Roman" w:cs="Times New Roman"/>
                <w:sz w:val="24"/>
                <w:szCs w:val="24"/>
              </w:rPr>
              <w:t xml:space="preserve">о проведении </w:t>
            </w:r>
            <w:r>
              <w:rPr>
                <w:rFonts w:ascii="Times New Roman" w:hAnsi="Times New Roman" w:cs="Times New Roman"/>
                <w:sz w:val="24"/>
                <w:szCs w:val="24"/>
              </w:rPr>
              <w:t>запроса котировок</w:t>
            </w:r>
            <w:r w:rsidRPr="006A360A">
              <w:rPr>
                <w:rFonts w:ascii="Times New Roman" w:hAnsi="Times New Roman" w:cs="Times New Roman"/>
                <w:sz w:val="24"/>
                <w:szCs w:val="24"/>
                <w:lang w:val="x-none" w:eastAsia="x-none"/>
              </w:rPr>
              <w:t>, в том числе:</w:t>
            </w:r>
          </w:p>
          <w:p w14:paraId="369830EE" w14:textId="77777777" w:rsidR="00E57FF9" w:rsidRPr="006A360A" w:rsidRDefault="00E57FF9" w:rsidP="00E57FF9">
            <w:pPr>
              <w:pStyle w:val="afffff3"/>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непредоставления документов и сведений, указанных в документации;</w:t>
            </w:r>
          </w:p>
          <w:p w14:paraId="0799FC9F" w14:textId="77777777" w:rsidR="00E57FF9" w:rsidRPr="006A360A" w:rsidRDefault="00E57FF9" w:rsidP="00E57FF9">
            <w:pPr>
              <w:pStyle w:val="afffff3"/>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нарушения требований документации о закупке к содержанию, форме и оформлению заявки;</w:t>
            </w:r>
          </w:p>
          <w:p w14:paraId="397D114A" w14:textId="77777777" w:rsidR="00E57FF9" w:rsidRPr="006A360A" w:rsidRDefault="00E57FF9" w:rsidP="00E57FF9">
            <w:pPr>
              <w:pStyle w:val="afffff3"/>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предлагаемой продукции требованиям, установленным в документации о закупке;</w:t>
            </w:r>
          </w:p>
          <w:p w14:paraId="0E0D2033" w14:textId="77777777" w:rsidR="00E57FF9" w:rsidRPr="006A360A" w:rsidRDefault="00E57FF9" w:rsidP="00E57FF9">
            <w:pPr>
              <w:pStyle w:val="afffff3"/>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предложенных участником закупки условий исполнения договора условиям, указанным в документации, в том числе:</w:t>
            </w:r>
          </w:p>
          <w:p w14:paraId="2898EF9D" w14:textId="77777777" w:rsidR="00E57FF9" w:rsidRPr="006A360A" w:rsidRDefault="00E57FF9" w:rsidP="00E57FF9">
            <w:pPr>
              <w:pStyle w:val="afffff3"/>
              <w:numPr>
                <w:ilvl w:val="2"/>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0E2D1E86" w14:textId="77777777" w:rsidR="00E57FF9" w:rsidRPr="006A360A" w:rsidRDefault="00E57FF9" w:rsidP="00E57FF9">
            <w:pPr>
              <w:pStyle w:val="afffff3"/>
              <w:numPr>
                <w:ilvl w:val="2"/>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о цене договора, превышающего НМЦ договора, НМЦ единицы товара, услуги, работы;</w:t>
            </w:r>
          </w:p>
          <w:p w14:paraId="73F8AEE7" w14:textId="77777777" w:rsidR="00E57FF9" w:rsidRPr="006A360A" w:rsidRDefault="00E57FF9" w:rsidP="00E57FF9">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4F23043B" w14:textId="265AC4E9" w:rsidR="0029716F" w:rsidRPr="006A360A" w:rsidRDefault="00E57FF9" w:rsidP="00E57FF9">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r w:rsidRPr="00C301EF">
              <w:rPr>
                <w:rFonts w:ascii="Times New Roman" w:hAnsi="Times New Roman"/>
                <w:sz w:val="24"/>
                <w:szCs w:val="24"/>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29716F" w:rsidRPr="001E29DC" w14:paraId="2E73C112"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0307E7D" w14:textId="0AEF9CA5" w:rsidR="0029716F" w:rsidRPr="001E29DC" w:rsidRDefault="0029716F" w:rsidP="00B44B2C">
            <w:pPr>
              <w:keepLines/>
              <w:widowControl w:val="0"/>
              <w:suppressLineNumbers/>
              <w:suppressAutoHyphens/>
              <w:spacing w:after="0"/>
              <w:contextualSpacing/>
              <w:jc w:val="left"/>
            </w:pPr>
            <w:r w:rsidRPr="001E29DC">
              <w:rPr>
                <w:szCs w:val="28"/>
              </w:rPr>
              <w:t>Приоритет товаров российского происхождения</w:t>
            </w:r>
            <w:r w:rsidR="00B44B2C">
              <w:rPr>
                <w:szCs w:val="28"/>
              </w:rPr>
              <w:t xml:space="preserve"> </w:t>
            </w:r>
            <w:r w:rsidRPr="001E29DC">
              <w:rPr>
                <w:szCs w:val="28"/>
              </w:rPr>
              <w:t>по отношению к товарам, происходящим из иностранного государства</w:t>
            </w:r>
            <w:r w:rsidR="00B44B2C">
              <w:rPr>
                <w:szCs w:val="28"/>
              </w:rPr>
              <w:t>.</w:t>
            </w:r>
          </w:p>
        </w:tc>
        <w:tc>
          <w:tcPr>
            <w:tcW w:w="6698" w:type="dxa"/>
            <w:tcBorders>
              <w:top w:val="single" w:sz="4" w:space="0" w:color="auto"/>
              <w:left w:val="single" w:sz="4" w:space="0" w:color="auto"/>
              <w:bottom w:val="single" w:sz="4" w:space="0" w:color="auto"/>
              <w:right w:val="single" w:sz="4" w:space="0" w:color="auto"/>
            </w:tcBorders>
          </w:tcPr>
          <w:p w14:paraId="6F714ECF" w14:textId="1BF309CF" w:rsidR="0029716F" w:rsidRPr="001E29DC" w:rsidRDefault="0029716F" w:rsidP="0029716F">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w:t>
            </w:r>
            <w:r w:rsidR="00B44B2C">
              <w:rPr>
                <w:szCs w:val="28"/>
              </w:rPr>
              <w:t xml:space="preserve"> </w:t>
            </w:r>
            <w:r w:rsidRPr="001E29DC">
              <w:rPr>
                <w:szCs w:val="28"/>
              </w:rPr>
              <w:t>по отношению к товарам, происходящим из иностранного государства</w:t>
            </w:r>
            <w:r w:rsidR="00B44B2C">
              <w:rPr>
                <w:szCs w:val="28"/>
              </w:rPr>
              <w:t>,</w:t>
            </w:r>
            <w:r w:rsidRPr="001E29DC">
              <w:rPr>
                <w:szCs w:val="28"/>
              </w:rPr>
              <w:t xml:space="preserve"> п</w:t>
            </w:r>
            <w:r w:rsidRPr="001E29DC">
              <w:t xml:space="preserve">редоставляется в соответствии с </w:t>
            </w:r>
            <w:r w:rsidR="00746EBE">
              <w:t>п</w:t>
            </w:r>
            <w:r w:rsidRPr="001E29DC">
              <w:t>остановлением Правительства Р</w:t>
            </w:r>
            <w:r w:rsidR="00746EBE">
              <w:t xml:space="preserve">оссийской </w:t>
            </w:r>
            <w:r w:rsidRPr="001E29DC">
              <w:t>Ф</w:t>
            </w:r>
            <w:r w:rsidR="00746EBE">
              <w:t>едерации</w:t>
            </w:r>
            <w:r w:rsidRPr="001E29DC">
              <w:t xml:space="preserve"> </w:t>
            </w:r>
            <w:r w:rsidR="00746EBE">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3" w:history="1">
              <w:r w:rsidRPr="001E29DC">
                <w:t>соглашения</w:t>
              </w:r>
            </w:hyperlink>
            <w:r w:rsidRPr="001E29DC">
              <w:t xml:space="preserve"> по тарифам и торговле 1994 года и </w:t>
            </w:r>
            <w:hyperlink r:id="rId14" w:history="1">
              <w:r w:rsidRPr="001E29DC">
                <w:t>Договора</w:t>
              </w:r>
            </w:hyperlink>
            <w:r w:rsidRPr="001E29DC">
              <w:t xml:space="preserve"> о Евразийском экономическом союзе от 29 мая </w:t>
            </w:r>
            <w:r w:rsidR="00746EBE">
              <w:br/>
            </w:r>
            <w:r w:rsidRPr="001E29DC">
              <w:t>2014 г.</w:t>
            </w:r>
          </w:p>
          <w:p w14:paraId="68E94D63" w14:textId="7A6A09C9" w:rsidR="0029716F" w:rsidRPr="001E29DC" w:rsidRDefault="0029716F" w:rsidP="0029716F">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в Техническом предложении (Форма </w:t>
            </w:r>
            <w:r w:rsidR="00A34E4B">
              <w:t>1</w:t>
            </w:r>
            <w:r w:rsidRPr="001E29DC">
              <w:t>) наименование страны происхождения поставляем</w:t>
            </w:r>
            <w:r w:rsidR="00B44B2C">
              <w:t>ого</w:t>
            </w:r>
            <w:r w:rsidRPr="001E29DC">
              <w:t xml:space="preserve"> товар</w:t>
            </w:r>
            <w:r w:rsidR="00B44B2C">
              <w:t>а</w:t>
            </w:r>
            <w:r w:rsidRPr="001E29DC">
              <w:t xml:space="preserve">.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3C655603" w:rsidR="0029716F" w:rsidRPr="001E29DC" w:rsidRDefault="0029716F" w:rsidP="0029716F">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00327048">
              <w:t>,</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14:paraId="41DF4C02" w14:textId="0D21ADDC" w:rsidR="0029716F" w:rsidRPr="001E29DC" w:rsidRDefault="0029716F" w:rsidP="0029716F">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576FEF">
              <w:t>.</w:t>
            </w:r>
          </w:p>
        </w:tc>
      </w:tr>
      <w:tr w:rsidR="0029716F" w:rsidRPr="001E29DC" w14:paraId="5CF973F8"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6ECD551" w14:textId="77777777" w:rsidR="0029716F" w:rsidRPr="001E29DC" w:rsidRDefault="0029716F" w:rsidP="0029716F">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239CD74F" w:rsidR="0029716F" w:rsidRPr="001E29DC" w:rsidRDefault="00D65B7A" w:rsidP="0029716F">
            <w:pPr>
              <w:pStyle w:val="aff3"/>
              <w:jc w:val="both"/>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29716F" w:rsidRPr="001E29DC" w14:paraId="7CDD7A1B" w14:textId="77777777"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6838448F" w14:textId="77777777" w:rsidR="0029716F" w:rsidRPr="001E29DC" w:rsidRDefault="0029716F" w:rsidP="0029716F">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51AAFEEF" w14:textId="6501C041" w:rsidR="0029716F" w:rsidRPr="00B22A50" w:rsidRDefault="0029716F" w:rsidP="0029716F">
            <w:pPr>
              <w:spacing w:after="0"/>
              <w:ind w:firstLine="407"/>
            </w:pPr>
            <w:r w:rsidRPr="00B22A50">
              <w:t xml:space="preserve">Договор по результатам </w:t>
            </w:r>
            <w:r>
              <w:t>запроса</w:t>
            </w:r>
            <w:r w:rsidR="000632E7">
              <w:t xml:space="preserve"> котировок в электронной форме </w:t>
            </w:r>
            <w:r w:rsidRPr="00B22A50">
              <w:t xml:space="preserve">заключается на условиях, которые предусмотрены проектом договора, извещением </w:t>
            </w:r>
            <w:r>
              <w:t xml:space="preserve">о проведении запроса котировок </w:t>
            </w:r>
            <w:r w:rsidRPr="001548AE">
              <w:t>в электронной форме</w:t>
            </w:r>
            <w:r w:rsidRPr="00B22A50">
              <w:t>.</w:t>
            </w:r>
          </w:p>
          <w:p w14:paraId="6B081628" w14:textId="27E23789" w:rsidR="0029716F" w:rsidRPr="005F2B57" w:rsidRDefault="0029716F" w:rsidP="0029716F">
            <w:pPr>
              <w:spacing w:after="0"/>
              <w:ind w:firstLine="407"/>
            </w:pPr>
            <w:r w:rsidRPr="005F2B57">
              <w:lastRenderedPageBreak/>
              <w:t xml:space="preserve">Заказчик в течение пяти рабочих дней со дня подписания итогового протокола направляет победителю </w:t>
            </w:r>
            <w:r>
              <w:t>запроса котировок</w:t>
            </w:r>
            <w:r w:rsidRPr="005F2B57">
              <w:t xml:space="preserve"> проект договора, который составляется путём включения условий исполнения договора, предложенных победителем </w:t>
            </w:r>
            <w:r>
              <w:t>запроса котировок</w:t>
            </w:r>
            <w:r w:rsidRPr="005F2B57">
              <w:t xml:space="preserve"> в заявке, в проект</w:t>
            </w:r>
            <w:r w:rsidR="000632E7">
              <w:t>е</w:t>
            </w:r>
            <w:r w:rsidRPr="005F2B57">
              <w:t xml:space="preserve"> договора, прилагаемый к документации о закупке.</w:t>
            </w:r>
          </w:p>
          <w:p w14:paraId="0D3D1F11" w14:textId="3015A587" w:rsidR="0029716F" w:rsidRPr="001E29DC" w:rsidRDefault="0029716F" w:rsidP="000632E7">
            <w:pPr>
              <w:spacing w:after="0"/>
              <w:ind w:firstLine="407"/>
            </w:pPr>
            <w:r w:rsidRPr="005F2B57">
              <w:t xml:space="preserve">Участник </w:t>
            </w:r>
            <w:r>
              <w:t>запроса котировок</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w:t>
            </w:r>
            <w:r w:rsidR="00746EBE">
              <w:br/>
            </w:r>
            <w:r w:rsidRPr="005F2B57">
              <w:t xml:space="preserve">(в случае если требование об обеспечении исполнения договора было установлено документацией о проведении </w:t>
            </w:r>
            <w:r w:rsidR="00277897">
              <w:t>запроса котировок</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29716F" w:rsidRPr="001E29DC" w14:paraId="0D7D41FA"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B734576" w14:textId="77777777" w:rsidR="0029716F" w:rsidRPr="001E29DC" w:rsidRDefault="0029716F" w:rsidP="0029716F">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497BEB82" w:rsidR="0029716F" w:rsidRPr="001E29DC" w:rsidRDefault="0029716F" w:rsidP="0029716F">
            <w:pPr>
              <w:pStyle w:val="aff3"/>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p>
        </w:tc>
      </w:tr>
      <w:tr w:rsidR="0029716F" w:rsidRPr="001E29DC" w14:paraId="7D6BF9C3"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D21E8F1" w14:textId="276D5CCD" w:rsidR="0029716F" w:rsidRPr="001E29DC" w:rsidRDefault="0029716F" w:rsidP="0029716F">
            <w:pPr>
              <w:keepLines/>
              <w:widowControl w:val="0"/>
              <w:suppressLineNumbers/>
              <w:suppressAutoHyphens/>
              <w:spacing w:after="0"/>
              <w:contextualSpacing/>
              <w:jc w:val="left"/>
            </w:pPr>
            <w:r w:rsidRPr="001E29DC">
              <w:t xml:space="preserve">Порядок внесения изменений в извещение и  документацию о проведении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74782A7" w14:textId="3206AE4C" w:rsidR="0029716F" w:rsidRPr="00576FEF" w:rsidRDefault="0029716F">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о 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 xml:space="preserve">запроса котировок </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14:paraId="2A52A6D7" w14:textId="77777777" w:rsidR="00F36788" w:rsidRPr="00E717DD" w:rsidRDefault="00F36788" w:rsidP="00F36788">
      <w:pPr>
        <w:tabs>
          <w:tab w:val="left" w:pos="540"/>
          <w:tab w:val="right" w:pos="10206"/>
        </w:tabs>
        <w:spacing w:after="200" w:line="276" w:lineRule="auto"/>
        <w:jc w:val="left"/>
      </w:pPr>
      <w:r w:rsidRPr="00E717DD">
        <w:t xml:space="preserve">Комментарии и разъяснения к подпунктам пункта 13: </w:t>
      </w:r>
    </w:p>
    <w:p w14:paraId="3FD75EE5" w14:textId="3E70388F" w:rsidR="00F36788" w:rsidRPr="00E717DD" w:rsidRDefault="00F36788" w:rsidP="00F36788">
      <w:pPr>
        <w:tabs>
          <w:tab w:val="left" w:pos="540"/>
          <w:tab w:val="right" w:pos="10206"/>
        </w:tabs>
        <w:spacing w:after="200" w:line="276" w:lineRule="auto"/>
      </w:pPr>
      <w:r w:rsidRPr="00E717DD">
        <w:t xml:space="preserve">* Допускается предоставление выписки из ЕГРЮЛ в следующих вариантах на выбор: </w:t>
      </w:r>
      <w:r w:rsidR="00B23933" w:rsidRPr="00E717DD">
        <w:t>1) Сканированная</w:t>
      </w:r>
      <w:r w:rsidRPr="00E717DD">
        <w:t xml:space="preserve"> копия с оригинала выписки, полученной на бумажном носителе и заверенной налоговым органом. 2) Выписка в форме PDF-документа (исходном формате), подписанный усиленной квалифицированной электронной подписью налогового органа, а также предусматривающий возможность проверки электронной подписи по ГОСТ Р 34.10-2012 </w:t>
      </w:r>
    </w:p>
    <w:p w14:paraId="44605A66" w14:textId="77777777" w:rsidR="00F36788" w:rsidRPr="00E717DD" w:rsidRDefault="00F36788" w:rsidP="00F36788">
      <w:pPr>
        <w:tabs>
          <w:tab w:val="left" w:pos="540"/>
          <w:tab w:val="right" w:pos="10206"/>
        </w:tabs>
        <w:spacing w:after="200" w:line="276" w:lineRule="auto"/>
      </w:pPr>
      <w:r w:rsidRPr="00E717DD">
        <w:t xml:space="preserve">** Допускается предоставление копии бухгалтерского баланса за последний отчетный год в электронной форме, подписанного усиленной квалифицированной электронной подписью в соответствии с Федеральным </w:t>
      </w:r>
      <w:r w:rsidRPr="00E717DD">
        <w:lastRenderedPageBreak/>
        <w:t xml:space="preserve">законом от 6 апреля 2011 г. N 63-ФЗ «Об электронной подписи» и заверенного участником закупки. Необходимо представить квитанцию о приемке налоговой декларации (расчета) в электронном виде, подписанную усиленной квалифицированной электронной подписью в соответствии с Федеральным законом от 6 апреля 2011 г. N 63-ФЗ «Об электронной подписи» </w:t>
      </w:r>
    </w:p>
    <w:p w14:paraId="2955EE61" w14:textId="31383A1A" w:rsidR="000632E7" w:rsidRDefault="00F36788" w:rsidP="00F36788">
      <w:pPr>
        <w:spacing w:after="200" w:line="276" w:lineRule="auto"/>
        <w:rPr>
          <w:rStyle w:val="12"/>
          <w:bCs/>
          <w:sz w:val="28"/>
          <w:szCs w:val="28"/>
        </w:rPr>
      </w:pPr>
      <w:r w:rsidRPr="00E717DD">
        <w:t>*** Необходимо предоставить копию с оригинала справки из налоговой инспекции, полученной на бумажном носителе, содержащую информацию о налоговом органе и сотруднике инспекции, выдавшего справку. Допускается предоставление справки в электронной форме, подписанной усиленной квалифицированной электронной подписью в соответствии с Федера</w:t>
      </w:r>
      <w:r>
        <w:t xml:space="preserve">льным законом от </w:t>
      </w:r>
      <w:r w:rsidRPr="00E717DD">
        <w:t>6 апреля 2011 г. N 63-ФЗ «Об электронной подписи».</w:t>
      </w:r>
    </w:p>
    <w:p w14:paraId="315719FA" w14:textId="1DDEA4C5" w:rsidR="00426C3E" w:rsidRPr="005A452C" w:rsidRDefault="000632E7" w:rsidP="005A452C">
      <w:pPr>
        <w:pStyle w:val="afffff3"/>
        <w:numPr>
          <w:ilvl w:val="0"/>
          <w:numId w:val="16"/>
        </w:numPr>
        <w:spacing w:after="0"/>
        <w:jc w:val="center"/>
        <w:rPr>
          <w:rStyle w:val="12"/>
          <w:b w:val="0"/>
          <w:bCs/>
          <w:sz w:val="28"/>
          <w:szCs w:val="28"/>
        </w:rPr>
      </w:pPr>
      <w:r w:rsidRPr="005A452C">
        <w:rPr>
          <w:rStyle w:val="12"/>
          <w:bCs/>
          <w:sz w:val="28"/>
          <w:szCs w:val="28"/>
        </w:rPr>
        <w:br w:type="page"/>
      </w:r>
      <w:bookmarkStart w:id="10" w:name="_Toc532285385"/>
      <w:r w:rsidR="00426C3E" w:rsidRPr="005A452C">
        <w:rPr>
          <w:rStyle w:val="12"/>
          <w:bCs/>
          <w:sz w:val="28"/>
          <w:szCs w:val="28"/>
        </w:rPr>
        <w:lastRenderedPageBreak/>
        <w:t>ОБРАЗЦЫ ФОРМ ДЛЯ ЗАПОЛНЕНИЯ</w:t>
      </w:r>
      <w:bookmarkEnd w:id="10"/>
    </w:p>
    <w:p w14:paraId="48C0E8B9" w14:textId="77777777" w:rsidR="00284466" w:rsidRPr="00284466" w:rsidRDefault="00284466" w:rsidP="00284466">
      <w:pPr>
        <w:spacing w:after="0"/>
        <w:contextualSpacing/>
        <w:jc w:val="center"/>
        <w:rPr>
          <w:b/>
        </w:rPr>
      </w:pPr>
    </w:p>
    <w:p w14:paraId="2BACEB02" w14:textId="77777777" w:rsidR="00284466" w:rsidRPr="00284466" w:rsidRDefault="00284466" w:rsidP="00284466">
      <w:pPr>
        <w:spacing w:after="0"/>
        <w:contextualSpacing/>
        <w:jc w:val="center"/>
        <w:rPr>
          <w:b/>
        </w:rPr>
      </w:pPr>
      <w:r w:rsidRPr="00284466">
        <w:rPr>
          <w:b/>
        </w:rPr>
        <w:t>Форма 1. ТЕХНИЧЕСКОЕ ПРЕДЛОЖЕНИЕ</w:t>
      </w:r>
    </w:p>
    <w:p w14:paraId="23C0717D" w14:textId="77777777" w:rsidR="00284466" w:rsidRPr="00284466" w:rsidRDefault="00284466" w:rsidP="00284466">
      <w:pPr>
        <w:spacing w:after="0"/>
        <w:contextualSpacing/>
        <w:jc w:val="center"/>
        <w:rPr>
          <w:b/>
        </w:rPr>
      </w:pPr>
    </w:p>
    <w:p w14:paraId="28CE8002" w14:textId="77777777" w:rsidR="00284466" w:rsidRPr="00284466" w:rsidRDefault="00284466" w:rsidP="00284466">
      <w:pPr>
        <w:spacing w:after="0"/>
        <w:contextualSpacing/>
        <w:jc w:val="center"/>
        <w:rPr>
          <w:i/>
        </w:rPr>
      </w:pPr>
      <w:r w:rsidRPr="00284466">
        <w:rPr>
          <w:i/>
        </w:rPr>
        <w:t xml:space="preserve">Участник представляет задекларированный  перечень товаров, полностью соответствующий Техническому заданию.  </w:t>
      </w:r>
    </w:p>
    <w:p w14:paraId="15119E07" w14:textId="77777777" w:rsidR="00284466" w:rsidRPr="00284466" w:rsidRDefault="00284466" w:rsidP="00284466">
      <w:pPr>
        <w:spacing w:after="0"/>
        <w:contextualSpacing/>
        <w:jc w:val="center"/>
        <w:rPr>
          <w:i/>
        </w:rPr>
      </w:pPr>
      <w:r w:rsidRPr="00284466">
        <w:rPr>
          <w:i/>
        </w:rPr>
        <w:t xml:space="preserve">Обращаем внимание, что в случае несоответствия технического предложения участника Техническому заданию, заявка отклоняется.   </w:t>
      </w:r>
    </w:p>
    <w:p w14:paraId="5FE82917" w14:textId="77777777" w:rsidR="00284466" w:rsidRPr="00284466" w:rsidRDefault="00284466" w:rsidP="00284466">
      <w:pPr>
        <w:spacing w:after="0"/>
        <w:contextualSpacing/>
        <w:jc w:val="center"/>
        <w:rPr>
          <w:b/>
          <w:lang w:eastAsia="x-none"/>
        </w:rPr>
      </w:pPr>
    </w:p>
    <w:p w14:paraId="687D3A2F" w14:textId="77777777" w:rsidR="00284466" w:rsidRPr="00284466" w:rsidRDefault="00284466" w:rsidP="00284466">
      <w:pPr>
        <w:spacing w:after="0"/>
        <w:contextualSpacing/>
        <w:jc w:val="center"/>
        <w:rPr>
          <w:b/>
          <w:lang w:eastAsia="x-none"/>
        </w:rPr>
      </w:pPr>
    </w:p>
    <w:p w14:paraId="272E0D52" w14:textId="77777777" w:rsidR="00284466" w:rsidRPr="00284466" w:rsidRDefault="00284466" w:rsidP="00284466">
      <w:pPr>
        <w:numPr>
          <w:ilvl w:val="0"/>
          <w:numId w:val="4"/>
        </w:numPr>
        <w:tabs>
          <w:tab w:val="clear" w:pos="1492"/>
          <w:tab w:val="num" w:pos="360"/>
          <w:tab w:val="left" w:pos="1094"/>
        </w:tabs>
        <w:spacing w:after="0"/>
        <w:ind w:left="0" w:right="20" w:firstLine="709"/>
        <w:rPr>
          <w:rFonts w:eastAsia="Arial Unicode MS"/>
          <w:i/>
          <w:color w:val="000000" w:themeColor="text1"/>
        </w:rPr>
      </w:pPr>
      <w:r w:rsidRPr="00284466">
        <w:rPr>
          <w:rFonts w:eastAsia="Arial Unicode MS"/>
          <w:i/>
          <w:color w:val="000000" w:themeColor="text1"/>
        </w:rPr>
        <w:t>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потребностям заказчика, осуществляется в соответствии с требованиями к предмету договора, указанными в документации.</w:t>
      </w:r>
    </w:p>
    <w:p w14:paraId="2CC1BA03" w14:textId="77777777" w:rsidR="00284466" w:rsidRPr="00284466" w:rsidRDefault="00284466" w:rsidP="00284466">
      <w:pPr>
        <w:spacing w:before="120" w:after="120"/>
        <w:ind w:firstLine="709"/>
        <w:rPr>
          <w:i/>
          <w:lang w:val="x-none" w:eastAsia="x-none"/>
        </w:rPr>
      </w:pPr>
      <w:r w:rsidRPr="00284466">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284466">
        <w:rPr>
          <w:i/>
          <w:lang w:eastAsia="x-none"/>
        </w:rPr>
        <w:t>е</w:t>
      </w:r>
      <w:r w:rsidRPr="00284466">
        <w:rPr>
          <w:i/>
          <w:lang w:val="x-none" w:eastAsia="x-none"/>
        </w:rPr>
        <w:t xml:space="preserve"> задани</w:t>
      </w:r>
      <w:r w:rsidRPr="00284466">
        <w:rPr>
          <w:i/>
          <w:lang w:eastAsia="x-none"/>
        </w:rPr>
        <w:t>е</w:t>
      </w:r>
      <w:r w:rsidRPr="00284466">
        <w:rPr>
          <w:i/>
          <w:lang w:val="x-none" w:eastAsia="x-none"/>
        </w:rPr>
        <w:t>»</w:t>
      </w:r>
      <w:r w:rsidRPr="00284466">
        <w:rPr>
          <w:i/>
          <w:lang w:eastAsia="x-none"/>
        </w:rPr>
        <w:t xml:space="preserve"> </w:t>
      </w:r>
      <w:r w:rsidRPr="00284466">
        <w:rPr>
          <w:i/>
          <w:lang w:val="x-none" w:eastAsia="x-none"/>
        </w:rPr>
        <w:t xml:space="preserve">с учетом следующих положений: </w:t>
      </w:r>
    </w:p>
    <w:p w14:paraId="1F09D9E9" w14:textId="77777777" w:rsidR="00284466" w:rsidRPr="00284466" w:rsidRDefault="00284466" w:rsidP="00284466">
      <w:pPr>
        <w:spacing w:before="120" w:after="120"/>
        <w:ind w:firstLine="709"/>
        <w:rPr>
          <w:i/>
          <w:lang w:val="x-none" w:eastAsia="x-none"/>
        </w:rPr>
      </w:pPr>
      <w:r w:rsidRPr="00284466">
        <w:rPr>
          <w:i/>
          <w:lang w:val="x-none" w:eastAsia="x-none"/>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284466">
        <w:rPr>
          <w:i/>
          <w:lang w:eastAsia="x-none"/>
        </w:rPr>
        <w:t xml:space="preserve"> «включительно»</w:t>
      </w:r>
      <w:r w:rsidRPr="00284466">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57F98ACC" w14:textId="77777777" w:rsidR="00284466" w:rsidRPr="00284466" w:rsidRDefault="00284466" w:rsidP="00284466">
      <w:pPr>
        <w:spacing w:before="120" w:after="120"/>
        <w:ind w:firstLine="709"/>
        <w:rPr>
          <w:i/>
          <w:lang w:val="x-none" w:eastAsia="x-none"/>
        </w:rPr>
      </w:pPr>
      <w:r w:rsidRPr="00284466">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w:t>
      </w:r>
      <w:r w:rsidRPr="00284466">
        <w:rPr>
          <w:i/>
          <w:lang w:val="x-none" w:eastAsia="x-none"/>
        </w:rPr>
        <w:lastRenderedPageBreak/>
        <w:t>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 установленным документацией и будут отклонены;</w:t>
      </w:r>
    </w:p>
    <w:p w14:paraId="1B4E9512" w14:textId="77777777" w:rsidR="00284466" w:rsidRPr="00284466" w:rsidRDefault="00284466" w:rsidP="00284466">
      <w:pPr>
        <w:spacing w:before="120" w:after="120"/>
        <w:ind w:firstLine="709"/>
        <w:rPr>
          <w:i/>
          <w:lang w:val="x-none" w:eastAsia="x-none"/>
        </w:rPr>
      </w:pPr>
      <w:r w:rsidRPr="00284466">
        <w:rPr>
          <w:i/>
          <w:lang w:val="x-none" w:eastAsia="x-none"/>
        </w:rPr>
        <w:t>-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Pr="00284466">
        <w:rPr>
          <w:i/>
          <w:lang w:eastAsia="x-none"/>
        </w:rPr>
        <w:t xml:space="preserve"> «от»</w:t>
      </w:r>
      <w:r w:rsidRPr="00284466">
        <w:rPr>
          <w:i/>
          <w:lang w:val="x-none" w:eastAsia="x-none"/>
        </w:rPr>
        <w:t xml:space="preserve"> означает более установленного значения и не включает крайнее минимальное значение.</w:t>
      </w:r>
    </w:p>
    <w:p w14:paraId="30B988AA" w14:textId="77777777" w:rsidR="00284466" w:rsidRPr="00284466" w:rsidRDefault="00284466" w:rsidP="00284466">
      <w:pPr>
        <w:spacing w:before="120" w:after="120"/>
        <w:ind w:firstLine="709"/>
        <w:rPr>
          <w:i/>
          <w:lang w:val="x-none" w:eastAsia="x-none"/>
        </w:rPr>
      </w:pPr>
      <w:r w:rsidRPr="00284466">
        <w:rPr>
          <w:i/>
          <w:lang w:val="x-none" w:eastAsia="x-none"/>
        </w:rPr>
        <w:t>Температурные диапазоны, например, «от -50 до +70°С»</w:t>
      </w:r>
      <w:r w:rsidRPr="00284466">
        <w:rPr>
          <w:i/>
          <w:lang w:eastAsia="x-none"/>
        </w:rPr>
        <w:t>, «-50 - +70»</w:t>
      </w:r>
      <w:r w:rsidRPr="00284466">
        <w:rPr>
          <w:i/>
          <w:lang w:val="x-none" w:eastAsia="x-none"/>
        </w:rPr>
        <w:t xml:space="preserve"> являются точными характеристиками, т.е.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58BCB347" w14:textId="77777777" w:rsidR="00284466" w:rsidRPr="00284466" w:rsidRDefault="00284466" w:rsidP="00284466">
      <w:pPr>
        <w:keepNext/>
        <w:keepLines/>
        <w:numPr>
          <w:ilvl w:val="0"/>
          <w:numId w:val="4"/>
        </w:numPr>
        <w:tabs>
          <w:tab w:val="clear" w:pos="1492"/>
          <w:tab w:val="num" w:pos="360"/>
          <w:tab w:val="left" w:pos="1075"/>
        </w:tabs>
        <w:spacing w:after="0"/>
        <w:ind w:left="0" w:right="20" w:firstLine="709"/>
        <w:rPr>
          <w:rFonts w:eastAsia="Arial Unicode MS"/>
          <w:i/>
          <w:sz w:val="28"/>
          <w:szCs w:val="28"/>
        </w:rPr>
      </w:pPr>
      <w:r w:rsidRPr="00284466">
        <w:rPr>
          <w:rFonts w:eastAsia="Arial Unicode MS"/>
          <w:i/>
          <w:lang w:val="x-none" w:eastAsia="x-none"/>
        </w:rPr>
        <w:t>Слова «должен(на)», «должен(на) быть…», «должен(на) иметь…», «должен(на) использоваться…» и т.д. обозначают требование Заказчика и не должны присутствовать в заявке участника закупки</w:t>
      </w:r>
      <w:r w:rsidRPr="00284466">
        <w:rPr>
          <w:rFonts w:eastAsia="Arial Unicode MS"/>
          <w:i/>
          <w:sz w:val="28"/>
          <w:szCs w:val="28"/>
          <w:lang w:val="x-none" w:eastAsia="x-none"/>
        </w:rPr>
        <w:t>.</w:t>
      </w:r>
    </w:p>
    <w:p w14:paraId="5A369C9C" w14:textId="77777777" w:rsidR="00284466" w:rsidRPr="00284466" w:rsidRDefault="00284466" w:rsidP="00284466">
      <w:pPr>
        <w:spacing w:after="0"/>
        <w:contextualSpacing/>
        <w:jc w:val="center"/>
        <w:rPr>
          <w:b/>
          <w:lang w:eastAsia="x-none"/>
        </w:rPr>
      </w:pPr>
    </w:p>
    <w:p w14:paraId="7C22E323" w14:textId="77777777" w:rsidR="00284466" w:rsidRPr="00284466" w:rsidRDefault="00284466" w:rsidP="00284466">
      <w:pPr>
        <w:spacing w:after="0"/>
        <w:contextualSpacing/>
        <w:jc w:val="center"/>
        <w:rPr>
          <w:b/>
          <w:lang w:eastAsia="x-none"/>
        </w:rPr>
      </w:pPr>
    </w:p>
    <w:p w14:paraId="6170A714" w14:textId="77777777" w:rsidR="00284466" w:rsidRPr="00284466" w:rsidRDefault="00284466" w:rsidP="00284466">
      <w:pPr>
        <w:spacing w:after="0"/>
        <w:contextualSpacing/>
        <w:jc w:val="center"/>
        <w:rPr>
          <w:b/>
          <w:lang w:eastAsia="x-none"/>
        </w:rPr>
      </w:pPr>
    </w:p>
    <w:p w14:paraId="39C6A3BA" w14:textId="77777777" w:rsidR="00284466" w:rsidRPr="00284466" w:rsidRDefault="00284466" w:rsidP="00284466">
      <w:pPr>
        <w:spacing w:after="0"/>
        <w:contextualSpacing/>
        <w:jc w:val="center"/>
        <w:rPr>
          <w:b/>
          <w:lang w:eastAsia="x-none"/>
        </w:rPr>
      </w:pPr>
    </w:p>
    <w:p w14:paraId="1483DAE8" w14:textId="77777777" w:rsidR="00284466" w:rsidRPr="00284466" w:rsidRDefault="00284466" w:rsidP="00284466">
      <w:pPr>
        <w:spacing w:after="0"/>
        <w:contextualSpacing/>
        <w:jc w:val="center"/>
        <w:rPr>
          <w:b/>
          <w:lang w:eastAsia="x-none"/>
        </w:rPr>
      </w:pPr>
    </w:p>
    <w:p w14:paraId="2171C2EF" w14:textId="77777777" w:rsidR="00284466" w:rsidRPr="00284466" w:rsidRDefault="00284466" w:rsidP="00284466">
      <w:pPr>
        <w:spacing w:after="0"/>
        <w:contextualSpacing/>
        <w:jc w:val="center"/>
        <w:rPr>
          <w:b/>
          <w:lang w:eastAsia="x-none"/>
        </w:rPr>
      </w:pPr>
    </w:p>
    <w:p w14:paraId="24501DB2" w14:textId="77777777" w:rsidR="00284466" w:rsidRPr="00284466" w:rsidRDefault="00284466" w:rsidP="00284466">
      <w:pPr>
        <w:spacing w:after="0"/>
        <w:contextualSpacing/>
        <w:jc w:val="center"/>
        <w:rPr>
          <w:b/>
          <w:lang w:eastAsia="x-none"/>
        </w:rPr>
      </w:pPr>
    </w:p>
    <w:p w14:paraId="30900B75" w14:textId="77777777" w:rsidR="00284466" w:rsidRPr="00284466" w:rsidRDefault="00284466" w:rsidP="00284466">
      <w:pPr>
        <w:spacing w:after="0"/>
        <w:contextualSpacing/>
        <w:jc w:val="center"/>
        <w:rPr>
          <w:b/>
          <w:lang w:eastAsia="x-none"/>
        </w:rPr>
      </w:pPr>
    </w:p>
    <w:p w14:paraId="21146085" w14:textId="77777777" w:rsidR="00284466" w:rsidRPr="00284466" w:rsidRDefault="00284466" w:rsidP="00284466">
      <w:pPr>
        <w:spacing w:after="0"/>
        <w:contextualSpacing/>
        <w:rPr>
          <w:b/>
          <w:lang w:eastAsia="x-none"/>
        </w:rPr>
      </w:pPr>
    </w:p>
    <w:p w14:paraId="25C7A011" w14:textId="77777777" w:rsidR="00284466" w:rsidRPr="00284466" w:rsidRDefault="00284466" w:rsidP="00284466">
      <w:pPr>
        <w:contextualSpacing/>
      </w:pPr>
    </w:p>
    <w:p w14:paraId="7654662B" w14:textId="77777777" w:rsidR="00284466" w:rsidRPr="00284466" w:rsidRDefault="00284466" w:rsidP="00284466">
      <w:pPr>
        <w:spacing w:after="0"/>
        <w:contextualSpacing/>
        <w:rPr>
          <w:b/>
          <w:vertAlign w:val="superscript"/>
        </w:rPr>
      </w:pPr>
    </w:p>
    <w:p w14:paraId="1EE07017" w14:textId="77777777" w:rsidR="00284466" w:rsidRPr="00284466" w:rsidRDefault="00284466" w:rsidP="00284466">
      <w:pPr>
        <w:jc w:val="center"/>
        <w:rPr>
          <w:b/>
          <w:i/>
          <w:sz w:val="20"/>
        </w:rPr>
      </w:pPr>
      <w:r w:rsidRPr="00284466">
        <w:br w:type="page"/>
      </w:r>
    </w:p>
    <w:p w14:paraId="2338EE8F" w14:textId="77777777" w:rsidR="00284466" w:rsidRPr="00284466" w:rsidRDefault="00284466" w:rsidP="00284466">
      <w:pPr>
        <w:tabs>
          <w:tab w:val="left" w:pos="567"/>
        </w:tabs>
        <w:rPr>
          <w:b/>
        </w:rPr>
      </w:pPr>
      <w:r w:rsidRPr="00284466">
        <w:rPr>
          <w:b/>
        </w:rPr>
        <w:lastRenderedPageBreak/>
        <w:t xml:space="preserve">        </w:t>
      </w:r>
    </w:p>
    <w:p w14:paraId="5A24B35F" w14:textId="77777777" w:rsidR="00284466" w:rsidRPr="00284466" w:rsidRDefault="00284466" w:rsidP="00284466">
      <w:pPr>
        <w:jc w:val="center"/>
        <w:rPr>
          <w:b/>
        </w:rPr>
      </w:pPr>
      <w:r w:rsidRPr="00284466">
        <w:rPr>
          <w:b/>
        </w:rPr>
        <w:t xml:space="preserve">Форма 2. ДЕКЛАРАЦИЯ О СООТВЕТСТВИИ УЧАСТНИКА КРИТЕРИЯМ ОТНЕСЕНИЯ К СУБЪЕКТАМ МАЛОГО И СРЕДНЕГО ПРЕДПРИНИМАТЕЛЬСТВА </w:t>
      </w:r>
    </w:p>
    <w:p w14:paraId="4D023208" w14:textId="77777777" w:rsidR="00284466" w:rsidRPr="00284466" w:rsidRDefault="00284466" w:rsidP="00284466">
      <w:pPr>
        <w:jc w:val="center"/>
      </w:pPr>
      <w:r w:rsidRPr="00284466">
        <w:rPr>
          <w:i/>
          <w:iCs/>
          <w:sz w:val="20"/>
          <w:szCs w:val="20"/>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684633AC" w14:textId="77777777" w:rsidR="00284466" w:rsidRPr="00284466" w:rsidRDefault="00284466" w:rsidP="00284466">
      <w:pPr>
        <w:widowControl w:val="0"/>
        <w:numPr>
          <w:ilvl w:val="0"/>
          <w:numId w:val="17"/>
        </w:numPr>
        <w:autoSpaceDE w:val="0"/>
        <w:autoSpaceDN w:val="0"/>
        <w:adjustRightInd w:val="0"/>
        <w:spacing w:after="0"/>
        <w:ind w:left="0" w:firstLine="720"/>
      </w:pPr>
    </w:p>
    <w:p w14:paraId="6839345C" w14:textId="77777777" w:rsidR="00284466" w:rsidRPr="00284466" w:rsidRDefault="00284466" w:rsidP="00284466">
      <w:pPr>
        <w:widowControl w:val="0"/>
        <w:numPr>
          <w:ilvl w:val="0"/>
          <w:numId w:val="17"/>
        </w:numPr>
        <w:autoSpaceDE w:val="0"/>
        <w:autoSpaceDN w:val="0"/>
        <w:adjustRightInd w:val="0"/>
        <w:spacing w:after="0"/>
        <w:ind w:left="0" w:firstLine="720"/>
      </w:pPr>
      <w:r w:rsidRPr="00284466">
        <w:t>Подтверждаем, что __________________________________________________________</w:t>
      </w:r>
    </w:p>
    <w:p w14:paraId="759A9652" w14:textId="77777777" w:rsidR="00284466" w:rsidRPr="00284466" w:rsidRDefault="00284466" w:rsidP="00284466">
      <w:pPr>
        <w:widowControl w:val="0"/>
        <w:numPr>
          <w:ilvl w:val="0"/>
          <w:numId w:val="17"/>
        </w:numPr>
        <w:autoSpaceDE w:val="0"/>
        <w:autoSpaceDN w:val="0"/>
        <w:adjustRightInd w:val="0"/>
        <w:spacing w:after="0"/>
        <w:ind w:left="0" w:firstLine="720"/>
        <w:rPr>
          <w:i/>
        </w:rPr>
      </w:pPr>
      <w:r w:rsidRPr="00284466">
        <w:rPr>
          <w:i/>
        </w:rPr>
        <w:t xml:space="preserve">                                                         (указывается наименование Участника)</w:t>
      </w:r>
    </w:p>
    <w:p w14:paraId="4685AD04" w14:textId="77777777" w:rsidR="00284466" w:rsidRPr="00284466" w:rsidRDefault="00284466" w:rsidP="00284466">
      <w:pPr>
        <w:widowControl w:val="0"/>
        <w:numPr>
          <w:ilvl w:val="0"/>
          <w:numId w:val="17"/>
        </w:numPr>
        <w:autoSpaceDE w:val="0"/>
        <w:autoSpaceDN w:val="0"/>
        <w:adjustRightInd w:val="0"/>
        <w:spacing w:after="0"/>
        <w:ind w:left="0" w:firstLine="0"/>
        <w:jc w:val="center"/>
        <w:rPr>
          <w:i/>
        </w:rPr>
      </w:pPr>
      <w:r w:rsidRPr="00284466">
        <w:t xml:space="preserve">в  соответствии  со  </w:t>
      </w:r>
      <w:hyperlink r:id="rId15" w:history="1">
        <w:r w:rsidRPr="00284466">
          <w:t>статьей  4</w:t>
        </w:r>
      </w:hyperlink>
      <w:r w:rsidRPr="00284466">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284466">
        <w:rPr>
          <w:i/>
        </w:rPr>
        <w:t>(указывается субъект малого или  среднего предпринимательства  в зависимости от критериев  отнесения)</w:t>
      </w:r>
    </w:p>
    <w:p w14:paraId="114B5B95" w14:textId="77777777" w:rsidR="00284466" w:rsidRPr="00284466" w:rsidRDefault="00284466" w:rsidP="00284466">
      <w:pPr>
        <w:widowControl w:val="0"/>
        <w:numPr>
          <w:ilvl w:val="0"/>
          <w:numId w:val="17"/>
        </w:numPr>
        <w:autoSpaceDE w:val="0"/>
        <w:autoSpaceDN w:val="0"/>
        <w:adjustRightInd w:val="0"/>
        <w:spacing w:after="0"/>
        <w:ind w:left="0" w:firstLine="0"/>
      </w:pPr>
      <w:r w:rsidRPr="00284466">
        <w:t>предпринимательства, и сообщаем следующую информацию:</w:t>
      </w:r>
    </w:p>
    <w:p w14:paraId="1305108A" w14:textId="77777777" w:rsidR="00284466" w:rsidRPr="00284466" w:rsidRDefault="00284466" w:rsidP="00284466">
      <w:pPr>
        <w:widowControl w:val="0"/>
        <w:numPr>
          <w:ilvl w:val="0"/>
          <w:numId w:val="17"/>
        </w:numPr>
        <w:autoSpaceDE w:val="0"/>
        <w:autoSpaceDN w:val="0"/>
        <w:adjustRightInd w:val="0"/>
        <w:spacing w:after="0"/>
        <w:ind w:left="0" w:firstLine="720"/>
      </w:pPr>
      <w:r w:rsidRPr="00284466">
        <w:t>1. Адрес местонахождения (юридический адрес): _____________________ __________________________________________________________________________________.</w:t>
      </w:r>
    </w:p>
    <w:p w14:paraId="44583475" w14:textId="77777777" w:rsidR="00284466" w:rsidRPr="00284466" w:rsidRDefault="00284466" w:rsidP="00284466">
      <w:pPr>
        <w:widowControl w:val="0"/>
        <w:numPr>
          <w:ilvl w:val="0"/>
          <w:numId w:val="17"/>
        </w:numPr>
        <w:autoSpaceDE w:val="0"/>
        <w:autoSpaceDN w:val="0"/>
        <w:adjustRightInd w:val="0"/>
        <w:spacing w:after="0"/>
        <w:ind w:left="0" w:firstLine="720"/>
      </w:pPr>
      <w:r w:rsidRPr="00284466">
        <w:t>2. ИНН/КПП: ______________________________________________________________.</w:t>
      </w:r>
    </w:p>
    <w:p w14:paraId="06E13A6F" w14:textId="77777777" w:rsidR="00284466" w:rsidRPr="00284466" w:rsidRDefault="00284466" w:rsidP="00284466">
      <w:pPr>
        <w:widowControl w:val="0"/>
        <w:numPr>
          <w:ilvl w:val="0"/>
          <w:numId w:val="17"/>
        </w:numPr>
        <w:autoSpaceDE w:val="0"/>
        <w:autoSpaceDN w:val="0"/>
        <w:adjustRightInd w:val="0"/>
        <w:spacing w:after="0"/>
        <w:ind w:left="0" w:firstLine="720"/>
        <w:rPr>
          <w:i/>
        </w:rPr>
      </w:pPr>
      <w:r w:rsidRPr="00284466">
        <w:rPr>
          <w:i/>
        </w:rPr>
        <w:t xml:space="preserve">                            (N, сведения о дате выдачи документа и выдавшем его органе)</w:t>
      </w:r>
    </w:p>
    <w:p w14:paraId="098B6435" w14:textId="77777777" w:rsidR="00284466" w:rsidRPr="00284466" w:rsidRDefault="00284466" w:rsidP="00284466">
      <w:pPr>
        <w:widowControl w:val="0"/>
        <w:numPr>
          <w:ilvl w:val="0"/>
          <w:numId w:val="17"/>
        </w:numPr>
        <w:autoSpaceDE w:val="0"/>
        <w:autoSpaceDN w:val="0"/>
        <w:adjustRightInd w:val="0"/>
        <w:spacing w:after="0"/>
        <w:ind w:left="0" w:firstLine="720"/>
      </w:pPr>
      <w:r w:rsidRPr="00284466">
        <w:t>3. ОГРН: _____________________________________________________________.</w:t>
      </w:r>
    </w:p>
    <w:p w14:paraId="438FFB5A" w14:textId="77777777" w:rsidR="00284466" w:rsidRPr="00284466" w:rsidRDefault="00284466" w:rsidP="00284466">
      <w:pPr>
        <w:widowControl w:val="0"/>
        <w:numPr>
          <w:ilvl w:val="0"/>
          <w:numId w:val="17"/>
        </w:numPr>
        <w:autoSpaceDE w:val="0"/>
        <w:autoSpaceDN w:val="0"/>
        <w:adjustRightInd w:val="0"/>
        <w:spacing w:after="0"/>
        <w:ind w:left="0" w:firstLine="720"/>
      </w:pPr>
      <w:r w:rsidRPr="00284466">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284466">
          <w:t>&lt;1&gt;</w:t>
        </w:r>
      </w:hyperlink>
      <w:r w:rsidRPr="00284466">
        <w:t>:</w:t>
      </w:r>
    </w:p>
    <w:p w14:paraId="05AA8B15" w14:textId="77777777" w:rsidR="00284466" w:rsidRPr="00284466" w:rsidRDefault="00284466" w:rsidP="00284466">
      <w:pPr>
        <w:widowControl w:val="0"/>
        <w:autoSpaceDE w:val="0"/>
        <w:autoSpaceDN w:val="0"/>
        <w:adjustRightInd w:val="0"/>
        <w:spacing w:after="0"/>
        <w:jc w:val="left"/>
      </w:pPr>
    </w:p>
    <w:p w14:paraId="7AA660DE" w14:textId="77777777" w:rsidR="00284466" w:rsidRPr="00284466" w:rsidRDefault="00284466" w:rsidP="00284466">
      <w:pPr>
        <w:widowControl w:val="0"/>
        <w:autoSpaceDE w:val="0"/>
        <w:autoSpaceDN w:val="0"/>
        <w:adjustRightInd w:val="0"/>
        <w:spacing w:after="0"/>
        <w:jc w:val="left"/>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0"/>
        <w:gridCol w:w="3444"/>
        <w:gridCol w:w="2066"/>
        <w:gridCol w:w="1592"/>
        <w:gridCol w:w="1970"/>
      </w:tblGrid>
      <w:tr w:rsidR="00284466" w:rsidRPr="00284466" w14:paraId="5ECB3C52" w14:textId="77777777" w:rsidTr="00B7353C">
        <w:tc>
          <w:tcPr>
            <w:tcW w:w="462" w:type="pct"/>
            <w:tcBorders>
              <w:top w:val="single" w:sz="4" w:space="0" w:color="auto"/>
              <w:left w:val="single" w:sz="4" w:space="0" w:color="auto"/>
              <w:bottom w:val="single" w:sz="4" w:space="0" w:color="auto"/>
            </w:tcBorders>
            <w:vAlign w:val="center"/>
          </w:tcPr>
          <w:p w14:paraId="5BDF2659" w14:textId="77777777" w:rsidR="00284466" w:rsidRPr="00284466" w:rsidRDefault="00284466" w:rsidP="00284466">
            <w:pPr>
              <w:widowControl w:val="0"/>
              <w:autoSpaceDE w:val="0"/>
              <w:autoSpaceDN w:val="0"/>
              <w:adjustRightInd w:val="0"/>
              <w:spacing w:after="0"/>
              <w:jc w:val="center"/>
            </w:pPr>
            <w:r w:rsidRPr="00284466">
              <w:t>N п/п</w:t>
            </w:r>
          </w:p>
        </w:tc>
        <w:tc>
          <w:tcPr>
            <w:tcW w:w="1756" w:type="pct"/>
            <w:tcBorders>
              <w:top w:val="single" w:sz="4" w:space="0" w:color="auto"/>
              <w:bottom w:val="single" w:sz="4" w:space="0" w:color="auto"/>
            </w:tcBorders>
            <w:vAlign w:val="center"/>
          </w:tcPr>
          <w:p w14:paraId="1ACF0E5C" w14:textId="77777777" w:rsidR="00284466" w:rsidRPr="00284466" w:rsidRDefault="00284466" w:rsidP="00284466">
            <w:pPr>
              <w:widowControl w:val="0"/>
              <w:autoSpaceDE w:val="0"/>
              <w:autoSpaceDN w:val="0"/>
              <w:adjustRightInd w:val="0"/>
              <w:spacing w:after="0"/>
              <w:ind w:firstLine="720"/>
              <w:jc w:val="center"/>
            </w:pPr>
            <w:r w:rsidRPr="00284466">
              <w:t>Наименование сведений</w:t>
            </w:r>
          </w:p>
        </w:tc>
        <w:tc>
          <w:tcPr>
            <w:tcW w:w="998" w:type="pct"/>
            <w:tcBorders>
              <w:top w:val="single" w:sz="4" w:space="0" w:color="auto"/>
              <w:bottom w:val="single" w:sz="4" w:space="0" w:color="auto"/>
            </w:tcBorders>
            <w:vAlign w:val="center"/>
          </w:tcPr>
          <w:p w14:paraId="146693BA" w14:textId="77777777" w:rsidR="00284466" w:rsidRPr="00284466" w:rsidRDefault="00284466" w:rsidP="00284466">
            <w:pPr>
              <w:widowControl w:val="0"/>
              <w:autoSpaceDE w:val="0"/>
              <w:autoSpaceDN w:val="0"/>
              <w:adjustRightInd w:val="0"/>
              <w:spacing w:after="0"/>
              <w:jc w:val="center"/>
            </w:pPr>
            <w:r w:rsidRPr="00284466">
              <w:t>Малые предприятия</w:t>
            </w:r>
          </w:p>
        </w:tc>
        <w:tc>
          <w:tcPr>
            <w:tcW w:w="769" w:type="pct"/>
            <w:tcBorders>
              <w:top w:val="single" w:sz="4" w:space="0" w:color="auto"/>
              <w:bottom w:val="single" w:sz="4" w:space="0" w:color="auto"/>
            </w:tcBorders>
            <w:vAlign w:val="center"/>
          </w:tcPr>
          <w:p w14:paraId="3E3DF1CE" w14:textId="77777777" w:rsidR="00284466" w:rsidRPr="00284466" w:rsidRDefault="00284466" w:rsidP="00284466">
            <w:pPr>
              <w:widowControl w:val="0"/>
              <w:autoSpaceDE w:val="0"/>
              <w:autoSpaceDN w:val="0"/>
              <w:adjustRightInd w:val="0"/>
              <w:spacing w:after="0"/>
              <w:jc w:val="center"/>
            </w:pPr>
            <w:r w:rsidRPr="00284466">
              <w:t>Средние предприятия</w:t>
            </w:r>
          </w:p>
        </w:tc>
        <w:tc>
          <w:tcPr>
            <w:tcW w:w="1015" w:type="pct"/>
            <w:tcBorders>
              <w:top w:val="single" w:sz="4" w:space="0" w:color="auto"/>
              <w:bottom w:val="single" w:sz="4" w:space="0" w:color="auto"/>
              <w:right w:val="single" w:sz="4" w:space="0" w:color="auto"/>
            </w:tcBorders>
            <w:vAlign w:val="center"/>
          </w:tcPr>
          <w:p w14:paraId="69723E41" w14:textId="77777777" w:rsidR="00284466" w:rsidRPr="00284466" w:rsidRDefault="00284466" w:rsidP="00284466">
            <w:pPr>
              <w:widowControl w:val="0"/>
              <w:autoSpaceDE w:val="0"/>
              <w:autoSpaceDN w:val="0"/>
              <w:adjustRightInd w:val="0"/>
              <w:spacing w:after="0"/>
              <w:jc w:val="center"/>
            </w:pPr>
            <w:r w:rsidRPr="00284466">
              <w:t>Показатель</w:t>
            </w:r>
          </w:p>
        </w:tc>
      </w:tr>
      <w:tr w:rsidR="00284466" w:rsidRPr="00284466" w14:paraId="48406836"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5D60788" w14:textId="77777777" w:rsidR="00284466" w:rsidRPr="00284466" w:rsidRDefault="00284466" w:rsidP="00284466">
            <w:pPr>
              <w:widowControl w:val="0"/>
              <w:autoSpaceDE w:val="0"/>
              <w:autoSpaceDN w:val="0"/>
              <w:adjustRightInd w:val="0"/>
              <w:spacing w:after="0"/>
              <w:jc w:val="center"/>
            </w:pPr>
            <w:r w:rsidRPr="00284466">
              <w:t xml:space="preserve">1 </w:t>
            </w:r>
            <w:hyperlink w:anchor="P318" w:history="1">
              <w:r w:rsidRPr="00284466">
                <w:rPr>
                  <w:color w:val="0000FF"/>
                </w:rPr>
                <w:t>&lt;2&gt;</w:t>
              </w:r>
            </w:hyperlink>
          </w:p>
        </w:tc>
        <w:tc>
          <w:tcPr>
            <w:tcW w:w="1756" w:type="pct"/>
            <w:tcBorders>
              <w:top w:val="single" w:sz="4" w:space="0" w:color="auto"/>
              <w:left w:val="single" w:sz="4" w:space="0" w:color="auto"/>
              <w:bottom w:val="single" w:sz="4" w:space="0" w:color="auto"/>
              <w:right w:val="single" w:sz="4" w:space="0" w:color="auto"/>
            </w:tcBorders>
            <w:vAlign w:val="center"/>
          </w:tcPr>
          <w:p w14:paraId="6EEBBBE7" w14:textId="77777777" w:rsidR="00284466" w:rsidRPr="00284466" w:rsidRDefault="00284466" w:rsidP="00284466">
            <w:pPr>
              <w:widowControl w:val="0"/>
              <w:autoSpaceDE w:val="0"/>
              <w:autoSpaceDN w:val="0"/>
              <w:adjustRightInd w:val="0"/>
              <w:spacing w:after="0"/>
              <w:ind w:firstLine="720"/>
              <w:jc w:val="center"/>
            </w:pPr>
            <w:r w:rsidRPr="00284466">
              <w:t>2</w:t>
            </w:r>
          </w:p>
        </w:tc>
        <w:tc>
          <w:tcPr>
            <w:tcW w:w="998" w:type="pct"/>
            <w:tcBorders>
              <w:top w:val="single" w:sz="4" w:space="0" w:color="auto"/>
              <w:left w:val="single" w:sz="4" w:space="0" w:color="auto"/>
              <w:bottom w:val="single" w:sz="4" w:space="0" w:color="auto"/>
              <w:right w:val="single" w:sz="4" w:space="0" w:color="auto"/>
            </w:tcBorders>
            <w:vAlign w:val="center"/>
          </w:tcPr>
          <w:p w14:paraId="64948267" w14:textId="77777777" w:rsidR="00284466" w:rsidRPr="00284466" w:rsidRDefault="00284466" w:rsidP="00284466">
            <w:pPr>
              <w:widowControl w:val="0"/>
              <w:autoSpaceDE w:val="0"/>
              <w:autoSpaceDN w:val="0"/>
              <w:adjustRightInd w:val="0"/>
              <w:spacing w:after="0"/>
              <w:ind w:firstLine="720"/>
              <w:jc w:val="left"/>
            </w:pPr>
            <w:r w:rsidRPr="00284466">
              <w:t>3</w:t>
            </w:r>
          </w:p>
        </w:tc>
        <w:tc>
          <w:tcPr>
            <w:tcW w:w="769" w:type="pct"/>
            <w:tcBorders>
              <w:top w:val="single" w:sz="4" w:space="0" w:color="auto"/>
              <w:left w:val="single" w:sz="4" w:space="0" w:color="auto"/>
              <w:bottom w:val="single" w:sz="4" w:space="0" w:color="auto"/>
              <w:right w:val="single" w:sz="4" w:space="0" w:color="auto"/>
            </w:tcBorders>
            <w:vAlign w:val="center"/>
          </w:tcPr>
          <w:p w14:paraId="305BA26E" w14:textId="77777777" w:rsidR="00284466" w:rsidRPr="00284466" w:rsidRDefault="00284466" w:rsidP="00284466">
            <w:pPr>
              <w:widowControl w:val="0"/>
              <w:autoSpaceDE w:val="0"/>
              <w:autoSpaceDN w:val="0"/>
              <w:adjustRightInd w:val="0"/>
              <w:spacing w:after="0"/>
              <w:ind w:firstLine="720"/>
              <w:jc w:val="left"/>
            </w:pPr>
            <w:r w:rsidRPr="00284466">
              <w:t>4</w:t>
            </w:r>
          </w:p>
        </w:tc>
        <w:tc>
          <w:tcPr>
            <w:tcW w:w="1015" w:type="pct"/>
            <w:tcBorders>
              <w:top w:val="single" w:sz="4" w:space="0" w:color="auto"/>
              <w:left w:val="single" w:sz="4" w:space="0" w:color="auto"/>
              <w:bottom w:val="single" w:sz="4" w:space="0" w:color="auto"/>
              <w:right w:val="single" w:sz="4" w:space="0" w:color="auto"/>
            </w:tcBorders>
            <w:vAlign w:val="center"/>
          </w:tcPr>
          <w:p w14:paraId="467316D9" w14:textId="77777777" w:rsidR="00284466" w:rsidRPr="00284466" w:rsidRDefault="00284466" w:rsidP="00284466">
            <w:pPr>
              <w:widowControl w:val="0"/>
              <w:autoSpaceDE w:val="0"/>
              <w:autoSpaceDN w:val="0"/>
              <w:adjustRightInd w:val="0"/>
              <w:spacing w:after="0"/>
              <w:ind w:firstLine="720"/>
              <w:jc w:val="left"/>
            </w:pPr>
            <w:r w:rsidRPr="00284466">
              <w:t>5</w:t>
            </w:r>
          </w:p>
        </w:tc>
      </w:tr>
      <w:tr w:rsidR="00284466" w:rsidRPr="00284466" w14:paraId="3B720FA6"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9EAB03D" w14:textId="77777777" w:rsidR="00284466" w:rsidRPr="00284466" w:rsidRDefault="00284466" w:rsidP="00284466">
            <w:pPr>
              <w:widowControl w:val="0"/>
              <w:autoSpaceDE w:val="0"/>
              <w:autoSpaceDN w:val="0"/>
              <w:adjustRightInd w:val="0"/>
              <w:spacing w:after="0"/>
              <w:jc w:val="left"/>
            </w:pPr>
            <w:r w:rsidRPr="00284466">
              <w:t>1.</w:t>
            </w:r>
          </w:p>
        </w:tc>
        <w:tc>
          <w:tcPr>
            <w:tcW w:w="1756" w:type="pct"/>
            <w:tcBorders>
              <w:top w:val="single" w:sz="4" w:space="0" w:color="auto"/>
              <w:left w:val="single" w:sz="4" w:space="0" w:color="auto"/>
              <w:bottom w:val="single" w:sz="4" w:space="0" w:color="auto"/>
              <w:right w:val="single" w:sz="4" w:space="0" w:color="auto"/>
            </w:tcBorders>
          </w:tcPr>
          <w:p w14:paraId="6B77FF15" w14:textId="77777777" w:rsidR="00284466" w:rsidRPr="00284466" w:rsidRDefault="00284466" w:rsidP="00284466">
            <w:pPr>
              <w:widowControl w:val="0"/>
              <w:autoSpaceDE w:val="0"/>
              <w:autoSpaceDN w:val="0"/>
              <w:adjustRightInd w:val="0"/>
              <w:spacing w:after="0"/>
              <w:jc w:val="left"/>
            </w:pPr>
            <w:r w:rsidRPr="00284466">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w:t>
            </w:r>
            <w:r w:rsidRPr="00284466">
              <w:lastRenderedPageBreak/>
              <w:t>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14:paraId="7581AA2F" w14:textId="77777777" w:rsidR="00284466" w:rsidRPr="00284466" w:rsidRDefault="00284466" w:rsidP="00284466">
            <w:pPr>
              <w:widowControl w:val="0"/>
              <w:autoSpaceDE w:val="0"/>
              <w:autoSpaceDN w:val="0"/>
              <w:adjustRightInd w:val="0"/>
              <w:spacing w:after="0"/>
              <w:ind w:firstLine="720"/>
              <w:jc w:val="center"/>
            </w:pPr>
            <w:r w:rsidRPr="00284466">
              <w:lastRenderedPageBreak/>
              <w:t>не более 25</w:t>
            </w:r>
          </w:p>
        </w:tc>
        <w:tc>
          <w:tcPr>
            <w:tcW w:w="1015" w:type="pct"/>
            <w:tcBorders>
              <w:top w:val="single" w:sz="4" w:space="0" w:color="auto"/>
              <w:left w:val="single" w:sz="4" w:space="0" w:color="auto"/>
              <w:bottom w:val="single" w:sz="4" w:space="0" w:color="auto"/>
              <w:right w:val="single" w:sz="4" w:space="0" w:color="auto"/>
            </w:tcBorders>
          </w:tcPr>
          <w:p w14:paraId="0A6ABA19" w14:textId="77777777" w:rsidR="00284466" w:rsidRPr="00284466" w:rsidRDefault="00284466" w:rsidP="00284466">
            <w:pPr>
              <w:widowControl w:val="0"/>
              <w:autoSpaceDE w:val="0"/>
              <w:autoSpaceDN w:val="0"/>
              <w:adjustRightInd w:val="0"/>
              <w:spacing w:after="0"/>
              <w:ind w:firstLine="720"/>
              <w:jc w:val="center"/>
            </w:pPr>
            <w:r w:rsidRPr="00284466">
              <w:t>-</w:t>
            </w:r>
          </w:p>
        </w:tc>
      </w:tr>
      <w:tr w:rsidR="00284466" w:rsidRPr="00284466" w14:paraId="17F6A0F2"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1CF207C" w14:textId="77777777" w:rsidR="00284466" w:rsidRPr="00284466" w:rsidRDefault="00284466" w:rsidP="00284466">
            <w:pPr>
              <w:widowControl w:val="0"/>
              <w:autoSpaceDE w:val="0"/>
              <w:autoSpaceDN w:val="0"/>
              <w:adjustRightInd w:val="0"/>
              <w:spacing w:after="0"/>
              <w:jc w:val="left"/>
            </w:pPr>
            <w:r w:rsidRPr="00284466">
              <w:t>2.</w:t>
            </w:r>
          </w:p>
        </w:tc>
        <w:tc>
          <w:tcPr>
            <w:tcW w:w="1756" w:type="pct"/>
            <w:tcBorders>
              <w:top w:val="single" w:sz="4" w:space="0" w:color="auto"/>
              <w:left w:val="single" w:sz="4" w:space="0" w:color="auto"/>
              <w:bottom w:val="single" w:sz="4" w:space="0" w:color="auto"/>
              <w:right w:val="single" w:sz="4" w:space="0" w:color="auto"/>
            </w:tcBorders>
          </w:tcPr>
          <w:p w14:paraId="221DEBF9" w14:textId="77777777" w:rsidR="00284466" w:rsidRPr="00284466" w:rsidRDefault="00284466" w:rsidP="00284466">
            <w:pPr>
              <w:widowControl w:val="0"/>
              <w:autoSpaceDE w:val="0"/>
              <w:autoSpaceDN w:val="0"/>
              <w:adjustRightInd w:val="0"/>
              <w:spacing w:after="0"/>
              <w:jc w:val="left"/>
            </w:pPr>
            <w:r w:rsidRPr="00284466">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284466">
                <w:rPr>
                  <w:color w:val="0000FF"/>
                </w:rPr>
                <w:t>&lt;3&gt;</w:t>
              </w:r>
            </w:hyperlink>
            <w:r w:rsidRPr="00284466">
              <w:t>, процентов</w:t>
            </w:r>
          </w:p>
          <w:p w14:paraId="70F26866" w14:textId="77777777" w:rsidR="00284466" w:rsidRPr="00284466" w:rsidRDefault="00284466" w:rsidP="00284466">
            <w:pPr>
              <w:widowControl w:val="0"/>
              <w:autoSpaceDE w:val="0"/>
              <w:autoSpaceDN w:val="0"/>
              <w:adjustRightInd w:val="0"/>
              <w:spacing w:after="0"/>
              <w:jc w:val="left"/>
            </w:pPr>
          </w:p>
        </w:tc>
        <w:tc>
          <w:tcPr>
            <w:tcW w:w="1767" w:type="pct"/>
            <w:gridSpan w:val="2"/>
            <w:tcBorders>
              <w:top w:val="single" w:sz="4" w:space="0" w:color="auto"/>
              <w:left w:val="single" w:sz="4" w:space="0" w:color="auto"/>
              <w:bottom w:val="single" w:sz="4" w:space="0" w:color="auto"/>
              <w:right w:val="single" w:sz="4" w:space="0" w:color="auto"/>
            </w:tcBorders>
          </w:tcPr>
          <w:p w14:paraId="1E9C130F" w14:textId="77777777" w:rsidR="00284466" w:rsidRPr="00284466" w:rsidRDefault="00284466" w:rsidP="00284466">
            <w:pPr>
              <w:widowControl w:val="0"/>
              <w:autoSpaceDE w:val="0"/>
              <w:autoSpaceDN w:val="0"/>
              <w:adjustRightInd w:val="0"/>
              <w:spacing w:after="0"/>
              <w:ind w:firstLine="720"/>
              <w:jc w:val="center"/>
            </w:pPr>
            <w:r w:rsidRPr="00284466">
              <w:t>не более 49</w:t>
            </w:r>
          </w:p>
        </w:tc>
        <w:tc>
          <w:tcPr>
            <w:tcW w:w="1015" w:type="pct"/>
            <w:tcBorders>
              <w:top w:val="single" w:sz="4" w:space="0" w:color="auto"/>
              <w:left w:val="single" w:sz="4" w:space="0" w:color="auto"/>
              <w:bottom w:val="single" w:sz="4" w:space="0" w:color="auto"/>
              <w:right w:val="single" w:sz="4" w:space="0" w:color="auto"/>
            </w:tcBorders>
          </w:tcPr>
          <w:p w14:paraId="6493DF9E" w14:textId="77777777" w:rsidR="00284466" w:rsidRPr="00284466" w:rsidRDefault="00284466" w:rsidP="00284466">
            <w:pPr>
              <w:widowControl w:val="0"/>
              <w:autoSpaceDE w:val="0"/>
              <w:autoSpaceDN w:val="0"/>
              <w:adjustRightInd w:val="0"/>
              <w:spacing w:after="0"/>
              <w:ind w:firstLine="720"/>
              <w:jc w:val="center"/>
            </w:pPr>
            <w:r w:rsidRPr="00284466">
              <w:t>-</w:t>
            </w:r>
          </w:p>
        </w:tc>
      </w:tr>
      <w:tr w:rsidR="00284466" w:rsidRPr="00284466" w14:paraId="58B89E4E"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B8910A5" w14:textId="77777777" w:rsidR="00284466" w:rsidRPr="00284466" w:rsidRDefault="00284466" w:rsidP="00284466">
            <w:pPr>
              <w:widowControl w:val="0"/>
              <w:autoSpaceDE w:val="0"/>
              <w:autoSpaceDN w:val="0"/>
              <w:adjustRightInd w:val="0"/>
              <w:spacing w:after="0"/>
              <w:jc w:val="left"/>
            </w:pPr>
            <w:r w:rsidRPr="00284466">
              <w:t>3.</w:t>
            </w:r>
          </w:p>
        </w:tc>
        <w:tc>
          <w:tcPr>
            <w:tcW w:w="1756" w:type="pct"/>
            <w:tcBorders>
              <w:top w:val="single" w:sz="4" w:space="0" w:color="auto"/>
              <w:left w:val="single" w:sz="4" w:space="0" w:color="auto"/>
              <w:bottom w:val="single" w:sz="4" w:space="0" w:color="auto"/>
              <w:right w:val="single" w:sz="4" w:space="0" w:color="auto"/>
            </w:tcBorders>
          </w:tcPr>
          <w:p w14:paraId="045074A5" w14:textId="77777777" w:rsidR="00284466" w:rsidRPr="00284466" w:rsidRDefault="00284466" w:rsidP="00284466">
            <w:pPr>
              <w:widowControl w:val="0"/>
              <w:autoSpaceDE w:val="0"/>
              <w:autoSpaceDN w:val="0"/>
              <w:adjustRightInd w:val="0"/>
              <w:spacing w:after="0"/>
              <w:jc w:val="left"/>
            </w:pPr>
            <w:r w:rsidRPr="00284466">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14:paraId="1D97843B" w14:textId="77777777" w:rsidR="00284466" w:rsidRPr="00284466" w:rsidRDefault="00284466" w:rsidP="00284466">
            <w:pPr>
              <w:widowControl w:val="0"/>
              <w:autoSpaceDE w:val="0"/>
              <w:autoSpaceDN w:val="0"/>
              <w:adjustRightInd w:val="0"/>
              <w:spacing w:after="0"/>
              <w:ind w:firstLine="720"/>
              <w:jc w:val="center"/>
            </w:pPr>
            <w:r w:rsidRPr="00284466">
              <w:t>да (нет)</w:t>
            </w:r>
          </w:p>
        </w:tc>
      </w:tr>
      <w:tr w:rsidR="00284466" w:rsidRPr="00284466" w14:paraId="4CE4299B"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D9DEC21" w14:textId="77777777" w:rsidR="00284466" w:rsidRPr="00284466" w:rsidRDefault="00284466" w:rsidP="00284466">
            <w:pPr>
              <w:widowControl w:val="0"/>
              <w:autoSpaceDE w:val="0"/>
              <w:autoSpaceDN w:val="0"/>
              <w:adjustRightInd w:val="0"/>
              <w:spacing w:after="0"/>
              <w:jc w:val="left"/>
            </w:pPr>
            <w:r w:rsidRPr="00284466">
              <w:t>4.</w:t>
            </w:r>
          </w:p>
        </w:tc>
        <w:tc>
          <w:tcPr>
            <w:tcW w:w="1756" w:type="pct"/>
            <w:tcBorders>
              <w:top w:val="single" w:sz="4" w:space="0" w:color="auto"/>
              <w:left w:val="single" w:sz="4" w:space="0" w:color="auto"/>
              <w:bottom w:val="single" w:sz="4" w:space="0" w:color="auto"/>
              <w:right w:val="single" w:sz="4" w:space="0" w:color="auto"/>
            </w:tcBorders>
          </w:tcPr>
          <w:p w14:paraId="6E788700" w14:textId="77777777" w:rsidR="00284466" w:rsidRPr="00284466" w:rsidRDefault="00284466" w:rsidP="00284466">
            <w:pPr>
              <w:widowControl w:val="0"/>
              <w:autoSpaceDE w:val="0"/>
              <w:autoSpaceDN w:val="0"/>
              <w:adjustRightInd w:val="0"/>
              <w:spacing w:after="0"/>
              <w:jc w:val="left"/>
            </w:pPr>
            <w:r w:rsidRPr="00284466">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14:paraId="20E0031D" w14:textId="77777777" w:rsidR="00284466" w:rsidRPr="00284466" w:rsidRDefault="00284466" w:rsidP="00284466">
            <w:pPr>
              <w:widowControl w:val="0"/>
              <w:autoSpaceDE w:val="0"/>
              <w:autoSpaceDN w:val="0"/>
              <w:adjustRightInd w:val="0"/>
              <w:spacing w:after="0"/>
              <w:ind w:firstLine="720"/>
              <w:jc w:val="center"/>
            </w:pPr>
            <w:r w:rsidRPr="00284466">
              <w:t>да (нет)</w:t>
            </w:r>
          </w:p>
        </w:tc>
      </w:tr>
      <w:tr w:rsidR="00284466" w:rsidRPr="00284466" w14:paraId="21D5219F"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81CF061" w14:textId="77777777" w:rsidR="00284466" w:rsidRPr="00284466" w:rsidRDefault="00284466" w:rsidP="00284466">
            <w:pPr>
              <w:widowControl w:val="0"/>
              <w:autoSpaceDE w:val="0"/>
              <w:autoSpaceDN w:val="0"/>
              <w:adjustRightInd w:val="0"/>
              <w:spacing w:after="0"/>
              <w:jc w:val="left"/>
            </w:pPr>
            <w:r w:rsidRPr="00284466">
              <w:t>5.</w:t>
            </w:r>
          </w:p>
        </w:tc>
        <w:tc>
          <w:tcPr>
            <w:tcW w:w="1756" w:type="pct"/>
            <w:tcBorders>
              <w:top w:val="single" w:sz="4" w:space="0" w:color="auto"/>
              <w:left w:val="single" w:sz="4" w:space="0" w:color="auto"/>
              <w:bottom w:val="single" w:sz="4" w:space="0" w:color="auto"/>
              <w:right w:val="single" w:sz="4" w:space="0" w:color="auto"/>
            </w:tcBorders>
          </w:tcPr>
          <w:p w14:paraId="393EA79C" w14:textId="77777777" w:rsidR="00284466" w:rsidRPr="00284466" w:rsidRDefault="00284466" w:rsidP="00284466">
            <w:pPr>
              <w:widowControl w:val="0"/>
              <w:autoSpaceDE w:val="0"/>
              <w:autoSpaceDN w:val="0"/>
              <w:adjustRightInd w:val="0"/>
              <w:spacing w:after="0"/>
              <w:jc w:val="left"/>
            </w:pPr>
            <w:r w:rsidRPr="00284466">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284466">
                <w:rPr>
                  <w:color w:val="0000FF"/>
                </w:rPr>
                <w:t>законом</w:t>
              </w:r>
            </w:hyperlink>
            <w:r w:rsidRPr="00284466">
              <w:t xml:space="preserve"> "Об инновационном центре "Сколково"</w:t>
            </w:r>
          </w:p>
        </w:tc>
        <w:tc>
          <w:tcPr>
            <w:tcW w:w="2782" w:type="pct"/>
            <w:gridSpan w:val="3"/>
            <w:tcBorders>
              <w:top w:val="single" w:sz="4" w:space="0" w:color="auto"/>
              <w:left w:val="single" w:sz="4" w:space="0" w:color="auto"/>
              <w:bottom w:val="single" w:sz="4" w:space="0" w:color="auto"/>
              <w:right w:val="single" w:sz="4" w:space="0" w:color="auto"/>
            </w:tcBorders>
          </w:tcPr>
          <w:p w14:paraId="33B0D481" w14:textId="77777777" w:rsidR="00284466" w:rsidRPr="00284466" w:rsidRDefault="00284466" w:rsidP="00284466">
            <w:pPr>
              <w:widowControl w:val="0"/>
              <w:autoSpaceDE w:val="0"/>
              <w:autoSpaceDN w:val="0"/>
              <w:adjustRightInd w:val="0"/>
              <w:spacing w:after="0"/>
              <w:ind w:firstLine="720"/>
              <w:jc w:val="center"/>
            </w:pPr>
            <w:r w:rsidRPr="00284466">
              <w:t>да (нет)</w:t>
            </w:r>
          </w:p>
        </w:tc>
      </w:tr>
      <w:tr w:rsidR="00284466" w:rsidRPr="00284466" w14:paraId="30094F85"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877928D" w14:textId="77777777" w:rsidR="00284466" w:rsidRPr="00284466" w:rsidRDefault="00284466" w:rsidP="00284466">
            <w:pPr>
              <w:widowControl w:val="0"/>
              <w:autoSpaceDE w:val="0"/>
              <w:autoSpaceDN w:val="0"/>
              <w:adjustRightInd w:val="0"/>
              <w:spacing w:after="0"/>
              <w:jc w:val="left"/>
            </w:pPr>
            <w:r w:rsidRPr="00284466">
              <w:t>6.</w:t>
            </w:r>
          </w:p>
        </w:tc>
        <w:tc>
          <w:tcPr>
            <w:tcW w:w="1756" w:type="pct"/>
            <w:tcBorders>
              <w:top w:val="single" w:sz="4" w:space="0" w:color="auto"/>
              <w:left w:val="single" w:sz="4" w:space="0" w:color="auto"/>
              <w:bottom w:val="single" w:sz="4" w:space="0" w:color="auto"/>
              <w:right w:val="single" w:sz="4" w:space="0" w:color="auto"/>
            </w:tcBorders>
          </w:tcPr>
          <w:p w14:paraId="6E3DF121" w14:textId="77777777" w:rsidR="00284466" w:rsidRPr="00284466" w:rsidRDefault="00284466" w:rsidP="00284466">
            <w:pPr>
              <w:widowControl w:val="0"/>
              <w:autoSpaceDE w:val="0"/>
              <w:autoSpaceDN w:val="0"/>
              <w:adjustRightInd w:val="0"/>
              <w:spacing w:after="0"/>
              <w:jc w:val="left"/>
            </w:pPr>
            <w:r w:rsidRPr="00284466">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w:t>
            </w:r>
            <w:r w:rsidRPr="00284466">
              <w:lastRenderedPageBreak/>
              <w:t xml:space="preserve">инновационной деятельности в формах, установленных Федеральным </w:t>
            </w:r>
            <w:hyperlink r:id="rId17" w:history="1">
              <w:r w:rsidRPr="00284466">
                <w:rPr>
                  <w:color w:val="0000FF"/>
                </w:rPr>
                <w:t>законом</w:t>
              </w:r>
            </w:hyperlink>
            <w:r w:rsidRPr="00284466">
              <w:t xml:space="preserve"> "О науке и государственной научно-технической политике"</w:t>
            </w:r>
          </w:p>
        </w:tc>
        <w:tc>
          <w:tcPr>
            <w:tcW w:w="2782" w:type="pct"/>
            <w:gridSpan w:val="3"/>
            <w:tcBorders>
              <w:top w:val="single" w:sz="4" w:space="0" w:color="auto"/>
              <w:left w:val="single" w:sz="4" w:space="0" w:color="auto"/>
              <w:bottom w:val="single" w:sz="4" w:space="0" w:color="auto"/>
              <w:right w:val="single" w:sz="4" w:space="0" w:color="auto"/>
            </w:tcBorders>
          </w:tcPr>
          <w:p w14:paraId="59586AE2" w14:textId="77777777" w:rsidR="00284466" w:rsidRPr="00284466" w:rsidRDefault="00284466" w:rsidP="00284466">
            <w:pPr>
              <w:widowControl w:val="0"/>
              <w:autoSpaceDE w:val="0"/>
              <w:autoSpaceDN w:val="0"/>
              <w:adjustRightInd w:val="0"/>
              <w:spacing w:after="0"/>
              <w:ind w:firstLine="720"/>
              <w:jc w:val="center"/>
            </w:pPr>
            <w:r w:rsidRPr="00284466">
              <w:lastRenderedPageBreak/>
              <w:t>да (нет)</w:t>
            </w:r>
          </w:p>
        </w:tc>
      </w:tr>
      <w:tr w:rsidR="00284466" w:rsidRPr="00284466" w14:paraId="7CA6FD77" w14:textId="77777777" w:rsidTr="00B7353C">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703C7EF9" w14:textId="77777777" w:rsidR="00284466" w:rsidRPr="00284466" w:rsidRDefault="00284466" w:rsidP="00284466">
            <w:pPr>
              <w:widowControl w:val="0"/>
              <w:autoSpaceDE w:val="0"/>
              <w:autoSpaceDN w:val="0"/>
              <w:adjustRightInd w:val="0"/>
              <w:spacing w:after="0"/>
              <w:jc w:val="left"/>
            </w:pPr>
            <w:r w:rsidRPr="00284466">
              <w:t>7.</w:t>
            </w:r>
          </w:p>
        </w:tc>
        <w:tc>
          <w:tcPr>
            <w:tcW w:w="1756" w:type="pct"/>
            <w:vMerge w:val="restart"/>
            <w:tcBorders>
              <w:top w:val="single" w:sz="4" w:space="0" w:color="auto"/>
              <w:left w:val="single" w:sz="4" w:space="0" w:color="auto"/>
              <w:bottom w:val="nil"/>
              <w:right w:val="single" w:sz="4" w:space="0" w:color="auto"/>
            </w:tcBorders>
          </w:tcPr>
          <w:p w14:paraId="5BE0189B" w14:textId="77777777" w:rsidR="00284466" w:rsidRPr="00284466" w:rsidRDefault="00284466" w:rsidP="00284466">
            <w:pPr>
              <w:widowControl w:val="0"/>
              <w:autoSpaceDE w:val="0"/>
              <w:autoSpaceDN w:val="0"/>
              <w:adjustRightInd w:val="0"/>
              <w:spacing w:after="0"/>
              <w:jc w:val="left"/>
            </w:pPr>
            <w:r w:rsidRPr="00284466">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14:paraId="3F1CDFC7" w14:textId="77777777" w:rsidR="00284466" w:rsidRPr="00284466" w:rsidRDefault="00284466" w:rsidP="00284466">
            <w:pPr>
              <w:widowControl w:val="0"/>
              <w:autoSpaceDE w:val="0"/>
              <w:autoSpaceDN w:val="0"/>
              <w:adjustRightInd w:val="0"/>
              <w:spacing w:after="0"/>
              <w:jc w:val="center"/>
            </w:pPr>
            <w:r w:rsidRPr="00284466">
              <w:t>до 100 включительно</w:t>
            </w:r>
          </w:p>
        </w:tc>
        <w:tc>
          <w:tcPr>
            <w:tcW w:w="769" w:type="pct"/>
            <w:tcBorders>
              <w:top w:val="single" w:sz="4" w:space="0" w:color="auto"/>
              <w:left w:val="single" w:sz="4" w:space="0" w:color="auto"/>
              <w:bottom w:val="nil"/>
              <w:right w:val="single" w:sz="4" w:space="0" w:color="auto"/>
            </w:tcBorders>
          </w:tcPr>
          <w:p w14:paraId="51C1BD98" w14:textId="77777777" w:rsidR="00284466" w:rsidRPr="00284466" w:rsidRDefault="00284466" w:rsidP="00284466">
            <w:pPr>
              <w:widowControl w:val="0"/>
              <w:autoSpaceDE w:val="0"/>
              <w:autoSpaceDN w:val="0"/>
              <w:adjustRightInd w:val="0"/>
              <w:spacing w:after="0"/>
              <w:jc w:val="left"/>
            </w:pPr>
            <w:r w:rsidRPr="00284466">
              <w:t>от 101 до 250 включительно</w:t>
            </w:r>
          </w:p>
        </w:tc>
        <w:tc>
          <w:tcPr>
            <w:tcW w:w="1015" w:type="pct"/>
            <w:vMerge w:val="restart"/>
            <w:tcBorders>
              <w:top w:val="single" w:sz="4" w:space="0" w:color="auto"/>
              <w:left w:val="single" w:sz="4" w:space="0" w:color="auto"/>
              <w:bottom w:val="nil"/>
              <w:right w:val="single" w:sz="4" w:space="0" w:color="auto"/>
            </w:tcBorders>
          </w:tcPr>
          <w:p w14:paraId="10934411" w14:textId="77777777" w:rsidR="00284466" w:rsidRPr="00284466" w:rsidRDefault="00284466" w:rsidP="00284466">
            <w:pPr>
              <w:widowControl w:val="0"/>
              <w:autoSpaceDE w:val="0"/>
              <w:autoSpaceDN w:val="0"/>
              <w:adjustRightInd w:val="0"/>
              <w:spacing w:after="0"/>
              <w:jc w:val="center"/>
            </w:pPr>
            <w:r w:rsidRPr="00284466">
              <w:t>указывается количество человек (за предшествующий календарный год)</w:t>
            </w:r>
          </w:p>
        </w:tc>
      </w:tr>
      <w:tr w:rsidR="00284466" w:rsidRPr="00284466" w14:paraId="2A1AAF29" w14:textId="77777777" w:rsidTr="00B7353C">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2D56AE66" w14:textId="77777777" w:rsidR="00284466" w:rsidRPr="00284466" w:rsidRDefault="00284466" w:rsidP="00284466"/>
        </w:tc>
        <w:tc>
          <w:tcPr>
            <w:tcW w:w="1756" w:type="pct"/>
            <w:vMerge/>
            <w:tcBorders>
              <w:top w:val="nil"/>
              <w:left w:val="single" w:sz="4" w:space="0" w:color="auto"/>
              <w:bottom w:val="nil"/>
              <w:right w:val="single" w:sz="4" w:space="0" w:color="auto"/>
            </w:tcBorders>
          </w:tcPr>
          <w:p w14:paraId="716D55BE" w14:textId="77777777" w:rsidR="00284466" w:rsidRPr="00284466" w:rsidRDefault="00284466" w:rsidP="00284466"/>
        </w:tc>
        <w:tc>
          <w:tcPr>
            <w:tcW w:w="998" w:type="pct"/>
            <w:tcBorders>
              <w:top w:val="nil"/>
              <w:left w:val="single" w:sz="4" w:space="0" w:color="auto"/>
              <w:bottom w:val="nil"/>
              <w:right w:val="single" w:sz="4" w:space="0" w:color="auto"/>
            </w:tcBorders>
          </w:tcPr>
          <w:p w14:paraId="0A7F604C" w14:textId="77777777" w:rsidR="00284466" w:rsidRPr="00284466" w:rsidRDefault="00284466" w:rsidP="00284466">
            <w:pPr>
              <w:widowControl w:val="0"/>
              <w:autoSpaceDE w:val="0"/>
              <w:autoSpaceDN w:val="0"/>
              <w:adjustRightInd w:val="0"/>
              <w:spacing w:after="0"/>
              <w:jc w:val="center"/>
            </w:pPr>
            <w:r w:rsidRPr="00284466">
              <w:t>до 15 - микропредприятие</w:t>
            </w:r>
          </w:p>
        </w:tc>
        <w:tc>
          <w:tcPr>
            <w:tcW w:w="769" w:type="pct"/>
            <w:tcBorders>
              <w:top w:val="nil"/>
              <w:left w:val="single" w:sz="4" w:space="0" w:color="auto"/>
              <w:bottom w:val="nil"/>
              <w:right w:val="single" w:sz="4" w:space="0" w:color="auto"/>
            </w:tcBorders>
          </w:tcPr>
          <w:p w14:paraId="539E0A44" w14:textId="77777777" w:rsidR="00284466" w:rsidRPr="00284466" w:rsidRDefault="00284466" w:rsidP="00284466">
            <w:pPr>
              <w:widowControl w:val="0"/>
              <w:autoSpaceDE w:val="0"/>
              <w:autoSpaceDN w:val="0"/>
              <w:adjustRightInd w:val="0"/>
              <w:spacing w:after="0"/>
              <w:ind w:firstLine="720"/>
              <w:jc w:val="center"/>
            </w:pPr>
          </w:p>
        </w:tc>
        <w:tc>
          <w:tcPr>
            <w:tcW w:w="1015" w:type="pct"/>
            <w:vMerge/>
            <w:tcBorders>
              <w:top w:val="nil"/>
              <w:left w:val="single" w:sz="4" w:space="0" w:color="auto"/>
              <w:bottom w:val="nil"/>
              <w:right w:val="single" w:sz="4" w:space="0" w:color="auto"/>
            </w:tcBorders>
          </w:tcPr>
          <w:p w14:paraId="70FCB78E" w14:textId="77777777" w:rsidR="00284466" w:rsidRPr="00284466" w:rsidRDefault="00284466" w:rsidP="00284466"/>
        </w:tc>
      </w:tr>
      <w:tr w:rsidR="00284466" w:rsidRPr="00284466" w14:paraId="78484446" w14:textId="77777777" w:rsidTr="00B7353C">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5CBE7303" w14:textId="77777777" w:rsidR="00284466" w:rsidRPr="00284466" w:rsidRDefault="00284466" w:rsidP="00284466">
            <w:pPr>
              <w:widowControl w:val="0"/>
              <w:autoSpaceDE w:val="0"/>
              <w:autoSpaceDN w:val="0"/>
              <w:adjustRightInd w:val="0"/>
              <w:spacing w:after="0"/>
              <w:jc w:val="left"/>
            </w:pPr>
            <w:r w:rsidRPr="00284466">
              <w:t>8.</w:t>
            </w:r>
          </w:p>
        </w:tc>
        <w:tc>
          <w:tcPr>
            <w:tcW w:w="1756" w:type="pct"/>
            <w:vMerge w:val="restart"/>
            <w:tcBorders>
              <w:top w:val="single" w:sz="4" w:space="0" w:color="auto"/>
              <w:left w:val="single" w:sz="4" w:space="0" w:color="auto"/>
              <w:bottom w:val="nil"/>
              <w:right w:val="single" w:sz="4" w:space="0" w:color="auto"/>
            </w:tcBorders>
          </w:tcPr>
          <w:p w14:paraId="114F1FFF" w14:textId="77777777" w:rsidR="00284466" w:rsidRPr="00284466" w:rsidRDefault="00284466" w:rsidP="00284466">
            <w:pPr>
              <w:widowControl w:val="0"/>
              <w:autoSpaceDE w:val="0"/>
              <w:autoSpaceDN w:val="0"/>
              <w:adjustRightInd w:val="0"/>
              <w:spacing w:after="0"/>
              <w:jc w:val="left"/>
            </w:pPr>
            <w:r w:rsidRPr="00284466">
              <w:t>Доход за предшествующий календарный год, который</w:t>
            </w:r>
          </w:p>
          <w:p w14:paraId="238B2E50" w14:textId="77777777" w:rsidR="00284466" w:rsidRPr="00284466" w:rsidRDefault="00284466" w:rsidP="00284466">
            <w:pPr>
              <w:widowControl w:val="0"/>
              <w:autoSpaceDE w:val="0"/>
              <w:autoSpaceDN w:val="0"/>
              <w:adjustRightInd w:val="0"/>
              <w:spacing w:after="0"/>
              <w:jc w:val="left"/>
            </w:pPr>
            <w:r w:rsidRPr="00284466">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14:paraId="2D7C8124" w14:textId="77777777" w:rsidR="00284466" w:rsidRPr="00284466" w:rsidRDefault="00284466" w:rsidP="00284466">
            <w:pPr>
              <w:widowControl w:val="0"/>
              <w:autoSpaceDE w:val="0"/>
              <w:autoSpaceDN w:val="0"/>
              <w:adjustRightInd w:val="0"/>
              <w:spacing w:after="0"/>
              <w:ind w:firstLine="720"/>
              <w:jc w:val="left"/>
            </w:pPr>
            <w:r w:rsidRPr="00284466">
              <w:t>800</w:t>
            </w:r>
          </w:p>
        </w:tc>
        <w:tc>
          <w:tcPr>
            <w:tcW w:w="769" w:type="pct"/>
            <w:tcBorders>
              <w:top w:val="single" w:sz="4" w:space="0" w:color="auto"/>
              <w:left w:val="single" w:sz="4" w:space="0" w:color="auto"/>
              <w:bottom w:val="nil"/>
              <w:right w:val="single" w:sz="4" w:space="0" w:color="auto"/>
            </w:tcBorders>
          </w:tcPr>
          <w:p w14:paraId="1C72FFE5" w14:textId="77777777" w:rsidR="00284466" w:rsidRPr="00284466" w:rsidRDefault="00284466" w:rsidP="00284466">
            <w:pPr>
              <w:widowControl w:val="0"/>
              <w:autoSpaceDE w:val="0"/>
              <w:autoSpaceDN w:val="0"/>
              <w:adjustRightInd w:val="0"/>
              <w:spacing w:after="0"/>
              <w:jc w:val="center"/>
            </w:pPr>
            <w:r w:rsidRPr="00284466">
              <w:t>2000</w:t>
            </w:r>
          </w:p>
        </w:tc>
        <w:tc>
          <w:tcPr>
            <w:tcW w:w="1015" w:type="pct"/>
            <w:vMerge w:val="restart"/>
            <w:tcBorders>
              <w:top w:val="single" w:sz="4" w:space="0" w:color="auto"/>
              <w:left w:val="single" w:sz="4" w:space="0" w:color="auto"/>
              <w:bottom w:val="nil"/>
              <w:right w:val="single" w:sz="4" w:space="0" w:color="auto"/>
            </w:tcBorders>
          </w:tcPr>
          <w:p w14:paraId="02CFC86A" w14:textId="77777777" w:rsidR="00284466" w:rsidRPr="00284466" w:rsidRDefault="00284466" w:rsidP="00284466">
            <w:pPr>
              <w:widowControl w:val="0"/>
              <w:autoSpaceDE w:val="0"/>
              <w:autoSpaceDN w:val="0"/>
              <w:adjustRightInd w:val="0"/>
              <w:spacing w:after="0"/>
              <w:jc w:val="center"/>
            </w:pPr>
            <w:r w:rsidRPr="00284466">
              <w:t>указывается в млн. рублей (за предшествующий календарный год)</w:t>
            </w:r>
          </w:p>
        </w:tc>
      </w:tr>
      <w:tr w:rsidR="00284466" w:rsidRPr="00284466" w14:paraId="7D7C007A" w14:textId="77777777" w:rsidTr="00B7353C">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770335D" w14:textId="77777777" w:rsidR="00284466" w:rsidRPr="00284466" w:rsidRDefault="00284466" w:rsidP="00284466"/>
        </w:tc>
        <w:tc>
          <w:tcPr>
            <w:tcW w:w="1756" w:type="pct"/>
            <w:vMerge/>
            <w:tcBorders>
              <w:top w:val="nil"/>
              <w:left w:val="single" w:sz="4" w:space="0" w:color="auto"/>
              <w:bottom w:val="nil"/>
              <w:right w:val="single" w:sz="4" w:space="0" w:color="auto"/>
            </w:tcBorders>
          </w:tcPr>
          <w:p w14:paraId="766F19A0" w14:textId="77777777" w:rsidR="00284466" w:rsidRPr="00284466" w:rsidRDefault="00284466" w:rsidP="00284466"/>
        </w:tc>
        <w:tc>
          <w:tcPr>
            <w:tcW w:w="998" w:type="pct"/>
            <w:tcBorders>
              <w:top w:val="nil"/>
              <w:left w:val="single" w:sz="4" w:space="0" w:color="auto"/>
              <w:bottom w:val="nil"/>
              <w:right w:val="single" w:sz="4" w:space="0" w:color="auto"/>
            </w:tcBorders>
          </w:tcPr>
          <w:p w14:paraId="1F36FAB9" w14:textId="77777777" w:rsidR="00284466" w:rsidRPr="00284466" w:rsidRDefault="00284466" w:rsidP="00284466">
            <w:pPr>
              <w:widowControl w:val="0"/>
              <w:autoSpaceDE w:val="0"/>
              <w:autoSpaceDN w:val="0"/>
              <w:adjustRightInd w:val="0"/>
              <w:spacing w:after="0"/>
              <w:jc w:val="center"/>
            </w:pPr>
            <w:r w:rsidRPr="00284466">
              <w:t>120 в год - микропредприятие</w:t>
            </w:r>
          </w:p>
        </w:tc>
        <w:tc>
          <w:tcPr>
            <w:tcW w:w="769" w:type="pct"/>
            <w:tcBorders>
              <w:top w:val="nil"/>
              <w:left w:val="single" w:sz="4" w:space="0" w:color="auto"/>
              <w:bottom w:val="nil"/>
              <w:right w:val="single" w:sz="4" w:space="0" w:color="auto"/>
            </w:tcBorders>
          </w:tcPr>
          <w:p w14:paraId="1B3D5EC1" w14:textId="77777777" w:rsidR="00284466" w:rsidRPr="00284466" w:rsidRDefault="00284466" w:rsidP="00284466">
            <w:pPr>
              <w:widowControl w:val="0"/>
              <w:autoSpaceDE w:val="0"/>
              <w:autoSpaceDN w:val="0"/>
              <w:adjustRightInd w:val="0"/>
              <w:spacing w:after="0"/>
              <w:ind w:firstLine="720"/>
              <w:jc w:val="center"/>
            </w:pPr>
          </w:p>
        </w:tc>
        <w:tc>
          <w:tcPr>
            <w:tcW w:w="1015" w:type="pct"/>
            <w:vMerge/>
            <w:tcBorders>
              <w:top w:val="nil"/>
              <w:left w:val="single" w:sz="4" w:space="0" w:color="auto"/>
              <w:bottom w:val="nil"/>
              <w:right w:val="single" w:sz="4" w:space="0" w:color="auto"/>
            </w:tcBorders>
          </w:tcPr>
          <w:p w14:paraId="1C68D9E6" w14:textId="77777777" w:rsidR="00284466" w:rsidRPr="00284466" w:rsidRDefault="00284466" w:rsidP="00284466"/>
        </w:tc>
      </w:tr>
      <w:tr w:rsidR="00284466" w:rsidRPr="00284466" w14:paraId="63589971"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92B43CE" w14:textId="77777777" w:rsidR="00284466" w:rsidRPr="00284466" w:rsidRDefault="00284466" w:rsidP="00284466">
            <w:pPr>
              <w:widowControl w:val="0"/>
              <w:autoSpaceDE w:val="0"/>
              <w:autoSpaceDN w:val="0"/>
              <w:adjustRightInd w:val="0"/>
              <w:spacing w:after="0"/>
              <w:jc w:val="left"/>
            </w:pPr>
            <w:r w:rsidRPr="00284466">
              <w:t>9.</w:t>
            </w:r>
          </w:p>
        </w:tc>
        <w:tc>
          <w:tcPr>
            <w:tcW w:w="1756" w:type="pct"/>
            <w:tcBorders>
              <w:top w:val="single" w:sz="4" w:space="0" w:color="auto"/>
              <w:left w:val="single" w:sz="4" w:space="0" w:color="auto"/>
              <w:bottom w:val="single" w:sz="4" w:space="0" w:color="auto"/>
              <w:right w:val="single" w:sz="4" w:space="0" w:color="auto"/>
            </w:tcBorders>
          </w:tcPr>
          <w:p w14:paraId="2BD4F680" w14:textId="77777777" w:rsidR="00284466" w:rsidRPr="00284466" w:rsidRDefault="00284466" w:rsidP="00284466">
            <w:pPr>
              <w:widowControl w:val="0"/>
              <w:autoSpaceDE w:val="0"/>
              <w:autoSpaceDN w:val="0"/>
              <w:adjustRightInd w:val="0"/>
              <w:spacing w:after="0"/>
              <w:jc w:val="left"/>
            </w:pPr>
            <w:r w:rsidRPr="00284466">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14:paraId="24015CFA" w14:textId="77777777" w:rsidR="00284466" w:rsidRPr="00284466" w:rsidRDefault="00284466" w:rsidP="00284466">
            <w:pPr>
              <w:widowControl w:val="0"/>
              <w:autoSpaceDE w:val="0"/>
              <w:autoSpaceDN w:val="0"/>
              <w:adjustRightInd w:val="0"/>
              <w:spacing w:after="0"/>
              <w:ind w:firstLine="720"/>
              <w:jc w:val="center"/>
            </w:pPr>
            <w:r w:rsidRPr="00284466">
              <w:t>подлежит заполнению</w:t>
            </w:r>
          </w:p>
        </w:tc>
      </w:tr>
      <w:tr w:rsidR="00284466" w:rsidRPr="00284466" w14:paraId="3933A340"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9036DD9" w14:textId="77777777" w:rsidR="00284466" w:rsidRPr="00284466" w:rsidRDefault="00284466" w:rsidP="00284466">
            <w:pPr>
              <w:widowControl w:val="0"/>
              <w:autoSpaceDE w:val="0"/>
              <w:autoSpaceDN w:val="0"/>
              <w:adjustRightInd w:val="0"/>
              <w:spacing w:after="0"/>
              <w:jc w:val="left"/>
            </w:pPr>
            <w:r w:rsidRPr="00284466">
              <w:t>10.</w:t>
            </w:r>
          </w:p>
        </w:tc>
        <w:tc>
          <w:tcPr>
            <w:tcW w:w="1756" w:type="pct"/>
            <w:tcBorders>
              <w:top w:val="single" w:sz="4" w:space="0" w:color="auto"/>
              <w:left w:val="single" w:sz="4" w:space="0" w:color="auto"/>
              <w:bottom w:val="single" w:sz="4" w:space="0" w:color="auto"/>
              <w:right w:val="single" w:sz="4" w:space="0" w:color="auto"/>
            </w:tcBorders>
          </w:tcPr>
          <w:p w14:paraId="739A09F3" w14:textId="77777777" w:rsidR="00284466" w:rsidRPr="00284466" w:rsidRDefault="00284466" w:rsidP="00284466">
            <w:pPr>
              <w:widowControl w:val="0"/>
              <w:autoSpaceDE w:val="0"/>
              <w:autoSpaceDN w:val="0"/>
              <w:adjustRightInd w:val="0"/>
              <w:spacing w:after="0"/>
              <w:jc w:val="left"/>
              <w:rPr>
                <w:color w:val="0000FF"/>
              </w:rPr>
            </w:pPr>
            <w:r w:rsidRPr="00284466">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284466">
                <w:rPr>
                  <w:color w:val="0000FF"/>
                </w:rPr>
                <w:t>ОКВЭД2</w:t>
              </w:r>
            </w:hyperlink>
            <w:r w:rsidRPr="00284466">
              <w:t xml:space="preserve"> и </w:t>
            </w:r>
            <w:hyperlink r:id="rId19" w:history="1">
              <w:r w:rsidRPr="00284466">
                <w:rPr>
                  <w:color w:val="0000FF"/>
                </w:rPr>
                <w:t>ОКПД2</w:t>
              </w:r>
            </w:hyperlink>
          </w:p>
          <w:p w14:paraId="777CB399" w14:textId="77777777" w:rsidR="00284466" w:rsidRPr="00284466" w:rsidRDefault="00284466" w:rsidP="00284466">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14:paraId="0602EC65" w14:textId="77777777" w:rsidR="00284466" w:rsidRPr="00284466" w:rsidRDefault="00284466" w:rsidP="00284466">
            <w:pPr>
              <w:widowControl w:val="0"/>
              <w:autoSpaceDE w:val="0"/>
              <w:autoSpaceDN w:val="0"/>
              <w:adjustRightInd w:val="0"/>
              <w:spacing w:after="0"/>
              <w:ind w:firstLine="720"/>
              <w:jc w:val="center"/>
            </w:pPr>
            <w:r w:rsidRPr="00284466">
              <w:t>подлежит заполнению</w:t>
            </w:r>
          </w:p>
        </w:tc>
      </w:tr>
      <w:tr w:rsidR="00284466" w:rsidRPr="00284466" w14:paraId="70BF717B"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D0AAFCF" w14:textId="77777777" w:rsidR="00284466" w:rsidRPr="00284466" w:rsidRDefault="00284466" w:rsidP="00284466">
            <w:pPr>
              <w:widowControl w:val="0"/>
              <w:autoSpaceDE w:val="0"/>
              <w:autoSpaceDN w:val="0"/>
              <w:adjustRightInd w:val="0"/>
              <w:spacing w:after="0"/>
              <w:jc w:val="left"/>
            </w:pPr>
            <w:r w:rsidRPr="00284466">
              <w:t>11.</w:t>
            </w:r>
          </w:p>
        </w:tc>
        <w:tc>
          <w:tcPr>
            <w:tcW w:w="1756" w:type="pct"/>
            <w:tcBorders>
              <w:top w:val="single" w:sz="4" w:space="0" w:color="auto"/>
              <w:left w:val="single" w:sz="4" w:space="0" w:color="auto"/>
              <w:bottom w:val="single" w:sz="4" w:space="0" w:color="auto"/>
              <w:right w:val="single" w:sz="4" w:space="0" w:color="auto"/>
            </w:tcBorders>
          </w:tcPr>
          <w:p w14:paraId="6E075EB4" w14:textId="77777777" w:rsidR="00284466" w:rsidRPr="00284466" w:rsidRDefault="00284466" w:rsidP="00284466">
            <w:pPr>
              <w:widowControl w:val="0"/>
              <w:autoSpaceDE w:val="0"/>
              <w:autoSpaceDN w:val="0"/>
              <w:adjustRightInd w:val="0"/>
              <w:spacing w:after="0"/>
              <w:jc w:val="left"/>
              <w:rPr>
                <w:color w:val="0000FF"/>
              </w:rPr>
            </w:pPr>
            <w:r w:rsidRPr="00284466">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284466">
                <w:rPr>
                  <w:color w:val="0000FF"/>
                </w:rPr>
                <w:t>ОКВЭД2</w:t>
              </w:r>
            </w:hyperlink>
            <w:r w:rsidRPr="00284466">
              <w:t xml:space="preserve"> и </w:t>
            </w:r>
            <w:hyperlink r:id="rId21" w:history="1">
              <w:r w:rsidRPr="00284466">
                <w:rPr>
                  <w:color w:val="0000FF"/>
                </w:rPr>
                <w:t>ОКПД2</w:t>
              </w:r>
            </w:hyperlink>
          </w:p>
          <w:p w14:paraId="2BC91CAC" w14:textId="77777777" w:rsidR="00284466" w:rsidRPr="00284466" w:rsidRDefault="00284466" w:rsidP="00284466">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14:paraId="5D5DC0EF" w14:textId="77777777" w:rsidR="00284466" w:rsidRPr="00284466" w:rsidRDefault="00284466" w:rsidP="00284466">
            <w:pPr>
              <w:widowControl w:val="0"/>
              <w:autoSpaceDE w:val="0"/>
              <w:autoSpaceDN w:val="0"/>
              <w:adjustRightInd w:val="0"/>
              <w:spacing w:after="0"/>
              <w:ind w:firstLine="720"/>
              <w:jc w:val="center"/>
            </w:pPr>
            <w:r w:rsidRPr="00284466">
              <w:t>подлежит заполнению</w:t>
            </w:r>
          </w:p>
        </w:tc>
      </w:tr>
      <w:tr w:rsidR="00284466" w:rsidRPr="00284466" w14:paraId="285F0EF8"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B7161A8" w14:textId="77777777" w:rsidR="00284466" w:rsidRPr="00284466" w:rsidRDefault="00284466" w:rsidP="00284466">
            <w:pPr>
              <w:widowControl w:val="0"/>
              <w:autoSpaceDE w:val="0"/>
              <w:autoSpaceDN w:val="0"/>
              <w:adjustRightInd w:val="0"/>
              <w:spacing w:after="0"/>
              <w:jc w:val="left"/>
            </w:pPr>
            <w:r w:rsidRPr="00284466">
              <w:t>12.</w:t>
            </w:r>
          </w:p>
        </w:tc>
        <w:tc>
          <w:tcPr>
            <w:tcW w:w="1756" w:type="pct"/>
            <w:tcBorders>
              <w:top w:val="single" w:sz="4" w:space="0" w:color="auto"/>
              <w:left w:val="single" w:sz="4" w:space="0" w:color="auto"/>
              <w:bottom w:val="single" w:sz="4" w:space="0" w:color="auto"/>
              <w:right w:val="single" w:sz="4" w:space="0" w:color="auto"/>
            </w:tcBorders>
          </w:tcPr>
          <w:p w14:paraId="47BC727A" w14:textId="77777777" w:rsidR="00284466" w:rsidRPr="00284466" w:rsidRDefault="00284466" w:rsidP="00284466">
            <w:pPr>
              <w:widowControl w:val="0"/>
              <w:autoSpaceDE w:val="0"/>
              <w:autoSpaceDN w:val="0"/>
              <w:adjustRightInd w:val="0"/>
              <w:spacing w:after="0"/>
              <w:jc w:val="left"/>
            </w:pPr>
            <w:r w:rsidRPr="00284466">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p w14:paraId="23808352" w14:textId="77777777" w:rsidR="00284466" w:rsidRPr="00284466" w:rsidRDefault="00284466" w:rsidP="00284466">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14:paraId="143AA1D4" w14:textId="77777777" w:rsidR="00284466" w:rsidRPr="00284466" w:rsidRDefault="00284466" w:rsidP="00284466">
            <w:pPr>
              <w:widowControl w:val="0"/>
              <w:autoSpaceDE w:val="0"/>
              <w:autoSpaceDN w:val="0"/>
              <w:adjustRightInd w:val="0"/>
              <w:spacing w:after="0"/>
              <w:ind w:firstLine="720"/>
              <w:jc w:val="center"/>
            </w:pPr>
            <w:r w:rsidRPr="00284466">
              <w:t>да (нет)</w:t>
            </w:r>
          </w:p>
        </w:tc>
      </w:tr>
      <w:tr w:rsidR="00284466" w:rsidRPr="00284466" w14:paraId="2E9775F0"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1CE0879" w14:textId="77777777" w:rsidR="00284466" w:rsidRPr="00284466" w:rsidRDefault="00284466" w:rsidP="00284466">
            <w:pPr>
              <w:widowControl w:val="0"/>
              <w:autoSpaceDE w:val="0"/>
              <w:autoSpaceDN w:val="0"/>
              <w:adjustRightInd w:val="0"/>
              <w:spacing w:after="0"/>
              <w:jc w:val="left"/>
            </w:pPr>
            <w:r w:rsidRPr="00284466">
              <w:t>13.</w:t>
            </w:r>
          </w:p>
        </w:tc>
        <w:tc>
          <w:tcPr>
            <w:tcW w:w="1756" w:type="pct"/>
            <w:tcBorders>
              <w:top w:val="single" w:sz="4" w:space="0" w:color="auto"/>
              <w:left w:val="single" w:sz="4" w:space="0" w:color="auto"/>
              <w:bottom w:val="single" w:sz="4" w:space="0" w:color="auto"/>
              <w:right w:val="single" w:sz="4" w:space="0" w:color="auto"/>
            </w:tcBorders>
          </w:tcPr>
          <w:p w14:paraId="3827F5A1" w14:textId="77777777" w:rsidR="00284466" w:rsidRPr="00284466" w:rsidRDefault="00284466" w:rsidP="00284466">
            <w:pPr>
              <w:widowControl w:val="0"/>
              <w:autoSpaceDE w:val="0"/>
              <w:autoSpaceDN w:val="0"/>
              <w:adjustRightInd w:val="0"/>
              <w:spacing w:after="0"/>
              <w:jc w:val="left"/>
            </w:pPr>
            <w:r w:rsidRPr="00284466">
              <w:t xml:space="preserve">Сведения об участии в утвержденных программах </w:t>
            </w:r>
            <w:r w:rsidRPr="00284466">
              <w:lastRenderedPageBreak/>
              <w:t>партнерства отдельных заказчиков с субъектами малого и среднего предпринимательства</w:t>
            </w:r>
          </w:p>
          <w:p w14:paraId="7006FC00" w14:textId="77777777" w:rsidR="00284466" w:rsidRPr="00284466" w:rsidRDefault="00284466" w:rsidP="00284466">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14:paraId="56FE7606" w14:textId="77777777" w:rsidR="00284466" w:rsidRPr="00284466" w:rsidRDefault="00284466" w:rsidP="00284466">
            <w:pPr>
              <w:widowControl w:val="0"/>
              <w:autoSpaceDE w:val="0"/>
              <w:autoSpaceDN w:val="0"/>
              <w:adjustRightInd w:val="0"/>
              <w:spacing w:after="0"/>
              <w:ind w:firstLine="720"/>
              <w:jc w:val="center"/>
            </w:pPr>
            <w:r w:rsidRPr="00284466">
              <w:lastRenderedPageBreak/>
              <w:t>да (нет)</w:t>
            </w:r>
          </w:p>
          <w:p w14:paraId="7B029EEA" w14:textId="77777777" w:rsidR="00284466" w:rsidRPr="00284466" w:rsidRDefault="00284466" w:rsidP="00284466">
            <w:pPr>
              <w:widowControl w:val="0"/>
              <w:autoSpaceDE w:val="0"/>
              <w:autoSpaceDN w:val="0"/>
              <w:adjustRightInd w:val="0"/>
              <w:spacing w:after="0"/>
              <w:ind w:firstLine="720"/>
              <w:jc w:val="center"/>
            </w:pPr>
            <w:r w:rsidRPr="00284466">
              <w:lastRenderedPageBreak/>
              <w:t>(в случае участия - наименование заказчика, реализующего программу партнерства)</w:t>
            </w:r>
          </w:p>
        </w:tc>
      </w:tr>
      <w:tr w:rsidR="00284466" w:rsidRPr="00284466" w14:paraId="24F366B6"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14:paraId="039446A4" w14:textId="77777777" w:rsidR="00284466" w:rsidRPr="00284466" w:rsidRDefault="00284466" w:rsidP="00284466">
            <w:pPr>
              <w:widowControl w:val="0"/>
              <w:autoSpaceDE w:val="0"/>
              <w:autoSpaceDN w:val="0"/>
              <w:adjustRightInd w:val="0"/>
              <w:spacing w:after="0"/>
              <w:jc w:val="left"/>
            </w:pPr>
            <w:r w:rsidRPr="00284466">
              <w:lastRenderedPageBreak/>
              <w:t>14.</w:t>
            </w:r>
          </w:p>
        </w:tc>
        <w:tc>
          <w:tcPr>
            <w:tcW w:w="1756" w:type="pct"/>
            <w:tcBorders>
              <w:top w:val="single" w:sz="4" w:space="0" w:color="auto"/>
              <w:left w:val="single" w:sz="4" w:space="0" w:color="auto"/>
              <w:bottom w:val="single" w:sz="4" w:space="0" w:color="auto"/>
              <w:right w:val="single" w:sz="4" w:space="0" w:color="auto"/>
            </w:tcBorders>
          </w:tcPr>
          <w:p w14:paraId="6A66BBDF" w14:textId="77777777" w:rsidR="00284466" w:rsidRPr="00284466" w:rsidRDefault="00284466" w:rsidP="00284466">
            <w:pPr>
              <w:widowControl w:val="0"/>
              <w:autoSpaceDE w:val="0"/>
              <w:autoSpaceDN w:val="0"/>
              <w:adjustRightInd w:val="0"/>
              <w:spacing w:after="0"/>
              <w:jc w:val="left"/>
            </w:pPr>
            <w:r w:rsidRPr="00284466">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284466">
                <w:rPr>
                  <w:color w:val="0000FF"/>
                </w:rPr>
                <w:t>законом</w:t>
              </w:r>
            </w:hyperlink>
            <w:r w:rsidRPr="00284466">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284466">
                <w:rPr>
                  <w:color w:val="0000FF"/>
                </w:rPr>
                <w:t>законом</w:t>
              </w:r>
            </w:hyperlink>
            <w:r w:rsidRPr="00284466">
              <w:t xml:space="preserve"> "О закупках товаров, работ, услуг отдельными видами юридических лиц"</w:t>
            </w:r>
          </w:p>
          <w:p w14:paraId="02423FFE" w14:textId="77777777" w:rsidR="00284466" w:rsidRPr="00284466" w:rsidRDefault="00284466" w:rsidP="00284466">
            <w:pPr>
              <w:widowControl w:val="0"/>
              <w:autoSpaceDE w:val="0"/>
              <w:autoSpaceDN w:val="0"/>
              <w:adjustRightInd w:val="0"/>
              <w:spacing w:after="0"/>
              <w:jc w:val="left"/>
            </w:pPr>
          </w:p>
        </w:tc>
        <w:tc>
          <w:tcPr>
            <w:tcW w:w="2782" w:type="pct"/>
            <w:gridSpan w:val="3"/>
            <w:tcBorders>
              <w:top w:val="single" w:sz="4" w:space="0" w:color="auto"/>
              <w:left w:val="single" w:sz="4" w:space="0" w:color="auto"/>
              <w:bottom w:val="nil"/>
              <w:right w:val="single" w:sz="4" w:space="0" w:color="auto"/>
            </w:tcBorders>
          </w:tcPr>
          <w:p w14:paraId="429DAEEB" w14:textId="77777777" w:rsidR="00284466" w:rsidRPr="00284466" w:rsidRDefault="00284466" w:rsidP="00284466">
            <w:pPr>
              <w:widowControl w:val="0"/>
              <w:autoSpaceDE w:val="0"/>
              <w:autoSpaceDN w:val="0"/>
              <w:adjustRightInd w:val="0"/>
              <w:spacing w:after="0"/>
              <w:ind w:firstLine="720"/>
              <w:jc w:val="center"/>
            </w:pPr>
            <w:r w:rsidRPr="00284466">
              <w:t>да (нет)</w:t>
            </w:r>
          </w:p>
          <w:p w14:paraId="364C3754" w14:textId="77777777" w:rsidR="00284466" w:rsidRPr="00284466" w:rsidRDefault="00284466" w:rsidP="00284466">
            <w:pPr>
              <w:widowControl w:val="0"/>
              <w:autoSpaceDE w:val="0"/>
              <w:autoSpaceDN w:val="0"/>
              <w:adjustRightInd w:val="0"/>
              <w:spacing w:after="0"/>
              <w:ind w:firstLine="720"/>
              <w:jc w:val="center"/>
            </w:pPr>
            <w:r w:rsidRPr="00284466">
              <w:t>(при наличии - количество исполненных контрактов или договоров и общая сумма)</w:t>
            </w:r>
          </w:p>
        </w:tc>
      </w:tr>
      <w:tr w:rsidR="00284466" w:rsidRPr="00284466" w14:paraId="7ED96930" w14:textId="77777777" w:rsidTr="00B7353C">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8B81BC0" w14:textId="77777777" w:rsidR="00284466" w:rsidRPr="00284466" w:rsidRDefault="00284466" w:rsidP="00284466">
            <w:pPr>
              <w:widowControl w:val="0"/>
              <w:autoSpaceDE w:val="0"/>
              <w:autoSpaceDN w:val="0"/>
              <w:adjustRightInd w:val="0"/>
              <w:spacing w:after="0"/>
              <w:jc w:val="left"/>
            </w:pPr>
            <w:r w:rsidRPr="00284466">
              <w:t>15.</w:t>
            </w:r>
          </w:p>
        </w:tc>
        <w:tc>
          <w:tcPr>
            <w:tcW w:w="1756" w:type="pct"/>
            <w:tcBorders>
              <w:top w:val="single" w:sz="4" w:space="0" w:color="auto"/>
              <w:left w:val="single" w:sz="4" w:space="0" w:color="auto"/>
              <w:bottom w:val="single" w:sz="4" w:space="0" w:color="auto"/>
              <w:right w:val="single" w:sz="4" w:space="0" w:color="auto"/>
            </w:tcBorders>
          </w:tcPr>
          <w:p w14:paraId="3A0D611A" w14:textId="77777777" w:rsidR="00284466" w:rsidRPr="00284466" w:rsidRDefault="00284466" w:rsidP="00284466">
            <w:pPr>
              <w:widowControl w:val="0"/>
              <w:autoSpaceDE w:val="0"/>
              <w:autoSpaceDN w:val="0"/>
              <w:adjustRightInd w:val="0"/>
              <w:spacing w:after="0"/>
              <w:jc w:val="left"/>
            </w:pPr>
            <w:r w:rsidRPr="00284466">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p w14:paraId="2E52FFCF" w14:textId="77777777" w:rsidR="00284466" w:rsidRPr="00284466" w:rsidRDefault="00284466" w:rsidP="00284466">
            <w:pPr>
              <w:widowControl w:val="0"/>
              <w:autoSpaceDE w:val="0"/>
              <w:autoSpaceDN w:val="0"/>
              <w:adjustRightInd w:val="0"/>
              <w:spacing w:after="0"/>
              <w:jc w:val="left"/>
            </w:pPr>
          </w:p>
          <w:p w14:paraId="412C681D" w14:textId="77777777" w:rsidR="00284466" w:rsidRPr="00284466" w:rsidRDefault="00284466" w:rsidP="00284466">
            <w:pPr>
              <w:widowControl w:val="0"/>
              <w:autoSpaceDE w:val="0"/>
              <w:autoSpaceDN w:val="0"/>
              <w:adjustRightInd w:val="0"/>
              <w:spacing w:after="0"/>
              <w:jc w:val="left"/>
            </w:pPr>
          </w:p>
        </w:tc>
        <w:tc>
          <w:tcPr>
            <w:tcW w:w="998" w:type="pct"/>
            <w:tcBorders>
              <w:top w:val="single" w:sz="4" w:space="0" w:color="auto"/>
              <w:left w:val="single" w:sz="4" w:space="0" w:color="auto"/>
              <w:bottom w:val="single" w:sz="4" w:space="0" w:color="auto"/>
              <w:right w:val="nil"/>
            </w:tcBorders>
          </w:tcPr>
          <w:p w14:paraId="5FA2F80D" w14:textId="77777777" w:rsidR="00284466" w:rsidRPr="00284466" w:rsidRDefault="00284466" w:rsidP="00284466">
            <w:pPr>
              <w:widowControl w:val="0"/>
              <w:autoSpaceDE w:val="0"/>
              <w:autoSpaceDN w:val="0"/>
              <w:adjustRightInd w:val="0"/>
              <w:spacing w:after="0"/>
              <w:ind w:firstLine="720"/>
              <w:jc w:val="center"/>
            </w:pPr>
          </w:p>
        </w:tc>
        <w:tc>
          <w:tcPr>
            <w:tcW w:w="769" w:type="pct"/>
            <w:tcBorders>
              <w:top w:val="single" w:sz="4" w:space="0" w:color="auto"/>
              <w:left w:val="nil"/>
              <w:bottom w:val="single" w:sz="4" w:space="0" w:color="auto"/>
              <w:right w:val="nil"/>
            </w:tcBorders>
          </w:tcPr>
          <w:p w14:paraId="0A12EA8F" w14:textId="77777777" w:rsidR="00284466" w:rsidRPr="00284466" w:rsidRDefault="00284466" w:rsidP="00284466">
            <w:pPr>
              <w:widowControl w:val="0"/>
              <w:autoSpaceDE w:val="0"/>
              <w:autoSpaceDN w:val="0"/>
              <w:adjustRightInd w:val="0"/>
              <w:spacing w:after="0"/>
              <w:jc w:val="center"/>
            </w:pPr>
            <w:r w:rsidRPr="00284466">
              <w:t>да (нет)</w:t>
            </w:r>
          </w:p>
        </w:tc>
        <w:tc>
          <w:tcPr>
            <w:tcW w:w="1015" w:type="pct"/>
            <w:tcBorders>
              <w:top w:val="single" w:sz="4" w:space="0" w:color="auto"/>
              <w:left w:val="nil"/>
              <w:bottom w:val="single" w:sz="4" w:space="0" w:color="auto"/>
              <w:right w:val="single" w:sz="4" w:space="0" w:color="auto"/>
            </w:tcBorders>
          </w:tcPr>
          <w:p w14:paraId="12BD2FA4" w14:textId="77777777" w:rsidR="00284466" w:rsidRPr="00284466" w:rsidRDefault="00284466" w:rsidP="00284466">
            <w:pPr>
              <w:widowControl w:val="0"/>
              <w:autoSpaceDE w:val="0"/>
              <w:autoSpaceDN w:val="0"/>
              <w:adjustRightInd w:val="0"/>
              <w:spacing w:after="0"/>
              <w:ind w:firstLine="720"/>
              <w:jc w:val="center"/>
            </w:pPr>
          </w:p>
        </w:tc>
      </w:tr>
      <w:tr w:rsidR="00284466" w:rsidRPr="00284466" w14:paraId="76AF4688" w14:textId="77777777" w:rsidTr="00B7353C">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14:paraId="75A542A2" w14:textId="77777777" w:rsidR="00284466" w:rsidRPr="00284466" w:rsidRDefault="00284466" w:rsidP="00284466">
            <w:pPr>
              <w:widowControl w:val="0"/>
              <w:autoSpaceDE w:val="0"/>
              <w:autoSpaceDN w:val="0"/>
              <w:adjustRightInd w:val="0"/>
              <w:spacing w:after="0"/>
              <w:jc w:val="left"/>
            </w:pPr>
            <w:r w:rsidRPr="00284466">
              <w:t>16.</w:t>
            </w:r>
          </w:p>
        </w:tc>
        <w:tc>
          <w:tcPr>
            <w:tcW w:w="1756" w:type="pct"/>
            <w:tcBorders>
              <w:top w:val="single" w:sz="4" w:space="0" w:color="auto"/>
              <w:left w:val="single" w:sz="4" w:space="0" w:color="auto"/>
              <w:bottom w:val="single" w:sz="4" w:space="0" w:color="auto"/>
              <w:right w:val="single" w:sz="4" w:space="0" w:color="auto"/>
            </w:tcBorders>
          </w:tcPr>
          <w:p w14:paraId="5FFA25C7" w14:textId="77777777" w:rsidR="00284466" w:rsidRPr="00284466" w:rsidRDefault="00284466" w:rsidP="00284466">
            <w:pPr>
              <w:widowControl w:val="0"/>
              <w:autoSpaceDE w:val="0"/>
              <w:autoSpaceDN w:val="0"/>
              <w:adjustRightInd w:val="0"/>
              <w:spacing w:after="0"/>
              <w:jc w:val="left"/>
            </w:pPr>
            <w:r w:rsidRPr="00284466">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284466">
                <w:rPr>
                  <w:color w:val="0000FF"/>
                </w:rPr>
                <w:t>О закупках товаров</w:t>
              </w:r>
            </w:hyperlink>
            <w:r w:rsidRPr="00284466">
              <w:rPr>
                <w:color w:val="0000FF"/>
              </w:rPr>
              <w:t xml:space="preserve">, </w:t>
            </w:r>
            <w:r w:rsidRPr="00284466">
              <w:t>работ, услуг отдельными видами юридических лиц" и "</w:t>
            </w:r>
            <w:hyperlink r:id="rId25" w:history="1">
              <w:r w:rsidRPr="00284466">
                <w:rPr>
                  <w:color w:val="0000FF"/>
                </w:rPr>
                <w:t>О контрактной системе</w:t>
              </w:r>
            </w:hyperlink>
            <w:r w:rsidRPr="00284466">
              <w:t xml:space="preserve"> в сфере закупок товаров, работ, услуг для обеспечения государственных и муниципальных нужд"</w:t>
            </w:r>
          </w:p>
        </w:tc>
        <w:tc>
          <w:tcPr>
            <w:tcW w:w="2782" w:type="pct"/>
            <w:gridSpan w:val="3"/>
            <w:tcBorders>
              <w:top w:val="single" w:sz="4" w:space="0" w:color="auto"/>
              <w:left w:val="single" w:sz="4" w:space="0" w:color="auto"/>
              <w:bottom w:val="single" w:sz="4" w:space="0" w:color="auto"/>
              <w:right w:val="single" w:sz="4" w:space="0" w:color="auto"/>
            </w:tcBorders>
          </w:tcPr>
          <w:p w14:paraId="1A8836E9" w14:textId="77777777" w:rsidR="00284466" w:rsidRPr="00284466" w:rsidRDefault="00284466" w:rsidP="00284466">
            <w:pPr>
              <w:widowControl w:val="0"/>
              <w:autoSpaceDE w:val="0"/>
              <w:autoSpaceDN w:val="0"/>
              <w:adjustRightInd w:val="0"/>
              <w:spacing w:after="0"/>
              <w:ind w:firstLine="720"/>
              <w:jc w:val="center"/>
            </w:pPr>
            <w:r w:rsidRPr="00284466">
              <w:t>да (нет)</w:t>
            </w:r>
          </w:p>
        </w:tc>
      </w:tr>
    </w:tbl>
    <w:p w14:paraId="3D31D0F5" w14:textId="77777777" w:rsidR="00284466" w:rsidRPr="00284466" w:rsidRDefault="00284466" w:rsidP="00284466">
      <w:pPr>
        <w:widowControl w:val="0"/>
        <w:numPr>
          <w:ilvl w:val="0"/>
          <w:numId w:val="17"/>
        </w:numPr>
        <w:autoSpaceDE w:val="0"/>
        <w:autoSpaceDN w:val="0"/>
        <w:adjustRightInd w:val="0"/>
        <w:spacing w:after="0"/>
        <w:ind w:left="0" w:firstLine="0"/>
        <w:jc w:val="left"/>
      </w:pPr>
    </w:p>
    <w:p w14:paraId="3B2A2317" w14:textId="77777777" w:rsidR="00284466" w:rsidRPr="00284466" w:rsidRDefault="00284466" w:rsidP="00284466">
      <w:pPr>
        <w:contextualSpacing/>
        <w:rPr>
          <w:b/>
        </w:rPr>
      </w:pPr>
      <w:r w:rsidRPr="00284466">
        <w:rPr>
          <w:b/>
        </w:rPr>
        <w:t xml:space="preserve">Руководитель </w:t>
      </w:r>
    </w:p>
    <w:p w14:paraId="5A910C42" w14:textId="77777777" w:rsidR="00284466" w:rsidRPr="00284466" w:rsidRDefault="00284466" w:rsidP="00284466">
      <w:pPr>
        <w:contextualSpacing/>
      </w:pPr>
      <w:r w:rsidRPr="00284466">
        <w:lastRenderedPageBreak/>
        <w:t>(или уполномоченный представитель)</w:t>
      </w:r>
      <w:r w:rsidRPr="00284466">
        <w:tab/>
      </w:r>
      <w:r w:rsidRPr="00284466">
        <w:tab/>
        <w:t xml:space="preserve">    _________________ (И.О. Фамилия)</w:t>
      </w:r>
    </w:p>
    <w:p w14:paraId="09903731" w14:textId="77777777" w:rsidR="00284466" w:rsidRPr="00284466" w:rsidRDefault="00284466" w:rsidP="00284466">
      <w:pPr>
        <w:contextualSpacing/>
        <w:rPr>
          <w:vertAlign w:val="superscript"/>
        </w:rPr>
      </w:pPr>
      <w:r w:rsidRPr="00284466">
        <w:rPr>
          <w:vertAlign w:val="superscript"/>
        </w:rPr>
        <w:t xml:space="preserve">                                                                                                                                              (подпись)</w:t>
      </w:r>
    </w:p>
    <w:p w14:paraId="7CA205E6" w14:textId="77777777" w:rsidR="00284466" w:rsidRPr="00284466" w:rsidRDefault="00284466" w:rsidP="00284466">
      <w:pPr>
        <w:ind w:firstLine="709"/>
        <w:contextualSpacing/>
        <w:rPr>
          <w:vertAlign w:val="superscript"/>
        </w:rPr>
      </w:pPr>
      <w:r w:rsidRPr="00284466">
        <w:rPr>
          <w:vertAlign w:val="superscript"/>
        </w:rPr>
        <w:t>М.П.</w:t>
      </w:r>
    </w:p>
    <w:p w14:paraId="6EC9441C" w14:textId="77777777" w:rsidR="00284466" w:rsidRPr="00284466" w:rsidRDefault="00284466" w:rsidP="00284466"/>
    <w:p w14:paraId="3A46D43E" w14:textId="77777777" w:rsidR="00284466" w:rsidRPr="00284466" w:rsidRDefault="00284466" w:rsidP="00284466">
      <w:pPr>
        <w:widowControl w:val="0"/>
        <w:autoSpaceDE w:val="0"/>
        <w:autoSpaceDN w:val="0"/>
        <w:adjustRightInd w:val="0"/>
        <w:spacing w:after="0"/>
        <w:jc w:val="left"/>
      </w:pPr>
      <w:r w:rsidRPr="00284466">
        <w:t>Примечание:</w:t>
      </w:r>
    </w:p>
    <w:p w14:paraId="4A4921EB" w14:textId="77777777" w:rsidR="00284466" w:rsidRPr="00284466" w:rsidRDefault="00284466" w:rsidP="00284466">
      <w:pPr>
        <w:widowControl w:val="0"/>
        <w:autoSpaceDE w:val="0"/>
        <w:autoSpaceDN w:val="0"/>
        <w:adjustRightInd w:val="0"/>
        <w:spacing w:after="0"/>
        <w:jc w:val="left"/>
      </w:pPr>
    </w:p>
    <w:p w14:paraId="72A71494" w14:textId="77777777" w:rsidR="00284466" w:rsidRPr="00284466" w:rsidRDefault="00284466" w:rsidP="00284466">
      <w:pPr>
        <w:widowControl w:val="0"/>
        <w:autoSpaceDE w:val="0"/>
        <w:autoSpaceDN w:val="0"/>
        <w:adjustRightInd w:val="0"/>
        <w:spacing w:after="0"/>
        <w:ind w:firstLine="540"/>
      </w:pPr>
      <w:r w:rsidRPr="00284466">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284466">
          <w:rPr>
            <w:color w:val="0000FF"/>
          </w:rPr>
          <w:t>пунктах 7</w:t>
        </w:r>
      </w:hyperlink>
      <w:r w:rsidRPr="00284466">
        <w:t xml:space="preserve"> и </w:t>
      </w:r>
      <w:hyperlink w:anchor="P272" w:history="1">
        <w:r w:rsidRPr="00284466">
          <w:rPr>
            <w:color w:val="0000FF"/>
          </w:rPr>
          <w:t>8</w:t>
        </w:r>
      </w:hyperlink>
      <w:r w:rsidRPr="00284466">
        <w:t xml:space="preserve"> настоящего документа, в течение 3 календарных лет, следующих один за другим.</w:t>
      </w:r>
    </w:p>
    <w:p w14:paraId="0ECD544D" w14:textId="77777777" w:rsidR="00284466" w:rsidRPr="00284466" w:rsidRDefault="00284466" w:rsidP="00284466">
      <w:pPr>
        <w:widowControl w:val="0"/>
        <w:autoSpaceDE w:val="0"/>
        <w:autoSpaceDN w:val="0"/>
        <w:adjustRightInd w:val="0"/>
        <w:spacing w:after="0"/>
        <w:ind w:firstLine="540"/>
      </w:pPr>
      <w:r w:rsidRPr="00284466">
        <w:t xml:space="preserve">&lt;2&gt; </w:t>
      </w:r>
      <w:hyperlink w:anchor="P245" w:history="1">
        <w:r w:rsidRPr="00284466">
          <w:rPr>
            <w:color w:val="0000FF"/>
          </w:rPr>
          <w:t>Пункты 1</w:t>
        </w:r>
      </w:hyperlink>
      <w:r w:rsidRPr="00284466">
        <w:t xml:space="preserve"> - </w:t>
      </w:r>
      <w:hyperlink w:anchor="P287" w:history="1">
        <w:r w:rsidRPr="00284466">
          <w:rPr>
            <w:color w:val="0000FF"/>
          </w:rPr>
          <w:t>11</w:t>
        </w:r>
      </w:hyperlink>
      <w:r w:rsidRPr="00284466">
        <w:t xml:space="preserve"> настоящего документа являются обязательными для заполнения.</w:t>
      </w:r>
    </w:p>
    <w:p w14:paraId="7627BC0D" w14:textId="77777777" w:rsidR="00284466" w:rsidRPr="00284466" w:rsidRDefault="00284466" w:rsidP="00284466">
      <w:pPr>
        <w:widowControl w:val="0"/>
        <w:autoSpaceDE w:val="0"/>
        <w:autoSpaceDN w:val="0"/>
        <w:adjustRightInd w:val="0"/>
        <w:spacing w:after="0"/>
      </w:pPr>
      <w:r w:rsidRPr="00284466">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284466">
          <w:rPr>
            <w:color w:val="0000FF"/>
          </w:rPr>
          <w:t>подпунктах "в"</w:t>
        </w:r>
      </w:hyperlink>
      <w:r w:rsidRPr="00284466">
        <w:t xml:space="preserve"> - </w:t>
      </w:r>
      <w:hyperlink r:id="rId27" w:history="1">
        <w:r w:rsidRPr="00284466">
          <w:rPr>
            <w:color w:val="0000FF"/>
          </w:rPr>
          <w:t>"д" пункта 1 части 1.1 статьи 4</w:t>
        </w:r>
      </w:hyperlink>
      <w:r w:rsidRPr="00284466">
        <w:t xml:space="preserve"> Федерального закона "О развитии малого и среднего предпринимательства в Российской Федерации".</w:t>
      </w:r>
      <w:r w:rsidRPr="00284466">
        <w:br w:type="page"/>
      </w:r>
    </w:p>
    <w:p w14:paraId="6D6633C2" w14:textId="77777777" w:rsidR="00284466" w:rsidRPr="00284466" w:rsidRDefault="00284466" w:rsidP="00284466">
      <w:pPr>
        <w:jc w:val="center"/>
        <w:rPr>
          <w:b/>
        </w:rPr>
      </w:pPr>
      <w:r w:rsidRPr="00284466">
        <w:rPr>
          <w:b/>
        </w:rPr>
        <w:lastRenderedPageBreak/>
        <w:t>Форма 3. Информация об участнике</w:t>
      </w:r>
    </w:p>
    <w:p w14:paraId="04DC8F31" w14:textId="77777777" w:rsidR="00284466" w:rsidRPr="00284466" w:rsidRDefault="00284466" w:rsidP="00284466"/>
    <w:p w14:paraId="1C6E0C11" w14:textId="77777777" w:rsidR="00284466" w:rsidRPr="00284466" w:rsidRDefault="00284466" w:rsidP="00284466">
      <w:pPr>
        <w:contextualSpacing/>
        <w:jc w:val="center"/>
        <w:rPr>
          <w:i/>
        </w:rPr>
      </w:pPr>
      <w:r w:rsidRPr="00284466">
        <w:rPr>
          <w:i/>
        </w:rPr>
        <w:t>На бланке организации участника</w:t>
      </w:r>
    </w:p>
    <w:p w14:paraId="44D1A3AB" w14:textId="77777777" w:rsidR="00284466" w:rsidRPr="00284466" w:rsidRDefault="00284466" w:rsidP="00284466">
      <w:pPr>
        <w:contextualSpacing/>
      </w:pPr>
    </w:p>
    <w:p w14:paraId="3980B981" w14:textId="77777777" w:rsidR="00284466" w:rsidRPr="00284466" w:rsidRDefault="00284466" w:rsidP="00284466">
      <w:pPr>
        <w:contextualSpacing/>
      </w:pPr>
      <w:r w:rsidRPr="00284466">
        <w:t>Дата, исх. номер</w:t>
      </w:r>
    </w:p>
    <w:p w14:paraId="1A59504C" w14:textId="77777777" w:rsidR="00284466" w:rsidRPr="00284466" w:rsidRDefault="00284466" w:rsidP="00284466">
      <w:pPr>
        <w:contextualSpacing/>
        <w:jc w:val="right"/>
      </w:pPr>
      <w:r w:rsidRPr="00284466">
        <w:t>Заказчику</w:t>
      </w:r>
    </w:p>
    <w:p w14:paraId="6F6A438E" w14:textId="77777777" w:rsidR="00284466" w:rsidRPr="00284466" w:rsidRDefault="00284466" w:rsidP="00284466">
      <w:pPr>
        <w:ind w:left="3545" w:firstLine="709"/>
        <w:contextualSpacing/>
        <w:jc w:val="right"/>
        <w:rPr>
          <w:i/>
        </w:rPr>
      </w:pPr>
      <w:r w:rsidRPr="00284466">
        <w:rPr>
          <w:i/>
        </w:rPr>
        <w:t xml:space="preserve">(Указывается наименование заказчика, </w:t>
      </w:r>
    </w:p>
    <w:p w14:paraId="5AAE9785" w14:textId="77777777" w:rsidR="00284466" w:rsidRPr="00284466" w:rsidRDefault="00284466" w:rsidP="00284466">
      <w:pPr>
        <w:contextualSpacing/>
        <w:jc w:val="right"/>
        <w:rPr>
          <w:i/>
        </w:rPr>
      </w:pPr>
      <w:r w:rsidRPr="00284466">
        <w:rPr>
          <w:i/>
        </w:rPr>
        <w:t>в чей адрес направляется Заявка</w:t>
      </w:r>
    </w:p>
    <w:p w14:paraId="76F7A9BF" w14:textId="77777777" w:rsidR="00284466" w:rsidRPr="00284466" w:rsidRDefault="00284466" w:rsidP="00284466">
      <w:pPr>
        <w:contextualSpacing/>
        <w:jc w:val="right"/>
      </w:pPr>
      <w:r w:rsidRPr="00284466">
        <w:rPr>
          <w:i/>
        </w:rPr>
        <w:t xml:space="preserve"> на участие в запросе котировок)</w:t>
      </w:r>
    </w:p>
    <w:p w14:paraId="1637FBD3" w14:textId="77777777" w:rsidR="00284466" w:rsidRPr="00284466" w:rsidRDefault="00284466" w:rsidP="00284466">
      <w:pPr>
        <w:contextualSpacing/>
      </w:pPr>
    </w:p>
    <w:p w14:paraId="7CC495CE" w14:textId="77777777" w:rsidR="00284466" w:rsidRPr="00284466" w:rsidRDefault="00284466" w:rsidP="00284466">
      <w:pPr>
        <w:contextualSpacing/>
      </w:pPr>
    </w:p>
    <w:p w14:paraId="1CB3FCF8" w14:textId="77777777" w:rsidR="00284466" w:rsidRPr="00284466" w:rsidRDefault="00284466" w:rsidP="00284466">
      <w:pPr>
        <w:ind w:firstLine="709"/>
        <w:rPr>
          <w:rFonts w:eastAsia="Calibri"/>
        </w:rPr>
      </w:pPr>
      <w:r w:rsidRPr="00284466">
        <w:rPr>
          <w:rFonts w:eastAsia="Calibri"/>
          <w:bCs/>
        </w:rPr>
        <w:t xml:space="preserve">Изучив документацию на право заключения договора на ________________,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284466">
        <w:rPr>
          <w:rFonts w:eastAsia="Calibri"/>
        </w:rPr>
        <w:t>сообщает о согласии участвовать в запросе котировок на условиях, установленных в извещении.</w:t>
      </w:r>
    </w:p>
    <w:p w14:paraId="3FFC76C2" w14:textId="77777777" w:rsidR="00284466" w:rsidRPr="00284466" w:rsidRDefault="00284466" w:rsidP="00284466">
      <w:pPr>
        <w:numPr>
          <w:ilvl w:val="1"/>
          <w:numId w:val="26"/>
        </w:numPr>
        <w:tabs>
          <w:tab w:val="left" w:pos="993"/>
        </w:tabs>
        <w:spacing w:after="0"/>
        <w:ind w:left="0" w:firstLine="709"/>
        <w:rPr>
          <w:rFonts w:eastAsia="Calibri"/>
          <w:bCs/>
        </w:rPr>
      </w:pPr>
      <w:r w:rsidRPr="00284466">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p>
    <w:p w14:paraId="5364C0F3"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
          <w:bCs/>
        </w:rPr>
        <w:t>Ценовое предложение нами подано с помощью функционала электронной площадки</w:t>
      </w:r>
      <w:r w:rsidRPr="00284466">
        <w:rPr>
          <w:rFonts w:eastAsia="Calibri"/>
          <w:bCs/>
        </w:rPr>
        <w:t xml:space="preserve">. </w:t>
      </w:r>
    </w:p>
    <w:p w14:paraId="5B4B0743"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Cs/>
        </w:rPr>
        <w:t>К настоящей заявке на участие в запросе котировок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284466" w:rsidRPr="00284466" w14:paraId="43FFC6D9" w14:textId="77777777" w:rsidTr="00B7353C">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68627F23" w14:textId="77777777" w:rsidR="00284466" w:rsidRPr="00284466" w:rsidRDefault="00284466" w:rsidP="00284466">
            <w:pPr>
              <w:jc w:val="center"/>
              <w:rPr>
                <w:rFonts w:eastAsia="Calibri"/>
                <w:b/>
                <w:sz w:val="22"/>
                <w:szCs w:val="22"/>
              </w:rPr>
            </w:pPr>
            <w:r w:rsidRPr="00284466">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25B44DD7" w14:textId="77777777" w:rsidR="00284466" w:rsidRPr="00284466" w:rsidRDefault="00284466" w:rsidP="00284466">
            <w:pPr>
              <w:jc w:val="center"/>
              <w:rPr>
                <w:rFonts w:eastAsia="Calibri"/>
                <w:b/>
                <w:sz w:val="22"/>
                <w:szCs w:val="22"/>
              </w:rPr>
            </w:pPr>
            <w:r w:rsidRPr="00284466">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11AE8B5" w14:textId="77777777" w:rsidR="00284466" w:rsidRPr="00284466" w:rsidRDefault="00284466" w:rsidP="00284466">
            <w:pPr>
              <w:jc w:val="center"/>
              <w:rPr>
                <w:rFonts w:eastAsia="Calibri"/>
                <w:b/>
                <w:sz w:val="22"/>
                <w:szCs w:val="22"/>
              </w:rPr>
            </w:pPr>
            <w:r w:rsidRPr="00284466">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505E12B0" w14:textId="77777777" w:rsidR="00284466" w:rsidRPr="00284466" w:rsidRDefault="00284466" w:rsidP="00284466">
            <w:pPr>
              <w:jc w:val="center"/>
              <w:rPr>
                <w:rFonts w:eastAsia="Calibri"/>
                <w:b/>
                <w:sz w:val="22"/>
                <w:szCs w:val="22"/>
              </w:rPr>
            </w:pPr>
            <w:r w:rsidRPr="00284466">
              <w:rPr>
                <w:rFonts w:eastAsia="Calibri"/>
                <w:b/>
                <w:sz w:val="22"/>
                <w:szCs w:val="22"/>
              </w:rPr>
              <w:t>Количество страниц</w:t>
            </w:r>
          </w:p>
        </w:tc>
      </w:tr>
      <w:tr w:rsidR="00284466" w:rsidRPr="00284466" w14:paraId="558D0F66" w14:textId="77777777" w:rsidTr="00B7353C">
        <w:tc>
          <w:tcPr>
            <w:tcW w:w="674" w:type="dxa"/>
            <w:tcBorders>
              <w:top w:val="single" w:sz="4" w:space="0" w:color="auto"/>
              <w:left w:val="single" w:sz="4" w:space="0" w:color="auto"/>
              <w:bottom w:val="single" w:sz="4" w:space="0" w:color="auto"/>
              <w:right w:val="single" w:sz="4" w:space="0" w:color="auto"/>
            </w:tcBorders>
            <w:vAlign w:val="center"/>
          </w:tcPr>
          <w:p w14:paraId="467C55AA" w14:textId="77777777" w:rsidR="00284466" w:rsidRPr="00284466" w:rsidRDefault="00284466" w:rsidP="00284466">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AEF24A4" w14:textId="77777777" w:rsidR="00284466" w:rsidRPr="00284466" w:rsidRDefault="00284466" w:rsidP="00284466">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335D5ECD" w14:textId="77777777" w:rsidR="00284466" w:rsidRPr="00284466" w:rsidRDefault="00284466" w:rsidP="00284466">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00AB34B" w14:textId="77777777" w:rsidR="00284466" w:rsidRPr="00284466" w:rsidRDefault="00284466" w:rsidP="00284466">
            <w:pPr>
              <w:rPr>
                <w:rFonts w:eastAsia="Calibri"/>
                <w:sz w:val="22"/>
                <w:szCs w:val="22"/>
              </w:rPr>
            </w:pPr>
          </w:p>
        </w:tc>
      </w:tr>
      <w:tr w:rsidR="00284466" w:rsidRPr="00284466" w14:paraId="4DC1BDB5" w14:textId="77777777" w:rsidTr="00B7353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1F949D04" w14:textId="77777777" w:rsidR="00284466" w:rsidRPr="00284466" w:rsidRDefault="00284466" w:rsidP="00284466">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3585794" w14:textId="77777777" w:rsidR="00284466" w:rsidRPr="00284466" w:rsidRDefault="00284466" w:rsidP="00284466">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F249A4A" w14:textId="77777777" w:rsidR="00284466" w:rsidRPr="00284466" w:rsidRDefault="00284466" w:rsidP="00284466">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0A3FD457" w14:textId="77777777" w:rsidR="00284466" w:rsidRPr="00284466" w:rsidRDefault="00284466" w:rsidP="00284466">
            <w:pPr>
              <w:rPr>
                <w:rFonts w:eastAsia="Calibri"/>
                <w:color w:val="FF0000"/>
                <w:sz w:val="22"/>
                <w:szCs w:val="22"/>
              </w:rPr>
            </w:pPr>
          </w:p>
        </w:tc>
      </w:tr>
      <w:tr w:rsidR="00284466" w:rsidRPr="00284466" w14:paraId="7AD35EA7" w14:textId="77777777" w:rsidTr="00B7353C">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C97BA1F" w14:textId="77777777" w:rsidR="00284466" w:rsidRPr="00284466" w:rsidRDefault="00284466" w:rsidP="00284466">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03CC0A49" w14:textId="77777777" w:rsidR="00284466" w:rsidRPr="00284466" w:rsidRDefault="00284466" w:rsidP="00284466">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45B34FE3" w14:textId="77777777" w:rsidR="00284466" w:rsidRPr="00284466" w:rsidRDefault="00284466" w:rsidP="00284466">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0B0C883E" w14:textId="77777777" w:rsidR="00284466" w:rsidRPr="00284466" w:rsidRDefault="00284466" w:rsidP="00284466">
            <w:pPr>
              <w:rPr>
                <w:rFonts w:eastAsia="Calibri"/>
                <w:color w:val="FF0000"/>
                <w:sz w:val="22"/>
                <w:szCs w:val="22"/>
              </w:rPr>
            </w:pPr>
          </w:p>
        </w:tc>
      </w:tr>
      <w:tr w:rsidR="00284466" w:rsidRPr="00284466" w14:paraId="6ED3C62C" w14:textId="77777777" w:rsidTr="00B7353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19E32C59" w14:textId="77777777" w:rsidR="00284466" w:rsidRPr="00284466" w:rsidRDefault="00284466" w:rsidP="00284466">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3B291997" w14:textId="77777777" w:rsidR="00284466" w:rsidRPr="00284466" w:rsidRDefault="00284466" w:rsidP="00284466">
            <w:pPr>
              <w:rPr>
                <w:rFonts w:eastAsia="Calibri"/>
                <w:sz w:val="22"/>
                <w:szCs w:val="22"/>
              </w:rPr>
            </w:pPr>
            <w:r w:rsidRPr="00284466">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32C785BB" w14:textId="77777777" w:rsidR="00284466" w:rsidRPr="00284466" w:rsidRDefault="00284466" w:rsidP="00284466">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B62228A" w14:textId="77777777" w:rsidR="00284466" w:rsidRPr="00284466" w:rsidRDefault="00284466" w:rsidP="00284466">
            <w:pPr>
              <w:rPr>
                <w:rFonts w:eastAsia="Calibri"/>
                <w:color w:val="FF0000"/>
                <w:sz w:val="22"/>
                <w:szCs w:val="22"/>
              </w:rPr>
            </w:pPr>
          </w:p>
        </w:tc>
      </w:tr>
    </w:tbl>
    <w:p w14:paraId="4D666F1C"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Cs/>
        </w:rPr>
        <w:t xml:space="preserve">Настоящим гарантируем достоверность представленной нами в заявке на участие </w:t>
      </w:r>
      <w:r w:rsidRPr="00284466">
        <w:rPr>
          <w:rFonts w:eastAsia="Calibri"/>
          <w:bCs/>
        </w:rPr>
        <w:br/>
        <w:t xml:space="preserve">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w:t>
      </w:r>
      <w:r w:rsidRPr="00284466">
        <w:rPr>
          <w:rFonts w:eastAsia="Calibri"/>
          <w:bCs/>
        </w:rPr>
        <w:lastRenderedPageBreak/>
        <w:t>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6DC15904"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Cs/>
        </w:rPr>
        <w:t xml:space="preserve">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284466">
        <w:rPr>
          <w:rFonts w:eastAsia="Calibri"/>
        </w:rPr>
        <w:t xml:space="preserve">сведения в реестре недобросовестных поставщиков отсутствуют, </w:t>
      </w:r>
      <w:r w:rsidRPr="00284466">
        <w:rPr>
          <w:rFonts w:eastAsia="Calibri"/>
          <w:bCs/>
        </w:rPr>
        <w:t>а также отсутствует</w:t>
      </w:r>
      <w:r w:rsidRPr="00284466">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284466">
        <w:rPr>
          <w:rFonts w:eastAsia="Calibri"/>
          <w:bCs/>
        </w:rPr>
        <w:t>.</w:t>
      </w:r>
    </w:p>
    <w:p w14:paraId="2D80D21C" w14:textId="77777777" w:rsidR="00284466" w:rsidRPr="00284466" w:rsidRDefault="00284466" w:rsidP="00284466">
      <w:pPr>
        <w:numPr>
          <w:ilvl w:val="1"/>
          <w:numId w:val="26"/>
        </w:numPr>
        <w:tabs>
          <w:tab w:val="left" w:pos="993"/>
        </w:tabs>
        <w:spacing w:after="0"/>
        <w:ind w:left="0" w:firstLine="709"/>
        <w:rPr>
          <w:rFonts w:eastAsia="Calibri"/>
          <w:bCs/>
        </w:rPr>
      </w:pPr>
      <w:r w:rsidRPr="00284466">
        <w:t xml:space="preserve">_ </w:t>
      </w:r>
      <w:r w:rsidRPr="00284466">
        <w:rPr>
          <w:i/>
          <w:iCs/>
        </w:rPr>
        <w:t>(наименование участника)</w:t>
      </w:r>
      <w:r w:rsidRPr="00284466">
        <w:t xml:space="preserve"> подтверждает получение согласия на обработку персональных данных в рамках, определенных Федеральным законом от 27 июля 2006 года </w:t>
      </w:r>
      <w:r w:rsidRPr="00284466">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42094620"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Cs/>
        </w:rPr>
        <w:t>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на выполнение работ в соответствии с требованиями извещения и условиями наших предложений.</w:t>
      </w:r>
    </w:p>
    <w:p w14:paraId="78D41E2D"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Cs/>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7C969B68"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Cs/>
        </w:rPr>
        <w:t>Также подтверждаем, что мы извещены о включении сведений о _____________________________________ (наименование Участника запроса котировок) в Реестр недобросовестных поставщиков в случае уклонения нами от заключения договора.</w:t>
      </w:r>
    </w:p>
    <w:p w14:paraId="38D4D6BF" w14:textId="77777777" w:rsidR="00284466" w:rsidRPr="00284466" w:rsidRDefault="00284466" w:rsidP="00284466">
      <w:pPr>
        <w:numPr>
          <w:ilvl w:val="1"/>
          <w:numId w:val="26"/>
        </w:numPr>
        <w:tabs>
          <w:tab w:val="left" w:pos="993"/>
        </w:tabs>
        <w:spacing w:after="0"/>
        <w:ind w:left="0" w:firstLine="709"/>
        <w:rPr>
          <w:rFonts w:eastAsia="Calibri"/>
          <w:bCs/>
        </w:rPr>
      </w:pPr>
      <w:r w:rsidRPr="00284466">
        <w:rPr>
          <w:rFonts w:eastAsia="Calibri"/>
          <w:bCs/>
        </w:rPr>
        <w:t>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14:paraId="583F41DD" w14:textId="77777777" w:rsidR="00284466" w:rsidRPr="00284466" w:rsidRDefault="00284466" w:rsidP="00284466">
      <w:pPr>
        <w:numPr>
          <w:ilvl w:val="1"/>
          <w:numId w:val="26"/>
        </w:numPr>
        <w:tabs>
          <w:tab w:val="left" w:pos="993"/>
          <w:tab w:val="left" w:pos="1134"/>
        </w:tabs>
        <w:spacing w:after="0"/>
        <w:ind w:left="0" w:firstLine="709"/>
        <w:rPr>
          <w:rFonts w:eastAsia="Calibri"/>
          <w:bCs/>
        </w:rPr>
      </w:pPr>
      <w:r w:rsidRPr="00284466">
        <w:rPr>
          <w:rFonts w:eastAsia="Calibri"/>
          <w:bCs/>
        </w:rPr>
        <w:t>Корреспонденцию в наш адрес просим направлять по адресу: ____________________________________________________________________</w:t>
      </w:r>
    </w:p>
    <w:p w14:paraId="0DCEAB62" w14:textId="77777777" w:rsidR="00284466" w:rsidRPr="00284466" w:rsidRDefault="00284466" w:rsidP="00284466">
      <w:pPr>
        <w:numPr>
          <w:ilvl w:val="1"/>
          <w:numId w:val="26"/>
        </w:numPr>
        <w:tabs>
          <w:tab w:val="left" w:pos="1134"/>
        </w:tabs>
        <w:spacing w:after="0"/>
        <w:ind w:left="0" w:firstLine="709"/>
        <w:rPr>
          <w:rFonts w:eastAsia="Calibri"/>
          <w:bCs/>
        </w:rPr>
      </w:pPr>
      <w:r w:rsidRPr="00284466">
        <w:rPr>
          <w:rFonts w:eastAsia="Calibri"/>
          <w:bCs/>
        </w:rPr>
        <w:lastRenderedPageBreak/>
        <w:t xml:space="preserve">Настоящая заявка на участие в запросе котировок действительна до момента заключения договора с победителем запроса котировок. </w:t>
      </w:r>
    </w:p>
    <w:p w14:paraId="4C9177E3" w14:textId="77777777" w:rsidR="00284466" w:rsidRPr="00284466" w:rsidRDefault="00284466" w:rsidP="00284466">
      <w:pPr>
        <w:tabs>
          <w:tab w:val="left" w:pos="1276"/>
        </w:tabs>
        <w:ind w:left="709"/>
        <w:rPr>
          <w:rFonts w:eastAsia="Calibri"/>
          <w:bCs/>
        </w:rPr>
      </w:pPr>
    </w:p>
    <w:p w14:paraId="03B11C88" w14:textId="77777777" w:rsidR="00284466" w:rsidRPr="00284466" w:rsidRDefault="00284466" w:rsidP="00284466">
      <w:pPr>
        <w:rPr>
          <w:rFonts w:eastAsia="Calibri"/>
        </w:rPr>
      </w:pPr>
      <w:r w:rsidRPr="00284466">
        <w:rPr>
          <w:rFonts w:eastAsia="Calibri"/>
          <w:vertAlign w:val="superscript"/>
        </w:rPr>
        <w:t xml:space="preserve">_____________________________________                                                                 ______________________ </w:t>
      </w:r>
      <w:r w:rsidRPr="00284466">
        <w:rPr>
          <w:rFonts w:eastAsia="Calibri"/>
        </w:rPr>
        <w:t>(Фамилия И.О.)</w:t>
      </w:r>
    </w:p>
    <w:p w14:paraId="3CA03173" w14:textId="77777777" w:rsidR="00284466" w:rsidRPr="00284466" w:rsidRDefault="00284466" w:rsidP="00284466">
      <w:pPr>
        <w:rPr>
          <w:rFonts w:eastAsia="Calibri"/>
          <w:vertAlign w:val="superscript"/>
        </w:rPr>
      </w:pPr>
      <w:r w:rsidRPr="00284466">
        <w:rPr>
          <w:rFonts w:eastAsia="Calibri"/>
          <w:vertAlign w:val="superscript"/>
        </w:rPr>
        <w:t xml:space="preserve">                       (должность)                                                                                                             (подпись)</w:t>
      </w:r>
    </w:p>
    <w:p w14:paraId="6895CA6A" w14:textId="77777777" w:rsidR="00284466" w:rsidRPr="00284466" w:rsidRDefault="00284466" w:rsidP="00284466">
      <w:pPr>
        <w:ind w:firstLine="720"/>
        <w:rPr>
          <w:rFonts w:eastAsia="Calibri"/>
          <w:vertAlign w:val="superscript"/>
        </w:rPr>
      </w:pPr>
    </w:p>
    <w:p w14:paraId="558322D7" w14:textId="77777777" w:rsidR="00284466" w:rsidRPr="00284466" w:rsidRDefault="00284466" w:rsidP="00284466">
      <w:pPr>
        <w:rPr>
          <w:rFonts w:eastAsia="Calibri"/>
        </w:rPr>
      </w:pPr>
      <w:r w:rsidRPr="00284466">
        <w:rPr>
          <w:rFonts w:eastAsia="Calibri"/>
        </w:rPr>
        <w:t>М.П.</w:t>
      </w:r>
    </w:p>
    <w:p w14:paraId="0CE36A67" w14:textId="4888CF88" w:rsidR="0050335A" w:rsidRPr="00D1576A" w:rsidRDefault="00D601BE" w:rsidP="00D926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br w:type="page"/>
      </w:r>
    </w:p>
    <w:p w14:paraId="0B7598AF" w14:textId="56E1B5C0" w:rsidR="006D0902" w:rsidRDefault="0016688F" w:rsidP="006D0902">
      <w:pPr>
        <w:pStyle w:val="1"/>
        <w:numPr>
          <w:ilvl w:val="0"/>
          <w:numId w:val="16"/>
        </w:numPr>
        <w:spacing w:before="0" w:after="0"/>
        <w:rPr>
          <w:sz w:val="28"/>
          <w:szCs w:val="28"/>
        </w:rPr>
      </w:pPr>
      <w:bookmarkStart w:id="11" w:name="_Toc532285386"/>
      <w:r w:rsidRPr="007446AB">
        <w:rPr>
          <w:sz w:val="28"/>
          <w:szCs w:val="28"/>
        </w:rPr>
        <w:lastRenderedPageBreak/>
        <w:t>Проект договора</w:t>
      </w:r>
      <w:bookmarkEnd w:id="11"/>
    </w:p>
    <w:p w14:paraId="073C5663" w14:textId="77777777" w:rsidR="009A2CE0" w:rsidRPr="009A2CE0" w:rsidRDefault="009A2CE0" w:rsidP="009A2CE0"/>
    <w:p w14:paraId="638FC0E0" w14:textId="77777777" w:rsidR="00545419" w:rsidRPr="00900F58" w:rsidRDefault="00545419" w:rsidP="00545419">
      <w:pPr>
        <w:pStyle w:val="1f1"/>
        <w:spacing w:before="0" w:after="0"/>
        <w:ind w:left="0" w:firstLine="0"/>
        <w:jc w:val="left"/>
        <w:rPr>
          <w:b w:val="0"/>
          <w:sz w:val="2"/>
          <w:szCs w:val="2"/>
        </w:rPr>
      </w:pPr>
    </w:p>
    <w:p w14:paraId="001B17A5" w14:textId="77777777" w:rsidR="00E57FF9" w:rsidRPr="00E57FF9" w:rsidRDefault="00E57FF9" w:rsidP="00E57FF9">
      <w:pPr>
        <w:spacing w:after="0"/>
        <w:ind w:firstLine="709"/>
        <w:jc w:val="center"/>
        <w:rPr>
          <w:rFonts w:eastAsia="Calibri"/>
          <w:lang w:eastAsia="en-US"/>
        </w:rPr>
      </w:pPr>
      <w:bookmarkStart w:id="12" w:name="_Toc351020082"/>
      <w:r w:rsidRPr="00E57FF9">
        <w:rPr>
          <w:rFonts w:eastAsia="Calibri"/>
          <w:lang w:eastAsia="en-US"/>
        </w:rPr>
        <w:t>ДОГОВОР ПОСТАВКИ №_____</w:t>
      </w:r>
    </w:p>
    <w:p w14:paraId="2A66B2C4" w14:textId="77777777" w:rsidR="00E57FF9" w:rsidRPr="00E57FF9" w:rsidRDefault="00E57FF9" w:rsidP="00E57FF9">
      <w:pPr>
        <w:spacing w:after="0"/>
        <w:rPr>
          <w:rFonts w:eastAsia="Calibri"/>
          <w:lang w:eastAsia="en-US"/>
        </w:rPr>
      </w:pPr>
    </w:p>
    <w:p w14:paraId="40E4C7EB" w14:textId="77777777" w:rsidR="00E57FF9" w:rsidRPr="00E57FF9" w:rsidRDefault="00E57FF9" w:rsidP="00E57FF9">
      <w:pPr>
        <w:spacing w:after="0"/>
        <w:rPr>
          <w:rFonts w:eastAsia="Calibri"/>
          <w:lang w:eastAsia="en-US"/>
        </w:rPr>
      </w:pPr>
      <w:r w:rsidRPr="00E57FF9">
        <w:rPr>
          <w:rFonts w:eastAsia="Calibri"/>
          <w:lang w:eastAsia="en-US"/>
        </w:rPr>
        <w:t>г. Москва                                                                                                  «     »   _______________ 2019 г.</w:t>
      </w:r>
    </w:p>
    <w:p w14:paraId="23D66BDF" w14:textId="77777777" w:rsidR="00E57FF9" w:rsidRPr="00E57FF9" w:rsidRDefault="00E57FF9" w:rsidP="00E57FF9">
      <w:pPr>
        <w:spacing w:after="0"/>
        <w:ind w:firstLine="709"/>
        <w:jc w:val="center"/>
        <w:rPr>
          <w:rFonts w:eastAsia="Calibri"/>
          <w:lang w:eastAsia="en-US"/>
        </w:rPr>
      </w:pPr>
    </w:p>
    <w:p w14:paraId="73F51A42" w14:textId="7139923A" w:rsidR="00E57FF9" w:rsidRPr="00E57FF9" w:rsidRDefault="00E57FF9" w:rsidP="00E57FF9">
      <w:pPr>
        <w:spacing w:after="0"/>
        <w:ind w:firstLine="709"/>
        <w:rPr>
          <w:rFonts w:eastAsia="Calibri"/>
          <w:bCs/>
        </w:rPr>
      </w:pPr>
      <w:r w:rsidRPr="00E57FF9">
        <w:rPr>
          <w:rFonts w:eastAsia="Calibri"/>
          <w:lang w:eastAsia="en-US"/>
        </w:rPr>
        <w:t xml:space="preserve"> </w:t>
      </w:r>
      <w:r w:rsidRPr="00E57FF9">
        <w:rPr>
          <w:rFonts w:eastAsia="Calibri"/>
          <w:bCs/>
        </w:rPr>
        <w:t>______________________ (далее - _______________), именуемое в дальнейшем «Поставщик», в лице ___________________, действующего на основании _________, с одной стороны, и Акционерное общество «Гознак» (далее - АО «Гознак»), именуемое в дальнейшем «Покупатель», в лице директора Московской печатной фабрики - филиала акционерного общества «Гознак» (далее – МПФ-филиал АО «Гознак») Дудина Андрея Алексеевича, действующего на основании доверенности № 2</w:t>
      </w:r>
      <w:r>
        <w:rPr>
          <w:rFonts w:eastAsia="Calibri"/>
          <w:bCs/>
        </w:rPr>
        <w:t>0</w:t>
      </w:r>
      <w:r w:rsidRPr="00E57FF9">
        <w:rPr>
          <w:rFonts w:eastAsia="Calibri"/>
          <w:bCs/>
        </w:rPr>
        <w:t xml:space="preserve">Д от </w:t>
      </w:r>
      <w:r>
        <w:rPr>
          <w:rFonts w:eastAsia="Calibri"/>
          <w:bCs/>
        </w:rPr>
        <w:t>12</w:t>
      </w:r>
      <w:r w:rsidRPr="00E57FF9">
        <w:rPr>
          <w:rFonts w:eastAsia="Calibri"/>
          <w:bCs/>
        </w:rPr>
        <w:t>.0</w:t>
      </w:r>
      <w:r>
        <w:rPr>
          <w:rFonts w:eastAsia="Calibri"/>
          <w:bCs/>
        </w:rPr>
        <w:t>4</w:t>
      </w:r>
      <w:r w:rsidRPr="00E57FF9">
        <w:rPr>
          <w:rFonts w:eastAsia="Calibri"/>
          <w:bCs/>
        </w:rPr>
        <w:t>.201</w:t>
      </w:r>
      <w:r>
        <w:rPr>
          <w:rFonts w:eastAsia="Calibri"/>
          <w:bCs/>
        </w:rPr>
        <w:t>9</w:t>
      </w:r>
      <w:r w:rsidRPr="00E57FF9">
        <w:rPr>
          <w:rFonts w:eastAsia="Calibri"/>
          <w:bCs/>
        </w:rPr>
        <w:t xml:space="preserve">г., с другой стороны, совместно именуемые Стороны, в соответствии с протоколом о выборе  победителя запроса котировок в электронной форме № </w:t>
      </w:r>
      <w:r w:rsidR="002D0D12" w:rsidRPr="002D0D12">
        <w:rPr>
          <w:rFonts w:eastAsia="Calibri"/>
          <w:bCs/>
        </w:rPr>
        <w:t>ЗКэ_4_0000661_2019_АО</w:t>
      </w:r>
      <w:r w:rsidRPr="00E57FF9">
        <w:rPr>
          <w:rFonts w:eastAsia="Calibri"/>
          <w:bCs/>
        </w:rPr>
        <w:t xml:space="preserve"> от ___.___.2019 г. заключили настоящий Договор о нижеследующем:</w:t>
      </w:r>
    </w:p>
    <w:p w14:paraId="1CFD446C" w14:textId="77777777" w:rsidR="00E57FF9" w:rsidRPr="00E57FF9" w:rsidRDefault="00E57FF9" w:rsidP="00E57FF9">
      <w:pPr>
        <w:spacing w:after="0"/>
        <w:ind w:firstLine="709"/>
        <w:rPr>
          <w:rFonts w:eastAsia="Calibri"/>
          <w:bCs/>
        </w:rPr>
      </w:pPr>
    </w:p>
    <w:p w14:paraId="3B36B32F" w14:textId="77777777" w:rsidR="00E57FF9" w:rsidRPr="00E57FF9" w:rsidRDefault="00E57FF9" w:rsidP="00E57FF9">
      <w:pPr>
        <w:spacing w:after="0" w:line="276" w:lineRule="auto"/>
        <w:contextualSpacing/>
        <w:jc w:val="center"/>
        <w:rPr>
          <w:rFonts w:eastAsia="Calibri"/>
          <w:bCs/>
          <w:iCs/>
        </w:rPr>
      </w:pPr>
      <w:r w:rsidRPr="00E57FF9">
        <w:rPr>
          <w:rFonts w:eastAsia="Calibri"/>
          <w:bCs/>
          <w:iCs/>
        </w:rPr>
        <w:t>1.  ПРЕДМЕТ ДОГОВОРА</w:t>
      </w:r>
    </w:p>
    <w:p w14:paraId="3C84E4A5" w14:textId="77777777" w:rsidR="00E57FF9" w:rsidRPr="00E57FF9" w:rsidRDefault="00E57FF9" w:rsidP="00E57FF9">
      <w:pPr>
        <w:spacing w:after="0" w:line="276" w:lineRule="auto"/>
        <w:contextualSpacing/>
        <w:jc w:val="center"/>
        <w:rPr>
          <w:rFonts w:eastAsia="Calibri"/>
          <w:bCs/>
          <w:iCs/>
        </w:rPr>
      </w:pPr>
    </w:p>
    <w:p w14:paraId="51446E39" w14:textId="59954718" w:rsidR="00E57FF9" w:rsidRPr="00E57FF9" w:rsidRDefault="00E57FF9" w:rsidP="00E57FF9">
      <w:pPr>
        <w:spacing w:after="0"/>
        <w:ind w:firstLine="709"/>
        <w:rPr>
          <w:rFonts w:eastAsia="Calibri"/>
          <w:lang w:eastAsia="en-US"/>
        </w:rPr>
      </w:pPr>
      <w:r w:rsidRPr="00E57FF9">
        <w:rPr>
          <w:rFonts w:eastAsia="Calibri"/>
          <w:lang w:eastAsia="en-US"/>
        </w:rPr>
        <w:t>1.1.</w:t>
      </w:r>
      <w:r w:rsidRPr="00E57FF9">
        <w:rPr>
          <w:rFonts w:eastAsia="Calibri"/>
          <w:lang w:eastAsia="en-US"/>
        </w:rPr>
        <w:tab/>
        <w:t xml:space="preserve"> Поставщик обязуется передать на условиях настоящего Договора, а Покупатель принять и оплатить </w:t>
      </w:r>
      <w:r w:rsidR="00F0746B">
        <w:rPr>
          <w:rFonts w:eastAsia="Calibri"/>
          <w:lang w:eastAsia="en-US"/>
        </w:rPr>
        <w:t>сульфорицинат Е</w:t>
      </w:r>
      <w:r w:rsidRPr="00E57FF9">
        <w:rPr>
          <w:rFonts w:eastAsia="Calibri"/>
          <w:lang w:eastAsia="en-US"/>
        </w:rPr>
        <w:t xml:space="preserve"> (далее – Товар), наименование, общее количество, цена, порядок оплаты, срок и адрес поставки которого определяется Сторонами в Приложении № 1, являющемся неотъемлемой частью настоящего Договора. </w:t>
      </w:r>
    </w:p>
    <w:p w14:paraId="49456A35"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1.2. Товар поставляется партиями согласно заявкам Покупателя. </w:t>
      </w:r>
    </w:p>
    <w:p w14:paraId="07084382" w14:textId="77777777" w:rsidR="00E57FF9" w:rsidRPr="00E57FF9" w:rsidRDefault="00E57FF9" w:rsidP="00E57FF9">
      <w:pPr>
        <w:spacing w:after="0"/>
        <w:ind w:firstLine="709"/>
        <w:rPr>
          <w:rFonts w:eastAsia="Calibri"/>
          <w:lang w:eastAsia="en-US"/>
        </w:rPr>
      </w:pPr>
    </w:p>
    <w:p w14:paraId="631273F1"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2.</w:t>
      </w:r>
      <w:r w:rsidRPr="00E57FF9">
        <w:rPr>
          <w:rFonts w:eastAsia="Calibri"/>
          <w:lang w:eastAsia="en-US"/>
        </w:rPr>
        <w:tab/>
        <w:t>ТРЕБОВАНИЯ К КОЛИЧЕСТВУ И КАЧЕСТВУ ТОВАРА</w:t>
      </w:r>
    </w:p>
    <w:p w14:paraId="55F6DAB6" w14:textId="77777777" w:rsidR="00E57FF9" w:rsidRPr="00E57FF9" w:rsidRDefault="00E57FF9" w:rsidP="00E57FF9">
      <w:pPr>
        <w:spacing w:after="0"/>
        <w:ind w:firstLine="709"/>
        <w:rPr>
          <w:rFonts w:eastAsia="Calibri"/>
          <w:lang w:eastAsia="en-US"/>
        </w:rPr>
      </w:pPr>
    </w:p>
    <w:p w14:paraId="7A31631D" w14:textId="77777777" w:rsidR="00E57FF9" w:rsidRPr="00E57FF9" w:rsidRDefault="00E57FF9" w:rsidP="00E57FF9">
      <w:pPr>
        <w:spacing w:after="0"/>
        <w:ind w:firstLine="709"/>
        <w:rPr>
          <w:rFonts w:eastAsia="Calibri"/>
          <w:lang w:eastAsia="en-US"/>
        </w:rPr>
      </w:pPr>
      <w:r w:rsidRPr="00E57FF9">
        <w:rPr>
          <w:rFonts w:eastAsia="Calibri"/>
          <w:lang w:eastAsia="en-US"/>
        </w:rPr>
        <w:t>2.1.</w:t>
      </w:r>
      <w:r w:rsidRPr="00E57FF9">
        <w:rPr>
          <w:rFonts w:eastAsia="Calibri"/>
          <w:lang w:eastAsia="en-US"/>
        </w:rPr>
        <w:tab/>
        <w:t>Поставщик гарантирует, что качество поставляемого Товара, его упаковка и маркировка соответствует требованиям стандартов или технических условий, установленных в Российской Федерации, а также иным требованиям Покупателя, предъявляемым к указанным Товарам.</w:t>
      </w:r>
    </w:p>
    <w:p w14:paraId="53B4380F" w14:textId="77777777" w:rsidR="00E57FF9" w:rsidRPr="00E57FF9" w:rsidRDefault="00E57FF9" w:rsidP="00E57FF9">
      <w:pPr>
        <w:spacing w:after="0"/>
        <w:ind w:firstLine="709"/>
        <w:rPr>
          <w:rFonts w:eastAsia="Calibri"/>
          <w:lang w:eastAsia="en-US"/>
        </w:rPr>
      </w:pPr>
      <w:r w:rsidRPr="00E57FF9">
        <w:rPr>
          <w:rFonts w:eastAsia="Calibri"/>
          <w:lang w:eastAsia="en-US"/>
        </w:rPr>
        <w:lastRenderedPageBreak/>
        <w:t>2.2.</w:t>
      </w:r>
      <w:r w:rsidRPr="00E57FF9">
        <w:rPr>
          <w:rFonts w:eastAsia="Calibri"/>
          <w:lang w:eastAsia="en-US"/>
        </w:rPr>
        <w:tab/>
        <w:t xml:space="preserve"> На все виды поставленного Товара Поставщик предоставляет Покупателю   сертификаты качества и безопасности, а также другие документы, подтверждающие качество Товара. Вышеуказанные документы предоставляются Покупателю при передаче Товара.</w:t>
      </w:r>
    </w:p>
    <w:p w14:paraId="43D78046" w14:textId="77777777" w:rsidR="00E57FF9" w:rsidRPr="00E57FF9" w:rsidRDefault="00E57FF9" w:rsidP="00E57FF9">
      <w:pPr>
        <w:spacing w:after="0"/>
        <w:ind w:firstLine="709"/>
        <w:rPr>
          <w:rFonts w:eastAsia="Calibri"/>
          <w:lang w:eastAsia="en-US"/>
        </w:rPr>
      </w:pPr>
      <w:r w:rsidRPr="00E57FF9">
        <w:rPr>
          <w:rFonts w:eastAsia="Calibri"/>
          <w:lang w:eastAsia="en-US"/>
        </w:rPr>
        <w:t>2.3.    Покупатель вправе   отправить   поступивший от Поставщика Товар на экспертизу.</w:t>
      </w:r>
    </w:p>
    <w:p w14:paraId="3D60DBB1" w14:textId="77777777" w:rsidR="00E57FF9" w:rsidRPr="00E57FF9" w:rsidRDefault="00E57FF9" w:rsidP="00E57FF9">
      <w:pPr>
        <w:spacing w:after="0"/>
        <w:ind w:firstLine="709"/>
        <w:rPr>
          <w:rFonts w:eastAsia="Calibri"/>
          <w:lang w:eastAsia="en-US"/>
        </w:rPr>
      </w:pPr>
      <w:r w:rsidRPr="00E57FF9">
        <w:rPr>
          <w:rFonts w:eastAsia="Calibri"/>
          <w:lang w:eastAsia="en-US"/>
        </w:rPr>
        <w:t>2.4.</w:t>
      </w:r>
      <w:r w:rsidRPr="00E57FF9">
        <w:rPr>
          <w:rFonts w:eastAsia="Calibri"/>
          <w:lang w:eastAsia="en-US"/>
        </w:rPr>
        <w:tab/>
        <w:t>В случае, если экспертиза выявит несоответствие Товара сертификату качества, сертификату безопасности, Поставщик обязуется заменить ненадлежащий Товар на Товар надлежащего качества в срок, который не может превышать срок поставки Товара, а также возместить стоимость проведенной экспертизы и все убытки, понесенные в связи с поставкой некачественного Товара.</w:t>
      </w:r>
    </w:p>
    <w:p w14:paraId="47D8DC1C" w14:textId="77777777" w:rsidR="00E57FF9" w:rsidRPr="00E57FF9" w:rsidRDefault="00E57FF9" w:rsidP="00E57FF9">
      <w:pPr>
        <w:spacing w:after="0"/>
        <w:ind w:firstLine="709"/>
        <w:rPr>
          <w:rFonts w:eastAsia="Calibri"/>
          <w:lang w:eastAsia="en-US"/>
        </w:rPr>
      </w:pPr>
      <w:r w:rsidRPr="00E57FF9">
        <w:rPr>
          <w:rFonts w:eastAsia="Calibri"/>
          <w:lang w:eastAsia="en-US"/>
        </w:rPr>
        <w:t>2.5.</w:t>
      </w:r>
      <w:r w:rsidRPr="00E57FF9">
        <w:rPr>
          <w:rFonts w:eastAsia="Calibri"/>
          <w:lang w:eastAsia="en-US"/>
        </w:rPr>
        <w:tab/>
        <w:t>Количество Товара, передаваемого Покупателю, должно соответствовать количеству, указанному в товаросопроводительных документах. Маркировка Товара должна обеспечивать идентификацию каждой единицы Товара при его приемке.</w:t>
      </w:r>
    </w:p>
    <w:p w14:paraId="6580EA99" w14:textId="77777777" w:rsidR="00E57FF9" w:rsidRPr="00E57FF9" w:rsidRDefault="00E57FF9" w:rsidP="00E57FF9">
      <w:pPr>
        <w:spacing w:after="0"/>
        <w:ind w:firstLine="709"/>
        <w:rPr>
          <w:rFonts w:eastAsia="Calibri"/>
          <w:lang w:eastAsia="en-US"/>
        </w:rPr>
      </w:pPr>
      <w:r w:rsidRPr="00E57FF9">
        <w:rPr>
          <w:rFonts w:eastAsia="Calibri"/>
          <w:lang w:eastAsia="en-US"/>
        </w:rPr>
        <w:t>2.6.</w:t>
      </w:r>
      <w:r w:rsidRPr="00E57FF9">
        <w:rPr>
          <w:rFonts w:eastAsia="Calibri"/>
          <w:lang w:eastAsia="en-US"/>
        </w:rPr>
        <w:tab/>
        <w:t>Упаковка Товара должна обеспечивать его сохранность при хранении и транспортировке.</w:t>
      </w:r>
    </w:p>
    <w:p w14:paraId="1DB4D3EA" w14:textId="77777777" w:rsidR="00E57FF9" w:rsidRPr="00E57FF9" w:rsidRDefault="00E57FF9" w:rsidP="00E57FF9">
      <w:pPr>
        <w:spacing w:after="0"/>
        <w:rPr>
          <w:rFonts w:eastAsia="Calibri"/>
          <w:lang w:eastAsia="en-US"/>
        </w:rPr>
      </w:pPr>
    </w:p>
    <w:p w14:paraId="3D3273CD"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3.</w:t>
      </w:r>
      <w:r w:rsidRPr="00E57FF9">
        <w:rPr>
          <w:rFonts w:eastAsia="Calibri"/>
          <w:lang w:eastAsia="en-US"/>
        </w:rPr>
        <w:tab/>
        <w:t>УСЛОВИЯ ПРИЕМКИ ТОВАРА</w:t>
      </w:r>
    </w:p>
    <w:p w14:paraId="5391575D" w14:textId="77777777" w:rsidR="00E57FF9" w:rsidRPr="00E57FF9" w:rsidRDefault="00E57FF9" w:rsidP="00E57FF9">
      <w:pPr>
        <w:spacing w:after="0"/>
        <w:ind w:firstLine="709"/>
        <w:rPr>
          <w:rFonts w:eastAsia="Calibri"/>
          <w:lang w:eastAsia="en-US"/>
        </w:rPr>
      </w:pPr>
    </w:p>
    <w:p w14:paraId="09D1671A" w14:textId="77777777" w:rsidR="00E57FF9" w:rsidRPr="00E57FF9" w:rsidRDefault="00E57FF9" w:rsidP="00E57FF9">
      <w:pPr>
        <w:tabs>
          <w:tab w:val="left" w:pos="851"/>
          <w:tab w:val="left" w:pos="1122"/>
          <w:tab w:val="num" w:pos="1713"/>
        </w:tabs>
        <w:suppressAutoHyphens/>
        <w:spacing w:after="0"/>
        <w:ind w:firstLine="709"/>
        <w:rPr>
          <w:rFonts w:eastAsia="Calibri"/>
          <w:lang w:eastAsia="en-US"/>
        </w:rPr>
      </w:pPr>
      <w:r w:rsidRPr="00E57FF9">
        <w:rPr>
          <w:rFonts w:eastAsia="Calibri"/>
          <w:lang w:eastAsia="en-US"/>
        </w:rPr>
        <w:t>3.1.</w:t>
      </w:r>
      <w:r w:rsidRPr="00E57FF9">
        <w:rPr>
          <w:rFonts w:eastAsia="Calibri"/>
          <w:lang w:eastAsia="en-US"/>
        </w:rPr>
        <w:tab/>
        <w:t xml:space="preserve"> Поставка Товара осуществляется в соответствии с Приложением № 1 к настоящему Договору, содержащем сведения о номенклатуре, общем количестве, цене, порядке оплаты, сроках и адресе поставки, согласно заявкам Покупателя.      </w:t>
      </w:r>
    </w:p>
    <w:p w14:paraId="416CFB88" w14:textId="77777777" w:rsidR="00E57FF9" w:rsidRPr="00E57FF9" w:rsidRDefault="00E57FF9" w:rsidP="00E57FF9">
      <w:pPr>
        <w:tabs>
          <w:tab w:val="left" w:pos="851"/>
          <w:tab w:val="left" w:pos="1122"/>
          <w:tab w:val="num" w:pos="1713"/>
        </w:tabs>
        <w:suppressAutoHyphens/>
        <w:spacing w:after="0"/>
        <w:ind w:firstLine="709"/>
        <w:rPr>
          <w:rFonts w:eastAsia="Calibri"/>
          <w:lang w:eastAsia="en-US"/>
        </w:rPr>
      </w:pPr>
      <w:r w:rsidRPr="00E57FF9">
        <w:rPr>
          <w:rFonts w:eastAsia="Calibri"/>
          <w:lang w:eastAsia="en-US"/>
        </w:rPr>
        <w:t xml:space="preserve">3.2. Поставка каждой партии Товара, в течение всего срока действия настоящего Договора, осуществляется в течение 10 (десяти) рабочих дней с момента получения заявки Поставщиком. Заявка подается Покупателем в письменной форме по адресу электронной почты, указанному в разделе 16 настоящего Договора и считается полученной Поставщиком в день ее направления Покупателем. Посредством заявки согласовывается количество поставляемого Товара в каждой партии. Покупатель оставляет за собой право изменить общее количество подлежащего поставке по настоящему Договору Товара как в большую, так и в меньшую сторону, но не более чем на 30 %, </w:t>
      </w:r>
      <w:r w:rsidRPr="00E57FF9">
        <w:rPr>
          <w:bCs/>
        </w:rPr>
        <w:t>без изменения иных условий исполнения настоящего Договора, в том числе стоимости единицы закупаемого Товара.</w:t>
      </w:r>
      <w:r w:rsidRPr="00E57FF9">
        <w:rPr>
          <w:rFonts w:eastAsia="Calibri"/>
          <w:lang w:eastAsia="en-US"/>
        </w:rPr>
        <w:t xml:space="preserve"> </w:t>
      </w:r>
    </w:p>
    <w:p w14:paraId="0CFA54E5" w14:textId="77777777" w:rsidR="00E57FF9" w:rsidRPr="00E57FF9" w:rsidRDefault="00E57FF9" w:rsidP="00E57FF9">
      <w:pPr>
        <w:spacing w:after="0"/>
        <w:ind w:firstLine="709"/>
        <w:rPr>
          <w:rFonts w:eastAsia="Calibri"/>
          <w:lang w:eastAsia="en-US"/>
        </w:rPr>
      </w:pPr>
      <w:r w:rsidRPr="00E57FF9">
        <w:rPr>
          <w:rFonts w:eastAsia="Calibri"/>
          <w:lang w:eastAsia="en-US"/>
        </w:rPr>
        <w:t>3.3.</w:t>
      </w:r>
      <w:r w:rsidRPr="00E57FF9">
        <w:rPr>
          <w:rFonts w:eastAsia="Calibri"/>
          <w:lang w:eastAsia="en-US"/>
        </w:rPr>
        <w:tab/>
        <w:t>Поставка Товара осуществляется за счет Поставщика и его силами на склад Покупателя, расположенный по адресу, указанному в Приложении № 1.</w:t>
      </w:r>
    </w:p>
    <w:p w14:paraId="7A97896A" w14:textId="77777777" w:rsidR="00E57FF9" w:rsidRPr="00E57FF9" w:rsidRDefault="00E57FF9" w:rsidP="00E57FF9">
      <w:pPr>
        <w:spacing w:after="0"/>
        <w:ind w:firstLine="709"/>
        <w:rPr>
          <w:rFonts w:eastAsia="Calibri"/>
          <w:lang w:eastAsia="en-US"/>
        </w:rPr>
      </w:pPr>
      <w:r w:rsidRPr="00E57FF9">
        <w:rPr>
          <w:rFonts w:eastAsia="Calibri"/>
          <w:lang w:eastAsia="en-US"/>
        </w:rPr>
        <w:t>3.4.</w:t>
      </w:r>
      <w:r w:rsidRPr="00E57FF9">
        <w:rPr>
          <w:rFonts w:eastAsia="Calibri"/>
          <w:lang w:eastAsia="en-US"/>
        </w:rPr>
        <w:tab/>
        <w:t>Доступ на территорию Покупателя для размещения Товара осуществляется с соблюдением режимных требований, установленных Покупателем (с 8-30 по 15-00).</w:t>
      </w:r>
    </w:p>
    <w:p w14:paraId="227F9880" w14:textId="77777777" w:rsidR="00E57FF9" w:rsidRPr="00E57FF9" w:rsidRDefault="00E57FF9" w:rsidP="00E57FF9">
      <w:pPr>
        <w:spacing w:after="0"/>
        <w:ind w:firstLine="709"/>
        <w:rPr>
          <w:rFonts w:eastAsia="Calibri"/>
          <w:lang w:eastAsia="en-US"/>
        </w:rPr>
      </w:pPr>
      <w:r w:rsidRPr="00E57FF9">
        <w:rPr>
          <w:rFonts w:eastAsia="Calibri"/>
          <w:lang w:eastAsia="en-US"/>
        </w:rPr>
        <w:lastRenderedPageBreak/>
        <w:t>3.5.</w:t>
      </w:r>
      <w:r w:rsidRPr="00E57FF9">
        <w:rPr>
          <w:rFonts w:eastAsia="Calibri"/>
          <w:lang w:eastAsia="en-US"/>
        </w:rPr>
        <w:tab/>
        <w:t>Обязательства по поставке Товара считаются выполненными Поставщиком надлежащим образом после подписания Покупателем товарных накладных без замечаний по количеству и качеству, а также получения Покупателем надлежаще оформленных счетов-фактур.</w:t>
      </w:r>
    </w:p>
    <w:p w14:paraId="140A3D0C" w14:textId="77777777" w:rsidR="00E57FF9" w:rsidRPr="00E57FF9" w:rsidRDefault="00E57FF9" w:rsidP="00E57FF9">
      <w:pPr>
        <w:spacing w:after="0"/>
        <w:ind w:firstLine="709"/>
        <w:rPr>
          <w:rFonts w:eastAsia="Calibri"/>
          <w:lang w:eastAsia="en-US"/>
        </w:rPr>
      </w:pPr>
      <w:r w:rsidRPr="00E57FF9">
        <w:rPr>
          <w:rFonts w:eastAsia="Calibri"/>
          <w:lang w:eastAsia="en-US"/>
        </w:rPr>
        <w:t>3.6.</w:t>
      </w:r>
      <w:r w:rsidRPr="00E57FF9">
        <w:rPr>
          <w:rFonts w:eastAsia="Calibri"/>
          <w:lang w:eastAsia="en-US"/>
        </w:rPr>
        <w:tab/>
        <w:t>При поставке Товара, Поставщик обязан укомплектовать Товар следующими документами, оформленными согласно требованиям законодательства Российской Федерации, Покупателя:</w:t>
      </w:r>
    </w:p>
    <w:p w14:paraId="67D4A0F7" w14:textId="77777777" w:rsidR="00E57FF9" w:rsidRPr="00E57FF9" w:rsidRDefault="00E57FF9" w:rsidP="00E57FF9">
      <w:pPr>
        <w:spacing w:after="0"/>
        <w:ind w:firstLine="709"/>
        <w:rPr>
          <w:rFonts w:eastAsia="Calibri"/>
          <w:lang w:eastAsia="en-US"/>
        </w:rPr>
      </w:pPr>
      <w:r w:rsidRPr="00E57FF9">
        <w:rPr>
          <w:rFonts w:eastAsia="Calibri"/>
          <w:lang w:eastAsia="en-US"/>
        </w:rPr>
        <w:t>•</w:t>
      </w:r>
      <w:r w:rsidRPr="00E57FF9">
        <w:rPr>
          <w:rFonts w:eastAsia="Calibri"/>
          <w:lang w:eastAsia="en-US"/>
        </w:rPr>
        <w:tab/>
        <w:t>копиями сертификатов качества и безопасности и/или иными документами, подтверждающими качество и безопасность поставляемого Товара;</w:t>
      </w:r>
    </w:p>
    <w:p w14:paraId="633018FE" w14:textId="77777777" w:rsidR="00E57FF9" w:rsidRPr="00E57FF9" w:rsidRDefault="00E57FF9" w:rsidP="00E57FF9">
      <w:pPr>
        <w:spacing w:after="0"/>
        <w:ind w:firstLine="709"/>
        <w:rPr>
          <w:rFonts w:eastAsia="Calibri"/>
          <w:lang w:eastAsia="en-US"/>
        </w:rPr>
      </w:pPr>
      <w:r w:rsidRPr="00E57FF9">
        <w:rPr>
          <w:rFonts w:eastAsia="Calibri"/>
          <w:lang w:eastAsia="en-US"/>
        </w:rPr>
        <w:t>•</w:t>
      </w:r>
      <w:r w:rsidRPr="00E57FF9">
        <w:rPr>
          <w:rFonts w:eastAsia="Calibri"/>
          <w:lang w:eastAsia="en-US"/>
        </w:rPr>
        <w:tab/>
        <w:t>копиями паспортов безопасности;</w:t>
      </w:r>
    </w:p>
    <w:p w14:paraId="473BAC61" w14:textId="77777777" w:rsidR="00E57FF9" w:rsidRPr="00E57FF9" w:rsidRDefault="00E57FF9" w:rsidP="00E57FF9">
      <w:pPr>
        <w:spacing w:after="0"/>
        <w:ind w:firstLine="709"/>
        <w:rPr>
          <w:rFonts w:eastAsia="Calibri"/>
          <w:lang w:eastAsia="en-US"/>
        </w:rPr>
      </w:pPr>
      <w:r w:rsidRPr="00E57FF9">
        <w:rPr>
          <w:rFonts w:eastAsia="Calibri"/>
          <w:lang w:eastAsia="en-US"/>
        </w:rPr>
        <w:t>•</w:t>
      </w:r>
      <w:r w:rsidRPr="00E57FF9">
        <w:rPr>
          <w:rFonts w:eastAsia="Calibri"/>
          <w:lang w:eastAsia="en-US"/>
        </w:rPr>
        <w:tab/>
        <w:t>счетом;</w:t>
      </w:r>
    </w:p>
    <w:p w14:paraId="5750D27D" w14:textId="77777777" w:rsidR="00E57FF9" w:rsidRPr="00E57FF9" w:rsidRDefault="00E57FF9" w:rsidP="00E57FF9">
      <w:pPr>
        <w:spacing w:after="0"/>
        <w:ind w:firstLine="709"/>
        <w:rPr>
          <w:rFonts w:eastAsia="Calibri"/>
          <w:lang w:eastAsia="en-US"/>
        </w:rPr>
      </w:pPr>
      <w:r w:rsidRPr="00E57FF9">
        <w:rPr>
          <w:rFonts w:eastAsia="Calibri"/>
          <w:lang w:eastAsia="en-US"/>
        </w:rPr>
        <w:t>•</w:t>
      </w:r>
      <w:r w:rsidRPr="00E57FF9">
        <w:rPr>
          <w:rFonts w:eastAsia="Calibri"/>
          <w:lang w:eastAsia="en-US"/>
        </w:rPr>
        <w:tab/>
        <w:t>товарной накладной (утв. Постановлением Госкомстата Российской Федерации от 25.12.1998 № 132);</w:t>
      </w:r>
    </w:p>
    <w:p w14:paraId="52A7E9AA" w14:textId="77777777" w:rsidR="00E57FF9" w:rsidRPr="00E57FF9" w:rsidRDefault="00E57FF9" w:rsidP="00E57FF9">
      <w:pPr>
        <w:spacing w:after="0"/>
        <w:ind w:firstLine="709"/>
        <w:rPr>
          <w:rFonts w:eastAsia="Calibri"/>
          <w:lang w:eastAsia="en-US"/>
        </w:rPr>
      </w:pPr>
      <w:r w:rsidRPr="00E57FF9">
        <w:rPr>
          <w:rFonts w:eastAsia="Calibri"/>
          <w:lang w:eastAsia="en-US"/>
        </w:rPr>
        <w:t>•</w:t>
      </w:r>
      <w:r w:rsidRPr="00E57FF9">
        <w:rPr>
          <w:rFonts w:eastAsia="Calibri"/>
          <w:lang w:eastAsia="en-US"/>
        </w:rPr>
        <w:tab/>
        <w:t>счетом-фактурой.</w:t>
      </w:r>
    </w:p>
    <w:p w14:paraId="0EBBF9F3" w14:textId="77777777" w:rsidR="00E57FF9" w:rsidRPr="00E57FF9" w:rsidRDefault="00E57FF9" w:rsidP="00E57FF9">
      <w:pPr>
        <w:spacing w:after="0"/>
        <w:ind w:firstLine="709"/>
        <w:rPr>
          <w:rFonts w:eastAsia="Calibri"/>
          <w:lang w:eastAsia="en-US"/>
        </w:rPr>
      </w:pPr>
      <w:r w:rsidRPr="00E57FF9">
        <w:rPr>
          <w:rFonts w:eastAsia="Calibri"/>
          <w:lang w:eastAsia="en-US"/>
        </w:rPr>
        <w:t>3.7.</w:t>
      </w:r>
      <w:r w:rsidRPr="00E57FF9">
        <w:rPr>
          <w:rFonts w:eastAsia="Calibri"/>
          <w:lang w:eastAsia="en-US"/>
        </w:rPr>
        <w:tab/>
        <w:t>В случае, если товарная накладная и/или счет-фактура оформлены Поставщиком ненадлежащим образом, Покупатель не производит расчет с Поставщиком до получения надлежаще оформленных документов. Срок оплаты в этом случае соразмерен сроку, указанному в Приложении № 1, но исчисляется с момента получения Покупателем надлежаще оформленных документов.</w:t>
      </w:r>
    </w:p>
    <w:p w14:paraId="5C7094ED" w14:textId="77777777" w:rsidR="00E57FF9" w:rsidRPr="00E57FF9" w:rsidRDefault="00E57FF9" w:rsidP="00E57FF9">
      <w:pPr>
        <w:spacing w:after="0"/>
        <w:ind w:firstLine="709"/>
        <w:rPr>
          <w:rFonts w:eastAsia="Calibri"/>
          <w:lang w:eastAsia="en-US"/>
        </w:rPr>
      </w:pPr>
      <w:r w:rsidRPr="00E57FF9">
        <w:rPr>
          <w:rFonts w:eastAsia="Calibri"/>
          <w:lang w:eastAsia="en-US"/>
        </w:rPr>
        <w:t>3.8.</w:t>
      </w:r>
      <w:r w:rsidRPr="00E57FF9">
        <w:rPr>
          <w:rFonts w:eastAsia="Calibri"/>
          <w:lang w:eastAsia="en-US"/>
        </w:rPr>
        <w:tab/>
        <w:t>При приемке Товара Покупатель проверяет целостность упаковки Товара, соответствие количества поставленного Товара данным, указанным в товарной накладной (сопроводительных документах). О выявленных в ходе приемки нарушениях делается отметка в товарной накладной (сопроводительных документах) и составляется акт, который подписывается представителями Сторон.</w:t>
      </w:r>
    </w:p>
    <w:p w14:paraId="660E2408" w14:textId="77777777" w:rsidR="00E57FF9" w:rsidRPr="00E57FF9" w:rsidRDefault="00E57FF9" w:rsidP="00E57FF9">
      <w:pPr>
        <w:spacing w:after="0"/>
        <w:ind w:firstLine="709"/>
        <w:rPr>
          <w:rFonts w:eastAsia="Calibri"/>
          <w:lang w:eastAsia="en-US"/>
        </w:rPr>
      </w:pPr>
      <w:r w:rsidRPr="00E57FF9">
        <w:rPr>
          <w:rFonts w:eastAsia="Calibri"/>
          <w:lang w:eastAsia="en-US"/>
        </w:rPr>
        <w:t>3.9.</w:t>
      </w:r>
      <w:r w:rsidRPr="00E57FF9">
        <w:rPr>
          <w:rFonts w:eastAsia="Calibri"/>
          <w:lang w:eastAsia="en-US"/>
        </w:rPr>
        <w:tab/>
        <w:t>Покупатель осуществляет приемку Товара по качеству и комплектности в течение 30 (тридцати) календарных дней с момента поставки Товара. При обнаружении несоответствия качества Товара условиям настоящего Договора, Покупатель, составляет акт, в котором указывает количество осмотренного Товара и характер выявленных дефектов Товара и в течение 3 (трех) рабочих дней письменно уведомляет об этом Поставщика по адресу электронной почты, указанному в п.16 настоящего Договора.</w:t>
      </w:r>
    </w:p>
    <w:p w14:paraId="4789423D" w14:textId="77777777" w:rsidR="00E57FF9" w:rsidRPr="00E57FF9" w:rsidRDefault="00E57FF9" w:rsidP="00E57FF9">
      <w:pPr>
        <w:spacing w:after="0"/>
        <w:ind w:firstLine="709"/>
        <w:rPr>
          <w:rFonts w:eastAsia="Calibri"/>
          <w:lang w:eastAsia="en-US"/>
        </w:rPr>
      </w:pPr>
      <w:r w:rsidRPr="00E57FF9">
        <w:rPr>
          <w:rFonts w:eastAsia="Calibri"/>
          <w:lang w:eastAsia="en-US"/>
        </w:rPr>
        <w:t>3.10. Поставка недопоставленного Товара производится Поставщиком в срок, который не может превышать срок поставки Товара.</w:t>
      </w:r>
    </w:p>
    <w:p w14:paraId="77BEF73F" w14:textId="77777777" w:rsidR="00E57FF9" w:rsidRPr="00E57FF9" w:rsidRDefault="00E57FF9" w:rsidP="00E57FF9">
      <w:pPr>
        <w:spacing w:after="0"/>
        <w:ind w:firstLine="709"/>
        <w:rPr>
          <w:rFonts w:eastAsia="Calibri"/>
          <w:lang w:eastAsia="en-US"/>
        </w:rPr>
      </w:pPr>
      <w:r w:rsidRPr="00E57FF9">
        <w:rPr>
          <w:rFonts w:eastAsia="Calibri"/>
          <w:lang w:eastAsia="en-US"/>
        </w:rPr>
        <w:t>3.11.</w:t>
      </w:r>
      <w:r w:rsidRPr="00E57FF9">
        <w:rPr>
          <w:rFonts w:eastAsia="Calibri"/>
          <w:lang w:eastAsia="en-US"/>
        </w:rPr>
        <w:tab/>
        <w:t>При обнаружении скрытых недостатков товара Покупатель в течение 3 (трех) рабочих дней извещает об этом Поставщика. Поставщик в течение 3 (трех) рабочих дней с момента получения извещения направляет своего представителя для составления совместного акта.</w:t>
      </w:r>
    </w:p>
    <w:p w14:paraId="74202AF6" w14:textId="77777777" w:rsidR="00E57FF9" w:rsidRPr="00E57FF9" w:rsidRDefault="00E57FF9" w:rsidP="00E57FF9">
      <w:pPr>
        <w:spacing w:after="0"/>
        <w:ind w:firstLine="709"/>
        <w:rPr>
          <w:rFonts w:eastAsia="Calibri"/>
          <w:lang w:eastAsia="en-US"/>
        </w:rPr>
      </w:pPr>
      <w:r w:rsidRPr="00E57FF9">
        <w:rPr>
          <w:rFonts w:eastAsia="Calibri"/>
          <w:lang w:eastAsia="en-US"/>
        </w:rPr>
        <w:lastRenderedPageBreak/>
        <w:t>3.12.</w:t>
      </w:r>
      <w:r w:rsidRPr="00E57FF9">
        <w:rPr>
          <w:rFonts w:eastAsia="Calibri"/>
          <w:lang w:eastAsia="en-US"/>
        </w:rPr>
        <w:tab/>
        <w:t xml:space="preserve">В случае обоснованности требований Покупателя Поставщик обязан произвести замену некачественного Товара в срок, который не может превышать срок поставки Товара. </w:t>
      </w:r>
    </w:p>
    <w:p w14:paraId="111D21F8" w14:textId="77777777" w:rsidR="00E57FF9" w:rsidRPr="00E57FF9" w:rsidRDefault="00E57FF9" w:rsidP="00E57FF9">
      <w:pPr>
        <w:spacing w:after="0"/>
        <w:ind w:firstLine="709"/>
        <w:rPr>
          <w:rFonts w:eastAsia="Calibri"/>
          <w:lang w:eastAsia="en-US"/>
        </w:rPr>
      </w:pPr>
    </w:p>
    <w:p w14:paraId="25ACF1A6" w14:textId="77777777" w:rsidR="00E57FF9" w:rsidRPr="00E57FF9" w:rsidRDefault="00E57FF9" w:rsidP="00E57FF9">
      <w:pPr>
        <w:spacing w:after="0"/>
        <w:ind w:firstLine="709"/>
        <w:jc w:val="center"/>
        <w:rPr>
          <w:rFonts w:eastAsia="Calibri"/>
          <w:lang w:eastAsia="en-US"/>
        </w:rPr>
      </w:pPr>
      <w:r w:rsidRPr="00E57FF9">
        <w:rPr>
          <w:rFonts w:eastAsia="Calibri"/>
          <w:lang w:eastAsia="en-US"/>
        </w:rPr>
        <w:t>4.</w:t>
      </w:r>
      <w:r w:rsidRPr="00E57FF9">
        <w:rPr>
          <w:rFonts w:eastAsia="Calibri"/>
          <w:lang w:eastAsia="en-US"/>
        </w:rPr>
        <w:tab/>
        <w:t>ГАРАНТИИ</w:t>
      </w:r>
    </w:p>
    <w:p w14:paraId="76BF3CE0" w14:textId="77777777" w:rsidR="00E57FF9" w:rsidRPr="00E57FF9" w:rsidRDefault="00E57FF9" w:rsidP="00E57FF9">
      <w:pPr>
        <w:spacing w:after="0"/>
        <w:ind w:firstLine="709"/>
        <w:jc w:val="center"/>
        <w:rPr>
          <w:rFonts w:eastAsia="Calibri"/>
          <w:lang w:eastAsia="en-US"/>
        </w:rPr>
      </w:pPr>
    </w:p>
    <w:p w14:paraId="218F59D5" w14:textId="77777777" w:rsidR="00E57FF9" w:rsidRPr="00E57FF9" w:rsidRDefault="00E57FF9" w:rsidP="00E57FF9">
      <w:pPr>
        <w:numPr>
          <w:ilvl w:val="1"/>
          <w:numId w:val="19"/>
        </w:numPr>
        <w:spacing w:after="0" w:line="276" w:lineRule="auto"/>
        <w:ind w:left="0" w:firstLine="840"/>
        <w:contextualSpacing/>
        <w:rPr>
          <w:rFonts w:eastAsia="Calibri"/>
          <w:lang w:eastAsia="en-US"/>
        </w:rPr>
      </w:pPr>
      <w:r w:rsidRPr="00E57FF9">
        <w:rPr>
          <w:rFonts w:eastAsia="Calibri"/>
          <w:lang w:eastAsia="en-US"/>
        </w:rPr>
        <w:t xml:space="preserve">Гарантия на поставленный Товар составляет 12 (двенадцать) месяцев со дня поставки Товара Покупателю.      </w:t>
      </w:r>
    </w:p>
    <w:p w14:paraId="13760EFB" w14:textId="77777777" w:rsidR="00E57FF9" w:rsidRPr="00E57FF9" w:rsidRDefault="00E57FF9" w:rsidP="00E57FF9">
      <w:pPr>
        <w:spacing w:after="0" w:line="276" w:lineRule="auto"/>
        <w:ind w:left="840"/>
        <w:contextualSpacing/>
        <w:rPr>
          <w:rFonts w:eastAsia="Calibri"/>
          <w:lang w:eastAsia="en-US"/>
        </w:rPr>
      </w:pPr>
      <w:r w:rsidRPr="00E57FF9">
        <w:rPr>
          <w:rFonts w:eastAsia="Calibri"/>
          <w:lang w:eastAsia="en-US"/>
        </w:rPr>
        <w:t xml:space="preserve">            </w:t>
      </w:r>
    </w:p>
    <w:p w14:paraId="33297B6A" w14:textId="77777777" w:rsidR="00E57FF9" w:rsidRPr="00E57FF9" w:rsidRDefault="00E57FF9" w:rsidP="00E57FF9">
      <w:pPr>
        <w:spacing w:after="0"/>
        <w:ind w:firstLine="709"/>
        <w:jc w:val="center"/>
        <w:rPr>
          <w:rFonts w:eastAsia="Calibri"/>
          <w:lang w:eastAsia="en-US"/>
        </w:rPr>
      </w:pPr>
      <w:r w:rsidRPr="00E57FF9">
        <w:rPr>
          <w:rFonts w:eastAsia="Calibri"/>
          <w:lang w:eastAsia="en-US"/>
        </w:rPr>
        <w:t>5.</w:t>
      </w:r>
      <w:r w:rsidRPr="00E57FF9">
        <w:rPr>
          <w:rFonts w:eastAsia="Calibri"/>
          <w:lang w:eastAsia="en-US"/>
        </w:rPr>
        <w:tab/>
        <w:t>ПЕРЕХОД ПРАВА СОБСТВЕННОСТИ И РИСКОВ</w:t>
      </w:r>
    </w:p>
    <w:p w14:paraId="59706F3E" w14:textId="77777777" w:rsidR="00E57FF9" w:rsidRPr="00E57FF9" w:rsidRDefault="00E57FF9" w:rsidP="00E57FF9">
      <w:pPr>
        <w:spacing w:after="0"/>
        <w:ind w:firstLine="709"/>
        <w:jc w:val="center"/>
        <w:rPr>
          <w:rFonts w:eastAsia="Calibri"/>
          <w:lang w:eastAsia="en-US"/>
        </w:rPr>
      </w:pPr>
    </w:p>
    <w:p w14:paraId="49688047" w14:textId="77777777" w:rsidR="00E57FF9" w:rsidRPr="00E57FF9" w:rsidRDefault="00E57FF9" w:rsidP="00E57FF9">
      <w:pPr>
        <w:spacing w:after="0"/>
        <w:ind w:firstLine="709"/>
        <w:rPr>
          <w:rFonts w:eastAsia="Calibri"/>
          <w:lang w:eastAsia="en-US"/>
        </w:rPr>
      </w:pPr>
      <w:r w:rsidRPr="00E57FF9">
        <w:rPr>
          <w:rFonts w:eastAsia="Calibri"/>
          <w:lang w:eastAsia="en-US"/>
        </w:rPr>
        <w:t>5.1.</w:t>
      </w:r>
      <w:r w:rsidRPr="00E57FF9">
        <w:rPr>
          <w:rFonts w:eastAsia="Calibri"/>
          <w:lang w:eastAsia="en-US"/>
        </w:rPr>
        <w:tab/>
        <w:t xml:space="preserve"> Право собственности и риск случайной гибели или порчи Товара переходят от Поставщика к Покупателю с момента приемки Товара Покупателем и подписания Сторонами товарных накладных.</w:t>
      </w:r>
    </w:p>
    <w:p w14:paraId="490E0D11" w14:textId="77777777" w:rsidR="00E57FF9" w:rsidRPr="00E57FF9" w:rsidRDefault="00E57FF9" w:rsidP="00E57FF9">
      <w:pPr>
        <w:spacing w:after="0"/>
        <w:ind w:firstLine="709"/>
        <w:rPr>
          <w:rFonts w:eastAsia="Calibri"/>
          <w:lang w:eastAsia="en-US"/>
        </w:rPr>
      </w:pPr>
    </w:p>
    <w:p w14:paraId="3B1826E2"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6.</w:t>
      </w:r>
      <w:r w:rsidRPr="00E57FF9">
        <w:rPr>
          <w:rFonts w:eastAsia="Calibri"/>
          <w:lang w:eastAsia="en-US"/>
        </w:rPr>
        <w:tab/>
        <w:t>ПОРЯДОК РАСЧЕТОВ И СУММА ДОГОВОРА</w:t>
      </w:r>
    </w:p>
    <w:p w14:paraId="2898808C" w14:textId="77777777" w:rsidR="00E57FF9" w:rsidRPr="00E57FF9" w:rsidRDefault="00E57FF9" w:rsidP="00E57FF9">
      <w:pPr>
        <w:spacing w:after="0"/>
        <w:ind w:firstLine="709"/>
        <w:rPr>
          <w:rFonts w:eastAsia="Calibri"/>
          <w:lang w:eastAsia="en-US"/>
        </w:rPr>
      </w:pPr>
    </w:p>
    <w:p w14:paraId="7D884988" w14:textId="77777777" w:rsidR="00E57FF9" w:rsidRPr="00E57FF9" w:rsidRDefault="00E57FF9" w:rsidP="00E57FF9">
      <w:pPr>
        <w:tabs>
          <w:tab w:val="left" w:pos="426"/>
        </w:tabs>
        <w:spacing w:after="0"/>
        <w:ind w:firstLine="709"/>
        <w:rPr>
          <w:rFonts w:eastAsia="Calibri"/>
          <w:lang w:eastAsia="en-US"/>
        </w:rPr>
      </w:pPr>
      <w:r w:rsidRPr="00E57FF9">
        <w:rPr>
          <w:rFonts w:eastAsia="Calibri"/>
          <w:lang w:eastAsia="en-US"/>
        </w:rPr>
        <w:t>6.1.</w:t>
      </w:r>
      <w:r w:rsidRPr="00E57FF9">
        <w:rPr>
          <w:rFonts w:eastAsia="Calibri"/>
          <w:lang w:eastAsia="en-US"/>
        </w:rPr>
        <w:tab/>
        <w:t>Цена на Товар устанавливается в российских рублях и принимается на условиях поставки до склада Покупателя, включая налог на добавленную стоимость (НДС 20%). Оплата за поставленный Товар производится путем перечисления денежных средств на расчетный счет Поставщика. Датой оплаты считается дата списания денежных средств с расчетного счета Покупателя.</w:t>
      </w:r>
    </w:p>
    <w:p w14:paraId="7079DBF7" w14:textId="77777777" w:rsidR="00E57FF9" w:rsidRPr="00E57FF9" w:rsidRDefault="00E57FF9" w:rsidP="00E57FF9">
      <w:pPr>
        <w:numPr>
          <w:ilvl w:val="1"/>
          <w:numId w:val="44"/>
        </w:numPr>
        <w:spacing w:after="0"/>
        <w:ind w:left="0" w:firstLine="567"/>
        <w:rPr>
          <w:rFonts w:eastAsia="Calibri"/>
          <w:lang w:eastAsia="en-US"/>
        </w:rPr>
      </w:pPr>
      <w:r w:rsidRPr="00E57FF9">
        <w:rPr>
          <w:rFonts w:eastAsia="Calibri"/>
          <w:lang w:eastAsia="en-US"/>
        </w:rPr>
        <w:t>Сумма настоящего Договора определяется согласно товарным накладным, подписанным Сторонами за весь период действия настоящего Договора, но не может превышать__ (__) рублей __ копеек, в т.ч. НДС (20%) – (__) рубля __ копеек.</w:t>
      </w:r>
    </w:p>
    <w:p w14:paraId="0DF892C9" w14:textId="77777777" w:rsidR="00E57FF9" w:rsidRPr="00E57FF9" w:rsidRDefault="00E57FF9" w:rsidP="00E57FF9">
      <w:pPr>
        <w:numPr>
          <w:ilvl w:val="1"/>
          <w:numId w:val="44"/>
        </w:numPr>
        <w:spacing w:after="0"/>
        <w:ind w:left="0" w:firstLine="567"/>
        <w:rPr>
          <w:rFonts w:eastAsia="Calibri"/>
          <w:lang w:eastAsia="en-US"/>
        </w:rPr>
      </w:pPr>
      <w:r w:rsidRPr="00E57FF9">
        <w:rPr>
          <w:rFonts w:eastAsia="Calibri"/>
          <w:lang w:eastAsia="en-US"/>
        </w:rPr>
        <w:t>Оплата Товара Покупателем производится в порядке, установленном Приложением № 1.</w:t>
      </w:r>
    </w:p>
    <w:p w14:paraId="1423ECD5" w14:textId="77777777" w:rsidR="00E57FF9" w:rsidRPr="00E57FF9" w:rsidRDefault="00E57FF9" w:rsidP="00E57FF9">
      <w:pPr>
        <w:numPr>
          <w:ilvl w:val="1"/>
          <w:numId w:val="44"/>
        </w:numPr>
        <w:spacing w:after="0"/>
        <w:ind w:left="0" w:firstLine="567"/>
        <w:rPr>
          <w:rFonts w:eastAsia="Calibri"/>
          <w:lang w:eastAsia="en-US"/>
        </w:rPr>
      </w:pPr>
      <w:r w:rsidRPr="00E57FF9">
        <w:t>Оплата не производится до получения Покупателем оригинала настоящего Договора, подписанного обеими Сторонами.</w:t>
      </w:r>
    </w:p>
    <w:p w14:paraId="4141699E" w14:textId="77777777" w:rsidR="00E57FF9" w:rsidRPr="00E57FF9" w:rsidRDefault="00E57FF9" w:rsidP="00E57FF9">
      <w:pPr>
        <w:tabs>
          <w:tab w:val="left" w:pos="1418"/>
        </w:tabs>
        <w:spacing w:after="0" w:line="276" w:lineRule="auto"/>
        <w:ind w:left="425"/>
        <w:contextualSpacing/>
        <w:rPr>
          <w:rFonts w:eastAsia="Calibri"/>
          <w:lang w:eastAsia="en-US"/>
        </w:rPr>
      </w:pPr>
    </w:p>
    <w:p w14:paraId="057D9BC2"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7.</w:t>
      </w:r>
      <w:r w:rsidRPr="00E57FF9">
        <w:rPr>
          <w:rFonts w:eastAsia="Calibri"/>
          <w:lang w:eastAsia="en-US"/>
        </w:rPr>
        <w:tab/>
        <w:t>ОБЯЗАННОСТИ СТОРОН</w:t>
      </w:r>
    </w:p>
    <w:p w14:paraId="3ECD0E49" w14:textId="77777777" w:rsidR="00E57FF9" w:rsidRPr="00E57FF9" w:rsidRDefault="00E57FF9" w:rsidP="00E57FF9">
      <w:pPr>
        <w:spacing w:after="0"/>
        <w:ind w:firstLine="709"/>
        <w:rPr>
          <w:rFonts w:eastAsia="Calibri"/>
          <w:lang w:eastAsia="en-US"/>
        </w:rPr>
      </w:pPr>
    </w:p>
    <w:p w14:paraId="5BA9D1D2" w14:textId="77777777" w:rsidR="00E57FF9" w:rsidRPr="00E57FF9" w:rsidRDefault="00E57FF9" w:rsidP="00E57FF9">
      <w:pPr>
        <w:numPr>
          <w:ilvl w:val="1"/>
          <w:numId w:val="46"/>
        </w:numPr>
        <w:tabs>
          <w:tab w:val="left" w:pos="284"/>
        </w:tabs>
        <w:spacing w:after="0"/>
        <w:ind w:left="0" w:firstLine="567"/>
        <w:rPr>
          <w:rFonts w:eastAsia="Calibri"/>
          <w:lang w:eastAsia="en-US"/>
        </w:rPr>
      </w:pPr>
      <w:r w:rsidRPr="00E57FF9">
        <w:rPr>
          <w:rFonts w:eastAsia="Calibri"/>
          <w:lang w:eastAsia="en-US"/>
        </w:rPr>
        <w:t xml:space="preserve"> Поставщик обязан:</w:t>
      </w:r>
    </w:p>
    <w:p w14:paraId="1CE3542F" w14:textId="77777777" w:rsidR="00E57FF9" w:rsidRPr="00E57FF9" w:rsidRDefault="00E57FF9" w:rsidP="00E57FF9">
      <w:pPr>
        <w:numPr>
          <w:ilvl w:val="0"/>
          <w:numId w:val="43"/>
        </w:numPr>
        <w:tabs>
          <w:tab w:val="left" w:pos="284"/>
        </w:tabs>
        <w:spacing w:after="0"/>
        <w:ind w:left="0" w:hanging="11"/>
        <w:rPr>
          <w:rFonts w:eastAsia="Calibri"/>
          <w:lang w:eastAsia="en-US"/>
        </w:rPr>
      </w:pPr>
      <w:r w:rsidRPr="00E57FF9">
        <w:rPr>
          <w:rFonts w:eastAsia="Calibri"/>
          <w:lang w:eastAsia="en-US"/>
        </w:rPr>
        <w:t>передать Покупателю Товар на условиях настоящего Договора;</w:t>
      </w:r>
    </w:p>
    <w:p w14:paraId="58216252" w14:textId="77777777" w:rsidR="00E57FF9" w:rsidRPr="00E57FF9" w:rsidRDefault="00E57FF9" w:rsidP="00E57FF9">
      <w:pPr>
        <w:numPr>
          <w:ilvl w:val="0"/>
          <w:numId w:val="43"/>
        </w:numPr>
        <w:spacing w:after="0"/>
        <w:ind w:left="0" w:hanging="11"/>
        <w:rPr>
          <w:rFonts w:eastAsia="Calibri"/>
          <w:lang w:eastAsia="en-US"/>
        </w:rPr>
      </w:pPr>
      <w:r w:rsidRPr="00E57FF9">
        <w:rPr>
          <w:rFonts w:eastAsia="Calibri"/>
          <w:lang w:eastAsia="en-US"/>
        </w:rPr>
        <w:lastRenderedPageBreak/>
        <w:t>по окончании квартала или после исполнения со своей стороны всех обязательств по поставке Товара (в случае если срок Договора меньше квартала) направить в адрес Покупателя Акт сверки расчетов.</w:t>
      </w:r>
    </w:p>
    <w:p w14:paraId="13C5B610" w14:textId="77777777" w:rsidR="00E57FF9" w:rsidRPr="00E57FF9" w:rsidRDefault="00E57FF9" w:rsidP="00E57FF9">
      <w:pPr>
        <w:numPr>
          <w:ilvl w:val="1"/>
          <w:numId w:val="46"/>
        </w:numPr>
        <w:tabs>
          <w:tab w:val="left" w:pos="284"/>
        </w:tabs>
        <w:spacing w:after="0"/>
        <w:ind w:left="0" w:firstLine="567"/>
        <w:rPr>
          <w:rFonts w:eastAsia="Calibri"/>
          <w:lang w:eastAsia="en-US"/>
        </w:rPr>
      </w:pPr>
      <w:r w:rsidRPr="00E57FF9">
        <w:rPr>
          <w:rFonts w:eastAsia="Calibri"/>
          <w:lang w:eastAsia="en-US"/>
        </w:rPr>
        <w:t xml:space="preserve"> Покупатель обязан: </w:t>
      </w:r>
    </w:p>
    <w:p w14:paraId="22E64839" w14:textId="77777777" w:rsidR="00E57FF9" w:rsidRPr="00E57FF9" w:rsidRDefault="00E57FF9" w:rsidP="00E57FF9">
      <w:pPr>
        <w:numPr>
          <w:ilvl w:val="0"/>
          <w:numId w:val="45"/>
        </w:numPr>
        <w:spacing w:after="0"/>
        <w:ind w:left="0" w:hanging="11"/>
        <w:rPr>
          <w:rFonts w:eastAsia="Calibri"/>
          <w:lang w:eastAsia="en-US"/>
        </w:rPr>
      </w:pPr>
      <w:r w:rsidRPr="00E57FF9">
        <w:rPr>
          <w:rFonts w:eastAsia="Calibri"/>
          <w:lang w:eastAsia="en-US"/>
        </w:rPr>
        <w:t>принять и оплатить Товар согласно условиям настоящего Договора;</w:t>
      </w:r>
    </w:p>
    <w:p w14:paraId="776D8653" w14:textId="77777777" w:rsidR="00E57FF9" w:rsidRPr="00E57FF9" w:rsidRDefault="00E57FF9" w:rsidP="00E57FF9">
      <w:pPr>
        <w:numPr>
          <w:ilvl w:val="0"/>
          <w:numId w:val="45"/>
        </w:numPr>
        <w:spacing w:after="0"/>
        <w:ind w:left="0" w:hanging="11"/>
        <w:rPr>
          <w:rFonts w:eastAsia="Calibri"/>
          <w:lang w:eastAsia="en-US"/>
        </w:rPr>
      </w:pPr>
      <w:r w:rsidRPr="00E57FF9">
        <w:rPr>
          <w:rFonts w:eastAsia="Calibri"/>
          <w:lang w:eastAsia="en-US"/>
        </w:rPr>
        <w:t>в срок не позднее 30 (тридцати) календарных дней с момента получения Акта сверки расчетов подписать его и вернуть в адрес Поставщика, либо обосновать свое несогласие с ним.</w:t>
      </w:r>
    </w:p>
    <w:p w14:paraId="3FC71344" w14:textId="77777777" w:rsidR="00E57FF9" w:rsidRPr="00E57FF9" w:rsidRDefault="00E57FF9" w:rsidP="00E57FF9">
      <w:pPr>
        <w:numPr>
          <w:ilvl w:val="1"/>
          <w:numId w:val="46"/>
        </w:numPr>
        <w:tabs>
          <w:tab w:val="left" w:pos="284"/>
        </w:tabs>
        <w:spacing w:after="0"/>
        <w:ind w:left="0" w:firstLine="567"/>
        <w:rPr>
          <w:rFonts w:eastAsia="Calibri"/>
          <w:lang w:eastAsia="en-US"/>
        </w:rPr>
      </w:pPr>
      <w:r w:rsidRPr="00E57FF9">
        <w:rPr>
          <w:rFonts w:eastAsia="Calibri"/>
          <w:lang w:eastAsia="en-US"/>
        </w:rPr>
        <w:t>Условия настоящего Договора и соглашений (Приложений, Протоколов) к нему конфиденциальны и не подлежат разглашению. Стороны обязаны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533AEDF2" w14:textId="77777777" w:rsidR="00E57FF9" w:rsidRPr="00E57FF9" w:rsidRDefault="00E57FF9" w:rsidP="00E57FF9">
      <w:pPr>
        <w:spacing w:after="0"/>
        <w:ind w:firstLine="709"/>
        <w:rPr>
          <w:rFonts w:eastAsia="Calibri"/>
          <w:lang w:eastAsia="en-US"/>
        </w:rPr>
      </w:pPr>
    </w:p>
    <w:p w14:paraId="16C73961" w14:textId="77777777" w:rsidR="00E57FF9" w:rsidRPr="00E57FF9" w:rsidRDefault="00E57FF9" w:rsidP="00E57FF9">
      <w:pPr>
        <w:spacing w:after="0"/>
        <w:ind w:firstLine="709"/>
        <w:rPr>
          <w:rFonts w:eastAsia="Calibri"/>
          <w:lang w:eastAsia="en-US"/>
        </w:rPr>
      </w:pPr>
      <w:r w:rsidRPr="00E57FF9">
        <w:rPr>
          <w:rFonts w:eastAsia="Calibri"/>
          <w:lang w:eastAsia="en-US"/>
        </w:rPr>
        <w:t>8.</w:t>
      </w:r>
      <w:r w:rsidRPr="00E57FF9">
        <w:rPr>
          <w:rFonts w:eastAsia="Calibri"/>
          <w:lang w:eastAsia="en-US"/>
        </w:rPr>
        <w:tab/>
        <w:t>ЭКОЛОГИЧЕСКАЯ ПОЛИТИКА, ЭНЕРГЕТИЧЕСКАЯ ПОЛИТИКА, ПОЛИТИКА В ОБЛАСТИ ПРОФЕССИОНАЛЬНОЙ БЕЗОПАСНОСТИ И ЗДОРОВЬЯ, ПОЛИТИКА В ОБЛАСТИ БЕЗОПАСНОСТИ</w:t>
      </w:r>
    </w:p>
    <w:p w14:paraId="73F0F742" w14:textId="77777777" w:rsidR="00E57FF9" w:rsidRPr="00E57FF9" w:rsidRDefault="00E57FF9" w:rsidP="00E57FF9">
      <w:pPr>
        <w:spacing w:after="0"/>
        <w:ind w:firstLine="709"/>
        <w:rPr>
          <w:rFonts w:eastAsia="Calibri"/>
          <w:lang w:eastAsia="en-US"/>
        </w:rPr>
      </w:pPr>
    </w:p>
    <w:p w14:paraId="7E4A8194" w14:textId="77777777" w:rsidR="00E57FF9" w:rsidRPr="00E57FF9" w:rsidRDefault="00E57FF9" w:rsidP="00E57FF9">
      <w:pPr>
        <w:spacing w:after="0"/>
        <w:ind w:firstLine="709"/>
        <w:rPr>
          <w:rFonts w:eastAsia="Calibri"/>
          <w:lang w:eastAsia="en-US"/>
        </w:rPr>
      </w:pPr>
      <w:r w:rsidRPr="00E57FF9">
        <w:rPr>
          <w:rFonts w:eastAsia="Calibri"/>
          <w:lang w:eastAsia="en-US"/>
        </w:rPr>
        <w:t>8.1.</w:t>
      </w:r>
      <w:r w:rsidRPr="00E57FF9">
        <w:rPr>
          <w:rFonts w:eastAsia="Calibri"/>
          <w:lang w:eastAsia="en-US"/>
        </w:rPr>
        <w:tab/>
        <w:t xml:space="preserve"> При выполнении своих обязательств по настоящему Договору, Поставщик обязуется соблюдать требования природоохранного законодательства Российской Федерации и требования в области охраны труда и техники безопасности.</w:t>
      </w:r>
    </w:p>
    <w:p w14:paraId="0B5A0C78" w14:textId="77777777" w:rsidR="00E57FF9" w:rsidRPr="00E57FF9" w:rsidRDefault="00E57FF9" w:rsidP="00E57FF9">
      <w:pPr>
        <w:spacing w:after="0"/>
        <w:ind w:firstLine="709"/>
        <w:rPr>
          <w:rFonts w:eastAsia="Calibri"/>
          <w:lang w:eastAsia="en-US"/>
        </w:rPr>
      </w:pPr>
      <w:r w:rsidRPr="00E57FF9">
        <w:rPr>
          <w:rFonts w:eastAsia="Calibri"/>
          <w:lang w:eastAsia="en-US"/>
        </w:rPr>
        <w:t>8.2.</w:t>
      </w:r>
      <w:r w:rsidRPr="00E57FF9">
        <w:rPr>
          <w:rFonts w:eastAsia="Calibri"/>
          <w:lang w:eastAsia="en-US"/>
        </w:rPr>
        <w:tab/>
        <w:t>В АО «Гознак» внедрены и функционируют система экологического менеджмента, энергетического менеджмента и система менеджмента профессиональной безопасности и здоровья. Приняты Экологическая политика, Энергетическая политика, Политика в области профессиональной безопасности и здоровья, и Политика в области безопасности, с текстом которых можно ознакомиться на сайте (</w:t>
      </w:r>
      <w:hyperlink r:id="rId28" w:history="1">
        <w:r w:rsidRPr="00E57FF9">
          <w:rPr>
            <w:rFonts w:eastAsia="Calibri"/>
            <w:color w:val="0000FF"/>
            <w:u w:val="single"/>
            <w:lang w:eastAsia="en-US"/>
          </w:rPr>
          <w:t>www.goznak.ru</w:t>
        </w:r>
      </w:hyperlink>
      <w:r w:rsidRPr="00E57FF9">
        <w:rPr>
          <w:rFonts w:eastAsia="Calibri"/>
          <w:lang w:eastAsia="en-US"/>
        </w:rPr>
        <w:t>).</w:t>
      </w:r>
    </w:p>
    <w:p w14:paraId="189D1B42" w14:textId="77777777" w:rsidR="00E57FF9" w:rsidRPr="00E57FF9" w:rsidRDefault="00E57FF9" w:rsidP="00E57FF9">
      <w:pPr>
        <w:spacing w:after="0"/>
        <w:ind w:firstLine="709"/>
        <w:rPr>
          <w:rFonts w:eastAsia="Calibri"/>
          <w:lang w:eastAsia="en-US"/>
        </w:rPr>
      </w:pPr>
    </w:p>
    <w:p w14:paraId="5E2B6746" w14:textId="77777777" w:rsidR="00E57FF9" w:rsidRPr="00E57FF9" w:rsidRDefault="00E57FF9" w:rsidP="00E57FF9">
      <w:pPr>
        <w:spacing w:after="0"/>
        <w:ind w:firstLine="709"/>
        <w:jc w:val="center"/>
        <w:rPr>
          <w:rFonts w:eastAsia="Calibri"/>
          <w:lang w:eastAsia="en-US"/>
        </w:rPr>
      </w:pPr>
      <w:r w:rsidRPr="00E57FF9">
        <w:rPr>
          <w:rFonts w:eastAsia="Calibri"/>
          <w:lang w:eastAsia="en-US"/>
        </w:rPr>
        <w:t>9.</w:t>
      </w:r>
      <w:r w:rsidRPr="00E57FF9">
        <w:rPr>
          <w:rFonts w:eastAsia="Calibri"/>
          <w:lang w:eastAsia="en-US"/>
        </w:rPr>
        <w:tab/>
        <w:t>ОТВЕТСТВЕННОСТЬ СТОРОН</w:t>
      </w:r>
    </w:p>
    <w:p w14:paraId="4225E064" w14:textId="77777777" w:rsidR="00E57FF9" w:rsidRPr="00E57FF9" w:rsidRDefault="00E57FF9" w:rsidP="00E57FF9">
      <w:pPr>
        <w:spacing w:after="0"/>
        <w:ind w:firstLine="709"/>
        <w:rPr>
          <w:rFonts w:eastAsia="Calibri"/>
          <w:lang w:eastAsia="en-US"/>
        </w:rPr>
      </w:pPr>
    </w:p>
    <w:p w14:paraId="421E2EC0" w14:textId="77777777" w:rsidR="00E57FF9" w:rsidRPr="00E57FF9" w:rsidRDefault="00E57FF9" w:rsidP="00E57FF9">
      <w:pPr>
        <w:spacing w:after="0"/>
        <w:ind w:firstLine="709"/>
        <w:rPr>
          <w:rFonts w:eastAsia="Calibri"/>
          <w:lang w:eastAsia="en-US"/>
        </w:rPr>
      </w:pPr>
      <w:r w:rsidRPr="00E57FF9">
        <w:rPr>
          <w:rFonts w:eastAsia="Calibri"/>
          <w:lang w:eastAsia="en-US"/>
        </w:rPr>
        <w:t>9.1.</w:t>
      </w:r>
      <w:r w:rsidRPr="00E57FF9">
        <w:rPr>
          <w:rFonts w:eastAsia="Calibri"/>
          <w:lang w:eastAsia="en-US"/>
        </w:rPr>
        <w:tab/>
        <w:t>В случае нарушения срока оплаты Поставщик вправе потребовать уплату неустойки в виде пени в размере 5% от стоимости не оплаченного в срок Товара за каждую календарную неделю, однако общая сумма неустойки не должна превышать 25% стоимости Товара. При исчислении неустойки за опоздание, количество дней, составляющее менее 3 (трёх) дней в календарной неделе, в расчет не принимается, а количество дней, составляющее 3 (три) и более дней в календарной неделе, считается как полная календарная неделя.</w:t>
      </w:r>
    </w:p>
    <w:p w14:paraId="1AF44E19" w14:textId="77777777" w:rsidR="00E57FF9" w:rsidRPr="00E57FF9" w:rsidRDefault="00E57FF9" w:rsidP="00E57FF9">
      <w:pPr>
        <w:spacing w:after="0"/>
        <w:ind w:firstLine="709"/>
        <w:rPr>
          <w:rFonts w:eastAsia="Calibri"/>
          <w:lang w:eastAsia="en-US"/>
        </w:rPr>
      </w:pPr>
      <w:r w:rsidRPr="00E57FF9">
        <w:rPr>
          <w:rFonts w:eastAsia="Calibri"/>
          <w:lang w:eastAsia="en-US"/>
        </w:rPr>
        <w:t>9.2.</w:t>
      </w:r>
      <w:r w:rsidRPr="00E57FF9">
        <w:rPr>
          <w:rFonts w:eastAsia="Calibri"/>
          <w:lang w:eastAsia="en-US"/>
        </w:rPr>
        <w:tab/>
        <w:t xml:space="preserve">В случае просрочки исполнения Поставщиком обязательств по поставке Товара Покупатель вправе потребовать уплату неустойки в виде пени в размере 5% от стоимости не поставленного в срок Товара за </w:t>
      </w:r>
      <w:r w:rsidRPr="00E57FF9">
        <w:rPr>
          <w:rFonts w:eastAsia="Calibri"/>
          <w:lang w:eastAsia="en-US"/>
        </w:rPr>
        <w:lastRenderedPageBreak/>
        <w:t>каждую календарную неделю, однако общая сумма неустойки не должна превышать 25% стоимости Товара. При исчислении неустойки за опоздание, количество дней, составляющее менее 3 (трёх) дней в календарной неделе, в расчет не принимается, а количество дней, составляющее 3 (три) и более дней в календарной неделе, считается как полная календарная неделя. Стороны оплачивают неустойку по письменному требованию другой стороны.</w:t>
      </w:r>
    </w:p>
    <w:p w14:paraId="2964E076" w14:textId="77777777" w:rsidR="00E57FF9" w:rsidRPr="00E57FF9" w:rsidRDefault="00E57FF9" w:rsidP="00E57FF9">
      <w:pPr>
        <w:spacing w:after="0"/>
        <w:ind w:firstLine="709"/>
        <w:rPr>
          <w:rFonts w:eastAsia="Calibri"/>
          <w:lang w:eastAsia="en-US"/>
        </w:rPr>
      </w:pPr>
      <w:r w:rsidRPr="00E57FF9">
        <w:rPr>
          <w:rFonts w:eastAsia="Calibri"/>
          <w:lang w:eastAsia="en-US"/>
        </w:rPr>
        <w:t>9.3.</w:t>
      </w:r>
      <w:r w:rsidRPr="00E57FF9">
        <w:rPr>
          <w:rFonts w:eastAsia="Calibri"/>
          <w:lang w:eastAsia="en-US"/>
        </w:rPr>
        <w:tab/>
        <w:t>За нарушение условий настоящего Договора Стороны несут ответственность в установленном законодательством Российской Федерации порядке. Возмещению подлежат убытки в виде прямого ущерба. Бремя доказывания убытков лежит на потерпевшей стороне.</w:t>
      </w:r>
    </w:p>
    <w:p w14:paraId="1E03DE5E" w14:textId="77777777" w:rsidR="00E57FF9" w:rsidRPr="00E57FF9" w:rsidRDefault="00E57FF9" w:rsidP="00E57FF9">
      <w:pPr>
        <w:spacing w:after="0"/>
        <w:ind w:firstLine="709"/>
        <w:rPr>
          <w:rFonts w:eastAsia="Calibri"/>
          <w:lang w:eastAsia="en-US"/>
        </w:rPr>
      </w:pPr>
      <w:r w:rsidRPr="00E57FF9">
        <w:rPr>
          <w:rFonts w:eastAsia="Calibri"/>
          <w:lang w:eastAsia="en-US"/>
        </w:rPr>
        <w:t>9.4.</w:t>
      </w:r>
      <w:r w:rsidRPr="00E57FF9">
        <w:rPr>
          <w:rFonts w:eastAsia="Calibri"/>
          <w:lang w:eastAsia="en-US"/>
        </w:rPr>
        <w:tab/>
        <w:t>Взыскание неустойки не освобождает сторону, нарушившую настоящий Договор, от исполнения обязательств в полном объеме.</w:t>
      </w:r>
    </w:p>
    <w:p w14:paraId="15768B47" w14:textId="77777777" w:rsidR="00E57FF9" w:rsidRPr="00E57FF9" w:rsidRDefault="00E57FF9" w:rsidP="00E57FF9">
      <w:pPr>
        <w:tabs>
          <w:tab w:val="left" w:pos="426"/>
        </w:tabs>
        <w:spacing w:after="0"/>
        <w:ind w:firstLine="709"/>
        <w:rPr>
          <w:rFonts w:eastAsia="Calibri"/>
          <w:lang w:eastAsia="en-US"/>
        </w:rPr>
      </w:pPr>
      <w:r w:rsidRPr="00E57FF9">
        <w:rPr>
          <w:rFonts w:eastAsia="Calibri"/>
          <w:lang w:eastAsia="en-US"/>
        </w:rPr>
        <w:t>9.5. В случаях, не предусмотренных настоящим Договором, имущественная ответственность определяется в соответствии с законодательством Российской Федерации.</w:t>
      </w:r>
    </w:p>
    <w:p w14:paraId="7FC9CF12" w14:textId="77777777" w:rsidR="00E57FF9" w:rsidRPr="00E57FF9" w:rsidRDefault="00E57FF9" w:rsidP="00E57FF9">
      <w:pPr>
        <w:spacing w:after="0"/>
        <w:rPr>
          <w:rFonts w:eastAsia="Calibri"/>
          <w:lang w:eastAsia="en-US"/>
        </w:rPr>
      </w:pPr>
    </w:p>
    <w:p w14:paraId="7C19F326" w14:textId="77777777" w:rsidR="00E57FF9" w:rsidRPr="00E57FF9" w:rsidRDefault="00E57FF9" w:rsidP="00E57FF9">
      <w:pPr>
        <w:spacing w:after="0"/>
        <w:ind w:firstLine="709"/>
        <w:jc w:val="center"/>
        <w:rPr>
          <w:rFonts w:eastAsia="Calibri"/>
          <w:lang w:eastAsia="en-US"/>
        </w:rPr>
      </w:pPr>
      <w:r w:rsidRPr="00E57FF9">
        <w:rPr>
          <w:rFonts w:eastAsia="Calibri"/>
          <w:lang w:eastAsia="en-US"/>
        </w:rPr>
        <w:t>10.</w:t>
      </w:r>
      <w:r w:rsidRPr="00E57FF9">
        <w:rPr>
          <w:rFonts w:eastAsia="Calibri"/>
          <w:lang w:eastAsia="en-US"/>
        </w:rPr>
        <w:tab/>
        <w:t>ОБСТОЯТЕЛЬСТВА НЕПРЕОДОЛИМОЙ СИЛЫ</w:t>
      </w:r>
    </w:p>
    <w:p w14:paraId="0A9204B3" w14:textId="77777777" w:rsidR="00E57FF9" w:rsidRPr="00E57FF9" w:rsidRDefault="00E57FF9" w:rsidP="00E57FF9">
      <w:pPr>
        <w:spacing w:after="0"/>
        <w:ind w:firstLine="709"/>
        <w:rPr>
          <w:rFonts w:eastAsia="Calibri"/>
          <w:lang w:eastAsia="en-US"/>
        </w:rPr>
      </w:pPr>
    </w:p>
    <w:p w14:paraId="1ECAFF4D" w14:textId="77777777" w:rsidR="00E57FF9" w:rsidRPr="00E57FF9" w:rsidRDefault="00E57FF9" w:rsidP="00E57FF9">
      <w:pPr>
        <w:spacing w:after="0"/>
        <w:ind w:firstLine="709"/>
        <w:rPr>
          <w:rFonts w:eastAsia="Calibri"/>
          <w:lang w:eastAsia="en-US"/>
        </w:rPr>
      </w:pPr>
      <w:r w:rsidRPr="00E57FF9">
        <w:rPr>
          <w:rFonts w:eastAsia="Calibri"/>
          <w:lang w:eastAsia="en-US"/>
        </w:rPr>
        <w:t>10.1.</w:t>
      </w:r>
      <w:r w:rsidRPr="00E57FF9">
        <w:rPr>
          <w:rFonts w:eastAsia="Calibri"/>
          <w:lang w:eastAsia="en-US"/>
        </w:rPr>
        <w:tab/>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14:paraId="6CB0F042" w14:textId="77777777" w:rsidR="00E57FF9" w:rsidRPr="00E57FF9" w:rsidRDefault="00E57FF9" w:rsidP="00E57FF9">
      <w:pPr>
        <w:spacing w:after="0"/>
        <w:ind w:firstLine="709"/>
        <w:rPr>
          <w:rFonts w:eastAsia="Calibri"/>
          <w:lang w:eastAsia="en-US"/>
        </w:rPr>
      </w:pPr>
      <w:r w:rsidRPr="00E57FF9">
        <w:rPr>
          <w:rFonts w:eastAsia="Calibri"/>
          <w:lang w:eastAsia="en-US"/>
        </w:rPr>
        <w:t>10.2.</w:t>
      </w:r>
      <w:r w:rsidRPr="00E57FF9">
        <w:rPr>
          <w:rFonts w:eastAsia="Calibri"/>
          <w:lang w:eastAsia="en-US"/>
        </w:rPr>
        <w:tab/>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5AFDF229" w14:textId="77777777" w:rsidR="00E57FF9" w:rsidRPr="00E57FF9" w:rsidRDefault="00E57FF9" w:rsidP="00E57FF9">
      <w:pPr>
        <w:spacing w:after="0"/>
        <w:ind w:firstLine="709"/>
        <w:rPr>
          <w:rFonts w:eastAsia="Calibri"/>
          <w:lang w:eastAsia="en-US"/>
        </w:rPr>
      </w:pPr>
      <w:r w:rsidRPr="00E57FF9">
        <w:rPr>
          <w:rFonts w:eastAsia="Calibri"/>
          <w:lang w:eastAsia="en-US"/>
        </w:rPr>
        <w:t>10.3.</w:t>
      </w:r>
      <w:r w:rsidRPr="00E57FF9">
        <w:rPr>
          <w:rFonts w:eastAsia="Calibri"/>
          <w:lang w:eastAsia="en-US"/>
        </w:rPr>
        <w:tab/>
        <w:t>Сторона, которая не исполняет своего обязательства вследствие действия непреодолимой силы, должна в течение 5 (пяти) календарных дней известить другую сторону о препятствии и его влиянии на исполнение обязательств по настоящему Договору.</w:t>
      </w:r>
    </w:p>
    <w:p w14:paraId="5B3FF52C" w14:textId="77777777" w:rsidR="00E57FF9" w:rsidRPr="00E57FF9" w:rsidRDefault="00E57FF9" w:rsidP="00E57FF9">
      <w:pPr>
        <w:spacing w:after="0"/>
        <w:ind w:firstLine="709"/>
        <w:rPr>
          <w:rFonts w:eastAsia="Calibri"/>
          <w:lang w:eastAsia="en-US"/>
        </w:rPr>
      </w:pPr>
    </w:p>
    <w:p w14:paraId="3FAD7080"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11.</w:t>
      </w:r>
      <w:r w:rsidRPr="00E57FF9">
        <w:rPr>
          <w:rFonts w:eastAsia="Calibri"/>
          <w:lang w:eastAsia="en-US"/>
        </w:rPr>
        <w:tab/>
        <w:t>ПРЕКРАЩЕНИЕ ДЕЙСТВИЯ ДОГОВОРА</w:t>
      </w:r>
    </w:p>
    <w:p w14:paraId="7BC1BE54" w14:textId="77777777" w:rsidR="00E57FF9" w:rsidRPr="00E57FF9" w:rsidRDefault="00E57FF9" w:rsidP="00E57FF9">
      <w:pPr>
        <w:spacing w:after="0"/>
        <w:ind w:firstLine="709"/>
        <w:rPr>
          <w:rFonts w:eastAsia="Calibri"/>
          <w:lang w:eastAsia="en-US"/>
        </w:rPr>
      </w:pPr>
    </w:p>
    <w:p w14:paraId="52AFA8EE" w14:textId="77777777" w:rsidR="00E57FF9" w:rsidRPr="00E57FF9" w:rsidRDefault="00E57FF9" w:rsidP="00E57FF9">
      <w:pPr>
        <w:numPr>
          <w:ilvl w:val="1"/>
          <w:numId w:val="42"/>
        </w:numPr>
        <w:spacing w:after="0"/>
        <w:ind w:left="0" w:firstLine="851"/>
        <w:rPr>
          <w:rFonts w:eastAsia="Calibri"/>
          <w:bCs/>
        </w:rPr>
      </w:pPr>
      <w:r w:rsidRPr="00E57FF9">
        <w:rPr>
          <w:rFonts w:eastAsia="Calibri"/>
          <w:bCs/>
        </w:rPr>
        <w:t xml:space="preserve">  Если задержка в поставке Товара составит 1 месяц, Покупатель имеет право расторгнуть настоящий Договор полностью или частично без возмещения Поставщику каких-либо расходов или убытков, вызванных расторжением настоящего Договора. Поставщик в этом случае обязуется уплатить Покупателю </w:t>
      </w:r>
      <w:r w:rsidRPr="00E57FF9">
        <w:rPr>
          <w:rFonts w:eastAsia="Calibri"/>
          <w:bCs/>
        </w:rPr>
        <w:lastRenderedPageBreak/>
        <w:t>штраф в размере 5% стоимости не поставленного в срок Товара, а также неустойку, предусмотренную п. 9.2. настоящего Договора.</w:t>
      </w:r>
    </w:p>
    <w:p w14:paraId="37F09B96" w14:textId="29C27653" w:rsidR="00E57FF9" w:rsidRPr="00E57FF9" w:rsidRDefault="00E57FF9" w:rsidP="00E57FF9">
      <w:pPr>
        <w:numPr>
          <w:ilvl w:val="1"/>
          <w:numId w:val="42"/>
        </w:numPr>
        <w:spacing w:after="0"/>
        <w:ind w:left="0" w:firstLine="851"/>
        <w:rPr>
          <w:iCs/>
        </w:rPr>
      </w:pPr>
      <w:r w:rsidRPr="00E57FF9">
        <w:rPr>
          <w:iCs/>
        </w:rPr>
        <w:t xml:space="preserve">Покупатель вправе отказаться от заключения и исполнения настоящего Договора в одностороннем порядке без возмещения Поставщику понесенных им затрат, в случае предоставления Поставщиком заведомо ложных и недостоверных сведений, содержащихся в заявке на участие в запросе котировок в электронной форме </w:t>
      </w:r>
      <w:r w:rsidR="002D0D12" w:rsidRPr="002D0D12">
        <w:rPr>
          <w:iCs/>
        </w:rPr>
        <w:t>ЗКэ_4_0000661_2019_АО</w:t>
      </w:r>
      <w:r w:rsidRPr="00E57FF9">
        <w:rPr>
          <w:iCs/>
        </w:rPr>
        <w:t xml:space="preserve">. </w:t>
      </w:r>
    </w:p>
    <w:p w14:paraId="248D9D44" w14:textId="77777777" w:rsidR="00E57FF9" w:rsidRPr="00E57FF9" w:rsidRDefault="00E57FF9" w:rsidP="00E57FF9">
      <w:pPr>
        <w:numPr>
          <w:ilvl w:val="1"/>
          <w:numId w:val="42"/>
        </w:numPr>
        <w:spacing w:after="0"/>
        <w:ind w:left="0" w:firstLine="851"/>
        <w:rPr>
          <w:rFonts w:eastAsia="Calibri"/>
          <w:bCs/>
        </w:rPr>
      </w:pPr>
      <w:r w:rsidRPr="00E57FF9">
        <w:rPr>
          <w:rFonts w:eastAsia="Calibri"/>
          <w:bCs/>
        </w:rPr>
        <w:t xml:space="preserve">  Стороны обязаны принимать все необходимые меры в ходе исполнения настоящего Договора для создания условий по противодействию коммерческому подкупу. </w:t>
      </w:r>
    </w:p>
    <w:p w14:paraId="67D6F006" w14:textId="77777777" w:rsidR="00E57FF9" w:rsidRPr="00E57FF9" w:rsidRDefault="00E57FF9" w:rsidP="00E57FF9">
      <w:pPr>
        <w:spacing w:after="0"/>
        <w:ind w:firstLine="709"/>
        <w:rPr>
          <w:rFonts w:eastAsia="Calibri"/>
          <w:bCs/>
        </w:rPr>
      </w:pPr>
      <w:r w:rsidRPr="00E57FF9">
        <w:rPr>
          <w:rFonts w:eastAsia="Calibri"/>
          <w:bCs/>
        </w:rPr>
        <w:t xml:space="preserve">В случае выявления какой-либо из Сторон фактов, указывающих на действия по коммерческому подкупу, сторона обязуется не позднее 5 (пяти) рабочих дней уведомить о подобных фактах другую сторону. </w:t>
      </w:r>
    </w:p>
    <w:p w14:paraId="3BC30A78" w14:textId="77777777" w:rsidR="00E57FF9" w:rsidRPr="00E57FF9" w:rsidRDefault="00E57FF9" w:rsidP="00E57FF9">
      <w:pPr>
        <w:spacing w:after="0"/>
        <w:ind w:firstLine="709"/>
        <w:rPr>
          <w:rFonts w:eastAsia="Calibri"/>
          <w:bCs/>
        </w:rPr>
      </w:pPr>
      <w:r w:rsidRPr="00E57FF9">
        <w:rPr>
          <w:rFonts w:eastAsia="Calibri"/>
          <w:bCs/>
        </w:rPr>
        <w:t xml:space="preserve">По требованию стороны-уведомителя другая сторона обязуется не позднее 10 (десяти) календарных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(тридцати) календарных дней с начала работы комиссии. </w:t>
      </w:r>
    </w:p>
    <w:p w14:paraId="447573D6" w14:textId="77777777" w:rsidR="00E57FF9" w:rsidRPr="00E57FF9" w:rsidRDefault="00E57FF9" w:rsidP="00E57FF9">
      <w:pPr>
        <w:spacing w:after="0"/>
        <w:ind w:firstLine="709"/>
        <w:rPr>
          <w:rFonts w:eastAsia="Calibri"/>
          <w:bCs/>
        </w:rPr>
      </w:pPr>
      <w:r w:rsidRPr="00E57FF9">
        <w:rPr>
          <w:rFonts w:eastAsia="Calibri"/>
          <w:bCs/>
        </w:rPr>
        <w:t xml:space="preserve">В случае отказа от проведения служебного расследования сторона-уведомитель вправе расторгнуть настоящий Договор в одностороннем порядке. </w:t>
      </w:r>
    </w:p>
    <w:p w14:paraId="68E9B534" w14:textId="77777777" w:rsidR="00E57FF9" w:rsidRPr="00E57FF9" w:rsidRDefault="00E57FF9" w:rsidP="00E57FF9">
      <w:pPr>
        <w:spacing w:after="0"/>
        <w:ind w:firstLine="709"/>
        <w:rPr>
          <w:rFonts w:eastAsia="Calibri"/>
          <w:lang w:eastAsia="en-US"/>
        </w:rPr>
      </w:pPr>
    </w:p>
    <w:p w14:paraId="68D96B46"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12.</w:t>
      </w:r>
      <w:r w:rsidRPr="00E57FF9">
        <w:rPr>
          <w:rFonts w:eastAsia="Calibri"/>
          <w:lang w:eastAsia="en-US"/>
        </w:rPr>
        <w:tab/>
        <w:t>РАЗРЕШЕНИЕ СПОРОВ</w:t>
      </w:r>
    </w:p>
    <w:p w14:paraId="77F53F08" w14:textId="77777777" w:rsidR="00E57FF9" w:rsidRPr="00E57FF9" w:rsidRDefault="00E57FF9" w:rsidP="00E57FF9">
      <w:pPr>
        <w:spacing w:after="0"/>
        <w:ind w:firstLine="709"/>
        <w:rPr>
          <w:rFonts w:eastAsia="Calibri"/>
          <w:lang w:eastAsia="en-US"/>
        </w:rPr>
      </w:pPr>
    </w:p>
    <w:p w14:paraId="1680179C" w14:textId="77777777" w:rsidR="00E57FF9" w:rsidRPr="00E57FF9" w:rsidRDefault="00E57FF9" w:rsidP="00E57F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rPr>
          <w:rFonts w:eastAsia="Calibri"/>
          <w:lang w:eastAsia="en-US"/>
        </w:rPr>
      </w:pPr>
      <w:r w:rsidRPr="00E57FF9">
        <w:tab/>
      </w:r>
      <w:r w:rsidRPr="00E57FF9">
        <w:tab/>
        <w:t xml:space="preserve">12.1. </w:t>
      </w:r>
      <w:r w:rsidRPr="00E57FF9">
        <w:rPr>
          <w:rFonts w:eastAsia="Calibri"/>
          <w:lang w:eastAsia="en-US"/>
        </w:rPr>
        <w:t>Все споры и разногласия, которые могут возникнуть из настоящего Договора или в связи с ним, разрешаются путем переговоров Сторон, с обязательным соблюдением досудебного претензионного порядка, срок рассмотрения претензии – 10 (десяти) рабочих дней с момента ее получения, а при не достижении согласия – споры разрешаются в Арбитражном суде г. Москвы.</w:t>
      </w:r>
    </w:p>
    <w:p w14:paraId="4B167F55" w14:textId="77777777" w:rsidR="00E57FF9" w:rsidRPr="00E57FF9" w:rsidRDefault="00E57FF9" w:rsidP="00E57F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pPr>
    </w:p>
    <w:p w14:paraId="391FBA8B" w14:textId="77777777" w:rsidR="00E57FF9" w:rsidRPr="00E57FF9" w:rsidRDefault="00E57FF9" w:rsidP="00E57F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rPr>
          <w:rFonts w:eastAsia="Calibri"/>
          <w:lang w:eastAsia="en-US"/>
        </w:rPr>
      </w:pPr>
      <w:r w:rsidRPr="00E57FF9">
        <w:t xml:space="preserve"> </w:t>
      </w:r>
      <w:r w:rsidRPr="00E57FF9">
        <w:tab/>
      </w:r>
      <w:r w:rsidRPr="00E57FF9">
        <w:tab/>
      </w:r>
      <w:r w:rsidRPr="00E57FF9">
        <w:rPr>
          <w:rFonts w:eastAsia="Calibri"/>
          <w:lang w:eastAsia="en-US"/>
        </w:rPr>
        <w:t xml:space="preserve">                                         13.</w:t>
      </w:r>
      <w:r w:rsidRPr="00E57FF9">
        <w:rPr>
          <w:rFonts w:eastAsia="Calibri"/>
          <w:lang w:eastAsia="en-US"/>
        </w:rPr>
        <w:tab/>
        <w:t>СРОК ДЕЙСТВИЯ ДОГОВОРА</w:t>
      </w:r>
    </w:p>
    <w:p w14:paraId="11443819" w14:textId="77777777" w:rsidR="00E57FF9" w:rsidRPr="00E57FF9" w:rsidRDefault="00E57FF9" w:rsidP="00E57F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rPr>
          <w:rFonts w:eastAsia="Calibri"/>
          <w:lang w:eastAsia="en-US"/>
        </w:rPr>
      </w:pPr>
    </w:p>
    <w:p w14:paraId="0128C325" w14:textId="77777777" w:rsidR="00E57FF9" w:rsidRPr="00E57FF9" w:rsidRDefault="00E57FF9" w:rsidP="00E57FF9">
      <w:pPr>
        <w:spacing w:after="0"/>
        <w:ind w:firstLine="709"/>
        <w:rPr>
          <w:rFonts w:eastAsia="Calibri"/>
          <w:lang w:eastAsia="en-US"/>
        </w:rPr>
      </w:pPr>
      <w:r w:rsidRPr="00E57FF9">
        <w:rPr>
          <w:rFonts w:eastAsia="Calibri"/>
          <w:lang w:eastAsia="en-US"/>
        </w:rPr>
        <w:t>13.1.</w:t>
      </w:r>
      <w:r w:rsidRPr="00E57FF9">
        <w:rPr>
          <w:rFonts w:eastAsia="Calibri"/>
          <w:lang w:eastAsia="en-US"/>
        </w:rPr>
        <w:tab/>
        <w:t xml:space="preserve">Настоящий Договор вступает в силу с момента его подписания и действует до 31.12.2019 года, а в отношении взаиморасчетов – до полного исполнения Сторонами финансовых обязательств по настоящему Договору. </w:t>
      </w:r>
    </w:p>
    <w:p w14:paraId="13D30E6D" w14:textId="77777777" w:rsidR="00E57FF9" w:rsidRPr="00E57FF9" w:rsidRDefault="00E57FF9" w:rsidP="00E57FF9">
      <w:pPr>
        <w:spacing w:after="0"/>
        <w:ind w:firstLine="709"/>
        <w:rPr>
          <w:rFonts w:eastAsia="Calibri"/>
          <w:lang w:eastAsia="en-US"/>
        </w:rPr>
      </w:pPr>
    </w:p>
    <w:p w14:paraId="22DD36FB"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14.</w:t>
      </w:r>
      <w:r w:rsidRPr="00E57FF9">
        <w:rPr>
          <w:rFonts w:eastAsia="Calibri"/>
          <w:lang w:eastAsia="en-US"/>
        </w:rPr>
        <w:tab/>
        <w:t>ИЗМЕНЕНИЯ И ДОПОЛНЕНИЯ ДОГОВОРА</w:t>
      </w:r>
    </w:p>
    <w:p w14:paraId="1B92EFD3" w14:textId="77777777" w:rsidR="00E57FF9" w:rsidRPr="00E57FF9" w:rsidRDefault="00E57FF9" w:rsidP="00E57FF9">
      <w:pPr>
        <w:spacing w:after="0"/>
        <w:ind w:firstLine="709"/>
        <w:rPr>
          <w:rFonts w:eastAsia="Calibri"/>
          <w:lang w:eastAsia="en-US"/>
        </w:rPr>
      </w:pPr>
    </w:p>
    <w:p w14:paraId="6F07290F" w14:textId="77777777" w:rsidR="00E57FF9" w:rsidRPr="00E57FF9" w:rsidRDefault="00E57FF9" w:rsidP="00E57FF9">
      <w:pPr>
        <w:spacing w:after="0"/>
        <w:ind w:firstLine="709"/>
        <w:rPr>
          <w:rFonts w:eastAsia="Calibri"/>
          <w:lang w:eastAsia="en-US"/>
        </w:rPr>
      </w:pPr>
      <w:r w:rsidRPr="00E57FF9">
        <w:rPr>
          <w:rFonts w:eastAsia="Calibri"/>
          <w:lang w:eastAsia="en-US"/>
        </w:rPr>
        <w:t>14.1.</w:t>
      </w:r>
      <w:r w:rsidRPr="00E57FF9">
        <w:rPr>
          <w:rFonts w:eastAsia="Calibri"/>
          <w:lang w:eastAsia="en-US"/>
        </w:rPr>
        <w:tab/>
        <w:t>Изменения и дополнения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Дополнительные соглашения к настоящему Договору являются его неотъемлемыми частями.</w:t>
      </w:r>
    </w:p>
    <w:p w14:paraId="00BF1DE0" w14:textId="77777777" w:rsidR="00E57FF9" w:rsidRPr="00E57FF9" w:rsidRDefault="00E57FF9" w:rsidP="00E57FF9">
      <w:pPr>
        <w:spacing w:after="0"/>
        <w:ind w:firstLine="709"/>
        <w:rPr>
          <w:rFonts w:eastAsia="Calibri"/>
          <w:lang w:eastAsia="en-US"/>
        </w:rPr>
      </w:pPr>
      <w:r w:rsidRPr="00E57FF9">
        <w:rPr>
          <w:rFonts w:eastAsia="Calibri"/>
          <w:lang w:eastAsia="en-US"/>
        </w:rPr>
        <w:t>14.2.   В случае изменения производственного процесса и/или в связи с производственной необходимостью Покупатель вправе в любое время корректировать график поставки Товара, в том числе отказаться от поставки Товара или части Товара, изменить срок поставки Товара или части Товара, изменить адрес поставки Товара.  О своем решении Покупатель незамедлительно извещает Поставщика, путем направления соответствующего письма посредством электронной почты. В зависимости от условий корректировки графика поставки Товара, Стороны заключают Дополнительное соглашение к настоящему Договору, либо Покупатель уплачивает Поставщику фактически понесенные последним расходы.</w:t>
      </w:r>
    </w:p>
    <w:p w14:paraId="3EE9C828" w14:textId="77777777" w:rsidR="00E57FF9" w:rsidRPr="00E57FF9" w:rsidRDefault="00E57FF9" w:rsidP="00E57FF9">
      <w:pPr>
        <w:spacing w:after="0"/>
        <w:rPr>
          <w:rFonts w:eastAsia="Calibri"/>
          <w:lang w:eastAsia="en-US"/>
        </w:rPr>
      </w:pPr>
    </w:p>
    <w:p w14:paraId="29B07FB3"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15.</w:t>
      </w:r>
      <w:r w:rsidRPr="00E57FF9">
        <w:rPr>
          <w:rFonts w:eastAsia="Calibri"/>
          <w:lang w:eastAsia="en-US"/>
        </w:rPr>
        <w:tab/>
        <w:t>ЗАКЛЮЧИТЕЛЬНЫЕ ПОЛОЖЕНИЯ</w:t>
      </w:r>
    </w:p>
    <w:p w14:paraId="731FBACF" w14:textId="77777777" w:rsidR="00E57FF9" w:rsidRPr="00E57FF9" w:rsidRDefault="00E57FF9" w:rsidP="00E57FF9">
      <w:pPr>
        <w:spacing w:after="0"/>
        <w:ind w:firstLine="709"/>
        <w:rPr>
          <w:rFonts w:eastAsia="Calibri"/>
          <w:lang w:eastAsia="en-US"/>
        </w:rPr>
      </w:pPr>
    </w:p>
    <w:p w14:paraId="234E8DAA" w14:textId="77777777" w:rsidR="00E57FF9" w:rsidRPr="00E57FF9" w:rsidRDefault="00E57FF9" w:rsidP="00E57FF9">
      <w:pPr>
        <w:spacing w:after="0"/>
        <w:ind w:firstLine="709"/>
        <w:rPr>
          <w:rFonts w:eastAsia="Calibri"/>
          <w:lang w:eastAsia="en-US"/>
        </w:rPr>
      </w:pPr>
      <w:r w:rsidRPr="00E57FF9">
        <w:rPr>
          <w:rFonts w:eastAsia="Calibri"/>
          <w:lang w:eastAsia="en-US"/>
        </w:rPr>
        <w:t>15.1.</w:t>
      </w:r>
      <w:r w:rsidRPr="00E57FF9">
        <w:rPr>
          <w:rFonts w:eastAsia="Calibri"/>
          <w:lang w:eastAsia="en-US"/>
        </w:rPr>
        <w:tab/>
        <w:t xml:space="preserve">Согласно ст. 434 Гражданского кодекса Российской Федерации настоящий Договор может быть заключен путем обмена документами посредством электронной связи, позволяющей достоверно установить, что документ исходит от стороны по настоящему Договору. Таким же образом могут быть оформлены Приложения к нему. Обмен оригиналами настоящего Договора, </w:t>
      </w:r>
      <w:r w:rsidRPr="00E57FF9">
        <w:t>подписанными обеими Сторонами</w:t>
      </w:r>
      <w:r w:rsidRPr="00E57FF9">
        <w:rPr>
          <w:rFonts w:eastAsia="Calibri"/>
          <w:lang w:eastAsia="en-US"/>
        </w:rPr>
        <w:t>, должен быть осуществлен не позднее даты поставки первой партии Товара.</w:t>
      </w:r>
    </w:p>
    <w:p w14:paraId="179D6CFB" w14:textId="77777777" w:rsidR="00E57FF9" w:rsidRPr="00E57FF9" w:rsidRDefault="00E57FF9" w:rsidP="00E57FF9">
      <w:pPr>
        <w:spacing w:after="0"/>
        <w:ind w:firstLine="709"/>
        <w:rPr>
          <w:rFonts w:eastAsia="Calibri"/>
          <w:lang w:eastAsia="en-US"/>
        </w:rPr>
      </w:pPr>
      <w:r w:rsidRPr="00E57FF9">
        <w:rPr>
          <w:rFonts w:eastAsia="Calibri"/>
          <w:lang w:eastAsia="en-US"/>
        </w:rPr>
        <w:t>15.2.</w:t>
      </w:r>
      <w:r w:rsidRPr="00E57FF9">
        <w:rPr>
          <w:rFonts w:eastAsia="Calibri"/>
          <w:lang w:eastAsia="en-US"/>
        </w:rPr>
        <w:tab/>
        <w:t>В случае изменения у какой-либо из Сторон наименования, места нахождения, банковских реквизитов и прочего она обязана в течение 5 (пяти) календарных дней письменно известить об этом другую сторону.</w:t>
      </w:r>
    </w:p>
    <w:p w14:paraId="0D6A91D5" w14:textId="77777777" w:rsidR="00E57FF9" w:rsidRPr="00E57FF9" w:rsidRDefault="00E57FF9" w:rsidP="00E57FF9">
      <w:pPr>
        <w:spacing w:after="0"/>
        <w:ind w:firstLine="709"/>
        <w:rPr>
          <w:rFonts w:eastAsia="Calibri"/>
          <w:lang w:eastAsia="en-US"/>
        </w:rPr>
      </w:pPr>
      <w:r w:rsidRPr="00E57FF9">
        <w:rPr>
          <w:rFonts w:eastAsia="Calibri"/>
          <w:lang w:eastAsia="en-US"/>
        </w:rPr>
        <w:t>Все действия, совершённые Сторонами по реквизитам, указанным в настоящем Договоре,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4C695824" w14:textId="77777777" w:rsidR="00E57FF9" w:rsidRPr="00E57FF9" w:rsidRDefault="00E57FF9" w:rsidP="00E57FF9">
      <w:pPr>
        <w:spacing w:after="0"/>
        <w:rPr>
          <w:rFonts w:eastAsia="Calibri"/>
          <w:lang w:eastAsia="en-US"/>
        </w:rPr>
      </w:pPr>
      <w:r w:rsidRPr="00E57FF9">
        <w:rPr>
          <w:rFonts w:eastAsia="Calibri"/>
          <w:lang w:eastAsia="en-US"/>
        </w:rPr>
        <w:t xml:space="preserve">            15.3.   Настоящий Договор составлен в 2 (двух) одинаковых экземплярах, имеющих равную юридическую силу, по одному экземпляру для каждой из Сторон.</w:t>
      </w:r>
    </w:p>
    <w:p w14:paraId="00674D06"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15.4.    Приложения на момент заключения Договора: Приложение № 1. </w:t>
      </w:r>
    </w:p>
    <w:p w14:paraId="1602A0E5" w14:textId="77777777" w:rsidR="00E57FF9" w:rsidRPr="00E57FF9" w:rsidRDefault="00E57FF9" w:rsidP="00E57FF9">
      <w:pPr>
        <w:spacing w:after="0"/>
        <w:ind w:firstLine="709"/>
        <w:rPr>
          <w:rFonts w:eastAsia="Calibri"/>
          <w:lang w:eastAsia="en-US"/>
        </w:rPr>
      </w:pPr>
    </w:p>
    <w:p w14:paraId="7DE33021"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16. АДРЕСА И БАНКОВСКИЕ РЕКВИЗИТЫ СТОРОН</w:t>
      </w:r>
    </w:p>
    <w:p w14:paraId="0FBA6060" w14:textId="77777777" w:rsidR="00E57FF9" w:rsidRPr="00E57FF9" w:rsidRDefault="00E57FF9" w:rsidP="00E57FF9">
      <w:pPr>
        <w:spacing w:after="0"/>
        <w:rPr>
          <w:rFonts w:eastAsia="Calibri"/>
          <w:lang w:eastAsia="en-US"/>
        </w:rPr>
      </w:pPr>
    </w:p>
    <w:p w14:paraId="7C100EA0" w14:textId="77777777" w:rsidR="00E57FF9" w:rsidRPr="00E57FF9" w:rsidRDefault="00E57FF9" w:rsidP="00E57FF9">
      <w:pPr>
        <w:spacing w:after="0"/>
        <w:rPr>
          <w:rFonts w:eastAsia="Calibri"/>
          <w:lang w:eastAsia="en-US"/>
        </w:rPr>
      </w:pPr>
      <w:r w:rsidRPr="00E57FF9">
        <w:rPr>
          <w:rFonts w:eastAsia="Calibri"/>
          <w:lang w:eastAsia="en-US"/>
        </w:rPr>
        <w:lastRenderedPageBreak/>
        <w:t xml:space="preserve"> ПОСТАВЩИК:                                                                   ПОКУПАТЕЛЬ:</w:t>
      </w:r>
    </w:p>
    <w:p w14:paraId="0F0E0278"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АО «Гознак» </w:t>
      </w:r>
    </w:p>
    <w:p w14:paraId="27817044"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Юр. адрес: 197046, г. Санкт-Петербург, </w:t>
      </w:r>
    </w:p>
    <w:p w14:paraId="2BBC9CCC"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территория Петропавловская крепость,</w:t>
      </w:r>
    </w:p>
    <w:p w14:paraId="7DD80B82"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д. 3, литер Г</w:t>
      </w:r>
    </w:p>
    <w:p w14:paraId="643E6C6A"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Грузополучатель/Плательщик:</w:t>
      </w:r>
    </w:p>
    <w:p w14:paraId="49D217D1"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МПФ - филиал АО «Гознак»</w:t>
      </w:r>
    </w:p>
    <w:p w14:paraId="1BE889B1"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Факт. адрес: 115162, г. Москва, </w:t>
      </w:r>
    </w:p>
    <w:p w14:paraId="42F6F9D5"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ул. Павла Андреева, д. 27, стр. 20</w:t>
      </w:r>
    </w:p>
    <w:p w14:paraId="17DB3281"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ИНН 7813252159 / КПП 772543003</w:t>
      </w:r>
    </w:p>
    <w:p w14:paraId="4F2D3556"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Банк ПАО Сбербанк</w:t>
      </w:r>
    </w:p>
    <w:p w14:paraId="1464001B"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Р/с 40502810738250129747,</w:t>
      </w:r>
    </w:p>
    <w:p w14:paraId="5B64D9CF"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к/с 30101810400000000225</w:t>
      </w:r>
    </w:p>
    <w:p w14:paraId="4704B769"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БИК 044525225</w:t>
      </w:r>
    </w:p>
    <w:p w14:paraId="1AFD0F7D"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т. (495) 744-08-69, ф. (495) 954-84-43</w:t>
      </w:r>
    </w:p>
    <w:p w14:paraId="7947E7CD"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w:t>
      </w:r>
      <w:r w:rsidRPr="00E57FF9">
        <w:rPr>
          <w:rFonts w:eastAsia="Calibri"/>
          <w:lang w:val="en-US" w:eastAsia="en-US"/>
        </w:rPr>
        <w:t>e</w:t>
      </w:r>
      <w:r w:rsidRPr="00E57FF9">
        <w:rPr>
          <w:rFonts w:eastAsia="Calibri"/>
          <w:lang w:eastAsia="en-US"/>
        </w:rPr>
        <w:t>-</w:t>
      </w:r>
      <w:r w:rsidRPr="00E57FF9">
        <w:rPr>
          <w:rFonts w:eastAsia="Calibri"/>
          <w:lang w:val="en-US" w:eastAsia="en-US"/>
        </w:rPr>
        <w:t>mail</w:t>
      </w:r>
      <w:r w:rsidRPr="00E57FF9">
        <w:rPr>
          <w:rFonts w:eastAsia="Calibri"/>
          <w:lang w:eastAsia="en-US"/>
        </w:rPr>
        <w:t xml:space="preserve">: </w:t>
      </w:r>
      <w:r w:rsidRPr="00E57FF9">
        <w:rPr>
          <w:rFonts w:eastAsia="Calibri"/>
          <w:color w:val="0000FF"/>
          <w:u w:val="single"/>
          <w:lang w:val="en-US" w:eastAsia="en-US"/>
        </w:rPr>
        <w:t>Shashkina</w:t>
      </w:r>
      <w:r w:rsidRPr="00E57FF9">
        <w:rPr>
          <w:rFonts w:eastAsia="Calibri"/>
          <w:color w:val="0000FF"/>
          <w:u w:val="single"/>
          <w:lang w:eastAsia="en-US"/>
        </w:rPr>
        <w:t>_</w:t>
      </w:r>
      <w:r w:rsidRPr="00E57FF9">
        <w:rPr>
          <w:rFonts w:eastAsia="Calibri"/>
          <w:color w:val="0000FF"/>
          <w:u w:val="single"/>
          <w:lang w:val="en-US" w:eastAsia="en-US"/>
        </w:rPr>
        <w:t>E</w:t>
      </w:r>
      <w:r w:rsidRPr="00E57FF9">
        <w:rPr>
          <w:rFonts w:eastAsia="Calibri"/>
          <w:color w:val="0000FF"/>
          <w:u w:val="single"/>
          <w:lang w:eastAsia="en-US"/>
        </w:rPr>
        <w:t>_</w:t>
      </w:r>
      <w:r w:rsidRPr="00E57FF9">
        <w:rPr>
          <w:rFonts w:eastAsia="Calibri"/>
          <w:color w:val="0000FF"/>
          <w:u w:val="single"/>
          <w:lang w:val="en-US" w:eastAsia="en-US"/>
        </w:rPr>
        <w:t>V</w:t>
      </w:r>
      <w:r w:rsidRPr="00E57FF9">
        <w:rPr>
          <w:rFonts w:eastAsia="Calibri"/>
          <w:color w:val="0000FF"/>
          <w:u w:val="single"/>
          <w:lang w:eastAsia="en-US"/>
        </w:rPr>
        <w:t>@</w:t>
      </w:r>
      <w:r w:rsidRPr="00E57FF9">
        <w:rPr>
          <w:rFonts w:eastAsia="Calibri"/>
          <w:color w:val="0000FF"/>
          <w:u w:val="single"/>
          <w:lang w:val="en-US" w:eastAsia="en-US"/>
        </w:rPr>
        <w:t>goznak</w:t>
      </w:r>
      <w:r w:rsidRPr="00E57FF9">
        <w:rPr>
          <w:rFonts w:eastAsia="Calibri"/>
          <w:color w:val="0000FF"/>
          <w:u w:val="single"/>
          <w:lang w:eastAsia="en-US"/>
        </w:rPr>
        <w:t>.</w:t>
      </w:r>
      <w:r w:rsidRPr="00E57FF9">
        <w:rPr>
          <w:rFonts w:eastAsia="Calibri"/>
          <w:color w:val="0000FF"/>
          <w:u w:val="single"/>
          <w:lang w:val="en-US" w:eastAsia="en-US"/>
        </w:rPr>
        <w:t>ru</w:t>
      </w:r>
    </w:p>
    <w:p w14:paraId="5694A8EB" w14:textId="77777777" w:rsidR="00E57FF9" w:rsidRPr="00E57FF9" w:rsidRDefault="00E57FF9" w:rsidP="00E57FF9">
      <w:pPr>
        <w:spacing w:after="0"/>
        <w:ind w:firstLine="709"/>
        <w:rPr>
          <w:rFonts w:eastAsia="Calibri"/>
          <w:lang w:eastAsia="en-US"/>
        </w:rPr>
      </w:pPr>
    </w:p>
    <w:p w14:paraId="20212C8B" w14:textId="77777777" w:rsidR="00E57FF9" w:rsidRPr="00E57FF9" w:rsidRDefault="00E57FF9" w:rsidP="00E57FF9">
      <w:pPr>
        <w:spacing w:after="0"/>
        <w:ind w:firstLine="709"/>
        <w:rPr>
          <w:rFonts w:eastAsia="Calibri"/>
          <w:lang w:eastAsia="en-US"/>
        </w:rPr>
      </w:pPr>
      <w:r w:rsidRPr="00E57FF9">
        <w:rPr>
          <w:rFonts w:eastAsia="Calibri"/>
          <w:lang w:eastAsia="en-US"/>
        </w:rPr>
        <w:tab/>
        <w:t xml:space="preserve">ПОСТАВЩИК </w:t>
      </w:r>
      <w:r w:rsidRPr="00E57FF9">
        <w:rPr>
          <w:rFonts w:eastAsia="Calibri"/>
          <w:lang w:eastAsia="en-US"/>
        </w:rPr>
        <w:tab/>
        <w:t xml:space="preserve">                                                           ПОКУПАТЕЛЬ</w:t>
      </w:r>
    </w:p>
    <w:p w14:paraId="33B69CED"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Директор</w:t>
      </w:r>
    </w:p>
    <w:p w14:paraId="7FAEEE0F"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                                                                                  МПФ - филиала АО «Гознак»</w:t>
      </w:r>
    </w:p>
    <w:p w14:paraId="74EFBDF7" w14:textId="77777777" w:rsidR="00E57FF9" w:rsidRPr="00E57FF9" w:rsidRDefault="00E57FF9" w:rsidP="00E57FF9">
      <w:pPr>
        <w:spacing w:after="0"/>
        <w:rPr>
          <w:rFonts w:eastAsia="Calibri"/>
          <w:lang w:eastAsia="en-US"/>
        </w:rPr>
      </w:pPr>
      <w:r w:rsidRPr="00E57FF9">
        <w:rPr>
          <w:rFonts w:eastAsia="Calibri"/>
          <w:lang w:eastAsia="en-US"/>
        </w:rPr>
        <w:t xml:space="preserve">          ________________                                                  ________________А.А. Дудин</w:t>
      </w:r>
    </w:p>
    <w:p w14:paraId="2C57AB23" w14:textId="77777777" w:rsidR="00E57FF9" w:rsidRPr="00E57FF9" w:rsidRDefault="00E57FF9" w:rsidP="00E57FF9">
      <w:pPr>
        <w:spacing w:after="0"/>
        <w:rPr>
          <w:rFonts w:eastAsia="Calibri"/>
          <w:lang w:eastAsia="en-US"/>
        </w:rPr>
      </w:pPr>
    </w:p>
    <w:p w14:paraId="3A4D21AD" w14:textId="77777777" w:rsidR="00E57FF9" w:rsidRPr="00E57FF9" w:rsidRDefault="00E57FF9" w:rsidP="00E57FF9">
      <w:pPr>
        <w:spacing w:after="0"/>
        <w:ind w:firstLine="709"/>
        <w:rPr>
          <w:rFonts w:eastAsia="Calibri"/>
          <w:lang w:eastAsia="en-US"/>
        </w:rPr>
      </w:pPr>
      <w:r w:rsidRPr="00E57FF9">
        <w:rPr>
          <w:rFonts w:eastAsia="Calibri"/>
          <w:lang w:eastAsia="en-US"/>
        </w:rPr>
        <w:t xml:space="preserve">«______»________________ 2019 г. </w:t>
      </w:r>
      <w:r w:rsidRPr="00E57FF9">
        <w:rPr>
          <w:rFonts w:eastAsia="Calibri"/>
          <w:lang w:eastAsia="en-US"/>
        </w:rPr>
        <w:tab/>
        <w:t xml:space="preserve">       «_____» ________________ 2019 г.</w:t>
      </w:r>
    </w:p>
    <w:p w14:paraId="3C11BA06" w14:textId="77777777" w:rsidR="00E57FF9" w:rsidRPr="00E57FF9" w:rsidRDefault="00E57FF9" w:rsidP="00E57FF9">
      <w:pPr>
        <w:spacing w:after="0"/>
        <w:outlineLvl w:val="0"/>
        <w:rPr>
          <w:b/>
        </w:rPr>
      </w:pPr>
    </w:p>
    <w:p w14:paraId="27D2FA66" w14:textId="77777777" w:rsidR="004115D6" w:rsidRPr="009221CD" w:rsidRDefault="004115D6" w:rsidP="004115D6">
      <w:pPr>
        <w:outlineLvl w:val="0"/>
        <w:rPr>
          <w:b/>
        </w:rPr>
      </w:pPr>
    </w:p>
    <w:p w14:paraId="63DCE814" w14:textId="77777777" w:rsidR="004115D6" w:rsidRDefault="004115D6" w:rsidP="004115D6">
      <w:pPr>
        <w:outlineLvl w:val="0"/>
        <w:rPr>
          <w:b/>
        </w:rPr>
      </w:pPr>
    </w:p>
    <w:p w14:paraId="65F02A5F" w14:textId="77777777" w:rsidR="004115D6" w:rsidRDefault="004115D6" w:rsidP="004115D6">
      <w:pPr>
        <w:outlineLvl w:val="0"/>
        <w:rPr>
          <w:b/>
        </w:rPr>
      </w:pPr>
    </w:p>
    <w:p w14:paraId="5D322B11" w14:textId="77777777" w:rsidR="004115D6" w:rsidRPr="009221CD" w:rsidRDefault="004115D6" w:rsidP="004115D6">
      <w:pPr>
        <w:tabs>
          <w:tab w:val="left" w:pos="8789"/>
        </w:tabs>
        <w:ind w:right="566"/>
        <w:jc w:val="right"/>
        <w:outlineLvl w:val="0"/>
      </w:pPr>
      <w:r w:rsidRPr="009221CD">
        <w:t xml:space="preserve">Приложение № 1 </w:t>
      </w:r>
    </w:p>
    <w:p w14:paraId="68AB119A" w14:textId="69CEF8C5" w:rsidR="004115D6" w:rsidRPr="009221CD" w:rsidRDefault="004115D6" w:rsidP="004115D6">
      <w:pPr>
        <w:tabs>
          <w:tab w:val="left" w:pos="8789"/>
        </w:tabs>
        <w:outlineLvl w:val="0"/>
        <w:rPr>
          <w:b/>
        </w:rPr>
      </w:pPr>
      <w:r w:rsidRPr="009221CD">
        <w:t xml:space="preserve">                                                                                                                 от  «     »                     201</w:t>
      </w:r>
      <w:r w:rsidR="00F0746B">
        <w:t>9</w:t>
      </w:r>
      <w:r w:rsidRPr="009221CD">
        <w:t xml:space="preserve">                     </w:t>
      </w:r>
    </w:p>
    <w:p w14:paraId="05CF2667" w14:textId="77777777" w:rsidR="004115D6" w:rsidRPr="009221CD" w:rsidRDefault="004115D6" w:rsidP="004115D6">
      <w:pPr>
        <w:tabs>
          <w:tab w:val="left" w:pos="8789"/>
        </w:tabs>
        <w:outlineLvl w:val="0"/>
      </w:pPr>
      <w:r w:rsidRPr="009221CD">
        <w:rPr>
          <w:b/>
        </w:rPr>
        <w:t xml:space="preserve">                                                                                                                 </w:t>
      </w:r>
      <w:r w:rsidRPr="009221CD">
        <w:t>к Договору №</w:t>
      </w:r>
      <w:r>
        <w:t xml:space="preserve"> </w:t>
      </w:r>
    </w:p>
    <w:p w14:paraId="7700EEA5" w14:textId="2D98126B" w:rsidR="004115D6" w:rsidRPr="009221CD" w:rsidRDefault="004115D6" w:rsidP="004115D6">
      <w:pPr>
        <w:tabs>
          <w:tab w:val="left" w:pos="8789"/>
        </w:tabs>
        <w:ind w:right="566"/>
        <w:outlineLvl w:val="0"/>
        <w:rPr>
          <w:b/>
        </w:rPr>
      </w:pPr>
      <w:r w:rsidRPr="009221CD">
        <w:lastRenderedPageBreak/>
        <w:t xml:space="preserve">                                                                                                                 от «     »                      201</w:t>
      </w:r>
      <w:r w:rsidR="00F0746B">
        <w:t>9</w:t>
      </w:r>
    </w:p>
    <w:p w14:paraId="79D016BD" w14:textId="77777777" w:rsidR="004115D6" w:rsidRPr="009221CD" w:rsidRDefault="004115D6" w:rsidP="004115D6">
      <w:pPr>
        <w:outlineLvl w:val="0"/>
        <w:rPr>
          <w:b/>
        </w:rPr>
      </w:pPr>
    </w:p>
    <w:p w14:paraId="4B327210" w14:textId="77777777" w:rsidR="004115D6" w:rsidRPr="009221CD" w:rsidRDefault="004115D6" w:rsidP="004115D6">
      <w:pPr>
        <w:jc w:val="center"/>
      </w:pPr>
      <w:r w:rsidRPr="009221CD">
        <w:t>СПЕЦИФИКАЦИЯ</w:t>
      </w:r>
    </w:p>
    <w:p w14:paraId="694EBF74" w14:textId="0BD62202" w:rsidR="004115D6" w:rsidRDefault="004115D6" w:rsidP="004115D6">
      <w:pPr>
        <w:jc w:val="center"/>
      </w:pPr>
      <w:r w:rsidRPr="009221CD">
        <w:t xml:space="preserve">       на поставку товара</w:t>
      </w:r>
      <w:r w:rsidRPr="009221CD">
        <w:rPr>
          <w:b/>
        </w:rPr>
        <w:t xml:space="preserve"> </w:t>
      </w:r>
      <w:r w:rsidRPr="009221CD">
        <w:t>для МПФ – филиала АО  «Гознак»</w:t>
      </w:r>
    </w:p>
    <w:p w14:paraId="0D13B7B6" w14:textId="77777777" w:rsidR="004115D6" w:rsidRDefault="004115D6" w:rsidP="004115D6">
      <w:pPr>
        <w:jc w:val="center"/>
      </w:pPr>
    </w:p>
    <w:tbl>
      <w:tblPr>
        <w:tblStyle w:val="afffff2"/>
        <w:tblW w:w="0" w:type="auto"/>
        <w:tblLayout w:type="fixed"/>
        <w:tblLook w:val="04A0" w:firstRow="1" w:lastRow="0" w:firstColumn="1" w:lastColumn="0" w:noHBand="0" w:noVBand="1"/>
      </w:tblPr>
      <w:tblGrid>
        <w:gridCol w:w="534"/>
        <w:gridCol w:w="3685"/>
        <w:gridCol w:w="1559"/>
        <w:gridCol w:w="1701"/>
        <w:gridCol w:w="2268"/>
      </w:tblGrid>
      <w:tr w:rsidR="004115D6" w14:paraId="4AD511C4" w14:textId="77777777" w:rsidTr="004115D6">
        <w:tc>
          <w:tcPr>
            <w:tcW w:w="534" w:type="dxa"/>
          </w:tcPr>
          <w:p w14:paraId="487B6A2D" w14:textId="77777777" w:rsidR="004115D6" w:rsidRDefault="004115D6" w:rsidP="004115D6">
            <w:pPr>
              <w:jc w:val="center"/>
            </w:pPr>
            <w:r w:rsidRPr="009221CD">
              <w:rPr>
                <w:color w:val="000000"/>
              </w:rPr>
              <w:t>№</w:t>
            </w:r>
          </w:p>
        </w:tc>
        <w:tc>
          <w:tcPr>
            <w:tcW w:w="3685" w:type="dxa"/>
          </w:tcPr>
          <w:p w14:paraId="41A52EDE" w14:textId="77777777" w:rsidR="004115D6" w:rsidRDefault="004115D6" w:rsidP="004115D6">
            <w:pPr>
              <w:jc w:val="center"/>
            </w:pPr>
            <w:r w:rsidRPr="009221CD">
              <w:rPr>
                <w:color w:val="000000"/>
              </w:rPr>
              <w:t>Наименование</w:t>
            </w:r>
          </w:p>
        </w:tc>
        <w:tc>
          <w:tcPr>
            <w:tcW w:w="1559" w:type="dxa"/>
          </w:tcPr>
          <w:p w14:paraId="7903D16A" w14:textId="77777777" w:rsidR="004115D6" w:rsidRPr="009221CD" w:rsidRDefault="004115D6" w:rsidP="004115D6">
            <w:pPr>
              <w:jc w:val="center"/>
              <w:rPr>
                <w:color w:val="000000"/>
              </w:rPr>
            </w:pPr>
            <w:r w:rsidRPr="009221CD">
              <w:rPr>
                <w:color w:val="000000"/>
              </w:rPr>
              <w:t>Цена за ед.</w:t>
            </w:r>
          </w:p>
          <w:p w14:paraId="2285B663" w14:textId="77777777" w:rsidR="004115D6" w:rsidRDefault="004115D6" w:rsidP="004115D6">
            <w:pPr>
              <w:jc w:val="center"/>
            </w:pPr>
            <w:r w:rsidRPr="009221CD">
              <w:rPr>
                <w:color w:val="000000"/>
              </w:rPr>
              <w:t>с НДС (</w:t>
            </w:r>
            <w:r>
              <w:rPr>
                <w:color w:val="000000"/>
              </w:rPr>
              <w:t>20</w:t>
            </w:r>
            <w:r w:rsidRPr="009221CD">
              <w:rPr>
                <w:color w:val="000000"/>
              </w:rPr>
              <w:t>%),</w:t>
            </w:r>
            <w:r>
              <w:rPr>
                <w:color w:val="000000"/>
              </w:rPr>
              <w:t xml:space="preserve"> руб.</w:t>
            </w:r>
          </w:p>
        </w:tc>
        <w:tc>
          <w:tcPr>
            <w:tcW w:w="1701" w:type="dxa"/>
          </w:tcPr>
          <w:p w14:paraId="7EB2B693" w14:textId="77777777" w:rsidR="004115D6" w:rsidRPr="009221CD" w:rsidRDefault="004115D6" w:rsidP="004115D6">
            <w:pPr>
              <w:jc w:val="center"/>
              <w:rPr>
                <w:color w:val="000000"/>
              </w:rPr>
            </w:pPr>
            <w:r>
              <w:rPr>
                <w:color w:val="000000"/>
              </w:rPr>
              <w:t>Количество, кг</w:t>
            </w:r>
          </w:p>
        </w:tc>
        <w:tc>
          <w:tcPr>
            <w:tcW w:w="2268" w:type="dxa"/>
          </w:tcPr>
          <w:p w14:paraId="2913119A" w14:textId="77777777" w:rsidR="004115D6" w:rsidRDefault="004115D6" w:rsidP="004115D6">
            <w:pPr>
              <w:suppressAutoHyphens/>
              <w:snapToGrid w:val="0"/>
              <w:jc w:val="center"/>
              <w:rPr>
                <w:lang w:eastAsia="ar-SA"/>
              </w:rPr>
            </w:pPr>
            <w:r>
              <w:rPr>
                <w:lang w:eastAsia="ar-SA"/>
              </w:rPr>
              <w:t xml:space="preserve">Сумма в руб. </w:t>
            </w:r>
          </w:p>
          <w:p w14:paraId="5B96FF82" w14:textId="77777777" w:rsidR="004115D6" w:rsidRPr="009221CD" w:rsidRDefault="004115D6" w:rsidP="004115D6">
            <w:pPr>
              <w:jc w:val="center"/>
              <w:rPr>
                <w:color w:val="000000"/>
              </w:rPr>
            </w:pPr>
            <w:r>
              <w:rPr>
                <w:lang w:eastAsia="ar-SA"/>
              </w:rPr>
              <w:t>с НДС 20%</w:t>
            </w:r>
          </w:p>
        </w:tc>
      </w:tr>
      <w:tr w:rsidR="004115D6" w14:paraId="0CC88673" w14:textId="77777777" w:rsidTr="004115D6">
        <w:tc>
          <w:tcPr>
            <w:tcW w:w="534" w:type="dxa"/>
          </w:tcPr>
          <w:p w14:paraId="6B17697D" w14:textId="77777777" w:rsidR="004115D6" w:rsidRDefault="004115D6" w:rsidP="004115D6">
            <w:pPr>
              <w:jc w:val="left"/>
            </w:pPr>
            <w:r>
              <w:t>1</w:t>
            </w:r>
          </w:p>
        </w:tc>
        <w:tc>
          <w:tcPr>
            <w:tcW w:w="3685" w:type="dxa"/>
          </w:tcPr>
          <w:p w14:paraId="7C36BFB7" w14:textId="77777777" w:rsidR="004115D6" w:rsidRPr="00225417" w:rsidRDefault="004115D6" w:rsidP="004115D6">
            <w:pPr>
              <w:spacing w:line="276" w:lineRule="auto"/>
              <w:rPr>
                <w:sz w:val="26"/>
                <w:szCs w:val="26"/>
              </w:rPr>
            </w:pPr>
            <w:r w:rsidRPr="00225417">
              <w:rPr>
                <w:sz w:val="26"/>
                <w:szCs w:val="26"/>
              </w:rPr>
              <w:t xml:space="preserve">Сульфорицинат  Е </w:t>
            </w:r>
          </w:p>
          <w:p w14:paraId="5B65D17B" w14:textId="77777777" w:rsidR="004115D6" w:rsidRDefault="004115D6" w:rsidP="004115D6">
            <w:pPr>
              <w:jc w:val="left"/>
            </w:pPr>
          </w:p>
        </w:tc>
        <w:tc>
          <w:tcPr>
            <w:tcW w:w="1559" w:type="dxa"/>
          </w:tcPr>
          <w:p w14:paraId="6C223B37" w14:textId="77777777" w:rsidR="004115D6" w:rsidRDefault="004115D6" w:rsidP="004115D6">
            <w:pPr>
              <w:jc w:val="center"/>
            </w:pPr>
          </w:p>
        </w:tc>
        <w:tc>
          <w:tcPr>
            <w:tcW w:w="1701" w:type="dxa"/>
          </w:tcPr>
          <w:p w14:paraId="78469D85" w14:textId="45E36034" w:rsidR="004115D6" w:rsidRDefault="004115D6" w:rsidP="00BC027C">
            <w:pPr>
              <w:jc w:val="center"/>
            </w:pPr>
            <w:r>
              <w:t>3</w:t>
            </w:r>
            <w:r w:rsidR="00BC027C">
              <w:t>0</w:t>
            </w:r>
            <w:r w:rsidRPr="00825664">
              <w:t xml:space="preserve"> </w:t>
            </w:r>
            <w:r w:rsidR="00BC027C">
              <w:t>6</w:t>
            </w:r>
            <w:r w:rsidRPr="00825664">
              <w:t>00</w:t>
            </w:r>
          </w:p>
        </w:tc>
        <w:tc>
          <w:tcPr>
            <w:tcW w:w="2268" w:type="dxa"/>
          </w:tcPr>
          <w:p w14:paraId="4815F0ED" w14:textId="77777777" w:rsidR="004115D6" w:rsidRDefault="004115D6" w:rsidP="004115D6">
            <w:pPr>
              <w:jc w:val="center"/>
            </w:pPr>
          </w:p>
        </w:tc>
      </w:tr>
    </w:tbl>
    <w:p w14:paraId="03DA8ECC" w14:textId="77777777" w:rsidR="004115D6" w:rsidRPr="009221CD" w:rsidRDefault="004115D6" w:rsidP="004115D6">
      <w:pPr>
        <w:rPr>
          <w:i/>
        </w:rPr>
      </w:pPr>
    </w:p>
    <w:p w14:paraId="70B48E32" w14:textId="77777777" w:rsidR="001521BC" w:rsidRDefault="004115D6" w:rsidP="004115D6">
      <w:pPr>
        <w:suppressAutoHyphens/>
        <w:ind w:right="-35" w:firstLine="284"/>
        <w:rPr>
          <w:lang w:eastAsia="ar-SA"/>
        </w:rPr>
      </w:pPr>
      <w:r>
        <w:rPr>
          <w:lang w:eastAsia="ar-SA"/>
        </w:rPr>
        <w:t>Оплата производится в размере 100% в течение 10 (десяти) рабочих дней</w:t>
      </w:r>
      <w:r w:rsidRPr="00963086">
        <w:t xml:space="preserve"> </w:t>
      </w:r>
      <w:r w:rsidRPr="00963086">
        <w:rPr>
          <w:lang w:eastAsia="ar-SA"/>
        </w:rPr>
        <w:t xml:space="preserve">с даты поставки </w:t>
      </w:r>
      <w:r>
        <w:rPr>
          <w:lang w:eastAsia="ar-SA"/>
        </w:rPr>
        <w:t>каждой партии Т</w:t>
      </w:r>
      <w:r w:rsidRPr="00963086">
        <w:rPr>
          <w:lang w:eastAsia="ar-SA"/>
        </w:rPr>
        <w:t>овара</w:t>
      </w:r>
      <w:r>
        <w:rPr>
          <w:lang w:eastAsia="ar-SA"/>
        </w:rPr>
        <w:t>, при условии наличия оригинала Договора, подписанного обеими Сторонами у Заказчика.</w:t>
      </w:r>
      <w:r w:rsidR="001521BC">
        <w:rPr>
          <w:lang w:eastAsia="ar-SA"/>
        </w:rPr>
        <w:t xml:space="preserve"> </w:t>
      </w:r>
    </w:p>
    <w:p w14:paraId="34EEF91B" w14:textId="3359A12B" w:rsidR="001521BC" w:rsidRDefault="001521BC" w:rsidP="001521BC">
      <w:pPr>
        <w:suppressAutoHyphens/>
        <w:ind w:right="-35" w:firstLine="284"/>
        <w:rPr>
          <w:lang w:eastAsia="ar-SA"/>
        </w:rPr>
      </w:pPr>
      <w:r>
        <w:t>В случае непредставления Поставщиком подписанного обеими Сторонами оригинала Договора, согласно п. 15.1., Покупатель не производит расчет с Поставщиком до его получения. Срок оплаты в этом случае соразмерен сроку, указанному в Приложении № 1 к Договору, но исчисляется с момента получения Покупателем подписанного обеими Сторонами оригинала Договора.</w:t>
      </w:r>
    </w:p>
    <w:p w14:paraId="72A4D13E" w14:textId="59BFFA37" w:rsidR="004115D6" w:rsidRDefault="00A15DE7" w:rsidP="004115D6">
      <w:pPr>
        <w:suppressAutoHyphens/>
        <w:ind w:right="-35" w:firstLine="284"/>
        <w:rPr>
          <w:lang w:eastAsia="ar-SA"/>
        </w:rPr>
      </w:pPr>
      <w:r>
        <w:rPr>
          <w:lang w:eastAsia="ar-SA"/>
        </w:rPr>
        <w:t xml:space="preserve"> </w:t>
      </w:r>
      <w:r w:rsidR="004115D6">
        <w:rPr>
          <w:lang w:eastAsia="ar-SA"/>
        </w:rPr>
        <w:t xml:space="preserve"> </w:t>
      </w:r>
    </w:p>
    <w:p w14:paraId="60579EBC" w14:textId="77777777" w:rsidR="004115D6" w:rsidRDefault="004115D6" w:rsidP="004115D6">
      <w:pPr>
        <w:ind w:right="566" w:firstLine="284"/>
      </w:pPr>
      <w:r>
        <w:t>Срок поставки Товара: в течение 10 (десяти) рабочих дней, с момента направления заявки Поставщику, с указанием уточненного объема поставляемого Товара.</w:t>
      </w:r>
    </w:p>
    <w:p w14:paraId="1C71798D" w14:textId="77777777" w:rsidR="004115D6" w:rsidRDefault="004115D6" w:rsidP="004115D6">
      <w:pPr>
        <w:ind w:right="566"/>
      </w:pPr>
    </w:p>
    <w:p w14:paraId="4850D53D" w14:textId="68180436" w:rsidR="004115D6" w:rsidRPr="009221CD" w:rsidRDefault="004115D6" w:rsidP="004115D6">
      <w:pPr>
        <w:ind w:right="566" w:firstLine="284"/>
      </w:pPr>
      <w:r w:rsidRPr="009221CD">
        <w:t>Адрес поставки: Москва,</w:t>
      </w:r>
      <w:r w:rsidRPr="007548D1">
        <w:t xml:space="preserve"> </w:t>
      </w:r>
      <w:r w:rsidRPr="009221CD">
        <w:t>ул. Павла Андреева, д.27,</w:t>
      </w:r>
      <w:r w:rsidR="001521BC">
        <w:t xml:space="preserve"> </w:t>
      </w:r>
      <w:r w:rsidRPr="009221CD">
        <w:t>стр.20</w:t>
      </w:r>
      <w:r>
        <w:t>.</w:t>
      </w:r>
    </w:p>
    <w:p w14:paraId="601155C8" w14:textId="77777777" w:rsidR="004115D6" w:rsidRPr="009221CD" w:rsidRDefault="004115D6" w:rsidP="004115D6">
      <w:pPr>
        <w:rPr>
          <w:b/>
        </w:rPr>
      </w:pPr>
    </w:p>
    <w:p w14:paraId="1414C495" w14:textId="77777777" w:rsidR="004115D6" w:rsidRDefault="004115D6" w:rsidP="004115D6">
      <w:pPr>
        <w:tabs>
          <w:tab w:val="num" w:pos="0"/>
        </w:tabs>
        <w:jc w:val="right"/>
        <w:rPr>
          <w:b/>
        </w:rPr>
      </w:pPr>
    </w:p>
    <w:p w14:paraId="7BC64352" w14:textId="77777777" w:rsidR="004115D6" w:rsidRDefault="004115D6" w:rsidP="004115D6">
      <w:pPr>
        <w:tabs>
          <w:tab w:val="num" w:pos="0"/>
        </w:tabs>
        <w:jc w:val="right"/>
        <w:rPr>
          <w:b/>
        </w:rPr>
      </w:pPr>
    </w:p>
    <w:p w14:paraId="00118DAA" w14:textId="77777777" w:rsidR="004115D6" w:rsidRPr="00BE2D8A" w:rsidRDefault="004115D6" w:rsidP="004115D6">
      <w:pPr>
        <w:rPr>
          <w:rFonts w:eastAsia="Calibri"/>
          <w:lang w:eastAsia="en-US"/>
        </w:rPr>
      </w:pPr>
      <w:r w:rsidRPr="00BE2D8A">
        <w:rPr>
          <w:rFonts w:eastAsia="Calibri"/>
          <w:lang w:eastAsia="en-US"/>
        </w:rPr>
        <w:t xml:space="preserve">ПОСТАВЩИК </w:t>
      </w:r>
      <w:r w:rsidRPr="00BE2D8A">
        <w:rPr>
          <w:rFonts w:eastAsia="Calibri"/>
          <w:lang w:eastAsia="en-US"/>
        </w:rPr>
        <w:tab/>
        <w:t xml:space="preserve">    </w:t>
      </w:r>
      <w:r>
        <w:rPr>
          <w:rFonts w:eastAsia="Calibri"/>
          <w:lang w:eastAsia="en-US"/>
        </w:rPr>
        <w:t xml:space="preserve">                                         </w:t>
      </w:r>
      <w:r w:rsidRPr="00BE2D8A">
        <w:rPr>
          <w:rFonts w:eastAsia="Calibri"/>
          <w:lang w:eastAsia="en-US"/>
        </w:rPr>
        <w:t xml:space="preserve"> </w:t>
      </w:r>
      <w:r>
        <w:rPr>
          <w:rFonts w:eastAsia="Calibri"/>
          <w:lang w:eastAsia="en-US"/>
        </w:rPr>
        <w:t xml:space="preserve">            </w:t>
      </w:r>
      <w:r w:rsidRPr="00BE2D8A">
        <w:rPr>
          <w:rFonts w:eastAsia="Calibri"/>
          <w:lang w:eastAsia="en-US"/>
        </w:rPr>
        <w:t xml:space="preserve"> ПОКУПАТЕЛЬ</w:t>
      </w:r>
    </w:p>
    <w:p w14:paraId="3C746363" w14:textId="77777777" w:rsidR="004115D6" w:rsidRPr="000B1F97" w:rsidRDefault="004115D6" w:rsidP="004115D6">
      <w:pPr>
        <w:ind w:firstLine="709"/>
        <w:rPr>
          <w:rFonts w:eastAsia="Calibri"/>
          <w:lang w:eastAsia="en-US"/>
        </w:rPr>
      </w:pPr>
      <w:r>
        <w:rPr>
          <w:rFonts w:eastAsia="Calibri"/>
          <w:lang w:eastAsia="en-US"/>
        </w:rPr>
        <w:t xml:space="preserve">                                                                                  </w:t>
      </w:r>
      <w:r w:rsidRPr="000B1F97">
        <w:rPr>
          <w:rFonts w:eastAsia="Calibri"/>
          <w:lang w:eastAsia="en-US"/>
        </w:rPr>
        <w:t>Директор</w:t>
      </w:r>
    </w:p>
    <w:p w14:paraId="5815A262" w14:textId="77777777" w:rsidR="004115D6" w:rsidRPr="000B1F97" w:rsidRDefault="004115D6" w:rsidP="004115D6">
      <w:pPr>
        <w:ind w:firstLine="709"/>
        <w:rPr>
          <w:rFonts w:eastAsia="Calibri"/>
          <w:lang w:eastAsia="en-US"/>
        </w:rPr>
      </w:pPr>
      <w:r w:rsidRPr="000B1F97">
        <w:rPr>
          <w:rFonts w:eastAsia="Calibri"/>
          <w:lang w:eastAsia="en-US"/>
        </w:rPr>
        <w:t xml:space="preserve">       </w:t>
      </w:r>
      <w:r>
        <w:rPr>
          <w:rFonts w:eastAsia="Calibri"/>
          <w:lang w:eastAsia="en-US"/>
        </w:rPr>
        <w:t xml:space="preserve">                                                                           </w:t>
      </w:r>
      <w:r w:rsidRPr="000B1F97">
        <w:rPr>
          <w:rFonts w:eastAsia="Calibri"/>
          <w:lang w:eastAsia="en-US"/>
        </w:rPr>
        <w:t>МПФ - филиала АО «Гознак»</w:t>
      </w:r>
    </w:p>
    <w:p w14:paraId="510373C6" w14:textId="77777777" w:rsidR="004115D6" w:rsidRPr="000B1F97" w:rsidRDefault="004115D6" w:rsidP="004115D6">
      <w:pPr>
        <w:ind w:firstLine="709"/>
        <w:rPr>
          <w:rFonts w:eastAsia="Calibri"/>
          <w:lang w:eastAsia="en-US"/>
        </w:rPr>
      </w:pPr>
    </w:p>
    <w:p w14:paraId="0C7D5B88" w14:textId="77777777" w:rsidR="004115D6" w:rsidRPr="000B1F97" w:rsidRDefault="004115D6" w:rsidP="004115D6">
      <w:pPr>
        <w:ind w:firstLine="709"/>
        <w:rPr>
          <w:rFonts w:eastAsia="Calibri"/>
          <w:lang w:eastAsia="en-US"/>
        </w:rPr>
      </w:pPr>
    </w:p>
    <w:p w14:paraId="402D39C3" w14:textId="77777777" w:rsidR="004115D6" w:rsidRPr="00BE2D8A" w:rsidRDefault="004115D6" w:rsidP="004115D6">
      <w:pPr>
        <w:rPr>
          <w:rFonts w:eastAsia="Calibri"/>
          <w:lang w:eastAsia="en-US"/>
        </w:rPr>
      </w:pPr>
      <w:r>
        <w:rPr>
          <w:rFonts w:eastAsia="Calibri"/>
          <w:lang w:eastAsia="en-US"/>
        </w:rPr>
        <w:t xml:space="preserve">      ________________  </w:t>
      </w:r>
      <w:r w:rsidRPr="000B1F97">
        <w:rPr>
          <w:rFonts w:eastAsia="Calibri"/>
          <w:lang w:eastAsia="en-US"/>
        </w:rPr>
        <w:t xml:space="preserve"> </w:t>
      </w:r>
      <w:r>
        <w:rPr>
          <w:rFonts w:eastAsia="Calibri"/>
          <w:lang w:eastAsia="en-US"/>
        </w:rPr>
        <w:t xml:space="preserve">                                                     </w:t>
      </w:r>
      <w:r w:rsidRPr="000B1F97">
        <w:rPr>
          <w:rFonts w:eastAsia="Calibri"/>
          <w:lang w:eastAsia="en-US"/>
        </w:rPr>
        <w:t>________________</w:t>
      </w:r>
      <w:r>
        <w:rPr>
          <w:rFonts w:eastAsia="Calibri"/>
          <w:lang w:eastAsia="en-US"/>
        </w:rPr>
        <w:t>А</w:t>
      </w:r>
      <w:r w:rsidRPr="000B1F97">
        <w:rPr>
          <w:rFonts w:eastAsia="Calibri"/>
          <w:lang w:eastAsia="en-US"/>
        </w:rPr>
        <w:t>.</w:t>
      </w:r>
      <w:r>
        <w:rPr>
          <w:rFonts w:eastAsia="Calibri"/>
          <w:lang w:eastAsia="en-US"/>
        </w:rPr>
        <w:t>А</w:t>
      </w:r>
      <w:r w:rsidRPr="000B1F97">
        <w:rPr>
          <w:rFonts w:eastAsia="Calibri"/>
          <w:lang w:eastAsia="en-US"/>
        </w:rPr>
        <w:t xml:space="preserve">. </w:t>
      </w:r>
      <w:r>
        <w:rPr>
          <w:rFonts w:eastAsia="Calibri"/>
          <w:lang w:eastAsia="en-US"/>
        </w:rPr>
        <w:t>Дудин</w:t>
      </w:r>
    </w:p>
    <w:p w14:paraId="220DC103" w14:textId="77777777" w:rsidR="004115D6" w:rsidRPr="00BE2D8A" w:rsidRDefault="004115D6" w:rsidP="004115D6">
      <w:pPr>
        <w:ind w:firstLine="709"/>
        <w:rPr>
          <w:rFonts w:eastAsia="Calibri"/>
          <w:lang w:eastAsia="en-US"/>
        </w:rPr>
      </w:pPr>
    </w:p>
    <w:p w14:paraId="04B25B66" w14:textId="77777777" w:rsidR="004115D6" w:rsidRPr="00BE2D8A" w:rsidRDefault="004115D6" w:rsidP="004115D6">
      <w:pPr>
        <w:ind w:firstLine="709"/>
        <w:rPr>
          <w:rFonts w:eastAsia="Calibri"/>
          <w:lang w:eastAsia="en-US"/>
        </w:rPr>
      </w:pPr>
      <w:r w:rsidRPr="00BE2D8A">
        <w:rPr>
          <w:rFonts w:eastAsia="Calibri"/>
          <w:lang w:eastAsia="en-US"/>
        </w:rPr>
        <w:tab/>
      </w:r>
    </w:p>
    <w:p w14:paraId="4968FA39" w14:textId="77777777" w:rsidR="004115D6" w:rsidRPr="00BE2D8A" w:rsidRDefault="004115D6" w:rsidP="004115D6">
      <w:pPr>
        <w:ind w:firstLine="709"/>
        <w:rPr>
          <w:rFonts w:eastAsia="Calibri"/>
          <w:lang w:eastAsia="en-US"/>
        </w:rPr>
      </w:pPr>
      <w:r>
        <w:rPr>
          <w:rFonts w:eastAsia="Calibri"/>
          <w:lang w:eastAsia="en-US"/>
        </w:rPr>
        <w:t xml:space="preserve">       </w:t>
      </w:r>
    </w:p>
    <w:p w14:paraId="5B542FF3" w14:textId="5E1DD66F" w:rsidR="004115D6" w:rsidRPr="00BE2D8A" w:rsidRDefault="004115D6" w:rsidP="004115D6">
      <w:pPr>
        <w:rPr>
          <w:rFonts w:eastAsia="Calibri"/>
          <w:lang w:eastAsia="en-US"/>
        </w:rPr>
      </w:pPr>
      <w:r>
        <w:rPr>
          <w:rFonts w:eastAsia="Calibri"/>
          <w:lang w:eastAsia="en-US"/>
        </w:rPr>
        <w:t>«______»________________ 201</w:t>
      </w:r>
      <w:r w:rsidR="00F17A59">
        <w:rPr>
          <w:rFonts w:eastAsia="Calibri"/>
          <w:lang w:eastAsia="en-US"/>
        </w:rPr>
        <w:t xml:space="preserve">9 </w:t>
      </w:r>
      <w:r w:rsidRPr="00BE2D8A">
        <w:rPr>
          <w:rFonts w:eastAsia="Calibri"/>
          <w:lang w:eastAsia="en-US"/>
        </w:rPr>
        <w:t xml:space="preserve">г. </w:t>
      </w:r>
      <w:r w:rsidRPr="00BE2D8A">
        <w:rPr>
          <w:rFonts w:eastAsia="Calibri"/>
          <w:lang w:eastAsia="en-US"/>
        </w:rPr>
        <w:tab/>
        <w:t xml:space="preserve">    </w:t>
      </w:r>
      <w:r>
        <w:rPr>
          <w:rFonts w:eastAsia="Calibri"/>
          <w:lang w:eastAsia="en-US"/>
        </w:rPr>
        <w:t xml:space="preserve">                    «_____» ________________ 201</w:t>
      </w:r>
      <w:r w:rsidR="00F17A59">
        <w:rPr>
          <w:rFonts w:eastAsia="Calibri"/>
          <w:lang w:eastAsia="en-US"/>
        </w:rPr>
        <w:t xml:space="preserve">9 </w:t>
      </w:r>
      <w:r w:rsidRPr="00BE2D8A">
        <w:rPr>
          <w:rFonts w:eastAsia="Calibri"/>
          <w:lang w:eastAsia="en-US"/>
        </w:rPr>
        <w:t>г.</w:t>
      </w:r>
    </w:p>
    <w:p w14:paraId="63008C59" w14:textId="77777777" w:rsidR="00A34BEC" w:rsidRDefault="00A34BEC" w:rsidP="009217DF">
      <w:pPr>
        <w:jc w:val="center"/>
        <w:rPr>
          <w:b/>
        </w:rPr>
      </w:pPr>
    </w:p>
    <w:bookmarkEnd w:id="12"/>
    <w:p w14:paraId="37E02660" w14:textId="4253C606" w:rsidR="0043540C" w:rsidRDefault="0043540C">
      <w:pPr>
        <w:spacing w:after="0"/>
        <w:jc w:val="left"/>
      </w:pPr>
      <w:r>
        <w:br w:type="page"/>
      </w:r>
    </w:p>
    <w:p w14:paraId="1F6EEF96" w14:textId="364AF60E" w:rsidR="00803567" w:rsidRDefault="00F008F3" w:rsidP="00803567">
      <w:pPr>
        <w:pStyle w:val="1"/>
        <w:numPr>
          <w:ilvl w:val="0"/>
          <w:numId w:val="16"/>
        </w:numPr>
        <w:spacing w:before="0" w:after="0"/>
        <w:rPr>
          <w:rFonts w:eastAsia="Calibri"/>
          <w:b w:val="0"/>
          <w:bCs/>
          <w:sz w:val="24"/>
          <w:szCs w:val="24"/>
        </w:rPr>
      </w:pPr>
      <w:bookmarkStart w:id="13" w:name="_Toc532285387"/>
      <w:r w:rsidRPr="00996859">
        <w:rPr>
          <w:sz w:val="28"/>
          <w:szCs w:val="24"/>
        </w:rPr>
        <w:lastRenderedPageBreak/>
        <w:t>Техническая часть</w:t>
      </w:r>
      <w:bookmarkEnd w:id="13"/>
    </w:p>
    <w:p w14:paraId="7DEA0F20" w14:textId="77777777" w:rsidR="00E07DAE" w:rsidRPr="00E07DAE" w:rsidRDefault="00E07DAE" w:rsidP="00E07DAE">
      <w:pPr>
        <w:widowControl w:val="0"/>
        <w:spacing w:after="0"/>
        <w:jc w:val="left"/>
        <w:rPr>
          <w:sz w:val="20"/>
          <w:szCs w:val="20"/>
        </w:rPr>
      </w:pPr>
      <w:r w:rsidRPr="00E07DAE">
        <w:rPr>
          <w:sz w:val="20"/>
          <w:szCs w:val="20"/>
        </w:rPr>
        <w:t xml:space="preserve">        </w:t>
      </w:r>
      <w:bookmarkStart w:id="14" w:name="_Toc312421165"/>
    </w:p>
    <w:p w14:paraId="21000021" w14:textId="77777777" w:rsidR="004115D6" w:rsidRPr="00324E16" w:rsidRDefault="004115D6" w:rsidP="004115D6">
      <w:pPr>
        <w:jc w:val="center"/>
        <w:rPr>
          <w:b/>
          <w:spacing w:val="-1"/>
        </w:rPr>
      </w:pPr>
      <w:r w:rsidRPr="00324E16">
        <w:rPr>
          <w:b/>
          <w:spacing w:val="-1"/>
        </w:rPr>
        <w:t xml:space="preserve">ТЕХНИЧЕСКИЕ ТРЕБОВАНИЯ НА </w:t>
      </w:r>
      <w:r w:rsidRPr="00324E16">
        <w:rPr>
          <w:b/>
        </w:rPr>
        <w:t>СУЛЬФОРИЦИНАТ «Е»</w:t>
      </w:r>
      <w:r w:rsidRPr="00324E16">
        <w:t xml:space="preserve">  </w:t>
      </w:r>
    </w:p>
    <w:p w14:paraId="1811BA5F" w14:textId="77777777" w:rsidR="004115D6" w:rsidRDefault="004115D6" w:rsidP="004115D6">
      <w:pPr>
        <w:rPr>
          <w:szCs w:val="28"/>
        </w:rPr>
      </w:pPr>
    </w:p>
    <w:p w14:paraId="7B2793D1" w14:textId="21DB7E21" w:rsidR="004115D6" w:rsidRPr="00E75006" w:rsidRDefault="004115D6" w:rsidP="004115D6">
      <w:pPr>
        <w:ind w:firstLine="709"/>
        <w:rPr>
          <w:b/>
          <w:szCs w:val="28"/>
        </w:rPr>
      </w:pPr>
      <w:r w:rsidRPr="00E75006">
        <w:rPr>
          <w:b/>
          <w:szCs w:val="28"/>
        </w:rPr>
        <w:t>1</w:t>
      </w:r>
      <w:r w:rsidR="002432A5">
        <w:rPr>
          <w:b/>
          <w:szCs w:val="28"/>
        </w:rPr>
        <w:t>.</w:t>
      </w:r>
      <w:r w:rsidRPr="00E75006">
        <w:rPr>
          <w:b/>
          <w:szCs w:val="28"/>
        </w:rPr>
        <w:t xml:space="preserve"> Основные параметры и характеристики </w:t>
      </w:r>
    </w:p>
    <w:p w14:paraId="385EB9CE" w14:textId="77777777" w:rsidR="004115D6" w:rsidRPr="00A13C6A" w:rsidRDefault="004115D6" w:rsidP="004115D6">
      <w:pPr>
        <w:ind w:firstLine="709"/>
        <w:rPr>
          <w:szCs w:val="28"/>
        </w:rPr>
      </w:pPr>
      <w:r>
        <w:rPr>
          <w:szCs w:val="28"/>
        </w:rPr>
        <w:t>С</w:t>
      </w:r>
      <w:r w:rsidRPr="00A13C6A">
        <w:rPr>
          <w:szCs w:val="28"/>
        </w:rPr>
        <w:t>ульфорицинат Е применяется в производстве вискозы в виде водного раствора с массовой долей 10 %.</w:t>
      </w:r>
    </w:p>
    <w:p w14:paraId="250AD780" w14:textId="77777777" w:rsidR="004115D6" w:rsidRPr="00A13C6A" w:rsidRDefault="004115D6" w:rsidP="004115D6">
      <w:pPr>
        <w:rPr>
          <w:szCs w:val="28"/>
        </w:rPr>
      </w:pPr>
    </w:p>
    <w:p w14:paraId="2BF9FDCD" w14:textId="77777777" w:rsidR="004115D6" w:rsidRDefault="004115D6" w:rsidP="004115D6">
      <w:pPr>
        <w:ind w:firstLine="709"/>
        <w:rPr>
          <w:szCs w:val="28"/>
        </w:rPr>
      </w:pPr>
      <w:r w:rsidRPr="00A13C6A">
        <w:rPr>
          <w:szCs w:val="28"/>
        </w:rPr>
        <w:t>Состав: водный раствор натриевых солей сульфатированного касторового масла средней степени сульфатирования.</w:t>
      </w:r>
    </w:p>
    <w:p w14:paraId="308A7312" w14:textId="77777777" w:rsidR="004115D6" w:rsidRPr="00532324" w:rsidRDefault="004115D6" w:rsidP="004115D6">
      <w:pPr>
        <w:ind w:firstLine="709"/>
        <w:rPr>
          <w:szCs w:val="28"/>
        </w:rPr>
      </w:pPr>
    </w:p>
    <w:p w14:paraId="4A6D4BF6" w14:textId="3E10B423" w:rsidR="004115D6" w:rsidRPr="00E75006" w:rsidRDefault="004115D6" w:rsidP="004115D6">
      <w:pPr>
        <w:ind w:firstLine="709"/>
        <w:outlineLvl w:val="1"/>
        <w:rPr>
          <w:b/>
          <w:bCs/>
          <w:szCs w:val="28"/>
        </w:rPr>
      </w:pPr>
      <w:r w:rsidRPr="00E75006">
        <w:rPr>
          <w:b/>
          <w:bCs/>
          <w:szCs w:val="28"/>
        </w:rPr>
        <w:t>2</w:t>
      </w:r>
      <w:r w:rsidR="002432A5">
        <w:rPr>
          <w:b/>
          <w:bCs/>
          <w:szCs w:val="28"/>
        </w:rPr>
        <w:t>.</w:t>
      </w:r>
      <w:r w:rsidRPr="00E75006">
        <w:rPr>
          <w:b/>
          <w:bCs/>
          <w:szCs w:val="28"/>
        </w:rPr>
        <w:t xml:space="preserve"> Технические требования и параметры</w:t>
      </w:r>
    </w:p>
    <w:p w14:paraId="5E07EEB6" w14:textId="323BE018" w:rsidR="004115D6" w:rsidRDefault="004115D6" w:rsidP="004115D6">
      <w:pPr>
        <w:ind w:firstLine="709"/>
        <w:outlineLvl w:val="1"/>
        <w:rPr>
          <w:bCs/>
          <w:szCs w:val="28"/>
        </w:rPr>
      </w:pPr>
      <w:r>
        <w:rPr>
          <w:bCs/>
          <w:szCs w:val="28"/>
        </w:rPr>
        <w:t>2.1</w:t>
      </w:r>
      <w:r w:rsidR="002432A5">
        <w:rPr>
          <w:bCs/>
          <w:szCs w:val="28"/>
        </w:rPr>
        <w:t>.</w:t>
      </w:r>
      <w:r>
        <w:rPr>
          <w:bCs/>
          <w:szCs w:val="28"/>
        </w:rPr>
        <w:t xml:space="preserve"> Технические тре</w:t>
      </w:r>
      <w:r w:rsidR="00D17851">
        <w:rPr>
          <w:bCs/>
          <w:szCs w:val="28"/>
        </w:rPr>
        <w:t>бования и параметры приведены в Т</w:t>
      </w:r>
      <w:r>
        <w:rPr>
          <w:bCs/>
          <w:szCs w:val="28"/>
        </w:rPr>
        <w:t>аблице 1.</w:t>
      </w:r>
    </w:p>
    <w:p w14:paraId="31E3A06C" w14:textId="77777777" w:rsidR="004115D6" w:rsidRPr="00E75006" w:rsidRDefault="004115D6" w:rsidP="004115D6">
      <w:pPr>
        <w:outlineLvl w:val="1"/>
        <w:rPr>
          <w:bCs/>
          <w:szCs w:val="28"/>
        </w:rPr>
      </w:pPr>
      <w:r>
        <w:rPr>
          <w:bCs/>
          <w:szCs w:val="28"/>
        </w:rPr>
        <w:t xml:space="preserve"> Таблица 1</w:t>
      </w:r>
    </w:p>
    <w:tbl>
      <w:tblPr>
        <w:tblW w:w="9356" w:type="dxa"/>
        <w:tblInd w:w="30" w:type="dxa"/>
        <w:tblLayout w:type="fixed"/>
        <w:tblCellMar>
          <w:left w:w="30" w:type="dxa"/>
          <w:right w:w="30" w:type="dxa"/>
        </w:tblCellMar>
        <w:tblLook w:val="04A0" w:firstRow="1" w:lastRow="0" w:firstColumn="1" w:lastColumn="0" w:noHBand="0" w:noVBand="1"/>
      </w:tblPr>
      <w:tblGrid>
        <w:gridCol w:w="511"/>
        <w:gridCol w:w="5018"/>
        <w:gridCol w:w="3827"/>
      </w:tblGrid>
      <w:tr w:rsidR="004115D6" w14:paraId="675F642D" w14:textId="77777777" w:rsidTr="004115D6">
        <w:trPr>
          <w:cantSplit/>
          <w:trHeight w:val="557"/>
        </w:trPr>
        <w:tc>
          <w:tcPr>
            <w:tcW w:w="511" w:type="dxa"/>
            <w:tcBorders>
              <w:top w:val="single" w:sz="4" w:space="0" w:color="auto"/>
              <w:left w:val="single" w:sz="4" w:space="0" w:color="auto"/>
              <w:bottom w:val="single" w:sz="4" w:space="0" w:color="auto"/>
              <w:right w:val="single" w:sz="4" w:space="0" w:color="auto"/>
            </w:tcBorders>
            <w:hideMark/>
          </w:tcPr>
          <w:p w14:paraId="048E1E70" w14:textId="77777777" w:rsidR="004115D6" w:rsidRDefault="004115D6" w:rsidP="004115D6">
            <w:pPr>
              <w:autoSpaceDE w:val="0"/>
              <w:autoSpaceDN w:val="0"/>
              <w:adjustRightInd w:val="0"/>
              <w:spacing w:line="276" w:lineRule="auto"/>
              <w:jc w:val="center"/>
              <w:rPr>
                <w:color w:val="000000"/>
                <w:lang w:eastAsia="en-US"/>
              </w:rPr>
            </w:pPr>
            <w:r>
              <w:rPr>
                <w:color w:val="000000"/>
                <w:lang w:eastAsia="en-US"/>
              </w:rPr>
              <w:t>№                п.п.</w:t>
            </w:r>
          </w:p>
        </w:tc>
        <w:tc>
          <w:tcPr>
            <w:tcW w:w="5018" w:type="dxa"/>
            <w:tcBorders>
              <w:top w:val="single" w:sz="4" w:space="0" w:color="auto"/>
              <w:left w:val="single" w:sz="4" w:space="0" w:color="auto"/>
              <w:bottom w:val="single" w:sz="4" w:space="0" w:color="auto"/>
              <w:right w:val="single" w:sz="4" w:space="0" w:color="auto"/>
            </w:tcBorders>
            <w:vAlign w:val="center"/>
            <w:hideMark/>
          </w:tcPr>
          <w:p w14:paraId="5B3261F0" w14:textId="77777777" w:rsidR="004115D6" w:rsidRDefault="004115D6" w:rsidP="004115D6">
            <w:pPr>
              <w:autoSpaceDE w:val="0"/>
              <w:autoSpaceDN w:val="0"/>
              <w:adjustRightInd w:val="0"/>
              <w:spacing w:line="276" w:lineRule="auto"/>
              <w:jc w:val="center"/>
              <w:rPr>
                <w:color w:val="000000"/>
                <w:lang w:eastAsia="en-US"/>
              </w:rPr>
            </w:pPr>
            <w:r>
              <w:rPr>
                <w:color w:val="000000"/>
                <w:lang w:eastAsia="en-US"/>
              </w:rPr>
              <w:t>Наименования показателей</w:t>
            </w:r>
          </w:p>
        </w:tc>
        <w:tc>
          <w:tcPr>
            <w:tcW w:w="3827" w:type="dxa"/>
            <w:tcBorders>
              <w:top w:val="single" w:sz="4" w:space="0" w:color="auto"/>
              <w:left w:val="single" w:sz="4" w:space="0" w:color="auto"/>
              <w:bottom w:val="nil"/>
              <w:right w:val="single" w:sz="4" w:space="0" w:color="auto"/>
            </w:tcBorders>
            <w:hideMark/>
          </w:tcPr>
          <w:p w14:paraId="36E41752" w14:textId="77777777" w:rsidR="004115D6" w:rsidRDefault="004115D6" w:rsidP="004115D6">
            <w:pPr>
              <w:autoSpaceDE w:val="0"/>
              <w:autoSpaceDN w:val="0"/>
              <w:adjustRightInd w:val="0"/>
              <w:spacing w:line="276" w:lineRule="auto"/>
              <w:jc w:val="center"/>
              <w:rPr>
                <w:color w:val="000000"/>
                <w:lang w:eastAsia="en-US"/>
              </w:rPr>
            </w:pPr>
            <w:r>
              <w:rPr>
                <w:color w:val="000000"/>
                <w:lang w:eastAsia="en-US"/>
              </w:rPr>
              <w:t>Требования</w:t>
            </w:r>
          </w:p>
        </w:tc>
      </w:tr>
      <w:tr w:rsidR="004115D6" w14:paraId="0A147DE3" w14:textId="77777777" w:rsidTr="004115D6">
        <w:trPr>
          <w:cantSplit/>
          <w:trHeight w:val="315"/>
        </w:trPr>
        <w:tc>
          <w:tcPr>
            <w:tcW w:w="511" w:type="dxa"/>
            <w:tcBorders>
              <w:top w:val="single" w:sz="4" w:space="0" w:color="auto"/>
              <w:left w:val="single" w:sz="4" w:space="0" w:color="auto"/>
              <w:bottom w:val="single" w:sz="4" w:space="0" w:color="auto"/>
              <w:right w:val="single" w:sz="4" w:space="0" w:color="auto"/>
            </w:tcBorders>
          </w:tcPr>
          <w:p w14:paraId="519305D0" w14:textId="77777777" w:rsidR="004115D6" w:rsidRDefault="004115D6" w:rsidP="004115D6">
            <w:pPr>
              <w:autoSpaceDE w:val="0"/>
              <w:autoSpaceDN w:val="0"/>
              <w:adjustRightInd w:val="0"/>
              <w:spacing w:line="276" w:lineRule="auto"/>
              <w:jc w:val="center"/>
              <w:rPr>
                <w:color w:val="000000"/>
                <w:lang w:eastAsia="en-US"/>
              </w:rPr>
            </w:pPr>
            <w:r>
              <w:rPr>
                <w:color w:val="000000"/>
                <w:lang w:eastAsia="en-US"/>
              </w:rPr>
              <w:t>1</w:t>
            </w:r>
          </w:p>
        </w:tc>
        <w:tc>
          <w:tcPr>
            <w:tcW w:w="5018" w:type="dxa"/>
            <w:tcBorders>
              <w:top w:val="single" w:sz="4" w:space="0" w:color="auto"/>
              <w:left w:val="single" w:sz="4" w:space="0" w:color="auto"/>
              <w:bottom w:val="single" w:sz="4" w:space="0" w:color="auto"/>
              <w:right w:val="single" w:sz="4" w:space="0" w:color="auto"/>
            </w:tcBorders>
            <w:vAlign w:val="center"/>
          </w:tcPr>
          <w:p w14:paraId="1052D2E2" w14:textId="77777777" w:rsidR="004115D6" w:rsidRDefault="004115D6" w:rsidP="004115D6">
            <w:pPr>
              <w:autoSpaceDE w:val="0"/>
              <w:autoSpaceDN w:val="0"/>
              <w:adjustRightInd w:val="0"/>
              <w:spacing w:line="276" w:lineRule="auto"/>
              <w:rPr>
                <w:color w:val="000000"/>
                <w:lang w:eastAsia="en-US"/>
              </w:rPr>
            </w:pPr>
            <w:r>
              <w:rPr>
                <w:color w:val="000000"/>
                <w:lang w:eastAsia="en-US"/>
              </w:rPr>
              <w:t>Внешний вид продукта при 20-25 °С</w:t>
            </w:r>
          </w:p>
        </w:tc>
        <w:tc>
          <w:tcPr>
            <w:tcW w:w="3827" w:type="dxa"/>
            <w:tcBorders>
              <w:top w:val="single" w:sz="4" w:space="0" w:color="auto"/>
              <w:left w:val="single" w:sz="4" w:space="0" w:color="auto"/>
              <w:bottom w:val="nil"/>
              <w:right w:val="single" w:sz="4" w:space="0" w:color="auto"/>
            </w:tcBorders>
          </w:tcPr>
          <w:p w14:paraId="5470E52B" w14:textId="77777777" w:rsidR="004115D6" w:rsidRDefault="004115D6" w:rsidP="004115D6">
            <w:pPr>
              <w:autoSpaceDE w:val="0"/>
              <w:autoSpaceDN w:val="0"/>
              <w:adjustRightInd w:val="0"/>
              <w:spacing w:line="276" w:lineRule="auto"/>
              <w:jc w:val="center"/>
              <w:rPr>
                <w:color w:val="000000"/>
                <w:lang w:eastAsia="en-US"/>
              </w:rPr>
            </w:pPr>
            <w:r>
              <w:rPr>
                <w:color w:val="000000"/>
                <w:lang w:eastAsia="en-US"/>
              </w:rPr>
              <w:t>Прозрачная вязкая жидкость</w:t>
            </w:r>
          </w:p>
        </w:tc>
      </w:tr>
      <w:tr w:rsidR="004115D6" w14:paraId="70D1610B" w14:textId="77777777" w:rsidTr="004115D6">
        <w:trPr>
          <w:cantSplit/>
          <w:trHeight w:val="344"/>
        </w:trPr>
        <w:tc>
          <w:tcPr>
            <w:tcW w:w="511" w:type="dxa"/>
            <w:tcBorders>
              <w:top w:val="single" w:sz="4" w:space="0" w:color="auto"/>
              <w:left w:val="single" w:sz="4" w:space="0" w:color="auto"/>
              <w:bottom w:val="single" w:sz="4" w:space="0" w:color="auto"/>
              <w:right w:val="single" w:sz="4" w:space="0" w:color="auto"/>
            </w:tcBorders>
            <w:hideMark/>
          </w:tcPr>
          <w:p w14:paraId="4F2E2A15"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val="en-US" w:eastAsia="en-US"/>
              </w:rPr>
              <w:t>2</w:t>
            </w:r>
          </w:p>
        </w:tc>
        <w:tc>
          <w:tcPr>
            <w:tcW w:w="5018" w:type="dxa"/>
            <w:tcBorders>
              <w:top w:val="single" w:sz="4" w:space="0" w:color="auto"/>
              <w:left w:val="single" w:sz="4" w:space="0" w:color="auto"/>
              <w:bottom w:val="single" w:sz="4" w:space="0" w:color="auto"/>
              <w:right w:val="single" w:sz="4" w:space="0" w:color="auto"/>
            </w:tcBorders>
            <w:hideMark/>
          </w:tcPr>
          <w:p w14:paraId="39113F72"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Растворимость в воде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BBCDC1"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В момент определения образуется прозрачный раствор</w:t>
            </w:r>
          </w:p>
        </w:tc>
      </w:tr>
      <w:tr w:rsidR="004115D6" w14:paraId="5A2212AF" w14:textId="77777777" w:rsidTr="004115D6">
        <w:trPr>
          <w:cantSplit/>
          <w:trHeight w:val="173"/>
        </w:trPr>
        <w:tc>
          <w:tcPr>
            <w:tcW w:w="511" w:type="dxa"/>
            <w:tcBorders>
              <w:top w:val="single" w:sz="4" w:space="0" w:color="auto"/>
              <w:left w:val="single" w:sz="4" w:space="0" w:color="auto"/>
              <w:bottom w:val="single" w:sz="4" w:space="0" w:color="auto"/>
              <w:right w:val="single" w:sz="4" w:space="0" w:color="auto"/>
            </w:tcBorders>
            <w:hideMark/>
          </w:tcPr>
          <w:p w14:paraId="2B84CD79"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eastAsia="en-US"/>
              </w:rPr>
              <w:t>3</w:t>
            </w:r>
          </w:p>
        </w:tc>
        <w:tc>
          <w:tcPr>
            <w:tcW w:w="5018" w:type="dxa"/>
            <w:tcBorders>
              <w:top w:val="single" w:sz="4" w:space="0" w:color="auto"/>
              <w:left w:val="single" w:sz="4" w:space="0" w:color="auto"/>
              <w:bottom w:val="single" w:sz="4" w:space="0" w:color="auto"/>
              <w:right w:val="single" w:sz="4" w:space="0" w:color="auto"/>
            </w:tcBorders>
            <w:hideMark/>
          </w:tcPr>
          <w:p w14:paraId="20CB52C8"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Водородный показатель (рН) водного раствора с массовой долей 10%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33827F"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7,5 - 8,0</w:t>
            </w:r>
          </w:p>
        </w:tc>
      </w:tr>
      <w:tr w:rsidR="004115D6" w14:paraId="25C66A0C" w14:textId="77777777" w:rsidTr="004115D6">
        <w:trPr>
          <w:cantSplit/>
          <w:trHeight w:val="310"/>
        </w:trPr>
        <w:tc>
          <w:tcPr>
            <w:tcW w:w="511" w:type="dxa"/>
            <w:tcBorders>
              <w:top w:val="single" w:sz="4" w:space="0" w:color="auto"/>
              <w:left w:val="single" w:sz="4" w:space="0" w:color="auto"/>
              <w:bottom w:val="single" w:sz="4" w:space="0" w:color="auto"/>
              <w:right w:val="single" w:sz="4" w:space="0" w:color="auto"/>
            </w:tcBorders>
            <w:vAlign w:val="center"/>
            <w:hideMark/>
          </w:tcPr>
          <w:p w14:paraId="6833A787"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eastAsia="en-US"/>
              </w:rPr>
              <w:t>4</w:t>
            </w:r>
          </w:p>
        </w:tc>
        <w:tc>
          <w:tcPr>
            <w:tcW w:w="5018" w:type="dxa"/>
            <w:tcBorders>
              <w:top w:val="single" w:sz="4" w:space="0" w:color="auto"/>
              <w:left w:val="single" w:sz="4" w:space="0" w:color="auto"/>
              <w:bottom w:val="single" w:sz="4" w:space="0" w:color="auto"/>
              <w:right w:val="single" w:sz="4" w:space="0" w:color="auto"/>
            </w:tcBorders>
            <w:vAlign w:val="center"/>
            <w:hideMark/>
          </w:tcPr>
          <w:p w14:paraId="20AECBB9"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Кислотность в пересчете на серную кислоту, %, не более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CA3E56"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1,0</w:t>
            </w:r>
          </w:p>
        </w:tc>
      </w:tr>
      <w:tr w:rsidR="004115D6" w14:paraId="1B504DED" w14:textId="77777777" w:rsidTr="004115D6">
        <w:trPr>
          <w:cantSplit/>
          <w:trHeight w:val="181"/>
        </w:trPr>
        <w:tc>
          <w:tcPr>
            <w:tcW w:w="511" w:type="dxa"/>
            <w:tcBorders>
              <w:top w:val="single" w:sz="4" w:space="0" w:color="auto"/>
              <w:left w:val="single" w:sz="4" w:space="0" w:color="auto"/>
              <w:bottom w:val="single" w:sz="4" w:space="0" w:color="auto"/>
              <w:right w:val="single" w:sz="4" w:space="0" w:color="auto"/>
            </w:tcBorders>
            <w:vAlign w:val="center"/>
            <w:hideMark/>
          </w:tcPr>
          <w:p w14:paraId="47DF0B20"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eastAsia="en-US"/>
              </w:rPr>
              <w:t>5</w:t>
            </w:r>
          </w:p>
        </w:tc>
        <w:tc>
          <w:tcPr>
            <w:tcW w:w="5018" w:type="dxa"/>
            <w:tcBorders>
              <w:top w:val="single" w:sz="4" w:space="0" w:color="auto"/>
              <w:left w:val="single" w:sz="4" w:space="0" w:color="auto"/>
              <w:bottom w:val="single" w:sz="4" w:space="0" w:color="auto"/>
              <w:right w:val="single" w:sz="4" w:space="0" w:color="auto"/>
            </w:tcBorders>
            <w:vAlign w:val="center"/>
            <w:hideMark/>
          </w:tcPr>
          <w:p w14:paraId="52BAB060"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Массовая доля железа, %, не более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0D4657"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0,01</w:t>
            </w:r>
          </w:p>
        </w:tc>
      </w:tr>
      <w:tr w:rsidR="004115D6" w14:paraId="1D69E02B" w14:textId="77777777" w:rsidTr="004115D6">
        <w:trPr>
          <w:cantSplit/>
          <w:trHeight w:val="181"/>
        </w:trPr>
        <w:tc>
          <w:tcPr>
            <w:tcW w:w="511" w:type="dxa"/>
            <w:tcBorders>
              <w:top w:val="single" w:sz="4" w:space="0" w:color="auto"/>
              <w:left w:val="single" w:sz="4" w:space="0" w:color="auto"/>
              <w:bottom w:val="single" w:sz="4" w:space="0" w:color="auto"/>
              <w:right w:val="single" w:sz="4" w:space="0" w:color="auto"/>
            </w:tcBorders>
            <w:vAlign w:val="center"/>
          </w:tcPr>
          <w:p w14:paraId="72CA3A29"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6</w:t>
            </w:r>
          </w:p>
        </w:tc>
        <w:tc>
          <w:tcPr>
            <w:tcW w:w="5018" w:type="dxa"/>
            <w:tcBorders>
              <w:top w:val="single" w:sz="4" w:space="0" w:color="auto"/>
              <w:left w:val="single" w:sz="4" w:space="0" w:color="auto"/>
              <w:bottom w:val="single" w:sz="4" w:space="0" w:color="auto"/>
              <w:right w:val="single" w:sz="4" w:space="0" w:color="auto"/>
            </w:tcBorders>
            <w:vAlign w:val="center"/>
          </w:tcPr>
          <w:p w14:paraId="53263885"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Массовая доля жирных кислот, %</w:t>
            </w:r>
          </w:p>
        </w:tc>
        <w:tc>
          <w:tcPr>
            <w:tcW w:w="3827" w:type="dxa"/>
            <w:tcBorders>
              <w:top w:val="single" w:sz="4" w:space="0" w:color="auto"/>
              <w:left w:val="single" w:sz="4" w:space="0" w:color="auto"/>
              <w:bottom w:val="single" w:sz="4" w:space="0" w:color="auto"/>
              <w:right w:val="single" w:sz="4" w:space="0" w:color="auto"/>
            </w:tcBorders>
            <w:vAlign w:val="center"/>
          </w:tcPr>
          <w:p w14:paraId="7C532971"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36 - 39</w:t>
            </w:r>
          </w:p>
        </w:tc>
      </w:tr>
      <w:tr w:rsidR="004115D6" w14:paraId="1D3F39D8" w14:textId="77777777" w:rsidTr="004115D6">
        <w:trPr>
          <w:cantSplit/>
          <w:trHeight w:val="318"/>
        </w:trPr>
        <w:tc>
          <w:tcPr>
            <w:tcW w:w="511" w:type="dxa"/>
            <w:tcBorders>
              <w:top w:val="single" w:sz="4" w:space="0" w:color="auto"/>
              <w:left w:val="single" w:sz="4" w:space="0" w:color="auto"/>
              <w:bottom w:val="single" w:sz="4" w:space="0" w:color="auto"/>
              <w:right w:val="single" w:sz="4" w:space="0" w:color="auto"/>
            </w:tcBorders>
            <w:vAlign w:val="center"/>
            <w:hideMark/>
          </w:tcPr>
          <w:p w14:paraId="01C99EE0"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eastAsia="en-US"/>
              </w:rPr>
              <w:t>7</w:t>
            </w:r>
          </w:p>
        </w:tc>
        <w:tc>
          <w:tcPr>
            <w:tcW w:w="5018" w:type="dxa"/>
            <w:tcBorders>
              <w:top w:val="single" w:sz="4" w:space="0" w:color="auto"/>
              <w:left w:val="single" w:sz="4" w:space="0" w:color="auto"/>
              <w:bottom w:val="single" w:sz="4" w:space="0" w:color="auto"/>
              <w:right w:val="single" w:sz="4" w:space="0" w:color="auto"/>
            </w:tcBorders>
            <w:hideMark/>
          </w:tcPr>
          <w:p w14:paraId="2EE0B544"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 xml:space="preserve">Массовая доля </w:t>
            </w:r>
            <w:r>
              <w:rPr>
                <w:iCs/>
                <w:color w:val="000000"/>
                <w:lang w:val="en-US" w:eastAsia="en-US"/>
              </w:rPr>
              <w:t>SO</w:t>
            </w:r>
            <w:r>
              <w:rPr>
                <w:iCs/>
                <w:color w:val="000000"/>
                <w:vertAlign w:val="subscript"/>
                <w:lang w:eastAsia="en-US"/>
              </w:rPr>
              <w:t>3</w:t>
            </w:r>
            <w:r>
              <w:rPr>
                <w:iCs/>
                <w:color w:val="000000"/>
                <w:lang w:eastAsia="en-US"/>
              </w:rPr>
              <w:t>, связанного с органической частью продукта, %, не менее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96CCE4"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3,7</w:t>
            </w:r>
          </w:p>
        </w:tc>
      </w:tr>
      <w:tr w:rsidR="004115D6" w14:paraId="1049C37E" w14:textId="77777777" w:rsidTr="004115D6">
        <w:trPr>
          <w:cantSplit/>
          <w:trHeight w:val="175"/>
        </w:trPr>
        <w:tc>
          <w:tcPr>
            <w:tcW w:w="511" w:type="dxa"/>
            <w:tcBorders>
              <w:top w:val="single" w:sz="4" w:space="0" w:color="auto"/>
              <w:left w:val="single" w:sz="4" w:space="0" w:color="auto"/>
              <w:bottom w:val="single" w:sz="4" w:space="0" w:color="auto"/>
              <w:right w:val="single" w:sz="4" w:space="0" w:color="auto"/>
            </w:tcBorders>
            <w:hideMark/>
          </w:tcPr>
          <w:p w14:paraId="1D9AE66B"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eastAsia="en-US"/>
              </w:rPr>
              <w:t>8</w:t>
            </w:r>
          </w:p>
        </w:tc>
        <w:tc>
          <w:tcPr>
            <w:tcW w:w="5018" w:type="dxa"/>
            <w:tcBorders>
              <w:top w:val="single" w:sz="4" w:space="0" w:color="auto"/>
              <w:left w:val="single" w:sz="4" w:space="0" w:color="auto"/>
              <w:bottom w:val="single" w:sz="4" w:space="0" w:color="auto"/>
              <w:right w:val="single" w:sz="4" w:space="0" w:color="auto"/>
            </w:tcBorders>
            <w:hideMark/>
          </w:tcPr>
          <w:p w14:paraId="5A864D45"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 xml:space="preserve">Массовая доля </w:t>
            </w:r>
            <w:r>
              <w:rPr>
                <w:iCs/>
                <w:color w:val="000000"/>
                <w:lang w:val="en-US" w:eastAsia="en-US"/>
              </w:rPr>
              <w:t>SO</w:t>
            </w:r>
            <w:r>
              <w:rPr>
                <w:iCs/>
                <w:color w:val="000000"/>
                <w:vertAlign w:val="subscript"/>
                <w:lang w:eastAsia="en-US"/>
              </w:rPr>
              <w:t xml:space="preserve">3, </w:t>
            </w:r>
            <w:r>
              <w:rPr>
                <w:iCs/>
                <w:color w:val="000000"/>
                <w:lang w:eastAsia="en-US"/>
              </w:rPr>
              <w:t>связанного с неорганической частью продукта, %, не более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4F24F5"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1,3</w:t>
            </w:r>
          </w:p>
        </w:tc>
      </w:tr>
      <w:tr w:rsidR="004115D6" w14:paraId="6BC4A0B3" w14:textId="77777777" w:rsidTr="004115D6">
        <w:trPr>
          <w:cantSplit/>
          <w:trHeight w:val="298"/>
        </w:trPr>
        <w:tc>
          <w:tcPr>
            <w:tcW w:w="511" w:type="dxa"/>
            <w:tcBorders>
              <w:top w:val="single" w:sz="4" w:space="0" w:color="auto"/>
              <w:left w:val="single" w:sz="4" w:space="0" w:color="auto"/>
              <w:bottom w:val="single" w:sz="4" w:space="0" w:color="auto"/>
              <w:right w:val="single" w:sz="4" w:space="0" w:color="auto"/>
            </w:tcBorders>
            <w:hideMark/>
          </w:tcPr>
          <w:p w14:paraId="78DD6F3E"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eastAsia="en-US"/>
              </w:rPr>
              <w:t>9</w:t>
            </w:r>
          </w:p>
        </w:tc>
        <w:tc>
          <w:tcPr>
            <w:tcW w:w="5018" w:type="dxa"/>
            <w:tcBorders>
              <w:top w:val="single" w:sz="4" w:space="0" w:color="auto"/>
              <w:left w:val="single" w:sz="4" w:space="0" w:color="auto"/>
              <w:bottom w:val="single" w:sz="4" w:space="0" w:color="auto"/>
              <w:right w:val="single" w:sz="4" w:space="0" w:color="auto"/>
            </w:tcBorders>
            <w:hideMark/>
          </w:tcPr>
          <w:p w14:paraId="62019FBF"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Степень сульфатирования, %, не менее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35A56E6"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38</w:t>
            </w:r>
          </w:p>
        </w:tc>
      </w:tr>
      <w:tr w:rsidR="004115D6" w14:paraId="38A3438F" w14:textId="77777777" w:rsidTr="004115D6">
        <w:trPr>
          <w:cantSplit/>
          <w:trHeight w:val="197"/>
        </w:trPr>
        <w:tc>
          <w:tcPr>
            <w:tcW w:w="511" w:type="dxa"/>
            <w:tcBorders>
              <w:top w:val="single" w:sz="4" w:space="0" w:color="auto"/>
              <w:left w:val="single" w:sz="4" w:space="0" w:color="auto"/>
              <w:bottom w:val="single" w:sz="4" w:space="0" w:color="auto"/>
              <w:right w:val="single" w:sz="4" w:space="0" w:color="auto"/>
            </w:tcBorders>
            <w:vAlign w:val="center"/>
            <w:hideMark/>
          </w:tcPr>
          <w:p w14:paraId="7155E9A3" w14:textId="77777777" w:rsidR="004115D6" w:rsidRPr="00A5226F" w:rsidRDefault="004115D6" w:rsidP="004115D6">
            <w:pPr>
              <w:autoSpaceDE w:val="0"/>
              <w:autoSpaceDN w:val="0"/>
              <w:adjustRightInd w:val="0"/>
              <w:spacing w:line="276" w:lineRule="auto"/>
              <w:jc w:val="center"/>
              <w:rPr>
                <w:iCs/>
                <w:color w:val="000000"/>
                <w:lang w:eastAsia="en-US"/>
              </w:rPr>
            </w:pPr>
            <w:r>
              <w:rPr>
                <w:iCs/>
                <w:color w:val="000000"/>
                <w:lang w:eastAsia="en-US"/>
              </w:rPr>
              <w:t>10</w:t>
            </w:r>
          </w:p>
        </w:tc>
        <w:tc>
          <w:tcPr>
            <w:tcW w:w="5018" w:type="dxa"/>
            <w:tcBorders>
              <w:top w:val="single" w:sz="4" w:space="0" w:color="auto"/>
              <w:left w:val="single" w:sz="4" w:space="0" w:color="auto"/>
              <w:bottom w:val="single" w:sz="4" w:space="0" w:color="auto"/>
              <w:right w:val="single" w:sz="4" w:space="0" w:color="auto"/>
            </w:tcBorders>
            <w:hideMark/>
          </w:tcPr>
          <w:p w14:paraId="07F100BD" w14:textId="77777777" w:rsidR="004115D6" w:rsidRDefault="004115D6" w:rsidP="004115D6">
            <w:pPr>
              <w:autoSpaceDE w:val="0"/>
              <w:autoSpaceDN w:val="0"/>
              <w:adjustRightInd w:val="0"/>
              <w:spacing w:line="276" w:lineRule="auto"/>
              <w:rPr>
                <w:iCs/>
                <w:color w:val="000000"/>
                <w:lang w:eastAsia="en-US"/>
              </w:rPr>
            </w:pPr>
            <w:r>
              <w:rPr>
                <w:iCs/>
                <w:color w:val="000000"/>
                <w:lang w:eastAsia="en-US"/>
              </w:rPr>
              <w:t>Растворимость в растворе едкого натра с массовой долей 6,5 %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B60324"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В момент определения образуется прозрачный раствор</w:t>
            </w:r>
          </w:p>
        </w:tc>
      </w:tr>
      <w:tr w:rsidR="004115D6" w14:paraId="7830E325" w14:textId="77777777" w:rsidTr="004115D6">
        <w:trPr>
          <w:cantSplit/>
          <w:trHeight w:val="197"/>
        </w:trPr>
        <w:tc>
          <w:tcPr>
            <w:tcW w:w="511" w:type="dxa"/>
            <w:tcBorders>
              <w:top w:val="single" w:sz="4" w:space="0" w:color="auto"/>
              <w:left w:val="single" w:sz="4" w:space="0" w:color="auto"/>
              <w:bottom w:val="single" w:sz="4" w:space="0" w:color="auto"/>
              <w:right w:val="single" w:sz="4" w:space="0" w:color="auto"/>
            </w:tcBorders>
            <w:vAlign w:val="center"/>
          </w:tcPr>
          <w:p w14:paraId="6A63A9BA"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lastRenderedPageBreak/>
              <w:t>11</w:t>
            </w:r>
          </w:p>
        </w:tc>
        <w:tc>
          <w:tcPr>
            <w:tcW w:w="5018" w:type="dxa"/>
            <w:tcBorders>
              <w:top w:val="single" w:sz="4" w:space="0" w:color="auto"/>
              <w:left w:val="single" w:sz="4" w:space="0" w:color="auto"/>
              <w:bottom w:val="single" w:sz="4" w:space="0" w:color="auto"/>
              <w:right w:val="single" w:sz="4" w:space="0" w:color="auto"/>
            </w:tcBorders>
          </w:tcPr>
          <w:p w14:paraId="0C732A2D" w14:textId="77777777" w:rsidR="004115D6" w:rsidRPr="000C30C6" w:rsidRDefault="004115D6" w:rsidP="004115D6">
            <w:pPr>
              <w:autoSpaceDE w:val="0"/>
              <w:autoSpaceDN w:val="0"/>
              <w:adjustRightInd w:val="0"/>
              <w:spacing w:line="276" w:lineRule="auto"/>
              <w:rPr>
                <w:iCs/>
                <w:color w:val="000000"/>
                <w:lang w:eastAsia="en-US"/>
              </w:rPr>
            </w:pPr>
            <w:r>
              <w:rPr>
                <w:iCs/>
                <w:color w:val="000000"/>
                <w:lang w:eastAsia="en-US"/>
              </w:rPr>
              <w:t>Цветность по иодной шкале, мг иода в 100 см</w:t>
            </w:r>
            <w:r w:rsidRPr="00707B5C">
              <w:rPr>
                <w:b/>
                <w:iCs/>
                <w:color w:val="000000"/>
                <w:vertAlign w:val="superscript"/>
                <w:lang w:eastAsia="en-US"/>
              </w:rPr>
              <w:t>3</w:t>
            </w:r>
            <w:r>
              <w:rPr>
                <w:b/>
                <w:iCs/>
                <w:color w:val="000000"/>
                <w:vertAlign w:val="superscript"/>
                <w:lang w:eastAsia="en-US"/>
              </w:rPr>
              <w:t xml:space="preserve">  </w:t>
            </w:r>
            <w:r>
              <w:rPr>
                <w:iCs/>
                <w:color w:val="000000"/>
                <w:lang w:eastAsia="en-US"/>
              </w:rPr>
              <w:t>раствора, не более</w:t>
            </w:r>
          </w:p>
        </w:tc>
        <w:tc>
          <w:tcPr>
            <w:tcW w:w="3827" w:type="dxa"/>
            <w:tcBorders>
              <w:top w:val="single" w:sz="4" w:space="0" w:color="auto"/>
              <w:left w:val="single" w:sz="4" w:space="0" w:color="auto"/>
              <w:bottom w:val="single" w:sz="4" w:space="0" w:color="auto"/>
              <w:right w:val="single" w:sz="4" w:space="0" w:color="auto"/>
            </w:tcBorders>
            <w:vAlign w:val="center"/>
          </w:tcPr>
          <w:p w14:paraId="3925BF83" w14:textId="77777777" w:rsidR="004115D6" w:rsidRDefault="004115D6" w:rsidP="004115D6">
            <w:pPr>
              <w:autoSpaceDE w:val="0"/>
              <w:autoSpaceDN w:val="0"/>
              <w:adjustRightInd w:val="0"/>
              <w:spacing w:line="276" w:lineRule="auto"/>
              <w:jc w:val="center"/>
              <w:rPr>
                <w:iCs/>
                <w:color w:val="000000"/>
                <w:lang w:eastAsia="en-US"/>
              </w:rPr>
            </w:pPr>
            <w:r>
              <w:rPr>
                <w:iCs/>
                <w:color w:val="000000"/>
                <w:lang w:eastAsia="en-US"/>
              </w:rPr>
              <w:t>70</w:t>
            </w:r>
          </w:p>
        </w:tc>
      </w:tr>
    </w:tbl>
    <w:p w14:paraId="06870B7D" w14:textId="77777777" w:rsidR="004115D6" w:rsidRDefault="004115D6" w:rsidP="004115D6">
      <w:pPr>
        <w:ind w:firstLine="709"/>
      </w:pPr>
    </w:p>
    <w:p w14:paraId="05D0766E" w14:textId="6BB5A305" w:rsidR="004115D6" w:rsidRDefault="002432A5" w:rsidP="004115D6">
      <w:pPr>
        <w:ind w:firstLine="709"/>
        <w:rPr>
          <w:szCs w:val="28"/>
        </w:rPr>
      </w:pPr>
      <w:r>
        <w:t>2.</w:t>
      </w:r>
      <w:r w:rsidR="004115D6">
        <w:t>2</w:t>
      </w:r>
      <w:r>
        <w:t xml:space="preserve">. </w:t>
      </w:r>
      <w:r w:rsidR="004115D6">
        <w:rPr>
          <w:szCs w:val="28"/>
        </w:rPr>
        <w:t>С</w:t>
      </w:r>
      <w:r w:rsidR="004115D6" w:rsidRPr="00A13C6A">
        <w:rPr>
          <w:szCs w:val="28"/>
        </w:rPr>
        <w:t>ульфорицинат Е</w:t>
      </w:r>
      <w:r w:rsidR="004115D6">
        <w:rPr>
          <w:szCs w:val="28"/>
        </w:rPr>
        <w:t xml:space="preserve"> должен поступать с паспортом (сертификатом) качества или иным документом, близким по статусу, в котором указаны наименования показателей, нормы и фактические значения.</w:t>
      </w:r>
    </w:p>
    <w:p w14:paraId="295C2065" w14:textId="77777777" w:rsidR="004115D6" w:rsidRDefault="004115D6" w:rsidP="004115D6">
      <w:pPr>
        <w:ind w:firstLine="709"/>
        <w:rPr>
          <w:szCs w:val="28"/>
        </w:rPr>
      </w:pPr>
    </w:p>
    <w:p w14:paraId="4E5392A4" w14:textId="67F188BF" w:rsidR="004115D6" w:rsidRDefault="004115D6" w:rsidP="004115D6">
      <w:pPr>
        <w:ind w:firstLine="709"/>
        <w:rPr>
          <w:b/>
          <w:szCs w:val="28"/>
        </w:rPr>
      </w:pPr>
      <w:r w:rsidRPr="000C30C6">
        <w:rPr>
          <w:b/>
          <w:szCs w:val="28"/>
        </w:rPr>
        <w:t>3</w:t>
      </w:r>
      <w:r w:rsidR="002432A5">
        <w:rPr>
          <w:b/>
          <w:szCs w:val="28"/>
        </w:rPr>
        <w:t>.</w:t>
      </w:r>
      <w:r w:rsidRPr="000C30C6">
        <w:rPr>
          <w:b/>
          <w:szCs w:val="28"/>
        </w:rPr>
        <w:t xml:space="preserve"> Экологические требования</w:t>
      </w:r>
    </w:p>
    <w:p w14:paraId="772D7025" w14:textId="3817F3E2" w:rsidR="004115D6" w:rsidRDefault="004115D6" w:rsidP="004115D6">
      <w:pPr>
        <w:ind w:firstLine="709"/>
        <w:rPr>
          <w:szCs w:val="28"/>
        </w:rPr>
      </w:pPr>
      <w:r>
        <w:rPr>
          <w:szCs w:val="28"/>
        </w:rPr>
        <w:t>3.1</w:t>
      </w:r>
      <w:r w:rsidR="002432A5">
        <w:rPr>
          <w:szCs w:val="28"/>
        </w:rPr>
        <w:t>.</w:t>
      </w:r>
      <w:r>
        <w:rPr>
          <w:szCs w:val="28"/>
        </w:rPr>
        <w:t xml:space="preserve"> С</w:t>
      </w:r>
      <w:r w:rsidRPr="00A13C6A">
        <w:rPr>
          <w:szCs w:val="28"/>
        </w:rPr>
        <w:t>ульфорицинат Е</w:t>
      </w:r>
      <w:r>
        <w:rPr>
          <w:szCs w:val="28"/>
        </w:rPr>
        <w:t xml:space="preserve"> – горючее невзрывоопасное вещество. Предотвращать попадание продукта в почву, водоёмы. Способ утилизации продукта – сжигание.</w:t>
      </w:r>
    </w:p>
    <w:p w14:paraId="25344217" w14:textId="77777777" w:rsidR="004115D6" w:rsidRDefault="004115D6" w:rsidP="004115D6">
      <w:pPr>
        <w:ind w:firstLine="709"/>
        <w:rPr>
          <w:szCs w:val="28"/>
        </w:rPr>
      </w:pPr>
    </w:p>
    <w:p w14:paraId="60D82F91" w14:textId="20689A3B" w:rsidR="004115D6" w:rsidRDefault="004115D6" w:rsidP="004115D6">
      <w:pPr>
        <w:ind w:firstLine="709"/>
        <w:rPr>
          <w:b/>
          <w:szCs w:val="28"/>
        </w:rPr>
      </w:pPr>
      <w:r w:rsidRPr="007666FD">
        <w:rPr>
          <w:b/>
          <w:szCs w:val="28"/>
        </w:rPr>
        <w:t>4</w:t>
      </w:r>
      <w:r w:rsidR="002432A5">
        <w:rPr>
          <w:b/>
          <w:szCs w:val="28"/>
        </w:rPr>
        <w:t>.</w:t>
      </w:r>
      <w:r w:rsidRPr="007666FD">
        <w:rPr>
          <w:b/>
          <w:szCs w:val="28"/>
        </w:rPr>
        <w:t xml:space="preserve"> Требования к упаковке и маркировке</w:t>
      </w:r>
    </w:p>
    <w:p w14:paraId="60A5A4E4" w14:textId="30F6199E" w:rsidR="004115D6" w:rsidRDefault="004115D6" w:rsidP="004115D6">
      <w:pPr>
        <w:ind w:firstLine="709"/>
        <w:rPr>
          <w:szCs w:val="28"/>
        </w:rPr>
      </w:pPr>
      <w:r>
        <w:rPr>
          <w:szCs w:val="28"/>
        </w:rPr>
        <w:t>4.1</w:t>
      </w:r>
      <w:r w:rsidR="00D17851">
        <w:rPr>
          <w:szCs w:val="28"/>
        </w:rPr>
        <w:t>.</w:t>
      </w:r>
      <w:r>
        <w:rPr>
          <w:szCs w:val="28"/>
        </w:rPr>
        <w:t xml:space="preserve"> С</w:t>
      </w:r>
      <w:r w:rsidRPr="00A13C6A">
        <w:rPr>
          <w:szCs w:val="28"/>
        </w:rPr>
        <w:t>ульфорицинат Е</w:t>
      </w:r>
      <w:r>
        <w:rPr>
          <w:szCs w:val="28"/>
        </w:rPr>
        <w:t xml:space="preserve"> упаковывают в стальные бочки по ГОСТ 13950 (тип 1)</w:t>
      </w:r>
    </w:p>
    <w:p w14:paraId="4DB3A927" w14:textId="77777777" w:rsidR="004115D6" w:rsidRDefault="004115D6" w:rsidP="004115D6">
      <w:pPr>
        <w:ind w:firstLine="709"/>
        <w:rPr>
          <w:szCs w:val="28"/>
        </w:rPr>
      </w:pPr>
      <w:r>
        <w:rPr>
          <w:szCs w:val="28"/>
        </w:rPr>
        <w:t>4.2 По согласованию с потребителем допускается использование других видов тары, обеспечивающих сохранность продукта.</w:t>
      </w:r>
    </w:p>
    <w:p w14:paraId="006D0D58" w14:textId="23E624F1" w:rsidR="004115D6" w:rsidRDefault="004115D6" w:rsidP="004115D6">
      <w:pPr>
        <w:ind w:firstLine="709"/>
        <w:rPr>
          <w:szCs w:val="28"/>
        </w:rPr>
      </w:pPr>
      <w:r>
        <w:rPr>
          <w:szCs w:val="28"/>
        </w:rPr>
        <w:t>4.3</w:t>
      </w:r>
      <w:r w:rsidR="00D17851">
        <w:rPr>
          <w:szCs w:val="28"/>
        </w:rPr>
        <w:t>.</w:t>
      </w:r>
      <w:r>
        <w:rPr>
          <w:szCs w:val="28"/>
        </w:rPr>
        <w:t xml:space="preserve"> На упаковке должна быть транспортная маркировка с информацией:</w:t>
      </w:r>
    </w:p>
    <w:p w14:paraId="72A5AA14" w14:textId="77777777" w:rsidR="004115D6" w:rsidRDefault="004115D6" w:rsidP="004115D6">
      <w:pPr>
        <w:ind w:firstLine="709"/>
        <w:rPr>
          <w:szCs w:val="28"/>
        </w:rPr>
      </w:pPr>
      <w:r>
        <w:rPr>
          <w:szCs w:val="28"/>
        </w:rPr>
        <w:t>- наименование предприятия-изготовителя и/или его товарный знак;</w:t>
      </w:r>
    </w:p>
    <w:p w14:paraId="587ABB8C" w14:textId="77777777" w:rsidR="004115D6" w:rsidRDefault="004115D6" w:rsidP="004115D6">
      <w:pPr>
        <w:ind w:firstLine="709"/>
        <w:rPr>
          <w:szCs w:val="28"/>
        </w:rPr>
      </w:pPr>
      <w:r>
        <w:rPr>
          <w:szCs w:val="28"/>
        </w:rPr>
        <w:t>- наименование, сорт, марку продукта;</w:t>
      </w:r>
    </w:p>
    <w:p w14:paraId="7779E005" w14:textId="77777777" w:rsidR="004115D6" w:rsidRDefault="004115D6" w:rsidP="004115D6">
      <w:pPr>
        <w:ind w:firstLine="709"/>
        <w:rPr>
          <w:szCs w:val="28"/>
        </w:rPr>
      </w:pPr>
      <w:r>
        <w:rPr>
          <w:szCs w:val="28"/>
        </w:rPr>
        <w:t>- дата изготовления (месяц и год);</w:t>
      </w:r>
    </w:p>
    <w:p w14:paraId="19940AD1" w14:textId="77777777" w:rsidR="004115D6" w:rsidRDefault="004115D6" w:rsidP="004115D6">
      <w:pPr>
        <w:ind w:firstLine="709"/>
        <w:rPr>
          <w:szCs w:val="28"/>
        </w:rPr>
      </w:pPr>
      <w:r>
        <w:rPr>
          <w:szCs w:val="28"/>
        </w:rPr>
        <w:t>- обозначение нормативной или технической документации, по которой изготовлен продукт;</w:t>
      </w:r>
    </w:p>
    <w:p w14:paraId="5F6FB616" w14:textId="77777777" w:rsidR="004115D6" w:rsidRDefault="004115D6" w:rsidP="004115D6">
      <w:pPr>
        <w:ind w:firstLine="709"/>
        <w:rPr>
          <w:szCs w:val="28"/>
        </w:rPr>
      </w:pPr>
      <w:r>
        <w:rPr>
          <w:szCs w:val="28"/>
        </w:rPr>
        <w:t>- номер партии и места (объем);</w:t>
      </w:r>
    </w:p>
    <w:p w14:paraId="5BA952BE" w14:textId="77777777" w:rsidR="004115D6" w:rsidRDefault="004115D6" w:rsidP="004115D6">
      <w:pPr>
        <w:ind w:firstLine="709"/>
        <w:rPr>
          <w:szCs w:val="28"/>
        </w:rPr>
      </w:pPr>
      <w:r>
        <w:rPr>
          <w:szCs w:val="28"/>
        </w:rPr>
        <w:t>- срок хранения.</w:t>
      </w:r>
    </w:p>
    <w:p w14:paraId="09D81A52" w14:textId="77777777" w:rsidR="004115D6" w:rsidRDefault="004115D6" w:rsidP="004115D6">
      <w:pPr>
        <w:ind w:firstLine="709"/>
        <w:rPr>
          <w:szCs w:val="28"/>
        </w:rPr>
      </w:pPr>
    </w:p>
    <w:p w14:paraId="4276605B" w14:textId="17C64BD3" w:rsidR="004115D6" w:rsidRDefault="004115D6" w:rsidP="004115D6">
      <w:pPr>
        <w:ind w:firstLine="709"/>
        <w:rPr>
          <w:b/>
          <w:szCs w:val="28"/>
        </w:rPr>
      </w:pPr>
      <w:r>
        <w:rPr>
          <w:b/>
          <w:szCs w:val="28"/>
        </w:rPr>
        <w:t>5</w:t>
      </w:r>
      <w:r w:rsidR="00D17851">
        <w:rPr>
          <w:b/>
          <w:szCs w:val="28"/>
        </w:rPr>
        <w:t>.</w:t>
      </w:r>
      <w:r>
        <w:rPr>
          <w:b/>
          <w:szCs w:val="28"/>
        </w:rPr>
        <w:t xml:space="preserve"> Требования к транспортировке и хранению</w:t>
      </w:r>
    </w:p>
    <w:p w14:paraId="525B4F1C" w14:textId="2D578E48" w:rsidR="004115D6" w:rsidRDefault="004115D6" w:rsidP="004115D6">
      <w:pPr>
        <w:ind w:firstLine="709"/>
        <w:rPr>
          <w:szCs w:val="28"/>
        </w:rPr>
      </w:pPr>
      <w:r>
        <w:rPr>
          <w:szCs w:val="28"/>
        </w:rPr>
        <w:t>5.1</w:t>
      </w:r>
      <w:r w:rsidR="00D17851">
        <w:rPr>
          <w:szCs w:val="28"/>
        </w:rPr>
        <w:t>.</w:t>
      </w:r>
      <w:r>
        <w:rPr>
          <w:szCs w:val="28"/>
        </w:rPr>
        <w:t xml:space="preserve"> Транспортируется любым видом транспорта, в соответствии с правилами перевозки грузов, действующими на данном виде транспорта.</w:t>
      </w:r>
    </w:p>
    <w:p w14:paraId="13F6CD07" w14:textId="79683FA1" w:rsidR="004115D6" w:rsidRDefault="00D17851" w:rsidP="004115D6">
      <w:pPr>
        <w:ind w:firstLine="709"/>
        <w:rPr>
          <w:szCs w:val="28"/>
        </w:rPr>
      </w:pPr>
      <w:r>
        <w:rPr>
          <w:szCs w:val="28"/>
        </w:rPr>
        <w:t xml:space="preserve">5.2. </w:t>
      </w:r>
      <w:r w:rsidR="004115D6">
        <w:rPr>
          <w:szCs w:val="28"/>
        </w:rPr>
        <w:t>С</w:t>
      </w:r>
      <w:r w:rsidR="004115D6" w:rsidRPr="00A13C6A">
        <w:rPr>
          <w:szCs w:val="28"/>
        </w:rPr>
        <w:t>ульфорицинат Е</w:t>
      </w:r>
      <w:r w:rsidR="004115D6">
        <w:rPr>
          <w:szCs w:val="28"/>
        </w:rPr>
        <w:t xml:space="preserve"> хранят в герметичной исправной таре в крытых складских помещениях. При низкой температуре продукт становится вязким и непрозрачным. После разогрева до 30-40 °С и перемешивания продукт восстанавливает свои свойства.</w:t>
      </w:r>
    </w:p>
    <w:p w14:paraId="7E242F93" w14:textId="77777777" w:rsidR="004115D6" w:rsidRDefault="004115D6" w:rsidP="004115D6">
      <w:pPr>
        <w:ind w:firstLine="709"/>
        <w:rPr>
          <w:szCs w:val="28"/>
        </w:rPr>
      </w:pPr>
      <w:r>
        <w:rPr>
          <w:szCs w:val="28"/>
        </w:rPr>
        <w:lastRenderedPageBreak/>
        <w:t>Несовместимые при хранении вещества: кислород, сильные окислители.</w:t>
      </w:r>
    </w:p>
    <w:p w14:paraId="4D4216C8" w14:textId="77777777" w:rsidR="004115D6" w:rsidRDefault="004115D6" w:rsidP="004115D6">
      <w:pPr>
        <w:ind w:firstLine="709"/>
        <w:rPr>
          <w:szCs w:val="28"/>
        </w:rPr>
      </w:pPr>
    </w:p>
    <w:p w14:paraId="7B70E493" w14:textId="4718C899" w:rsidR="004115D6" w:rsidRDefault="004115D6" w:rsidP="004115D6">
      <w:pPr>
        <w:ind w:firstLine="709"/>
        <w:rPr>
          <w:b/>
          <w:szCs w:val="28"/>
        </w:rPr>
      </w:pPr>
      <w:r>
        <w:rPr>
          <w:b/>
          <w:szCs w:val="28"/>
        </w:rPr>
        <w:t>6</w:t>
      </w:r>
      <w:r w:rsidR="0035792F">
        <w:rPr>
          <w:b/>
          <w:szCs w:val="28"/>
        </w:rPr>
        <w:t>.</w:t>
      </w:r>
      <w:r>
        <w:rPr>
          <w:b/>
          <w:szCs w:val="28"/>
        </w:rPr>
        <w:t xml:space="preserve"> Гарантии изготовителя</w:t>
      </w:r>
    </w:p>
    <w:p w14:paraId="34FDC726" w14:textId="441C967E" w:rsidR="004115D6" w:rsidRDefault="004115D6" w:rsidP="004115D6">
      <w:pPr>
        <w:ind w:firstLine="709"/>
        <w:rPr>
          <w:szCs w:val="28"/>
        </w:rPr>
      </w:pPr>
      <w:r>
        <w:rPr>
          <w:szCs w:val="28"/>
        </w:rPr>
        <w:t>6.1</w:t>
      </w:r>
      <w:r w:rsidR="00D17851">
        <w:rPr>
          <w:szCs w:val="28"/>
        </w:rPr>
        <w:t>.</w:t>
      </w:r>
      <w:r>
        <w:rPr>
          <w:szCs w:val="28"/>
        </w:rPr>
        <w:t xml:space="preserve"> Изготовитель гарантирует соответствие качества сульфорицината Е требованиям настоящих технических условий при соблюдении потребителем условий хранения и транспортирования.</w:t>
      </w:r>
    </w:p>
    <w:p w14:paraId="06CDDE71" w14:textId="2F5DFF6C" w:rsidR="004115D6" w:rsidRDefault="004115D6" w:rsidP="004115D6">
      <w:pPr>
        <w:ind w:firstLine="709"/>
        <w:rPr>
          <w:szCs w:val="28"/>
        </w:rPr>
      </w:pPr>
      <w:r>
        <w:rPr>
          <w:szCs w:val="28"/>
        </w:rPr>
        <w:t>6.2</w:t>
      </w:r>
      <w:r w:rsidR="00D17851">
        <w:rPr>
          <w:szCs w:val="28"/>
        </w:rPr>
        <w:t>.</w:t>
      </w:r>
      <w:r>
        <w:rPr>
          <w:szCs w:val="28"/>
        </w:rPr>
        <w:t xml:space="preserve"> Гарантийный срок хранения сульфорицината Е – шесть месяцев с даты изготовления.</w:t>
      </w:r>
    </w:p>
    <w:p w14:paraId="22DB3C2A" w14:textId="77777777" w:rsidR="004115D6" w:rsidRDefault="004115D6" w:rsidP="004115D6">
      <w:pPr>
        <w:rPr>
          <w:szCs w:val="28"/>
        </w:rPr>
      </w:pPr>
    </w:p>
    <w:p w14:paraId="4F9FEA0E" w14:textId="77777777" w:rsidR="004115D6" w:rsidRDefault="004115D6" w:rsidP="004115D6">
      <w:pPr>
        <w:spacing w:after="0"/>
        <w:jc w:val="center"/>
        <w:rPr>
          <w:b/>
        </w:rPr>
      </w:pPr>
    </w:p>
    <w:p w14:paraId="17534353" w14:textId="77777777" w:rsidR="00E07DAE" w:rsidRPr="00E07DAE" w:rsidRDefault="00E07DAE" w:rsidP="00E07DAE">
      <w:pPr>
        <w:widowControl w:val="0"/>
        <w:spacing w:after="0"/>
        <w:jc w:val="left"/>
      </w:pPr>
    </w:p>
    <w:bookmarkEnd w:id="14"/>
    <w:p w14:paraId="1D2239ED" w14:textId="08DD5A1E" w:rsidR="00545419" w:rsidRDefault="00545419" w:rsidP="00944088">
      <w:pPr>
        <w:spacing w:after="0"/>
        <w:jc w:val="center"/>
        <w:rPr>
          <w:b/>
        </w:rPr>
      </w:pPr>
    </w:p>
    <w:sectPr w:rsidR="00545419" w:rsidSect="00315772">
      <w:footerReference w:type="even" r:id="rId29"/>
      <w:footerReference w:type="default" r:id="rId30"/>
      <w:footerReference w:type="first" r:id="rId31"/>
      <w:pgSz w:w="11906" w:h="16838"/>
      <w:pgMar w:top="992" w:right="567" w:bottom="709" w:left="1134" w:header="0"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70BB" w14:textId="77777777" w:rsidR="00A51FA7" w:rsidRDefault="00A51FA7" w:rsidP="00320D1D">
      <w:pPr>
        <w:spacing w:after="0"/>
      </w:pPr>
      <w:r>
        <w:separator/>
      </w:r>
    </w:p>
  </w:endnote>
  <w:endnote w:type="continuationSeparator" w:id="0">
    <w:p w14:paraId="7FC34A43" w14:textId="77777777" w:rsidR="00A51FA7" w:rsidRDefault="00A51FA7"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4AD6" w14:textId="77777777" w:rsidR="00C71DEE" w:rsidRDefault="00C71DEE"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02EB813" w14:textId="77777777" w:rsidR="00C71DEE" w:rsidRDefault="00C71DEE" w:rsidP="009217DF">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152" w14:textId="17A3A177" w:rsidR="00C71DEE" w:rsidRPr="008D459B" w:rsidRDefault="00C71DEE" w:rsidP="009217DF">
    <w:pPr>
      <w:pStyle w:val="aff1"/>
      <w:jc w:val="right"/>
    </w:pPr>
    <w:r w:rsidRPr="008D459B">
      <w:fldChar w:fldCharType="begin"/>
    </w:r>
    <w:r w:rsidRPr="008D459B">
      <w:instrText>PAGE   \* MERGEFORMAT</w:instrText>
    </w:r>
    <w:r w:rsidRPr="008D459B">
      <w:fldChar w:fldCharType="separate"/>
    </w:r>
    <w:r w:rsidR="004A7EE2">
      <w:t>2</w:t>
    </w:r>
    <w:r w:rsidRPr="008D45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0F56" w14:textId="77777777" w:rsidR="00C71DEE" w:rsidRDefault="00C71DEE">
    <w:pPr>
      <w:pStyle w:val="af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8FA4" w14:textId="77777777" w:rsidR="00A51FA7" w:rsidRDefault="00A51FA7" w:rsidP="00320D1D">
      <w:pPr>
        <w:spacing w:after="0"/>
      </w:pPr>
      <w:r>
        <w:separator/>
      </w:r>
    </w:p>
  </w:footnote>
  <w:footnote w:type="continuationSeparator" w:id="0">
    <w:p w14:paraId="0BA050BC" w14:textId="77777777" w:rsidR="00A51FA7" w:rsidRDefault="00A51FA7" w:rsidP="0032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7E493F"/>
    <w:multiLevelType w:val="hybridMultilevel"/>
    <w:tmpl w:val="8F16B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7AA4272"/>
    <w:multiLevelType w:val="multilevel"/>
    <w:tmpl w:val="C0CE4018"/>
    <w:lvl w:ilvl="0">
      <w:start w:val="6"/>
      <w:numFmt w:val="decimal"/>
      <w:lvlText w:val="%1."/>
      <w:lvlJc w:val="left"/>
      <w:pPr>
        <w:ind w:left="360" w:hanging="360"/>
      </w:pPr>
      <w:rPr>
        <w:rFonts w:hint="default"/>
      </w:rPr>
    </w:lvl>
    <w:lvl w:ilvl="1">
      <w:start w:val="2"/>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8597BB5"/>
    <w:multiLevelType w:val="multilevel"/>
    <w:tmpl w:val="5B3A5826"/>
    <w:lvl w:ilvl="0">
      <w:start w:val="2"/>
      <w:numFmt w:val="decimal"/>
      <w:lvlText w:val="%1."/>
      <w:lvlJc w:val="left"/>
      <w:pPr>
        <w:ind w:left="540" w:hanging="540"/>
      </w:pPr>
      <w:rPr>
        <w:rFonts w:hint="default"/>
      </w:rPr>
    </w:lvl>
    <w:lvl w:ilvl="1">
      <w:start w:val="1"/>
      <w:numFmt w:val="decimal"/>
      <w:lvlText w:val="4.%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3E3BFA"/>
    <w:multiLevelType w:val="multilevel"/>
    <w:tmpl w:val="513E515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1.%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B4527D"/>
    <w:multiLevelType w:val="multilevel"/>
    <w:tmpl w:val="81AABD92"/>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9E20FC0"/>
    <w:multiLevelType w:val="hybridMultilevel"/>
    <w:tmpl w:val="DC0E85A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15:restartNumberingAfterBreak="0">
    <w:nsid w:val="2B2022DF"/>
    <w:multiLevelType w:val="multilevel"/>
    <w:tmpl w:val="D9761FE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22"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2245BF1"/>
    <w:multiLevelType w:val="multilevel"/>
    <w:tmpl w:val="510CCE44"/>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2.%2."/>
      <w:lvlJc w:val="left"/>
      <w:pPr>
        <w:ind w:left="792" w:hanging="432"/>
      </w:pPr>
      <w:rPr>
        <w:rFonts w:hint="default"/>
        <w:b w:val="0"/>
        <w:sz w:val="24"/>
        <w:szCs w:val="28"/>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8" w15:restartNumberingAfterBreak="0">
    <w:nsid w:val="42550420"/>
    <w:multiLevelType w:val="multilevel"/>
    <w:tmpl w:val="D164AAD6"/>
    <w:lvl w:ilvl="0">
      <w:start w:val="1"/>
      <w:numFmt w:val="decimal"/>
      <w:lvlText w:val="%1."/>
      <w:lvlJc w:val="left"/>
      <w:pPr>
        <w:ind w:left="750" w:hanging="750"/>
      </w:pPr>
      <w:rPr>
        <w:rFonts w:hint="default"/>
      </w:rPr>
    </w:lvl>
    <w:lvl w:ilvl="1">
      <w:start w:val="1"/>
      <w:numFmt w:val="decimal"/>
      <w:lvlText w:val="%1.%2."/>
      <w:lvlJc w:val="left"/>
      <w:pPr>
        <w:ind w:left="1031" w:hanging="750"/>
      </w:pPr>
      <w:rPr>
        <w:rFonts w:hint="default"/>
      </w:rPr>
    </w:lvl>
    <w:lvl w:ilvl="2">
      <w:start w:val="1"/>
      <w:numFmt w:val="decimal"/>
      <w:lvlText w:val="%1.%2.%3."/>
      <w:lvlJc w:val="left"/>
      <w:pPr>
        <w:ind w:left="1312" w:hanging="750"/>
      </w:pPr>
      <w:rPr>
        <w:rFonts w:hint="default"/>
      </w:rPr>
    </w:lvl>
    <w:lvl w:ilvl="3">
      <w:start w:val="1"/>
      <w:numFmt w:val="decimal"/>
      <w:lvlText w:val="%1.%2.%3.%4."/>
      <w:lvlJc w:val="left"/>
      <w:pPr>
        <w:ind w:left="1593" w:hanging="75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29"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CD418E7"/>
    <w:multiLevelType w:val="multilevel"/>
    <w:tmpl w:val="C8A86C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x-none"/>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4" w15:restartNumberingAfterBreak="0">
    <w:nsid w:val="538015D0"/>
    <w:multiLevelType w:val="multilevel"/>
    <w:tmpl w:val="AE5A5288"/>
    <w:lvl w:ilvl="0">
      <w:start w:val="1"/>
      <w:numFmt w:val="decimal"/>
      <w:suff w:val="space"/>
      <w:lvlText w:val="%1."/>
      <w:lvlJc w:val="left"/>
      <w:rPr>
        <w:rFonts w:ascii="Times New Roman" w:hAnsi="Times New Roman" w:cs="Times New Roman" w:hint="default"/>
        <w:b w:val="0"/>
        <w:sz w:val="24"/>
        <w:szCs w:val="24"/>
      </w:rPr>
    </w:lvl>
    <w:lvl w:ilvl="1">
      <w:start w:val="1"/>
      <w:numFmt w:val="decimal"/>
      <w:suff w:val="space"/>
      <w:lvlText w:val="%1.%2."/>
      <w:lvlJc w:val="left"/>
      <w:pPr>
        <w:ind w:left="426"/>
      </w:pPr>
      <w:rPr>
        <w:rFonts w:cs="Times New Roman" w:hint="default"/>
        <w:b w:val="0"/>
      </w:rPr>
    </w:lvl>
    <w:lvl w:ilvl="2">
      <w:start w:val="1"/>
      <w:numFmt w:val="bullet"/>
      <w:lvlText w:val=""/>
      <w:lvlJc w:val="left"/>
      <w:pPr>
        <w:tabs>
          <w:tab w:val="num" w:pos="1146"/>
        </w:tabs>
        <w:ind w:left="1146"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6"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7"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4A1B32"/>
    <w:multiLevelType w:val="hybridMultilevel"/>
    <w:tmpl w:val="1CEA7D3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9"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0" w15:restartNumberingAfterBreak="0">
    <w:nsid w:val="67CB3480"/>
    <w:multiLevelType w:val="multilevel"/>
    <w:tmpl w:val="372887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lang w:val="x-none"/>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2" w15:restartNumberingAfterBreak="0">
    <w:nsid w:val="685E20E0"/>
    <w:multiLevelType w:val="multilevel"/>
    <w:tmpl w:val="D79046AA"/>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6"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6EFA2E4C"/>
    <w:multiLevelType w:val="multilevel"/>
    <w:tmpl w:val="A0A2FB3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3210829"/>
    <w:multiLevelType w:val="multilevel"/>
    <w:tmpl w:val="900A54F6"/>
    <w:lvl w:ilvl="0">
      <w:start w:val="1"/>
      <w:numFmt w:val="decimal"/>
      <w:pStyle w:val="TimesNewRoman"/>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AE90666"/>
    <w:multiLevelType w:val="multilevel"/>
    <w:tmpl w:val="ACEED1E4"/>
    <w:lvl w:ilvl="0">
      <w:start w:val="4"/>
      <w:numFmt w:val="decimal"/>
      <w:lvlText w:val="%1."/>
      <w:lvlJc w:val="left"/>
      <w:pPr>
        <w:ind w:left="540" w:hanging="540"/>
      </w:pPr>
      <w:rPr>
        <w:rFonts w:cs="Times New Roman" w:hint="default"/>
      </w:rPr>
    </w:lvl>
    <w:lvl w:ilvl="1">
      <w:start w:val="1"/>
      <w:numFmt w:val="decimal"/>
      <w:lvlText w:val="%1.%2."/>
      <w:lvlJc w:val="left"/>
      <w:pPr>
        <w:ind w:left="682" w:hanging="540"/>
      </w:pPr>
      <w:rPr>
        <w:rFonts w:ascii="Times New Roman" w:hAnsi="Times New Roman" w:cs="Times New Roman" w:hint="default"/>
        <w:sz w:val="24"/>
        <w:szCs w:val="24"/>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51" w15:restartNumberingAfterBreak="0">
    <w:nsid w:val="7AEC15F9"/>
    <w:multiLevelType w:val="multilevel"/>
    <w:tmpl w:val="56D0FF20"/>
    <w:lvl w:ilvl="0">
      <w:start w:val="11"/>
      <w:numFmt w:val="decimal"/>
      <w:lvlText w:val="%1."/>
      <w:lvlJc w:val="left"/>
      <w:pPr>
        <w:ind w:left="720" w:hanging="360"/>
      </w:pPr>
      <w:rPr>
        <w:b/>
      </w:rPr>
    </w:lvl>
    <w:lvl w:ilvl="1">
      <w:start w:val="1"/>
      <w:numFmt w:val="decimal"/>
      <w:isLgl/>
      <w:lvlText w:val="%1.%2."/>
      <w:lvlJc w:val="left"/>
      <w:pPr>
        <w:ind w:left="1331" w:hanging="480"/>
      </w:pPr>
      <w:rPr>
        <w:b w:val="0"/>
        <w:color w:val="000000"/>
      </w:rPr>
    </w:lvl>
    <w:lvl w:ilvl="2">
      <w:start w:val="1"/>
      <w:numFmt w:val="decimal"/>
      <w:isLgl/>
      <w:lvlText w:val="%1.%2.%3."/>
      <w:lvlJc w:val="left"/>
      <w:pPr>
        <w:ind w:left="2062" w:hanging="720"/>
      </w:pPr>
      <w:rPr>
        <w:b w:val="0"/>
        <w:color w:val="000000"/>
      </w:rPr>
    </w:lvl>
    <w:lvl w:ilvl="3">
      <w:start w:val="1"/>
      <w:numFmt w:val="decimal"/>
      <w:isLgl/>
      <w:lvlText w:val="%1.%2.%3.%4."/>
      <w:lvlJc w:val="left"/>
      <w:pPr>
        <w:ind w:left="2553" w:hanging="720"/>
      </w:pPr>
      <w:rPr>
        <w:b w:val="0"/>
        <w:color w:val="000000"/>
      </w:rPr>
    </w:lvl>
    <w:lvl w:ilvl="4">
      <w:start w:val="1"/>
      <w:numFmt w:val="decimal"/>
      <w:isLgl/>
      <w:lvlText w:val="%1.%2.%3.%4.%5."/>
      <w:lvlJc w:val="left"/>
      <w:pPr>
        <w:ind w:left="3404" w:hanging="1080"/>
      </w:pPr>
      <w:rPr>
        <w:b w:val="0"/>
        <w:color w:val="000000"/>
      </w:rPr>
    </w:lvl>
    <w:lvl w:ilvl="5">
      <w:start w:val="1"/>
      <w:numFmt w:val="decimal"/>
      <w:isLgl/>
      <w:lvlText w:val="%1.%2.%3.%4.%5.%6."/>
      <w:lvlJc w:val="left"/>
      <w:pPr>
        <w:ind w:left="3895" w:hanging="1080"/>
      </w:pPr>
      <w:rPr>
        <w:b w:val="0"/>
        <w:color w:val="000000"/>
      </w:rPr>
    </w:lvl>
    <w:lvl w:ilvl="6">
      <w:start w:val="1"/>
      <w:numFmt w:val="decimal"/>
      <w:isLgl/>
      <w:lvlText w:val="%1.%2.%3.%4.%5.%6.%7."/>
      <w:lvlJc w:val="left"/>
      <w:pPr>
        <w:ind w:left="4746" w:hanging="1440"/>
      </w:pPr>
      <w:rPr>
        <w:b w:val="0"/>
        <w:color w:val="000000"/>
      </w:rPr>
    </w:lvl>
    <w:lvl w:ilvl="7">
      <w:start w:val="1"/>
      <w:numFmt w:val="decimal"/>
      <w:isLgl/>
      <w:lvlText w:val="%1.%2.%3.%4.%5.%6.%7.%8."/>
      <w:lvlJc w:val="left"/>
      <w:pPr>
        <w:ind w:left="5237" w:hanging="1440"/>
      </w:pPr>
      <w:rPr>
        <w:b w:val="0"/>
        <w:color w:val="000000"/>
      </w:rPr>
    </w:lvl>
    <w:lvl w:ilvl="8">
      <w:start w:val="1"/>
      <w:numFmt w:val="decimal"/>
      <w:isLgl/>
      <w:lvlText w:val="%1.%2.%3.%4.%5.%6.%7.%8.%9."/>
      <w:lvlJc w:val="left"/>
      <w:pPr>
        <w:ind w:left="6088" w:hanging="1800"/>
      </w:pPr>
      <w:rPr>
        <w:b w:val="0"/>
        <w:color w:val="000000"/>
      </w:rPr>
    </w:lvl>
  </w:abstractNum>
  <w:abstractNum w:abstractNumId="52" w15:restartNumberingAfterBreak="0">
    <w:nsid w:val="7AF85019"/>
    <w:multiLevelType w:val="multilevel"/>
    <w:tmpl w:val="2792755C"/>
    <w:lvl w:ilvl="0">
      <w:start w:val="10"/>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9"/>
  </w:num>
  <w:num w:numId="11">
    <w:abstractNumId w:val="19"/>
  </w:num>
  <w:num w:numId="12">
    <w:abstractNumId w:val="18"/>
  </w:num>
  <w:num w:numId="13">
    <w:abstractNumId w:val="44"/>
  </w:num>
  <w:num w:numId="14">
    <w:abstractNumId w:val="31"/>
  </w:num>
  <w:num w:numId="15">
    <w:abstractNumId w:val="45"/>
  </w:num>
  <w:num w:numId="16">
    <w:abstractNumId w:val="46"/>
  </w:num>
  <w:num w:numId="17">
    <w:abstractNumId w:val="36"/>
  </w:num>
  <w:num w:numId="18">
    <w:abstractNumId w:val="37"/>
  </w:num>
  <w:num w:numId="19">
    <w:abstractNumId w:val="24"/>
  </w:num>
  <w:num w:numId="20">
    <w:abstractNumId w:val="35"/>
  </w:num>
  <w:num w:numId="21">
    <w:abstractNumId w:val="16"/>
  </w:num>
  <w:num w:numId="22">
    <w:abstractNumId w:val="26"/>
  </w:num>
  <w:num w:numId="23">
    <w:abstractNumId w:val="27"/>
  </w:num>
  <w:num w:numId="24">
    <w:abstractNumId w:val="20"/>
  </w:num>
  <w:num w:numId="25">
    <w:abstractNumId w:val="30"/>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2"/>
  </w:num>
  <w:num w:numId="29">
    <w:abstractNumId w:val="33"/>
  </w:num>
  <w:num w:numId="30">
    <w:abstractNumId w:val="50"/>
  </w:num>
  <w:num w:numId="31">
    <w:abstractNumId w:val="34"/>
  </w:num>
  <w:num w:numId="32">
    <w:abstractNumId w:val="48"/>
  </w:num>
  <w:num w:numId="33">
    <w:abstractNumId w:val="28"/>
  </w:num>
  <w:num w:numId="34">
    <w:abstractNumId w:val="32"/>
  </w:num>
  <w:num w:numId="35">
    <w:abstractNumId w:val="13"/>
  </w:num>
  <w:num w:numId="36">
    <w:abstractNumId w:val="14"/>
  </w:num>
  <w:num w:numId="37">
    <w:abstractNumId w:val="38"/>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7"/>
  </w:num>
  <w:num w:numId="42">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21"/>
  </w:num>
  <w:num w:numId="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07573"/>
    <w:rsid w:val="00010A83"/>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0C6D"/>
    <w:rsid w:val="00031615"/>
    <w:rsid w:val="000324E4"/>
    <w:rsid w:val="00032D87"/>
    <w:rsid w:val="00032E61"/>
    <w:rsid w:val="0003340C"/>
    <w:rsid w:val="000334D8"/>
    <w:rsid w:val="000346B9"/>
    <w:rsid w:val="00034970"/>
    <w:rsid w:val="00035281"/>
    <w:rsid w:val="000357BA"/>
    <w:rsid w:val="00037081"/>
    <w:rsid w:val="00037583"/>
    <w:rsid w:val="000414CD"/>
    <w:rsid w:val="00045C56"/>
    <w:rsid w:val="00046B0B"/>
    <w:rsid w:val="00047274"/>
    <w:rsid w:val="000477F5"/>
    <w:rsid w:val="00047D7A"/>
    <w:rsid w:val="00050B42"/>
    <w:rsid w:val="00054297"/>
    <w:rsid w:val="000543FF"/>
    <w:rsid w:val="000545D1"/>
    <w:rsid w:val="000553B2"/>
    <w:rsid w:val="00055F22"/>
    <w:rsid w:val="000600DF"/>
    <w:rsid w:val="00060383"/>
    <w:rsid w:val="000620A6"/>
    <w:rsid w:val="00062116"/>
    <w:rsid w:val="000632E7"/>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5830"/>
    <w:rsid w:val="000763AB"/>
    <w:rsid w:val="00076442"/>
    <w:rsid w:val="000772FB"/>
    <w:rsid w:val="00080648"/>
    <w:rsid w:val="00081109"/>
    <w:rsid w:val="0008367B"/>
    <w:rsid w:val="00083A12"/>
    <w:rsid w:val="00084253"/>
    <w:rsid w:val="000842D4"/>
    <w:rsid w:val="00084540"/>
    <w:rsid w:val="00085B14"/>
    <w:rsid w:val="000862AA"/>
    <w:rsid w:val="000862D6"/>
    <w:rsid w:val="00086323"/>
    <w:rsid w:val="00086C79"/>
    <w:rsid w:val="00091366"/>
    <w:rsid w:val="0009161B"/>
    <w:rsid w:val="00092214"/>
    <w:rsid w:val="000924C4"/>
    <w:rsid w:val="00092959"/>
    <w:rsid w:val="00093222"/>
    <w:rsid w:val="000933D6"/>
    <w:rsid w:val="0009394E"/>
    <w:rsid w:val="00094CF5"/>
    <w:rsid w:val="000951E1"/>
    <w:rsid w:val="000958E5"/>
    <w:rsid w:val="00095CC5"/>
    <w:rsid w:val="000A284D"/>
    <w:rsid w:val="000A3995"/>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46"/>
    <w:rsid w:val="000F7238"/>
    <w:rsid w:val="000F77B4"/>
    <w:rsid w:val="001035BD"/>
    <w:rsid w:val="00103882"/>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0A40"/>
    <w:rsid w:val="0012177C"/>
    <w:rsid w:val="00121C30"/>
    <w:rsid w:val="00122547"/>
    <w:rsid w:val="00123072"/>
    <w:rsid w:val="00123458"/>
    <w:rsid w:val="00123B08"/>
    <w:rsid w:val="00124295"/>
    <w:rsid w:val="00124B7A"/>
    <w:rsid w:val="00124BD6"/>
    <w:rsid w:val="0012564E"/>
    <w:rsid w:val="001256FB"/>
    <w:rsid w:val="00125BD1"/>
    <w:rsid w:val="0012757D"/>
    <w:rsid w:val="00131262"/>
    <w:rsid w:val="00132076"/>
    <w:rsid w:val="00132DD9"/>
    <w:rsid w:val="0013429B"/>
    <w:rsid w:val="00137421"/>
    <w:rsid w:val="00137AF3"/>
    <w:rsid w:val="00137FF8"/>
    <w:rsid w:val="00140E41"/>
    <w:rsid w:val="00140FA5"/>
    <w:rsid w:val="001411D9"/>
    <w:rsid w:val="001428A4"/>
    <w:rsid w:val="00144B0C"/>
    <w:rsid w:val="00146DB2"/>
    <w:rsid w:val="001501C9"/>
    <w:rsid w:val="00150CF6"/>
    <w:rsid w:val="001513F4"/>
    <w:rsid w:val="00151A1D"/>
    <w:rsid w:val="001521BC"/>
    <w:rsid w:val="001529E3"/>
    <w:rsid w:val="00153815"/>
    <w:rsid w:val="001539ED"/>
    <w:rsid w:val="001548AE"/>
    <w:rsid w:val="00154FF2"/>
    <w:rsid w:val="00155097"/>
    <w:rsid w:val="001558E5"/>
    <w:rsid w:val="00157BB0"/>
    <w:rsid w:val="00157DBF"/>
    <w:rsid w:val="0016027F"/>
    <w:rsid w:val="001602EC"/>
    <w:rsid w:val="0016031B"/>
    <w:rsid w:val="00160CE9"/>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4415"/>
    <w:rsid w:val="00185BDA"/>
    <w:rsid w:val="00185DBF"/>
    <w:rsid w:val="00186026"/>
    <w:rsid w:val="00186518"/>
    <w:rsid w:val="0018679C"/>
    <w:rsid w:val="0018691F"/>
    <w:rsid w:val="0018744E"/>
    <w:rsid w:val="001875C9"/>
    <w:rsid w:val="00187612"/>
    <w:rsid w:val="001876E5"/>
    <w:rsid w:val="00190651"/>
    <w:rsid w:val="0019067D"/>
    <w:rsid w:val="00191685"/>
    <w:rsid w:val="001917C7"/>
    <w:rsid w:val="001928ED"/>
    <w:rsid w:val="001941A7"/>
    <w:rsid w:val="001941BF"/>
    <w:rsid w:val="00196776"/>
    <w:rsid w:val="00196EB2"/>
    <w:rsid w:val="00197252"/>
    <w:rsid w:val="00197BA2"/>
    <w:rsid w:val="001A023A"/>
    <w:rsid w:val="001A530B"/>
    <w:rsid w:val="001A5D65"/>
    <w:rsid w:val="001A631A"/>
    <w:rsid w:val="001A646E"/>
    <w:rsid w:val="001A6FE7"/>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7F5"/>
    <w:rsid w:val="001D2AAF"/>
    <w:rsid w:val="001D2CAA"/>
    <w:rsid w:val="001D32BA"/>
    <w:rsid w:val="001D395F"/>
    <w:rsid w:val="001D4B3A"/>
    <w:rsid w:val="001D5437"/>
    <w:rsid w:val="001D5EBE"/>
    <w:rsid w:val="001D60F0"/>
    <w:rsid w:val="001D6279"/>
    <w:rsid w:val="001D72CC"/>
    <w:rsid w:val="001D7550"/>
    <w:rsid w:val="001D7B33"/>
    <w:rsid w:val="001E0338"/>
    <w:rsid w:val="001E1845"/>
    <w:rsid w:val="001E1F65"/>
    <w:rsid w:val="001E29DC"/>
    <w:rsid w:val="001E2E86"/>
    <w:rsid w:val="001E3945"/>
    <w:rsid w:val="001E5451"/>
    <w:rsid w:val="001E6300"/>
    <w:rsid w:val="001E64E1"/>
    <w:rsid w:val="001E6DCE"/>
    <w:rsid w:val="001F1918"/>
    <w:rsid w:val="001F36A9"/>
    <w:rsid w:val="001F3ABA"/>
    <w:rsid w:val="001F5675"/>
    <w:rsid w:val="001F574F"/>
    <w:rsid w:val="001F64E5"/>
    <w:rsid w:val="001F6AFF"/>
    <w:rsid w:val="001F6C5C"/>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2A5"/>
    <w:rsid w:val="00243AC7"/>
    <w:rsid w:val="002441E3"/>
    <w:rsid w:val="0024578B"/>
    <w:rsid w:val="00246CC0"/>
    <w:rsid w:val="00247D7B"/>
    <w:rsid w:val="00247E73"/>
    <w:rsid w:val="002513D5"/>
    <w:rsid w:val="00255AEE"/>
    <w:rsid w:val="00255BBC"/>
    <w:rsid w:val="00257AE1"/>
    <w:rsid w:val="002609DD"/>
    <w:rsid w:val="00260C8A"/>
    <w:rsid w:val="002652C5"/>
    <w:rsid w:val="00265A13"/>
    <w:rsid w:val="00265E35"/>
    <w:rsid w:val="0026679B"/>
    <w:rsid w:val="00267202"/>
    <w:rsid w:val="00267395"/>
    <w:rsid w:val="00267E56"/>
    <w:rsid w:val="0027009A"/>
    <w:rsid w:val="002734AF"/>
    <w:rsid w:val="00273D2E"/>
    <w:rsid w:val="002751FC"/>
    <w:rsid w:val="00275AA6"/>
    <w:rsid w:val="002775AA"/>
    <w:rsid w:val="00277897"/>
    <w:rsid w:val="00280606"/>
    <w:rsid w:val="00280D20"/>
    <w:rsid w:val="002832D5"/>
    <w:rsid w:val="002838B2"/>
    <w:rsid w:val="00284466"/>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2B41"/>
    <w:rsid w:val="002A308F"/>
    <w:rsid w:val="002A3D96"/>
    <w:rsid w:val="002A486A"/>
    <w:rsid w:val="002A4883"/>
    <w:rsid w:val="002A517E"/>
    <w:rsid w:val="002A5AF1"/>
    <w:rsid w:val="002A61CD"/>
    <w:rsid w:val="002A6674"/>
    <w:rsid w:val="002A6886"/>
    <w:rsid w:val="002A7808"/>
    <w:rsid w:val="002A780B"/>
    <w:rsid w:val="002A7AA8"/>
    <w:rsid w:val="002B0E9D"/>
    <w:rsid w:val="002B2369"/>
    <w:rsid w:val="002B2C2B"/>
    <w:rsid w:val="002B2E17"/>
    <w:rsid w:val="002B3E7F"/>
    <w:rsid w:val="002B4153"/>
    <w:rsid w:val="002B43E4"/>
    <w:rsid w:val="002B5724"/>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0D12"/>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098"/>
    <w:rsid w:val="002F24A6"/>
    <w:rsid w:val="002F2D8E"/>
    <w:rsid w:val="002F756C"/>
    <w:rsid w:val="002F7686"/>
    <w:rsid w:val="003015E9"/>
    <w:rsid w:val="00302D43"/>
    <w:rsid w:val="0030343E"/>
    <w:rsid w:val="00304111"/>
    <w:rsid w:val="003043EC"/>
    <w:rsid w:val="0030496F"/>
    <w:rsid w:val="003076DB"/>
    <w:rsid w:val="00307723"/>
    <w:rsid w:val="00307FD1"/>
    <w:rsid w:val="00314DAE"/>
    <w:rsid w:val="00315038"/>
    <w:rsid w:val="00315772"/>
    <w:rsid w:val="00315AE9"/>
    <w:rsid w:val="003166E3"/>
    <w:rsid w:val="00316EF5"/>
    <w:rsid w:val="00320D1D"/>
    <w:rsid w:val="0032151A"/>
    <w:rsid w:val="0032234E"/>
    <w:rsid w:val="003224A5"/>
    <w:rsid w:val="00322574"/>
    <w:rsid w:val="00323207"/>
    <w:rsid w:val="003232E6"/>
    <w:rsid w:val="00325902"/>
    <w:rsid w:val="003267A9"/>
    <w:rsid w:val="0032693C"/>
    <w:rsid w:val="00327048"/>
    <w:rsid w:val="0032746A"/>
    <w:rsid w:val="00331B92"/>
    <w:rsid w:val="00334610"/>
    <w:rsid w:val="003405DD"/>
    <w:rsid w:val="003418DB"/>
    <w:rsid w:val="0034220D"/>
    <w:rsid w:val="00342354"/>
    <w:rsid w:val="00342406"/>
    <w:rsid w:val="00343464"/>
    <w:rsid w:val="00343AED"/>
    <w:rsid w:val="00344289"/>
    <w:rsid w:val="0034463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5792F"/>
    <w:rsid w:val="0036114A"/>
    <w:rsid w:val="00361CFF"/>
    <w:rsid w:val="003623D2"/>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AD"/>
    <w:rsid w:val="00382802"/>
    <w:rsid w:val="0038349E"/>
    <w:rsid w:val="00384F0D"/>
    <w:rsid w:val="003875A8"/>
    <w:rsid w:val="003943CE"/>
    <w:rsid w:val="0039762C"/>
    <w:rsid w:val="00397E5A"/>
    <w:rsid w:val="003A0FB5"/>
    <w:rsid w:val="003A1C47"/>
    <w:rsid w:val="003A1F66"/>
    <w:rsid w:val="003A39E9"/>
    <w:rsid w:val="003A3F58"/>
    <w:rsid w:val="003A412E"/>
    <w:rsid w:val="003A55CD"/>
    <w:rsid w:val="003A570A"/>
    <w:rsid w:val="003A57F0"/>
    <w:rsid w:val="003A7273"/>
    <w:rsid w:val="003B0DA9"/>
    <w:rsid w:val="003B0ECE"/>
    <w:rsid w:val="003B2743"/>
    <w:rsid w:val="003B386D"/>
    <w:rsid w:val="003B3EBD"/>
    <w:rsid w:val="003B3F32"/>
    <w:rsid w:val="003B5CA0"/>
    <w:rsid w:val="003B602D"/>
    <w:rsid w:val="003B712A"/>
    <w:rsid w:val="003C00EE"/>
    <w:rsid w:val="003C011F"/>
    <w:rsid w:val="003C01DD"/>
    <w:rsid w:val="003C0394"/>
    <w:rsid w:val="003C055E"/>
    <w:rsid w:val="003C21C2"/>
    <w:rsid w:val="003C273F"/>
    <w:rsid w:val="003C2760"/>
    <w:rsid w:val="003C2FCE"/>
    <w:rsid w:val="003C321B"/>
    <w:rsid w:val="003C4254"/>
    <w:rsid w:val="003C49D5"/>
    <w:rsid w:val="003C516E"/>
    <w:rsid w:val="003C525A"/>
    <w:rsid w:val="003C69F1"/>
    <w:rsid w:val="003C6E85"/>
    <w:rsid w:val="003C7D97"/>
    <w:rsid w:val="003D0B9D"/>
    <w:rsid w:val="003D1479"/>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3CDD"/>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A64"/>
    <w:rsid w:val="00406BBE"/>
    <w:rsid w:val="0041061F"/>
    <w:rsid w:val="004115D6"/>
    <w:rsid w:val="00412649"/>
    <w:rsid w:val="00413FE0"/>
    <w:rsid w:val="00414461"/>
    <w:rsid w:val="00414B62"/>
    <w:rsid w:val="00415C80"/>
    <w:rsid w:val="004174B2"/>
    <w:rsid w:val="00420157"/>
    <w:rsid w:val="004215E9"/>
    <w:rsid w:val="00421CF3"/>
    <w:rsid w:val="00422134"/>
    <w:rsid w:val="00423CC8"/>
    <w:rsid w:val="00424E20"/>
    <w:rsid w:val="00426C3E"/>
    <w:rsid w:val="00427D00"/>
    <w:rsid w:val="00427D1E"/>
    <w:rsid w:val="004307AC"/>
    <w:rsid w:val="00430EC8"/>
    <w:rsid w:val="0043146A"/>
    <w:rsid w:val="00431D53"/>
    <w:rsid w:val="00432F56"/>
    <w:rsid w:val="00433762"/>
    <w:rsid w:val="0043443F"/>
    <w:rsid w:val="0043467D"/>
    <w:rsid w:val="004349CF"/>
    <w:rsid w:val="00434FBF"/>
    <w:rsid w:val="00435196"/>
    <w:rsid w:val="0043540C"/>
    <w:rsid w:val="00435CDC"/>
    <w:rsid w:val="00436CBD"/>
    <w:rsid w:val="0043727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8A7"/>
    <w:rsid w:val="00476DE3"/>
    <w:rsid w:val="00476E7F"/>
    <w:rsid w:val="00477305"/>
    <w:rsid w:val="00477516"/>
    <w:rsid w:val="0048052A"/>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434D"/>
    <w:rsid w:val="0049546F"/>
    <w:rsid w:val="0049674A"/>
    <w:rsid w:val="00497755"/>
    <w:rsid w:val="00497FAC"/>
    <w:rsid w:val="004A05A9"/>
    <w:rsid w:val="004A0985"/>
    <w:rsid w:val="004A33B8"/>
    <w:rsid w:val="004A41B0"/>
    <w:rsid w:val="004A45BE"/>
    <w:rsid w:val="004A4AC5"/>
    <w:rsid w:val="004A5670"/>
    <w:rsid w:val="004A6305"/>
    <w:rsid w:val="004A7AB2"/>
    <w:rsid w:val="004A7EE2"/>
    <w:rsid w:val="004B0DB7"/>
    <w:rsid w:val="004B1305"/>
    <w:rsid w:val="004B2608"/>
    <w:rsid w:val="004B3142"/>
    <w:rsid w:val="004B40FE"/>
    <w:rsid w:val="004B48CB"/>
    <w:rsid w:val="004B534C"/>
    <w:rsid w:val="004B54C0"/>
    <w:rsid w:val="004B62BF"/>
    <w:rsid w:val="004B6DB5"/>
    <w:rsid w:val="004C2086"/>
    <w:rsid w:val="004C3611"/>
    <w:rsid w:val="004C3D44"/>
    <w:rsid w:val="004C4B7E"/>
    <w:rsid w:val="004C555C"/>
    <w:rsid w:val="004C5617"/>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24A"/>
    <w:rsid w:val="004E24AA"/>
    <w:rsid w:val="004E2F36"/>
    <w:rsid w:val="004E4709"/>
    <w:rsid w:val="004E5474"/>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3F79"/>
    <w:rsid w:val="005140B9"/>
    <w:rsid w:val="00514EA7"/>
    <w:rsid w:val="00515044"/>
    <w:rsid w:val="0051597C"/>
    <w:rsid w:val="00516161"/>
    <w:rsid w:val="00516EF1"/>
    <w:rsid w:val="00517E48"/>
    <w:rsid w:val="00521024"/>
    <w:rsid w:val="00521F60"/>
    <w:rsid w:val="005227B1"/>
    <w:rsid w:val="00522C95"/>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411C5"/>
    <w:rsid w:val="005415DC"/>
    <w:rsid w:val="005422D1"/>
    <w:rsid w:val="00543B9A"/>
    <w:rsid w:val="00543CCF"/>
    <w:rsid w:val="0054454B"/>
    <w:rsid w:val="00544ED2"/>
    <w:rsid w:val="00545419"/>
    <w:rsid w:val="00545AFF"/>
    <w:rsid w:val="00547415"/>
    <w:rsid w:val="00550B45"/>
    <w:rsid w:val="0055226A"/>
    <w:rsid w:val="00552B3B"/>
    <w:rsid w:val="00552CF5"/>
    <w:rsid w:val="00554700"/>
    <w:rsid w:val="00554A6B"/>
    <w:rsid w:val="005550A1"/>
    <w:rsid w:val="00556A3C"/>
    <w:rsid w:val="00556F52"/>
    <w:rsid w:val="00557810"/>
    <w:rsid w:val="00557B5F"/>
    <w:rsid w:val="00561C0F"/>
    <w:rsid w:val="00563A49"/>
    <w:rsid w:val="00563F62"/>
    <w:rsid w:val="00566108"/>
    <w:rsid w:val="00566480"/>
    <w:rsid w:val="00566D5F"/>
    <w:rsid w:val="00566DD8"/>
    <w:rsid w:val="00570AEC"/>
    <w:rsid w:val="005722E3"/>
    <w:rsid w:val="005724FD"/>
    <w:rsid w:val="005725B9"/>
    <w:rsid w:val="005737CF"/>
    <w:rsid w:val="00574C83"/>
    <w:rsid w:val="005764DD"/>
    <w:rsid w:val="00576FEF"/>
    <w:rsid w:val="005818AB"/>
    <w:rsid w:val="0058333E"/>
    <w:rsid w:val="00585126"/>
    <w:rsid w:val="005854EF"/>
    <w:rsid w:val="00585972"/>
    <w:rsid w:val="00586B6D"/>
    <w:rsid w:val="00587767"/>
    <w:rsid w:val="005877FE"/>
    <w:rsid w:val="00587C21"/>
    <w:rsid w:val="00590A9B"/>
    <w:rsid w:val="00592361"/>
    <w:rsid w:val="00592F24"/>
    <w:rsid w:val="00593C30"/>
    <w:rsid w:val="00593CF0"/>
    <w:rsid w:val="005942A6"/>
    <w:rsid w:val="00595F0B"/>
    <w:rsid w:val="00596065"/>
    <w:rsid w:val="005961AF"/>
    <w:rsid w:val="00596E9C"/>
    <w:rsid w:val="00597A8B"/>
    <w:rsid w:val="005A2F1D"/>
    <w:rsid w:val="005A3BD4"/>
    <w:rsid w:val="005A452C"/>
    <w:rsid w:val="005A67C1"/>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D02D5"/>
    <w:rsid w:val="005D137E"/>
    <w:rsid w:val="005D240C"/>
    <w:rsid w:val="005D24FE"/>
    <w:rsid w:val="005D2C01"/>
    <w:rsid w:val="005D2E8E"/>
    <w:rsid w:val="005D3ECD"/>
    <w:rsid w:val="005D5985"/>
    <w:rsid w:val="005D74E2"/>
    <w:rsid w:val="005E00F0"/>
    <w:rsid w:val="005E1A87"/>
    <w:rsid w:val="005E2A8E"/>
    <w:rsid w:val="005E3A59"/>
    <w:rsid w:val="005E3BE0"/>
    <w:rsid w:val="005E4EF9"/>
    <w:rsid w:val="005E4FCA"/>
    <w:rsid w:val="005E63E7"/>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40F1"/>
    <w:rsid w:val="0061490D"/>
    <w:rsid w:val="0061564E"/>
    <w:rsid w:val="006178F0"/>
    <w:rsid w:val="006200AC"/>
    <w:rsid w:val="00620498"/>
    <w:rsid w:val="006209DE"/>
    <w:rsid w:val="00621095"/>
    <w:rsid w:val="00621DF7"/>
    <w:rsid w:val="00622CF1"/>
    <w:rsid w:val="0062325D"/>
    <w:rsid w:val="00623ECA"/>
    <w:rsid w:val="00625D71"/>
    <w:rsid w:val="00630C7C"/>
    <w:rsid w:val="00630CA8"/>
    <w:rsid w:val="00631D25"/>
    <w:rsid w:val="00632705"/>
    <w:rsid w:val="006329C2"/>
    <w:rsid w:val="00632B45"/>
    <w:rsid w:val="00633103"/>
    <w:rsid w:val="0063428D"/>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47C34"/>
    <w:rsid w:val="00651638"/>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708A7"/>
    <w:rsid w:val="00670B8F"/>
    <w:rsid w:val="0067139E"/>
    <w:rsid w:val="00672A9F"/>
    <w:rsid w:val="00672C01"/>
    <w:rsid w:val="00672D10"/>
    <w:rsid w:val="00672F26"/>
    <w:rsid w:val="00672F4D"/>
    <w:rsid w:val="00673024"/>
    <w:rsid w:val="00673DFD"/>
    <w:rsid w:val="0067455D"/>
    <w:rsid w:val="00674EBD"/>
    <w:rsid w:val="00675EA8"/>
    <w:rsid w:val="00675EFE"/>
    <w:rsid w:val="00677305"/>
    <w:rsid w:val="00677653"/>
    <w:rsid w:val="00677840"/>
    <w:rsid w:val="00677D14"/>
    <w:rsid w:val="00680A9F"/>
    <w:rsid w:val="0068216C"/>
    <w:rsid w:val="0068269A"/>
    <w:rsid w:val="00682B24"/>
    <w:rsid w:val="00683AC7"/>
    <w:rsid w:val="006843CC"/>
    <w:rsid w:val="006843F3"/>
    <w:rsid w:val="00687563"/>
    <w:rsid w:val="00687EAA"/>
    <w:rsid w:val="00690A0F"/>
    <w:rsid w:val="006922D4"/>
    <w:rsid w:val="006928A4"/>
    <w:rsid w:val="00692EB0"/>
    <w:rsid w:val="0069354A"/>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413"/>
    <w:rsid w:val="006C07D2"/>
    <w:rsid w:val="006C0B15"/>
    <w:rsid w:val="006C0D8C"/>
    <w:rsid w:val="006C0F08"/>
    <w:rsid w:val="006C1497"/>
    <w:rsid w:val="006C17D3"/>
    <w:rsid w:val="006C3606"/>
    <w:rsid w:val="006C36BD"/>
    <w:rsid w:val="006C4590"/>
    <w:rsid w:val="006C5999"/>
    <w:rsid w:val="006C5A97"/>
    <w:rsid w:val="006C5B56"/>
    <w:rsid w:val="006C77B9"/>
    <w:rsid w:val="006D0673"/>
    <w:rsid w:val="006D0902"/>
    <w:rsid w:val="006D0E5B"/>
    <w:rsid w:val="006D13C9"/>
    <w:rsid w:val="006D3050"/>
    <w:rsid w:val="006D4B48"/>
    <w:rsid w:val="006D4E16"/>
    <w:rsid w:val="006D5398"/>
    <w:rsid w:val="006D6E68"/>
    <w:rsid w:val="006E05EA"/>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1723"/>
    <w:rsid w:val="0071241B"/>
    <w:rsid w:val="007134B8"/>
    <w:rsid w:val="00714025"/>
    <w:rsid w:val="007159FD"/>
    <w:rsid w:val="00715E80"/>
    <w:rsid w:val="007166F5"/>
    <w:rsid w:val="007174C3"/>
    <w:rsid w:val="007178A8"/>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130C"/>
    <w:rsid w:val="007425A4"/>
    <w:rsid w:val="00742BA2"/>
    <w:rsid w:val="0074351A"/>
    <w:rsid w:val="00743641"/>
    <w:rsid w:val="007446AB"/>
    <w:rsid w:val="00746577"/>
    <w:rsid w:val="00746EBE"/>
    <w:rsid w:val="00751889"/>
    <w:rsid w:val="00752330"/>
    <w:rsid w:val="00752C47"/>
    <w:rsid w:val="00753365"/>
    <w:rsid w:val="007536AF"/>
    <w:rsid w:val="00754C8E"/>
    <w:rsid w:val="00757164"/>
    <w:rsid w:val="00757A2D"/>
    <w:rsid w:val="007612DE"/>
    <w:rsid w:val="007616B8"/>
    <w:rsid w:val="00761708"/>
    <w:rsid w:val="007624A2"/>
    <w:rsid w:val="007625DE"/>
    <w:rsid w:val="00762680"/>
    <w:rsid w:val="00763ADB"/>
    <w:rsid w:val="0076519F"/>
    <w:rsid w:val="00765AC0"/>
    <w:rsid w:val="00765BD2"/>
    <w:rsid w:val="00766435"/>
    <w:rsid w:val="0076707E"/>
    <w:rsid w:val="00767909"/>
    <w:rsid w:val="00767A34"/>
    <w:rsid w:val="00767A7E"/>
    <w:rsid w:val="00772EE5"/>
    <w:rsid w:val="00773A51"/>
    <w:rsid w:val="007762A0"/>
    <w:rsid w:val="00776E9A"/>
    <w:rsid w:val="00777198"/>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3BD4"/>
    <w:rsid w:val="007A47AC"/>
    <w:rsid w:val="007A5045"/>
    <w:rsid w:val="007A5316"/>
    <w:rsid w:val="007A6691"/>
    <w:rsid w:val="007A68D1"/>
    <w:rsid w:val="007B03D5"/>
    <w:rsid w:val="007B0AE1"/>
    <w:rsid w:val="007B1DCA"/>
    <w:rsid w:val="007B2347"/>
    <w:rsid w:val="007B28B9"/>
    <w:rsid w:val="007B3B53"/>
    <w:rsid w:val="007B3C2B"/>
    <w:rsid w:val="007B3FC2"/>
    <w:rsid w:val="007B4FD0"/>
    <w:rsid w:val="007B5043"/>
    <w:rsid w:val="007B5D35"/>
    <w:rsid w:val="007B6926"/>
    <w:rsid w:val="007C04D8"/>
    <w:rsid w:val="007C0BAA"/>
    <w:rsid w:val="007C2057"/>
    <w:rsid w:val="007C237E"/>
    <w:rsid w:val="007C2AFB"/>
    <w:rsid w:val="007C49FC"/>
    <w:rsid w:val="007C4E20"/>
    <w:rsid w:val="007C4F93"/>
    <w:rsid w:val="007C643C"/>
    <w:rsid w:val="007C6AE3"/>
    <w:rsid w:val="007C6B46"/>
    <w:rsid w:val="007D063E"/>
    <w:rsid w:val="007D156A"/>
    <w:rsid w:val="007D1B85"/>
    <w:rsid w:val="007D4611"/>
    <w:rsid w:val="007D5F5A"/>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20042"/>
    <w:rsid w:val="00821931"/>
    <w:rsid w:val="0082288E"/>
    <w:rsid w:val="00822898"/>
    <w:rsid w:val="0082298A"/>
    <w:rsid w:val="00824103"/>
    <w:rsid w:val="00824184"/>
    <w:rsid w:val="008242F1"/>
    <w:rsid w:val="008254D8"/>
    <w:rsid w:val="00825565"/>
    <w:rsid w:val="00825A4A"/>
    <w:rsid w:val="00825A6C"/>
    <w:rsid w:val="00825AA2"/>
    <w:rsid w:val="00825AAF"/>
    <w:rsid w:val="008262C7"/>
    <w:rsid w:val="0082671D"/>
    <w:rsid w:val="008267B7"/>
    <w:rsid w:val="0082686B"/>
    <w:rsid w:val="008269E6"/>
    <w:rsid w:val="00826AF9"/>
    <w:rsid w:val="00826C0B"/>
    <w:rsid w:val="00826EED"/>
    <w:rsid w:val="00826F70"/>
    <w:rsid w:val="0082791E"/>
    <w:rsid w:val="00827C8D"/>
    <w:rsid w:val="00827DF5"/>
    <w:rsid w:val="008314AA"/>
    <w:rsid w:val="00831DB8"/>
    <w:rsid w:val="00831EAE"/>
    <w:rsid w:val="008321FB"/>
    <w:rsid w:val="00833207"/>
    <w:rsid w:val="0083352C"/>
    <w:rsid w:val="008341A6"/>
    <w:rsid w:val="008343F8"/>
    <w:rsid w:val="008347E0"/>
    <w:rsid w:val="008417B4"/>
    <w:rsid w:val="00841A2A"/>
    <w:rsid w:val="008421DF"/>
    <w:rsid w:val="00842D34"/>
    <w:rsid w:val="00843BB0"/>
    <w:rsid w:val="0084450A"/>
    <w:rsid w:val="0084459C"/>
    <w:rsid w:val="00844FB0"/>
    <w:rsid w:val="00845960"/>
    <w:rsid w:val="00845C52"/>
    <w:rsid w:val="00846190"/>
    <w:rsid w:val="008472A4"/>
    <w:rsid w:val="00850F0E"/>
    <w:rsid w:val="00852287"/>
    <w:rsid w:val="008529CD"/>
    <w:rsid w:val="00852A0A"/>
    <w:rsid w:val="008536F9"/>
    <w:rsid w:val="008538AE"/>
    <w:rsid w:val="00855F80"/>
    <w:rsid w:val="00856250"/>
    <w:rsid w:val="008569D6"/>
    <w:rsid w:val="00856B02"/>
    <w:rsid w:val="008578A0"/>
    <w:rsid w:val="00857CB5"/>
    <w:rsid w:val="00857CEC"/>
    <w:rsid w:val="00857E02"/>
    <w:rsid w:val="008603DB"/>
    <w:rsid w:val="0086123E"/>
    <w:rsid w:val="008614E0"/>
    <w:rsid w:val="00862EB1"/>
    <w:rsid w:val="008637C6"/>
    <w:rsid w:val="00864CFD"/>
    <w:rsid w:val="00865095"/>
    <w:rsid w:val="008650E0"/>
    <w:rsid w:val="00870746"/>
    <w:rsid w:val="00871589"/>
    <w:rsid w:val="00873B7E"/>
    <w:rsid w:val="008745AE"/>
    <w:rsid w:val="00874F83"/>
    <w:rsid w:val="00875207"/>
    <w:rsid w:val="00875979"/>
    <w:rsid w:val="00875E4A"/>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A7E13"/>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8C5"/>
    <w:rsid w:val="008C7DFE"/>
    <w:rsid w:val="008D0D54"/>
    <w:rsid w:val="008D16FA"/>
    <w:rsid w:val="008D1705"/>
    <w:rsid w:val="008D20A7"/>
    <w:rsid w:val="008D2FB7"/>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9D0"/>
    <w:rsid w:val="008F1072"/>
    <w:rsid w:val="008F2356"/>
    <w:rsid w:val="008F2520"/>
    <w:rsid w:val="008F2A54"/>
    <w:rsid w:val="008F3A6C"/>
    <w:rsid w:val="008F3BA7"/>
    <w:rsid w:val="008F4422"/>
    <w:rsid w:val="00901133"/>
    <w:rsid w:val="009012DB"/>
    <w:rsid w:val="0090289F"/>
    <w:rsid w:val="00905388"/>
    <w:rsid w:val="00906752"/>
    <w:rsid w:val="00907F1C"/>
    <w:rsid w:val="0091081E"/>
    <w:rsid w:val="00911A68"/>
    <w:rsid w:val="00911F19"/>
    <w:rsid w:val="0091344C"/>
    <w:rsid w:val="009138AB"/>
    <w:rsid w:val="00913D84"/>
    <w:rsid w:val="009160C0"/>
    <w:rsid w:val="00916B56"/>
    <w:rsid w:val="00921680"/>
    <w:rsid w:val="009217DF"/>
    <w:rsid w:val="00923AAB"/>
    <w:rsid w:val="00925600"/>
    <w:rsid w:val="009259BF"/>
    <w:rsid w:val="00925B5C"/>
    <w:rsid w:val="00926070"/>
    <w:rsid w:val="0092652C"/>
    <w:rsid w:val="00927A81"/>
    <w:rsid w:val="00930C4F"/>
    <w:rsid w:val="00931A31"/>
    <w:rsid w:val="00932BA3"/>
    <w:rsid w:val="00932FCE"/>
    <w:rsid w:val="00933266"/>
    <w:rsid w:val="009359BE"/>
    <w:rsid w:val="00936341"/>
    <w:rsid w:val="00936B44"/>
    <w:rsid w:val="00936BB2"/>
    <w:rsid w:val="00936C3B"/>
    <w:rsid w:val="009378CB"/>
    <w:rsid w:val="00937BFD"/>
    <w:rsid w:val="009401FA"/>
    <w:rsid w:val="00940F63"/>
    <w:rsid w:val="00941F30"/>
    <w:rsid w:val="00943356"/>
    <w:rsid w:val="00944088"/>
    <w:rsid w:val="00945F17"/>
    <w:rsid w:val="00946810"/>
    <w:rsid w:val="00946F95"/>
    <w:rsid w:val="00947718"/>
    <w:rsid w:val="00947F43"/>
    <w:rsid w:val="009501F4"/>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E65"/>
    <w:rsid w:val="009807EA"/>
    <w:rsid w:val="00981F31"/>
    <w:rsid w:val="009837B4"/>
    <w:rsid w:val="00983E8D"/>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7AE"/>
    <w:rsid w:val="00992991"/>
    <w:rsid w:val="00992D08"/>
    <w:rsid w:val="00993BB0"/>
    <w:rsid w:val="00995CD8"/>
    <w:rsid w:val="00996000"/>
    <w:rsid w:val="00996859"/>
    <w:rsid w:val="00996A95"/>
    <w:rsid w:val="00996D48"/>
    <w:rsid w:val="00996EA5"/>
    <w:rsid w:val="009A02D1"/>
    <w:rsid w:val="009A07B0"/>
    <w:rsid w:val="009A0E05"/>
    <w:rsid w:val="009A2CE0"/>
    <w:rsid w:val="009A2F3B"/>
    <w:rsid w:val="009A393B"/>
    <w:rsid w:val="009A4F1B"/>
    <w:rsid w:val="009A543A"/>
    <w:rsid w:val="009A5C7A"/>
    <w:rsid w:val="009A6A5C"/>
    <w:rsid w:val="009A79DE"/>
    <w:rsid w:val="009B133B"/>
    <w:rsid w:val="009B17CC"/>
    <w:rsid w:val="009B2BB8"/>
    <w:rsid w:val="009B2D8C"/>
    <w:rsid w:val="009B41ED"/>
    <w:rsid w:val="009B42B8"/>
    <w:rsid w:val="009B49C1"/>
    <w:rsid w:val="009B5189"/>
    <w:rsid w:val="009C00F0"/>
    <w:rsid w:val="009C0822"/>
    <w:rsid w:val="009C1ADB"/>
    <w:rsid w:val="009C1FE7"/>
    <w:rsid w:val="009C2156"/>
    <w:rsid w:val="009C36A9"/>
    <w:rsid w:val="009C36CD"/>
    <w:rsid w:val="009C4223"/>
    <w:rsid w:val="009C4DBE"/>
    <w:rsid w:val="009C51C6"/>
    <w:rsid w:val="009C6253"/>
    <w:rsid w:val="009C7D1D"/>
    <w:rsid w:val="009C7D20"/>
    <w:rsid w:val="009D01D7"/>
    <w:rsid w:val="009D084F"/>
    <w:rsid w:val="009D10B1"/>
    <w:rsid w:val="009D1CCA"/>
    <w:rsid w:val="009D255B"/>
    <w:rsid w:val="009D3279"/>
    <w:rsid w:val="009D3A08"/>
    <w:rsid w:val="009D3D7D"/>
    <w:rsid w:val="009D47A8"/>
    <w:rsid w:val="009D5030"/>
    <w:rsid w:val="009D62BE"/>
    <w:rsid w:val="009D7E9E"/>
    <w:rsid w:val="009E079C"/>
    <w:rsid w:val="009E0F8E"/>
    <w:rsid w:val="009E19DD"/>
    <w:rsid w:val="009E1F7C"/>
    <w:rsid w:val="009E23B1"/>
    <w:rsid w:val="009E3DAA"/>
    <w:rsid w:val="009E40F4"/>
    <w:rsid w:val="009E4F53"/>
    <w:rsid w:val="009E58C8"/>
    <w:rsid w:val="009F0336"/>
    <w:rsid w:val="009F1451"/>
    <w:rsid w:val="009F194B"/>
    <w:rsid w:val="009F1F16"/>
    <w:rsid w:val="009F1FB8"/>
    <w:rsid w:val="009F26B2"/>
    <w:rsid w:val="009F3E44"/>
    <w:rsid w:val="009F431B"/>
    <w:rsid w:val="009F4DD3"/>
    <w:rsid w:val="009F6491"/>
    <w:rsid w:val="009F7537"/>
    <w:rsid w:val="00A00AF0"/>
    <w:rsid w:val="00A00F79"/>
    <w:rsid w:val="00A01AB9"/>
    <w:rsid w:val="00A01FEA"/>
    <w:rsid w:val="00A04D4E"/>
    <w:rsid w:val="00A05D36"/>
    <w:rsid w:val="00A10710"/>
    <w:rsid w:val="00A129FB"/>
    <w:rsid w:val="00A132B9"/>
    <w:rsid w:val="00A15BBE"/>
    <w:rsid w:val="00A15DE7"/>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0DAE"/>
    <w:rsid w:val="00A326FA"/>
    <w:rsid w:val="00A33F9A"/>
    <w:rsid w:val="00A348A1"/>
    <w:rsid w:val="00A34BEC"/>
    <w:rsid w:val="00A34E4B"/>
    <w:rsid w:val="00A371C4"/>
    <w:rsid w:val="00A37829"/>
    <w:rsid w:val="00A4050B"/>
    <w:rsid w:val="00A44144"/>
    <w:rsid w:val="00A45B34"/>
    <w:rsid w:val="00A465C4"/>
    <w:rsid w:val="00A46A1B"/>
    <w:rsid w:val="00A47437"/>
    <w:rsid w:val="00A47BD2"/>
    <w:rsid w:val="00A50BE8"/>
    <w:rsid w:val="00A50E59"/>
    <w:rsid w:val="00A51FA7"/>
    <w:rsid w:val="00A54552"/>
    <w:rsid w:val="00A5458A"/>
    <w:rsid w:val="00A54906"/>
    <w:rsid w:val="00A552DA"/>
    <w:rsid w:val="00A5572D"/>
    <w:rsid w:val="00A558F3"/>
    <w:rsid w:val="00A56E92"/>
    <w:rsid w:val="00A56F84"/>
    <w:rsid w:val="00A647FA"/>
    <w:rsid w:val="00A66B96"/>
    <w:rsid w:val="00A66C85"/>
    <w:rsid w:val="00A70041"/>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895"/>
    <w:rsid w:val="00AB4CE7"/>
    <w:rsid w:val="00AB4FD8"/>
    <w:rsid w:val="00AB5841"/>
    <w:rsid w:val="00AB6331"/>
    <w:rsid w:val="00AB7DF2"/>
    <w:rsid w:val="00AC00C6"/>
    <w:rsid w:val="00AC08E3"/>
    <w:rsid w:val="00AC0A5D"/>
    <w:rsid w:val="00AC1783"/>
    <w:rsid w:val="00AC2433"/>
    <w:rsid w:val="00AC2639"/>
    <w:rsid w:val="00AC2839"/>
    <w:rsid w:val="00AC2AB0"/>
    <w:rsid w:val="00AC37FB"/>
    <w:rsid w:val="00AC4061"/>
    <w:rsid w:val="00AC4DC3"/>
    <w:rsid w:val="00AC54DD"/>
    <w:rsid w:val="00AC6248"/>
    <w:rsid w:val="00AC67C1"/>
    <w:rsid w:val="00AD309C"/>
    <w:rsid w:val="00AD30AD"/>
    <w:rsid w:val="00AD3433"/>
    <w:rsid w:val="00AD3976"/>
    <w:rsid w:val="00AD3A67"/>
    <w:rsid w:val="00AD5695"/>
    <w:rsid w:val="00AD5B9E"/>
    <w:rsid w:val="00AD6711"/>
    <w:rsid w:val="00AD7D53"/>
    <w:rsid w:val="00AE1C0E"/>
    <w:rsid w:val="00AE3B70"/>
    <w:rsid w:val="00AE4264"/>
    <w:rsid w:val="00AF00FF"/>
    <w:rsid w:val="00AF080E"/>
    <w:rsid w:val="00AF0EBC"/>
    <w:rsid w:val="00AF2124"/>
    <w:rsid w:val="00AF29AD"/>
    <w:rsid w:val="00AF421A"/>
    <w:rsid w:val="00AF4B9C"/>
    <w:rsid w:val="00AF530F"/>
    <w:rsid w:val="00AF5749"/>
    <w:rsid w:val="00AF5FF9"/>
    <w:rsid w:val="00AF6919"/>
    <w:rsid w:val="00B0061D"/>
    <w:rsid w:val="00B00B94"/>
    <w:rsid w:val="00B018EE"/>
    <w:rsid w:val="00B01A5B"/>
    <w:rsid w:val="00B01A94"/>
    <w:rsid w:val="00B024C8"/>
    <w:rsid w:val="00B0290C"/>
    <w:rsid w:val="00B02DFD"/>
    <w:rsid w:val="00B02EC2"/>
    <w:rsid w:val="00B031A6"/>
    <w:rsid w:val="00B03398"/>
    <w:rsid w:val="00B03AC7"/>
    <w:rsid w:val="00B042D7"/>
    <w:rsid w:val="00B044B2"/>
    <w:rsid w:val="00B04BC2"/>
    <w:rsid w:val="00B04D66"/>
    <w:rsid w:val="00B056AE"/>
    <w:rsid w:val="00B06233"/>
    <w:rsid w:val="00B06FB2"/>
    <w:rsid w:val="00B0743E"/>
    <w:rsid w:val="00B105BA"/>
    <w:rsid w:val="00B10759"/>
    <w:rsid w:val="00B1091F"/>
    <w:rsid w:val="00B10C2B"/>
    <w:rsid w:val="00B13A47"/>
    <w:rsid w:val="00B14D43"/>
    <w:rsid w:val="00B17140"/>
    <w:rsid w:val="00B17650"/>
    <w:rsid w:val="00B178CC"/>
    <w:rsid w:val="00B22A50"/>
    <w:rsid w:val="00B22F0E"/>
    <w:rsid w:val="00B23933"/>
    <w:rsid w:val="00B250EF"/>
    <w:rsid w:val="00B263E1"/>
    <w:rsid w:val="00B303B1"/>
    <w:rsid w:val="00B314B6"/>
    <w:rsid w:val="00B32596"/>
    <w:rsid w:val="00B32B30"/>
    <w:rsid w:val="00B32C5F"/>
    <w:rsid w:val="00B32EB2"/>
    <w:rsid w:val="00B33690"/>
    <w:rsid w:val="00B34D2E"/>
    <w:rsid w:val="00B3546A"/>
    <w:rsid w:val="00B3669D"/>
    <w:rsid w:val="00B369AB"/>
    <w:rsid w:val="00B412CD"/>
    <w:rsid w:val="00B41A7E"/>
    <w:rsid w:val="00B44B2C"/>
    <w:rsid w:val="00B44BDA"/>
    <w:rsid w:val="00B459BE"/>
    <w:rsid w:val="00B4708E"/>
    <w:rsid w:val="00B50AA5"/>
    <w:rsid w:val="00B5117B"/>
    <w:rsid w:val="00B51EEC"/>
    <w:rsid w:val="00B521ED"/>
    <w:rsid w:val="00B52C71"/>
    <w:rsid w:val="00B536A7"/>
    <w:rsid w:val="00B536E9"/>
    <w:rsid w:val="00B53AA4"/>
    <w:rsid w:val="00B55330"/>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765F9"/>
    <w:rsid w:val="00B80C68"/>
    <w:rsid w:val="00B82225"/>
    <w:rsid w:val="00B822D6"/>
    <w:rsid w:val="00B835C8"/>
    <w:rsid w:val="00B83CA5"/>
    <w:rsid w:val="00B84642"/>
    <w:rsid w:val="00B8518A"/>
    <w:rsid w:val="00B86BC1"/>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60FA"/>
    <w:rsid w:val="00BA649C"/>
    <w:rsid w:val="00BA73D6"/>
    <w:rsid w:val="00BB013A"/>
    <w:rsid w:val="00BB210E"/>
    <w:rsid w:val="00BB2400"/>
    <w:rsid w:val="00BB2EEC"/>
    <w:rsid w:val="00BB2F31"/>
    <w:rsid w:val="00BB3165"/>
    <w:rsid w:val="00BB6826"/>
    <w:rsid w:val="00BB6958"/>
    <w:rsid w:val="00BB6A0D"/>
    <w:rsid w:val="00BB6C33"/>
    <w:rsid w:val="00BB7160"/>
    <w:rsid w:val="00BB7715"/>
    <w:rsid w:val="00BB778E"/>
    <w:rsid w:val="00BB78F3"/>
    <w:rsid w:val="00BC027C"/>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34A2"/>
    <w:rsid w:val="00BE3C01"/>
    <w:rsid w:val="00BE4240"/>
    <w:rsid w:val="00BE49FD"/>
    <w:rsid w:val="00BE5E85"/>
    <w:rsid w:val="00BE6397"/>
    <w:rsid w:val="00BE7BB0"/>
    <w:rsid w:val="00BE7C86"/>
    <w:rsid w:val="00BF0655"/>
    <w:rsid w:val="00BF2E64"/>
    <w:rsid w:val="00BF4FDD"/>
    <w:rsid w:val="00BF517F"/>
    <w:rsid w:val="00BF5858"/>
    <w:rsid w:val="00BF5A4D"/>
    <w:rsid w:val="00BF5D9B"/>
    <w:rsid w:val="00BF78F4"/>
    <w:rsid w:val="00C00985"/>
    <w:rsid w:val="00C00BC1"/>
    <w:rsid w:val="00C01A54"/>
    <w:rsid w:val="00C02576"/>
    <w:rsid w:val="00C040C4"/>
    <w:rsid w:val="00C052C6"/>
    <w:rsid w:val="00C053BA"/>
    <w:rsid w:val="00C05537"/>
    <w:rsid w:val="00C10183"/>
    <w:rsid w:val="00C1320E"/>
    <w:rsid w:val="00C13CB0"/>
    <w:rsid w:val="00C140E0"/>
    <w:rsid w:val="00C144AC"/>
    <w:rsid w:val="00C15402"/>
    <w:rsid w:val="00C1630D"/>
    <w:rsid w:val="00C16A8D"/>
    <w:rsid w:val="00C16C74"/>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0E86"/>
    <w:rsid w:val="00C32858"/>
    <w:rsid w:val="00C346FA"/>
    <w:rsid w:val="00C347AD"/>
    <w:rsid w:val="00C347BF"/>
    <w:rsid w:val="00C34CC2"/>
    <w:rsid w:val="00C36597"/>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1DE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0050"/>
    <w:rsid w:val="00CA17EC"/>
    <w:rsid w:val="00CA1AD7"/>
    <w:rsid w:val="00CA24C5"/>
    <w:rsid w:val="00CA274B"/>
    <w:rsid w:val="00CA42B0"/>
    <w:rsid w:val="00CA498A"/>
    <w:rsid w:val="00CA5693"/>
    <w:rsid w:val="00CA58A7"/>
    <w:rsid w:val="00CA5F21"/>
    <w:rsid w:val="00CB09F6"/>
    <w:rsid w:val="00CB0B4F"/>
    <w:rsid w:val="00CB1AC8"/>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19AA"/>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376"/>
    <w:rsid w:val="00D17851"/>
    <w:rsid w:val="00D20923"/>
    <w:rsid w:val="00D20DDA"/>
    <w:rsid w:val="00D21244"/>
    <w:rsid w:val="00D213EF"/>
    <w:rsid w:val="00D2212C"/>
    <w:rsid w:val="00D22DF3"/>
    <w:rsid w:val="00D24528"/>
    <w:rsid w:val="00D253BE"/>
    <w:rsid w:val="00D256C6"/>
    <w:rsid w:val="00D26AC0"/>
    <w:rsid w:val="00D26C06"/>
    <w:rsid w:val="00D2782E"/>
    <w:rsid w:val="00D27C5F"/>
    <w:rsid w:val="00D305A6"/>
    <w:rsid w:val="00D32738"/>
    <w:rsid w:val="00D33B8D"/>
    <w:rsid w:val="00D343A2"/>
    <w:rsid w:val="00D34EA1"/>
    <w:rsid w:val="00D352AC"/>
    <w:rsid w:val="00D35490"/>
    <w:rsid w:val="00D355BD"/>
    <w:rsid w:val="00D35691"/>
    <w:rsid w:val="00D35A16"/>
    <w:rsid w:val="00D36588"/>
    <w:rsid w:val="00D369AF"/>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123"/>
    <w:rsid w:val="00D57B42"/>
    <w:rsid w:val="00D601BE"/>
    <w:rsid w:val="00D617FE"/>
    <w:rsid w:val="00D61C32"/>
    <w:rsid w:val="00D62736"/>
    <w:rsid w:val="00D62E27"/>
    <w:rsid w:val="00D640A7"/>
    <w:rsid w:val="00D648AC"/>
    <w:rsid w:val="00D65B7A"/>
    <w:rsid w:val="00D663CC"/>
    <w:rsid w:val="00D66476"/>
    <w:rsid w:val="00D6770F"/>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D3D"/>
    <w:rsid w:val="00D87DEE"/>
    <w:rsid w:val="00D90774"/>
    <w:rsid w:val="00D90CB8"/>
    <w:rsid w:val="00D91AB8"/>
    <w:rsid w:val="00D91CAA"/>
    <w:rsid w:val="00D9262D"/>
    <w:rsid w:val="00D94AF3"/>
    <w:rsid w:val="00D95BDE"/>
    <w:rsid w:val="00D95D49"/>
    <w:rsid w:val="00D9687F"/>
    <w:rsid w:val="00D968B6"/>
    <w:rsid w:val="00D97105"/>
    <w:rsid w:val="00D97753"/>
    <w:rsid w:val="00DA01BC"/>
    <w:rsid w:val="00DA0222"/>
    <w:rsid w:val="00DA0A57"/>
    <w:rsid w:val="00DA0C82"/>
    <w:rsid w:val="00DA1564"/>
    <w:rsid w:val="00DA26DB"/>
    <w:rsid w:val="00DA4568"/>
    <w:rsid w:val="00DA5C6B"/>
    <w:rsid w:val="00DA60E1"/>
    <w:rsid w:val="00DA7755"/>
    <w:rsid w:val="00DA776F"/>
    <w:rsid w:val="00DA7CD7"/>
    <w:rsid w:val="00DB1041"/>
    <w:rsid w:val="00DB24C6"/>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C2B"/>
    <w:rsid w:val="00DD0E99"/>
    <w:rsid w:val="00DD1346"/>
    <w:rsid w:val="00DD2BAA"/>
    <w:rsid w:val="00DD432D"/>
    <w:rsid w:val="00DD48B2"/>
    <w:rsid w:val="00DD587D"/>
    <w:rsid w:val="00DD641C"/>
    <w:rsid w:val="00DE1B1C"/>
    <w:rsid w:val="00DE2028"/>
    <w:rsid w:val="00DE2A76"/>
    <w:rsid w:val="00DE2E7D"/>
    <w:rsid w:val="00DE3CF0"/>
    <w:rsid w:val="00DE3D95"/>
    <w:rsid w:val="00DE3EA4"/>
    <w:rsid w:val="00DE496B"/>
    <w:rsid w:val="00DE50DF"/>
    <w:rsid w:val="00DE59ED"/>
    <w:rsid w:val="00DE637A"/>
    <w:rsid w:val="00DE6488"/>
    <w:rsid w:val="00DF1AFB"/>
    <w:rsid w:val="00DF4159"/>
    <w:rsid w:val="00DF4607"/>
    <w:rsid w:val="00DF5088"/>
    <w:rsid w:val="00DF51CA"/>
    <w:rsid w:val="00DF51CF"/>
    <w:rsid w:val="00DF5771"/>
    <w:rsid w:val="00DF6032"/>
    <w:rsid w:val="00DF680A"/>
    <w:rsid w:val="00DF684B"/>
    <w:rsid w:val="00DF7432"/>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540"/>
    <w:rsid w:val="00E15CE7"/>
    <w:rsid w:val="00E16A7E"/>
    <w:rsid w:val="00E171E5"/>
    <w:rsid w:val="00E219C0"/>
    <w:rsid w:val="00E21A64"/>
    <w:rsid w:val="00E23A91"/>
    <w:rsid w:val="00E2501A"/>
    <w:rsid w:val="00E25986"/>
    <w:rsid w:val="00E25A6D"/>
    <w:rsid w:val="00E26A40"/>
    <w:rsid w:val="00E27239"/>
    <w:rsid w:val="00E27EF1"/>
    <w:rsid w:val="00E33A71"/>
    <w:rsid w:val="00E3506D"/>
    <w:rsid w:val="00E35168"/>
    <w:rsid w:val="00E3606C"/>
    <w:rsid w:val="00E365DE"/>
    <w:rsid w:val="00E37D06"/>
    <w:rsid w:val="00E37E0A"/>
    <w:rsid w:val="00E409C4"/>
    <w:rsid w:val="00E40A9A"/>
    <w:rsid w:val="00E46E31"/>
    <w:rsid w:val="00E47A81"/>
    <w:rsid w:val="00E50389"/>
    <w:rsid w:val="00E5059E"/>
    <w:rsid w:val="00E51726"/>
    <w:rsid w:val="00E51760"/>
    <w:rsid w:val="00E51983"/>
    <w:rsid w:val="00E51FD8"/>
    <w:rsid w:val="00E52F95"/>
    <w:rsid w:val="00E532F8"/>
    <w:rsid w:val="00E533FF"/>
    <w:rsid w:val="00E5368E"/>
    <w:rsid w:val="00E536CD"/>
    <w:rsid w:val="00E53C5F"/>
    <w:rsid w:val="00E540D1"/>
    <w:rsid w:val="00E55639"/>
    <w:rsid w:val="00E562A7"/>
    <w:rsid w:val="00E56D30"/>
    <w:rsid w:val="00E5737D"/>
    <w:rsid w:val="00E57C12"/>
    <w:rsid w:val="00E57FF9"/>
    <w:rsid w:val="00E606BF"/>
    <w:rsid w:val="00E60ECF"/>
    <w:rsid w:val="00E628F7"/>
    <w:rsid w:val="00E63FF2"/>
    <w:rsid w:val="00E6650E"/>
    <w:rsid w:val="00E66D1F"/>
    <w:rsid w:val="00E67FF2"/>
    <w:rsid w:val="00E70077"/>
    <w:rsid w:val="00E70275"/>
    <w:rsid w:val="00E72308"/>
    <w:rsid w:val="00E72BAD"/>
    <w:rsid w:val="00E73363"/>
    <w:rsid w:val="00E74147"/>
    <w:rsid w:val="00E74A50"/>
    <w:rsid w:val="00E75793"/>
    <w:rsid w:val="00E76418"/>
    <w:rsid w:val="00E772A0"/>
    <w:rsid w:val="00E80C4F"/>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7819"/>
    <w:rsid w:val="00E97CD9"/>
    <w:rsid w:val="00EA1BA4"/>
    <w:rsid w:val="00EA304C"/>
    <w:rsid w:val="00EA32E3"/>
    <w:rsid w:val="00EA4A74"/>
    <w:rsid w:val="00EB105B"/>
    <w:rsid w:val="00EB189B"/>
    <w:rsid w:val="00EB1A3B"/>
    <w:rsid w:val="00EB1DB9"/>
    <w:rsid w:val="00EB2A14"/>
    <w:rsid w:val="00EB2C9E"/>
    <w:rsid w:val="00EB3595"/>
    <w:rsid w:val="00EB44B6"/>
    <w:rsid w:val="00EB50F7"/>
    <w:rsid w:val="00EB51A7"/>
    <w:rsid w:val="00EB5426"/>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2ED"/>
    <w:rsid w:val="00F0746B"/>
    <w:rsid w:val="00F0753D"/>
    <w:rsid w:val="00F11836"/>
    <w:rsid w:val="00F12AAD"/>
    <w:rsid w:val="00F1451B"/>
    <w:rsid w:val="00F14B02"/>
    <w:rsid w:val="00F15B42"/>
    <w:rsid w:val="00F16AB3"/>
    <w:rsid w:val="00F17A59"/>
    <w:rsid w:val="00F17A99"/>
    <w:rsid w:val="00F17FED"/>
    <w:rsid w:val="00F215E7"/>
    <w:rsid w:val="00F21ABE"/>
    <w:rsid w:val="00F22D01"/>
    <w:rsid w:val="00F23401"/>
    <w:rsid w:val="00F24E18"/>
    <w:rsid w:val="00F2555C"/>
    <w:rsid w:val="00F26101"/>
    <w:rsid w:val="00F26416"/>
    <w:rsid w:val="00F30767"/>
    <w:rsid w:val="00F30D1A"/>
    <w:rsid w:val="00F31153"/>
    <w:rsid w:val="00F318DF"/>
    <w:rsid w:val="00F33FBA"/>
    <w:rsid w:val="00F348D0"/>
    <w:rsid w:val="00F34EC5"/>
    <w:rsid w:val="00F35075"/>
    <w:rsid w:val="00F35393"/>
    <w:rsid w:val="00F3586E"/>
    <w:rsid w:val="00F35EA0"/>
    <w:rsid w:val="00F36604"/>
    <w:rsid w:val="00F36788"/>
    <w:rsid w:val="00F36D05"/>
    <w:rsid w:val="00F42D0E"/>
    <w:rsid w:val="00F42EEA"/>
    <w:rsid w:val="00F437A9"/>
    <w:rsid w:val="00F44AB1"/>
    <w:rsid w:val="00F45D11"/>
    <w:rsid w:val="00F45FB8"/>
    <w:rsid w:val="00F47EDF"/>
    <w:rsid w:val="00F50F81"/>
    <w:rsid w:val="00F512F0"/>
    <w:rsid w:val="00F51C0A"/>
    <w:rsid w:val="00F537A1"/>
    <w:rsid w:val="00F542BA"/>
    <w:rsid w:val="00F5432B"/>
    <w:rsid w:val="00F54F6A"/>
    <w:rsid w:val="00F558E9"/>
    <w:rsid w:val="00F55F5B"/>
    <w:rsid w:val="00F569B6"/>
    <w:rsid w:val="00F56A5D"/>
    <w:rsid w:val="00F570EB"/>
    <w:rsid w:val="00F57F2E"/>
    <w:rsid w:val="00F61596"/>
    <w:rsid w:val="00F635D5"/>
    <w:rsid w:val="00F6450A"/>
    <w:rsid w:val="00F65BE9"/>
    <w:rsid w:val="00F6604B"/>
    <w:rsid w:val="00F663D5"/>
    <w:rsid w:val="00F66462"/>
    <w:rsid w:val="00F674BF"/>
    <w:rsid w:val="00F70315"/>
    <w:rsid w:val="00F70A08"/>
    <w:rsid w:val="00F70FD5"/>
    <w:rsid w:val="00F7182D"/>
    <w:rsid w:val="00F719E9"/>
    <w:rsid w:val="00F71A55"/>
    <w:rsid w:val="00F73098"/>
    <w:rsid w:val="00F73AE9"/>
    <w:rsid w:val="00F73CEB"/>
    <w:rsid w:val="00F746CD"/>
    <w:rsid w:val="00F75E8D"/>
    <w:rsid w:val="00F765FD"/>
    <w:rsid w:val="00F776B5"/>
    <w:rsid w:val="00F77DB2"/>
    <w:rsid w:val="00F80F89"/>
    <w:rsid w:val="00F81070"/>
    <w:rsid w:val="00F81CF3"/>
    <w:rsid w:val="00F84969"/>
    <w:rsid w:val="00F84BB7"/>
    <w:rsid w:val="00F852BA"/>
    <w:rsid w:val="00F865C1"/>
    <w:rsid w:val="00F86B7D"/>
    <w:rsid w:val="00F87062"/>
    <w:rsid w:val="00F873CB"/>
    <w:rsid w:val="00F873DE"/>
    <w:rsid w:val="00F875B6"/>
    <w:rsid w:val="00F87AE8"/>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17A2"/>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E967"/>
  <w15:docId w15:val="{12745603-4951-415B-9C85-859764D9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5">
    <w:name w:val="List Bullet 2"/>
    <w:basedOn w:val="a7"/>
    <w:autoRedefine/>
    <w:semiHidden/>
    <w:rsid w:val="00975CF7"/>
    <w:pPr>
      <w:tabs>
        <w:tab w:val="num" w:pos="643"/>
      </w:tabs>
      <w:ind w:left="643" w:hanging="360"/>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Название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6">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7"/>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semiHidden/>
    <w:rsid w:val="00975CF7"/>
    <w:pPr>
      <w:spacing w:before="0" w:after="120"/>
      <w:ind w:left="283" w:firstLine="210"/>
    </w:pPr>
    <w:rPr>
      <w:szCs w:val="24"/>
    </w:rPr>
  </w:style>
  <w:style w:type="character" w:customStyle="1" w:styleId="2a">
    <w:name w:val="Красная строка 2 Знак"/>
    <w:link w:val="29"/>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c">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d">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e"/>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f">
    <w:name w:val="Body Text 2"/>
    <w:basedOn w:val="a7"/>
    <w:link w:val="2f0"/>
    <w:unhideWhenUsed/>
    <w:rsid w:val="00975CF7"/>
    <w:pPr>
      <w:spacing w:after="120" w:line="480" w:lineRule="auto"/>
    </w:pPr>
    <w:rPr>
      <w:lang w:val="x-none" w:eastAsia="x-none"/>
    </w:rPr>
  </w:style>
  <w:style w:type="character" w:customStyle="1" w:styleId="2f0">
    <w:name w:val="Основной текст 2 Знак"/>
    <w:link w:val="2f"/>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6">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7">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8">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1">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9">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2">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a">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b"/>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b">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3">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c">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d">
    <w:name w:val="Book Title"/>
    <w:qFormat/>
    <w:rsid w:val="00975CF7"/>
    <w:rPr>
      <w:rFonts w:ascii="Arial" w:hAnsi="Arial"/>
      <w:b/>
      <w:bCs/>
      <w:smallCaps/>
      <w:spacing w:val="5"/>
    </w:rPr>
  </w:style>
  <w:style w:type="paragraph" w:styleId="afffffe">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
    <w:name w:val="Intense Reference"/>
    <w:qFormat/>
    <w:rsid w:val="00975CF7"/>
    <w:rPr>
      <w:rFonts w:ascii="Arial" w:hAnsi="Arial"/>
      <w:b/>
      <w:bCs/>
      <w:smallCaps/>
      <w:color w:val="548DD4"/>
      <w:spacing w:val="5"/>
      <w:u w:val="single"/>
    </w:rPr>
  </w:style>
  <w:style w:type="character" w:styleId="affffff0">
    <w:name w:val="Intense Emphasis"/>
    <w:qFormat/>
    <w:rsid w:val="00975CF7"/>
    <w:rPr>
      <w:rFonts w:ascii="Arial" w:hAnsi="Arial"/>
      <w:b/>
      <w:bCs/>
      <w:i/>
      <w:iCs/>
      <w:color w:val="4F81BD"/>
    </w:rPr>
  </w:style>
  <w:style w:type="character" w:styleId="affffff1">
    <w:name w:val="Subtle Reference"/>
    <w:qFormat/>
    <w:rsid w:val="00975CF7"/>
    <w:rPr>
      <w:rFonts w:ascii="Arial" w:hAnsi="Arial"/>
      <w:smallCaps/>
      <w:color w:val="8DB3E2"/>
      <w:u w:val="single"/>
    </w:rPr>
  </w:style>
  <w:style w:type="character" w:styleId="affffff2">
    <w:name w:val="Subtle Emphasis"/>
    <w:qFormat/>
    <w:rsid w:val="00975CF7"/>
    <w:rPr>
      <w:rFonts w:ascii="Arial" w:hAnsi="Arial"/>
      <w:i/>
      <w:iCs/>
      <w:color w:val="808080"/>
    </w:rPr>
  </w:style>
  <w:style w:type="paragraph" w:styleId="2f4">
    <w:name w:val="Quote"/>
    <w:basedOn w:val="a7"/>
    <w:next w:val="a7"/>
    <w:link w:val="2f5"/>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5">
    <w:name w:val="Цитата 2 Знак"/>
    <w:link w:val="2f4"/>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3">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4">
    <w:name w:val="Подподпункт договора"/>
    <w:basedOn w:val="affffff5"/>
    <w:rsid w:val="009903A7"/>
    <w:pPr>
      <w:numPr>
        <w:ilvl w:val="3"/>
      </w:numPr>
      <w:tabs>
        <w:tab w:val="num" w:pos="720"/>
      </w:tabs>
      <w:ind w:left="720" w:hanging="720"/>
    </w:pPr>
  </w:style>
  <w:style w:type="paragraph" w:customStyle="1" w:styleId="affffff5">
    <w:name w:val="Подпункт договора"/>
    <w:basedOn w:val="affffff6"/>
    <w:rsid w:val="009903A7"/>
    <w:pPr>
      <w:widowControl/>
      <w:tabs>
        <w:tab w:val="clear" w:pos="705"/>
        <w:tab w:val="num" w:pos="720"/>
      </w:tabs>
      <w:ind w:left="720" w:hanging="720"/>
    </w:pPr>
  </w:style>
  <w:style w:type="paragraph" w:customStyle="1" w:styleId="affffff6">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7">
    <w:name w:val="Раздел договора"/>
    <w:basedOn w:val="a7"/>
    <w:next w:val="affffff6"/>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8">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6">
    <w:name w:val="Основной текст (2)_"/>
    <w:link w:val="2f7"/>
    <w:rsid w:val="002A1BAE"/>
    <w:rPr>
      <w:rFonts w:ascii="Arial" w:eastAsia="Arial" w:hAnsi="Arial" w:cs="Arial"/>
      <w:b/>
      <w:bCs/>
      <w:sz w:val="21"/>
      <w:szCs w:val="21"/>
      <w:shd w:val="clear" w:color="auto" w:fill="FFFFFF"/>
    </w:rPr>
  </w:style>
  <w:style w:type="paragraph" w:customStyle="1" w:styleId="2f7">
    <w:name w:val="Основной текст (2)"/>
    <w:basedOn w:val="a7"/>
    <w:link w:val="2f6"/>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8">
    <w:name w:val="Заголовок №2_"/>
    <w:link w:val="2f9"/>
    <w:rsid w:val="002A1BAE"/>
    <w:rPr>
      <w:rFonts w:ascii="Arial" w:eastAsia="Arial" w:hAnsi="Arial" w:cs="Arial"/>
      <w:b/>
      <w:bCs/>
      <w:sz w:val="21"/>
      <w:szCs w:val="21"/>
      <w:shd w:val="clear" w:color="auto" w:fill="FFFFFF"/>
    </w:rPr>
  </w:style>
  <w:style w:type="paragraph" w:customStyle="1" w:styleId="2f9">
    <w:name w:val="Заголовок №2"/>
    <w:basedOn w:val="a7"/>
    <w:link w:val="2f8"/>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a">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9">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a">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b">
    <w:name w:val="Основной текст с отступом2"/>
    <w:basedOn w:val="a7"/>
    <w:rsid w:val="00444BB4"/>
    <w:pPr>
      <w:spacing w:before="60" w:after="0"/>
      <w:ind w:firstLine="851"/>
    </w:pPr>
    <w:rPr>
      <w:szCs w:val="20"/>
    </w:rPr>
  </w:style>
  <w:style w:type="paragraph" w:customStyle="1" w:styleId="2fc">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b">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c">
    <w:name w:val="Гипертекстовая ссылка"/>
    <w:uiPriority w:val="99"/>
    <w:rsid w:val="001875C9"/>
    <w:rPr>
      <w:color w:val="106BBE"/>
    </w:rPr>
  </w:style>
  <w:style w:type="paragraph" w:customStyle="1" w:styleId="affffffd">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e">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0">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d">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1">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e">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f">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locked/>
    <w:rsid w:val="002B2C2B"/>
    <w:rPr>
      <w:rFonts w:eastAsia="Times New Roman"/>
      <w:sz w:val="22"/>
      <w:szCs w:val="22"/>
    </w:rPr>
  </w:style>
  <w:style w:type="paragraph" w:customStyle="1" w:styleId="a2">
    <w:name w:val="мой заголовок"/>
    <w:basedOn w:val="afffff3"/>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0">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9"/>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9"/>
      </w:numPr>
      <w:shd w:val="clear" w:color="auto" w:fill="D9D9D9"/>
      <w:jc w:val="both"/>
    </w:pPr>
    <w:rPr>
      <w:rFonts w:ascii="Arial" w:eastAsia="Times New Roman" w:hAnsi="Arial" w:cs="Arial"/>
      <w:b/>
    </w:rPr>
  </w:style>
  <w:style w:type="paragraph" w:customStyle="1" w:styleId="afffffff2">
    <w:name w:val="Основной"/>
    <w:basedOn w:val="af7"/>
    <w:rsid w:val="00545419"/>
    <w:pPr>
      <w:widowControl w:val="0"/>
      <w:tabs>
        <w:tab w:val="left" w:pos="709"/>
      </w:tabs>
      <w:spacing w:after="60"/>
    </w:pPr>
    <w:rPr>
      <w:bCs/>
      <w:lang w:val="ru-RU" w:eastAsia="en-US"/>
    </w:rPr>
  </w:style>
  <w:style w:type="character" w:customStyle="1" w:styleId="2e">
    <w:name w:val="Стиль2 Знак"/>
    <w:link w:val="23"/>
    <w:uiPriority w:val="99"/>
    <w:locked/>
    <w:rsid w:val="00545419"/>
    <w:rPr>
      <w:rFonts w:ascii="Times New Roman" w:eastAsia="Times New Roman" w:hAnsi="Times New Roman"/>
      <w:b/>
      <w:sz w:val="24"/>
    </w:rPr>
  </w:style>
  <w:style w:type="paragraph" w:styleId="afffffff3">
    <w:name w:val="Revision"/>
    <w:hidden/>
    <w:uiPriority w:val="99"/>
    <w:semiHidden/>
    <w:rsid w:val="00120A40"/>
    <w:rPr>
      <w:rFonts w:ascii="Times New Roman" w:eastAsia="Times New Roman" w:hAnsi="Times New Roman"/>
      <w:sz w:val="24"/>
      <w:szCs w:val="24"/>
    </w:rPr>
  </w:style>
  <w:style w:type="paragraph" w:customStyle="1" w:styleId="21">
    <w:name w:val="Основной2"/>
    <w:basedOn w:val="afffffff2"/>
    <w:rsid w:val="00F35393"/>
    <w:pPr>
      <w:numPr>
        <w:ilvl w:val="2"/>
        <w:numId w:val="1"/>
      </w:numPr>
      <w:tabs>
        <w:tab w:val="clear" w:pos="709"/>
      </w:tabs>
    </w:pPr>
    <w:rPr>
      <w:lang w:val="x-none"/>
    </w:rPr>
  </w:style>
  <w:style w:type="paragraph" w:customStyle="1" w:styleId="TimesNewRoman">
    <w:name w:val="Times New Roman"/>
    <w:basedOn w:val="a7"/>
    <w:uiPriority w:val="99"/>
    <w:rsid w:val="00F35393"/>
    <w:pPr>
      <w:numPr>
        <w:numId w:val="32"/>
      </w:numPr>
      <w:tabs>
        <w:tab w:val="left" w:pos="0"/>
      </w:tabs>
      <w:spacing w:after="0"/>
    </w:pPr>
    <w:rPr>
      <w:szCs w:val="20"/>
    </w:rPr>
  </w:style>
  <w:style w:type="paragraph" w:customStyle="1" w:styleId="4f0">
    <w:name w:val="Основной текст4"/>
    <w:basedOn w:val="a7"/>
    <w:rsid w:val="00F35393"/>
    <w:pPr>
      <w:widowControl w:val="0"/>
      <w:shd w:val="clear" w:color="auto" w:fill="FFFFFF"/>
      <w:spacing w:after="0" w:line="0" w:lineRule="atLeast"/>
      <w:ind w:hanging="84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67328505">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894969404">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83713192">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shkina_E_V@goznak.ru" TargetMode="External"/><Relationship Id="rId13" Type="http://schemas.openxmlformats.org/officeDocument/2006/relationships/hyperlink" Target="consultantplus://offline/ref=B416AF726A270D4FE2A8A816670B42D0D0890FD97E9D79CEEADA7A5A6Es7L" TargetMode="External"/><Relationship Id="rId18" Type="http://schemas.openxmlformats.org/officeDocument/2006/relationships/hyperlink" Target="consultantplus://offline/ref=5047F8CE192A8447DA5AB94DA205CF5962B2B40C61CB76941BF0AB38B8dFgAN" TargetMode="External"/><Relationship Id="rId26" Type="http://schemas.openxmlformats.org/officeDocument/2006/relationships/hyperlink" Target="consultantplus://offline/ref=5047F8CE192A8447DA5AB94DA205CF5961BBBD086ACC76941BF0AB38B8FABE873C6E4300074C53C1d5g6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D68C676941BF0AB38B8dFgAN"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5047F8CE192A8447DA5AB94DA205CF5962B2B4096EC676941BF0AB38B8dFgAN" TargetMode="External"/><Relationship Id="rId25" Type="http://schemas.openxmlformats.org/officeDocument/2006/relationships/hyperlink" Target="consultantplus://offline/ref=5047F8CE192A8447DA5AB94DA205CF5961BBBC0361CB76941BF0AB38B8dFg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47F8CE192A8447DA5AB94DA205CF5962B3BD036ECB76941BF0AB38B8dFgAN" TargetMode="External"/><Relationship Id="rId20" Type="http://schemas.openxmlformats.org/officeDocument/2006/relationships/hyperlink" Target="consultantplus://offline/ref=5047F8CE192A8447DA5AB94DA205CF5962B2B40C61CB76941BF0AB38B8dFg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93DE8168F66F1B1226AA4E19993CBF008B2E79E2CF0DF263173FB0917A2D5084CA2BED88D3cEP9H" TargetMode="External"/><Relationship Id="rId24" Type="http://schemas.openxmlformats.org/officeDocument/2006/relationships/hyperlink" Target="consultantplus://offline/ref=5047F8CE192A8447DA5AB94DA205CF5962B2BA096FC676941BF0AB38B8dFgA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8E49C0494EB52DDD83121757B19E5092B17B5D86C1042C6C1B8140900411F8B2326CCCE672AF83c3mAG" TargetMode="External"/><Relationship Id="rId23" Type="http://schemas.openxmlformats.org/officeDocument/2006/relationships/hyperlink" Target="consultantplus://offline/ref=5047F8CE192A8447DA5AB94DA205CF5962B2BA096FC676941BF0AB38B8dFgAN" TargetMode="External"/><Relationship Id="rId28" Type="http://schemas.openxmlformats.org/officeDocument/2006/relationships/hyperlink" Target="http://www.goznak.ru" TargetMode="External"/><Relationship Id="rId10" Type="http://schemas.openxmlformats.org/officeDocument/2006/relationships/hyperlink" Target="consultantplus://offline/ref=D593DE8168F66F1B1226AA4E19993CBF008B2E79E2CF0DF263173FB0917A2D5084CA2BED88D1cEPEH" TargetMode="External"/><Relationship Id="rId19" Type="http://schemas.openxmlformats.org/officeDocument/2006/relationships/hyperlink" Target="consultantplus://offline/ref=5047F8CE192A8447DA5AB94DA205CF5962B2B40D68C676941BF0AB38B8dFgA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consultantplus://offline/ref=B416AF726A270D4FE2A8AD19640B42D0D0870DD2789424C4E2837658E067s0L" TargetMode="External"/><Relationship Id="rId22" Type="http://schemas.openxmlformats.org/officeDocument/2006/relationships/hyperlink" Target="consultantplus://offline/ref=5047F8CE192A8447DA5AB94DA205CF5961BBBC0361CB76941BF0AB38B8dFgAN" TargetMode="External"/><Relationship Id="rId27" Type="http://schemas.openxmlformats.org/officeDocument/2006/relationships/hyperlink" Target="consultantplus://offline/ref=5047F8CE192A8447DA5AB94DA205CF5961BBBD086ACC76941BF0AB38B8FABE873C6E4300074C53C1d5g8N"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5AEB-E94A-4A4F-A993-DAB873EA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1</TotalTime>
  <Pages>41</Pages>
  <Words>10060</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67268</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Шашкина Екатерина Владимировна</cp:lastModifiedBy>
  <cp:revision>2</cp:revision>
  <cp:lastPrinted>2018-10-10T12:20:00Z</cp:lastPrinted>
  <dcterms:created xsi:type="dcterms:W3CDTF">2019-05-22T10:14:00Z</dcterms:created>
  <dcterms:modified xsi:type="dcterms:W3CDTF">2019-05-22T10:14:00Z</dcterms:modified>
</cp:coreProperties>
</file>