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40"/>
        <w:gridCol w:w="52"/>
        <w:gridCol w:w="189"/>
        <w:gridCol w:w="185"/>
        <w:gridCol w:w="57"/>
        <w:gridCol w:w="1206"/>
        <w:gridCol w:w="241"/>
        <w:gridCol w:w="1322"/>
        <w:gridCol w:w="367"/>
        <w:gridCol w:w="6"/>
        <w:gridCol w:w="236"/>
        <w:gridCol w:w="1243"/>
        <w:gridCol w:w="405"/>
        <w:gridCol w:w="3239"/>
        <w:gridCol w:w="811"/>
        <w:gridCol w:w="407"/>
      </w:tblGrid>
      <w:tr w:rsidR="006C2A3F" w:rsidRPr="00BF416B" w:rsidTr="007E269B">
        <w:trPr>
          <w:trHeight w:hRule="exact" w:val="284"/>
          <w:jc w:val="center"/>
        </w:trPr>
        <w:tc>
          <w:tcPr>
            <w:tcW w:w="4101" w:type="dxa"/>
            <w:gridSpan w:val="11"/>
            <w:tcMar>
              <w:left w:w="28" w:type="dxa"/>
              <w:right w:w="28" w:type="dxa"/>
            </w:tcMar>
          </w:tcPr>
          <w:p w:rsidR="006C2A3F" w:rsidRPr="00BF416B" w:rsidRDefault="006C2A3F" w:rsidP="007E269B">
            <w:pPr>
              <w:jc w:val="center"/>
              <w:rPr>
                <w:noProof/>
              </w:rPr>
            </w:pPr>
            <w:r w:rsidRPr="00BF416B">
              <w:rPr>
                <w:rFonts w:ascii="Arial Narrow" w:hAnsi="Arial Narrow"/>
                <w:noProof/>
                <w:sz w:val="19"/>
                <w:szCs w:val="19"/>
              </w:rPr>
              <w:t xml:space="preserve">АО </w:t>
            </w:r>
            <w:r w:rsidRPr="00BF416B">
              <w:rPr>
                <w:rFonts w:ascii="Arial Narrow" w:hAnsi="Arial Narrow" w:cs="Arial"/>
                <w:sz w:val="19"/>
                <w:szCs w:val="19"/>
              </w:rPr>
              <w:t>«</w:t>
            </w:r>
            <w:r w:rsidRPr="00BF416B">
              <w:rPr>
                <w:rFonts w:ascii="Arial Narrow" w:hAnsi="Arial Narrow"/>
                <w:noProof/>
                <w:sz w:val="19"/>
                <w:szCs w:val="19"/>
              </w:rPr>
              <w:t xml:space="preserve">Корпорация </w:t>
            </w:r>
            <w:r w:rsidRPr="00BF416B">
              <w:rPr>
                <w:rFonts w:ascii="Arial Narrow" w:hAnsi="Arial Narrow" w:cs="Arial"/>
                <w:sz w:val="19"/>
                <w:szCs w:val="19"/>
              </w:rPr>
              <w:t>«</w:t>
            </w:r>
            <w:r w:rsidRPr="00BF416B">
              <w:rPr>
                <w:rFonts w:ascii="Arial Narrow" w:hAnsi="Arial Narrow"/>
                <w:noProof/>
                <w:sz w:val="19"/>
                <w:szCs w:val="19"/>
              </w:rPr>
              <w:t>Московский институт теплотехники</w:t>
            </w:r>
            <w:r w:rsidRPr="00BF416B">
              <w:rPr>
                <w:rFonts w:ascii="Arial Narrow" w:hAnsi="Arial Narrow"/>
                <w:sz w:val="19"/>
                <w:szCs w:val="19"/>
              </w:rPr>
              <w:t>»</w:t>
            </w:r>
          </w:p>
        </w:tc>
        <w:tc>
          <w:tcPr>
            <w:tcW w:w="1243" w:type="dxa"/>
          </w:tcPr>
          <w:p w:rsidR="006C2A3F" w:rsidRPr="00BF416B" w:rsidRDefault="006C2A3F" w:rsidP="007E269B"/>
        </w:tc>
        <w:tc>
          <w:tcPr>
            <w:tcW w:w="3644" w:type="dxa"/>
            <w:gridSpan w:val="2"/>
          </w:tcPr>
          <w:p w:rsidR="006C2A3F" w:rsidRPr="00BF416B" w:rsidRDefault="006C2A3F" w:rsidP="007E269B"/>
        </w:tc>
        <w:tc>
          <w:tcPr>
            <w:tcW w:w="1218" w:type="dxa"/>
            <w:gridSpan w:val="2"/>
          </w:tcPr>
          <w:p w:rsidR="006C2A3F" w:rsidRPr="00BF416B" w:rsidRDefault="006C2A3F" w:rsidP="007E269B">
            <w:pPr>
              <w:ind w:right="-108"/>
              <w:jc w:val="right"/>
            </w:pPr>
            <w:r w:rsidRPr="00BF416B">
              <w:rPr>
                <w:rFonts w:ascii="Arial" w:hAnsi="Arial" w:cs="Arial"/>
                <w:sz w:val="18"/>
                <w:szCs w:val="18"/>
              </w:rPr>
              <w:t>Рег. № 807</w:t>
            </w:r>
          </w:p>
        </w:tc>
      </w:tr>
      <w:tr w:rsidR="006C2A3F" w:rsidRPr="00BF416B" w:rsidTr="007E269B">
        <w:trPr>
          <w:trHeight w:hRule="exact" w:val="1134"/>
          <w:jc w:val="center"/>
        </w:trPr>
        <w:tc>
          <w:tcPr>
            <w:tcW w:w="4101" w:type="dxa"/>
            <w:gridSpan w:val="11"/>
            <w:vAlign w:val="center"/>
          </w:tcPr>
          <w:p w:rsidR="006C2A3F" w:rsidRPr="00BF416B" w:rsidRDefault="006C2A3F" w:rsidP="007E269B">
            <w:pPr>
              <w:jc w:val="center"/>
            </w:pPr>
            <w:r w:rsidRPr="00BF416B">
              <w:rPr>
                <w:noProof/>
              </w:rPr>
              <w:drawing>
                <wp:inline distT="0" distB="0" distL="0" distR="0" wp14:anchorId="07E868B3" wp14:editId="7A055C96">
                  <wp:extent cx="2319338" cy="694862"/>
                  <wp:effectExtent l="19050" t="0" r="4762" b="0"/>
                  <wp:docPr id="10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338" cy="69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6C2A3F" w:rsidRPr="00BF416B" w:rsidRDefault="006C2A3F" w:rsidP="007E269B"/>
        </w:tc>
        <w:tc>
          <w:tcPr>
            <w:tcW w:w="4862" w:type="dxa"/>
            <w:gridSpan w:val="4"/>
          </w:tcPr>
          <w:p w:rsidR="006C2A3F" w:rsidRPr="00BF416B" w:rsidRDefault="006C2A3F" w:rsidP="007E269B">
            <w:pPr>
              <w:jc w:val="right"/>
            </w:pPr>
          </w:p>
        </w:tc>
      </w:tr>
      <w:tr w:rsidR="006C2A3F" w:rsidRPr="00BF416B" w:rsidTr="007E269B">
        <w:trPr>
          <w:trHeight w:hRule="exact" w:val="425"/>
          <w:jc w:val="center"/>
        </w:trPr>
        <w:tc>
          <w:tcPr>
            <w:tcW w:w="4101" w:type="dxa"/>
            <w:gridSpan w:val="11"/>
            <w:vMerge w:val="restart"/>
            <w:tcBorders>
              <w:top w:val="single" w:sz="12" w:space="0" w:color="auto"/>
            </w:tcBorders>
          </w:tcPr>
          <w:p w:rsidR="006C2A3F" w:rsidRPr="00BF416B" w:rsidRDefault="006C2A3F" w:rsidP="007E269B">
            <w:pPr>
              <w:jc w:val="center"/>
              <w:rPr>
                <w:sz w:val="12"/>
                <w:szCs w:val="12"/>
              </w:rPr>
            </w:pPr>
          </w:p>
          <w:p w:rsidR="006C2A3F" w:rsidRPr="00BF416B" w:rsidRDefault="006C2A3F" w:rsidP="007E269B">
            <w:pPr>
              <w:jc w:val="center"/>
              <w:rPr>
                <w:rFonts w:ascii="Arial" w:hAnsi="Arial" w:cs="Arial"/>
                <w:b/>
                <w:spacing w:val="26"/>
                <w:sz w:val="12"/>
                <w:szCs w:val="12"/>
              </w:rPr>
            </w:pPr>
            <w:r w:rsidRPr="00BF416B">
              <w:rPr>
                <w:rFonts w:ascii="Arial" w:hAnsi="Arial" w:cs="Arial"/>
                <w:b/>
                <w:spacing w:val="26"/>
                <w:sz w:val="12"/>
                <w:szCs w:val="12"/>
              </w:rPr>
              <w:t>АКЦИОНЕРНОЕ ОБЩЕСТВО</w:t>
            </w:r>
          </w:p>
          <w:p w:rsidR="006C2A3F" w:rsidRPr="00BF416B" w:rsidRDefault="006C2A3F" w:rsidP="007E269B">
            <w:pPr>
              <w:spacing w:line="216" w:lineRule="auto"/>
              <w:jc w:val="center"/>
              <w:rPr>
                <w:rFonts w:ascii="Arial" w:hAnsi="Arial" w:cs="Arial"/>
                <w:spacing w:val="30"/>
                <w:sz w:val="6"/>
                <w:szCs w:val="8"/>
              </w:rPr>
            </w:pPr>
          </w:p>
          <w:p w:rsidR="006C2A3F" w:rsidRPr="00BF416B" w:rsidRDefault="006C2A3F" w:rsidP="007E269B">
            <w:pPr>
              <w:pStyle w:val="20"/>
              <w:ind w:left="0" w:right="0"/>
              <w:jc w:val="center"/>
              <w:rPr>
                <w:rFonts w:cs="Arial"/>
                <w:sz w:val="2"/>
                <w:szCs w:val="2"/>
              </w:rPr>
            </w:pPr>
            <w:r w:rsidRPr="00BF416B">
              <w:rPr>
                <w:rFonts w:cs="Arial"/>
                <w:sz w:val="20"/>
                <w:szCs w:val="17"/>
              </w:rPr>
              <w:t>«</w:t>
            </w:r>
            <w:r w:rsidRPr="00BF416B">
              <w:rPr>
                <w:rFonts w:cs="Arial"/>
                <w:sz w:val="22"/>
                <w:szCs w:val="22"/>
              </w:rPr>
              <w:t>ФЕДЕРАЛЬНЫЙ НАУЧНО-</w:t>
            </w:r>
            <w:r w:rsidRPr="00BF416B">
              <w:rPr>
                <w:rFonts w:cs="Arial"/>
                <w:sz w:val="22"/>
                <w:szCs w:val="22"/>
              </w:rPr>
              <w:br/>
              <w:t>ПРОИЗВОДСТВЕННЫЙ ЦЕНТР</w:t>
            </w:r>
          </w:p>
          <w:p w:rsidR="006C2A3F" w:rsidRPr="00BF416B" w:rsidRDefault="006C2A3F" w:rsidP="007E269B">
            <w:pPr>
              <w:pStyle w:val="20"/>
              <w:ind w:left="0" w:right="0"/>
              <w:jc w:val="center"/>
              <w:rPr>
                <w:rFonts w:ascii="Arial Narrow" w:hAnsi="Arial Narrow" w:cs="Arial"/>
                <w:sz w:val="34"/>
                <w:szCs w:val="34"/>
              </w:rPr>
            </w:pPr>
            <w:r w:rsidRPr="00BF416B">
              <w:rPr>
                <w:rFonts w:ascii="Arial Narrow" w:hAnsi="Arial Narrow" w:cs="Arial"/>
                <w:sz w:val="34"/>
                <w:szCs w:val="34"/>
              </w:rPr>
              <w:t>«ТИТАН – БАРРИКАДЫ»</w:t>
            </w:r>
          </w:p>
          <w:p w:rsidR="006C2A3F" w:rsidRPr="00BF416B" w:rsidRDefault="006C2A3F" w:rsidP="007E269B">
            <w:pPr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BF416B">
              <w:rPr>
                <w:rFonts w:ascii="Arial" w:hAnsi="Arial"/>
                <w:b/>
                <w:sz w:val="18"/>
                <w:szCs w:val="18"/>
              </w:rPr>
              <w:t>( АО</w:t>
            </w:r>
            <w:proofErr w:type="gramEnd"/>
            <w:r w:rsidRPr="00BF416B">
              <w:rPr>
                <w:rFonts w:ascii="Arial" w:hAnsi="Arial"/>
                <w:b/>
                <w:sz w:val="18"/>
                <w:szCs w:val="18"/>
              </w:rPr>
              <w:t xml:space="preserve"> «ФНПЦ «ТИТАН – БАРРИКАДЫ» )</w:t>
            </w:r>
          </w:p>
          <w:p w:rsidR="006C2A3F" w:rsidRPr="00BF416B" w:rsidRDefault="006C2A3F" w:rsidP="007E269B">
            <w:pPr>
              <w:spacing w:before="100"/>
              <w:jc w:val="center"/>
              <w:rPr>
                <w:rFonts w:ascii="Arial" w:hAnsi="Arial"/>
                <w:sz w:val="16"/>
                <w:szCs w:val="12"/>
              </w:rPr>
            </w:pPr>
            <w:r w:rsidRPr="00BF416B">
              <w:rPr>
                <w:rFonts w:ascii="Arial" w:hAnsi="Arial"/>
                <w:sz w:val="16"/>
                <w:szCs w:val="12"/>
              </w:rPr>
              <w:t>400071, г. Волгоград, пр. Ленина, б/н</w:t>
            </w:r>
          </w:p>
          <w:p w:rsidR="006C2A3F" w:rsidRPr="00BF416B" w:rsidRDefault="006C2A3F" w:rsidP="007E269B">
            <w:pPr>
              <w:spacing w:line="216" w:lineRule="auto"/>
              <w:jc w:val="center"/>
              <w:rPr>
                <w:rFonts w:ascii="Arial" w:hAnsi="Arial"/>
                <w:sz w:val="16"/>
                <w:szCs w:val="13"/>
              </w:rPr>
            </w:pPr>
            <w:r w:rsidRPr="00BF416B">
              <w:rPr>
                <w:rFonts w:ascii="Arial" w:hAnsi="Arial"/>
                <w:sz w:val="16"/>
                <w:szCs w:val="12"/>
              </w:rPr>
              <w:t xml:space="preserve">Тел. </w:t>
            </w:r>
            <w:r w:rsidRPr="00BF416B">
              <w:rPr>
                <w:rFonts w:ascii="Arial" w:hAnsi="Arial"/>
                <w:sz w:val="16"/>
                <w:szCs w:val="13"/>
              </w:rPr>
              <w:t>74-93-26</w:t>
            </w:r>
          </w:p>
          <w:p w:rsidR="006C2A3F" w:rsidRPr="00BF416B" w:rsidRDefault="006C2A3F" w:rsidP="007E269B">
            <w:pPr>
              <w:spacing w:line="216" w:lineRule="auto"/>
              <w:jc w:val="center"/>
              <w:rPr>
                <w:rFonts w:ascii="Arial" w:hAnsi="Arial"/>
                <w:sz w:val="16"/>
                <w:szCs w:val="13"/>
                <w:lang w:val="en-US"/>
              </w:rPr>
            </w:pPr>
            <w:r w:rsidRPr="00BF416B">
              <w:rPr>
                <w:rFonts w:ascii="Arial" w:hAnsi="Arial"/>
                <w:sz w:val="16"/>
                <w:szCs w:val="13"/>
              </w:rPr>
              <w:t>Ф</w:t>
            </w:r>
            <w:r w:rsidRPr="00BF416B">
              <w:rPr>
                <w:rFonts w:ascii="Arial" w:hAnsi="Arial"/>
                <w:sz w:val="16"/>
                <w:szCs w:val="12"/>
              </w:rPr>
              <w:t>акс.</w:t>
            </w:r>
            <w:r w:rsidRPr="00BF416B">
              <w:rPr>
                <w:rFonts w:ascii="Arial" w:hAnsi="Arial"/>
                <w:sz w:val="16"/>
                <w:szCs w:val="13"/>
              </w:rPr>
              <w:t xml:space="preserve"> </w:t>
            </w:r>
            <w:r w:rsidRPr="00BF416B">
              <w:rPr>
                <w:rFonts w:ascii="Arial" w:hAnsi="Arial"/>
                <w:sz w:val="16"/>
                <w:szCs w:val="13"/>
                <w:lang w:val="en-US"/>
              </w:rPr>
              <w:t>(8442) 27-57-36, 27-40-20</w:t>
            </w:r>
          </w:p>
          <w:p w:rsidR="006C2A3F" w:rsidRPr="00BF416B" w:rsidRDefault="006C2A3F" w:rsidP="007E269B">
            <w:pPr>
              <w:spacing w:line="216" w:lineRule="auto"/>
              <w:jc w:val="center"/>
              <w:rPr>
                <w:rFonts w:ascii="Arial" w:hAnsi="Arial" w:cs="Arial"/>
                <w:lang w:val="en-US"/>
              </w:rPr>
            </w:pPr>
            <w:r w:rsidRPr="00BF416B">
              <w:rPr>
                <w:rFonts w:ascii="Arial" w:hAnsi="Arial"/>
                <w:sz w:val="16"/>
                <w:szCs w:val="13"/>
                <w:lang w:val="en-US"/>
              </w:rPr>
              <w:t>E-mail: cdb@cdbtitan.ru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6C2A3F" w:rsidRPr="00BF416B" w:rsidRDefault="006C2A3F" w:rsidP="007E269B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A3F" w:rsidRPr="00BF416B" w:rsidRDefault="006C2A3F" w:rsidP="007E269B">
            <w:pPr>
              <w:ind w:left="326"/>
              <w:rPr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2"/>
            <w:vMerge w:val="restart"/>
          </w:tcPr>
          <w:p w:rsidR="006C2A3F" w:rsidRPr="00BF416B" w:rsidRDefault="006C2A3F" w:rsidP="007E269B">
            <w:pPr>
              <w:ind w:left="-45"/>
              <w:rPr>
                <w:sz w:val="28"/>
                <w:szCs w:val="28"/>
                <w:lang w:val="en-US"/>
              </w:rPr>
            </w:pPr>
          </w:p>
          <w:p w:rsidR="006C2A3F" w:rsidRPr="00BF416B" w:rsidRDefault="006C2A3F" w:rsidP="007E269B">
            <w:pPr>
              <w:ind w:left="-45"/>
              <w:rPr>
                <w:sz w:val="28"/>
                <w:szCs w:val="28"/>
                <w:lang w:val="en-US"/>
              </w:rPr>
            </w:pPr>
          </w:p>
          <w:p w:rsidR="006C2A3F" w:rsidRPr="00BF416B" w:rsidRDefault="006C2A3F" w:rsidP="007E269B">
            <w:pPr>
              <w:ind w:left="-45"/>
              <w:rPr>
                <w:sz w:val="28"/>
                <w:szCs w:val="28"/>
                <w:lang w:val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A3F" w:rsidRPr="00BF416B" w:rsidRDefault="006C2A3F" w:rsidP="007E269B">
            <w:pPr>
              <w:ind w:left="45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2A3F" w:rsidRPr="00BF416B" w:rsidTr="007E269B">
        <w:trPr>
          <w:trHeight w:val="1186"/>
          <w:jc w:val="center"/>
        </w:trPr>
        <w:tc>
          <w:tcPr>
            <w:tcW w:w="4101" w:type="dxa"/>
            <w:gridSpan w:val="11"/>
            <w:vMerge/>
          </w:tcPr>
          <w:p w:rsidR="006C2A3F" w:rsidRPr="00BF416B" w:rsidRDefault="006C2A3F" w:rsidP="007E269B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43" w:type="dxa"/>
          </w:tcPr>
          <w:p w:rsidR="006C2A3F" w:rsidRPr="00BF416B" w:rsidRDefault="006C2A3F" w:rsidP="007E269B">
            <w:pPr>
              <w:rPr>
                <w:lang w:val="en-US"/>
              </w:rPr>
            </w:pPr>
          </w:p>
        </w:tc>
        <w:tc>
          <w:tcPr>
            <w:tcW w:w="405" w:type="dxa"/>
            <w:vMerge w:val="restart"/>
          </w:tcPr>
          <w:p w:rsidR="006C2A3F" w:rsidRPr="00BF416B" w:rsidRDefault="006C2A3F" w:rsidP="007E269B">
            <w:pPr>
              <w:ind w:left="453"/>
              <w:rPr>
                <w:sz w:val="28"/>
                <w:szCs w:val="28"/>
                <w:lang w:val="en-US"/>
              </w:rPr>
            </w:pPr>
          </w:p>
        </w:tc>
        <w:tc>
          <w:tcPr>
            <w:tcW w:w="4050" w:type="dxa"/>
            <w:gridSpan w:val="2"/>
            <w:vMerge/>
          </w:tcPr>
          <w:p w:rsidR="006C2A3F" w:rsidRPr="00BF416B" w:rsidRDefault="006C2A3F" w:rsidP="007E269B">
            <w:pPr>
              <w:ind w:left="453"/>
              <w:rPr>
                <w:sz w:val="28"/>
                <w:szCs w:val="28"/>
                <w:lang w:val="en-US"/>
              </w:rPr>
            </w:pPr>
          </w:p>
        </w:tc>
        <w:tc>
          <w:tcPr>
            <w:tcW w:w="407" w:type="dxa"/>
            <w:vMerge w:val="restart"/>
          </w:tcPr>
          <w:p w:rsidR="006C2A3F" w:rsidRPr="00BF416B" w:rsidRDefault="006C2A3F" w:rsidP="007E269B">
            <w:pPr>
              <w:ind w:left="453"/>
              <w:rPr>
                <w:sz w:val="28"/>
                <w:szCs w:val="28"/>
                <w:lang w:val="en-US"/>
              </w:rPr>
            </w:pPr>
          </w:p>
        </w:tc>
      </w:tr>
      <w:tr w:rsidR="006C2A3F" w:rsidRPr="00BF416B" w:rsidTr="007E269B">
        <w:trPr>
          <w:trHeight w:hRule="exact" w:val="187"/>
          <w:jc w:val="center"/>
        </w:trPr>
        <w:tc>
          <w:tcPr>
            <w:tcW w:w="4101" w:type="dxa"/>
            <w:gridSpan w:val="11"/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:rsidR="006C2A3F" w:rsidRPr="00BF416B" w:rsidRDefault="006C2A3F" w:rsidP="007E269B">
            <w:pPr>
              <w:rPr>
                <w:lang w:val="en-US"/>
              </w:rPr>
            </w:pPr>
          </w:p>
        </w:tc>
        <w:tc>
          <w:tcPr>
            <w:tcW w:w="405" w:type="dxa"/>
            <w:vMerge/>
          </w:tcPr>
          <w:p w:rsidR="006C2A3F" w:rsidRPr="00BF416B" w:rsidRDefault="006C2A3F" w:rsidP="007E269B">
            <w:pPr>
              <w:rPr>
                <w:lang w:val="en-US"/>
              </w:rPr>
            </w:pPr>
          </w:p>
        </w:tc>
        <w:tc>
          <w:tcPr>
            <w:tcW w:w="4050" w:type="dxa"/>
            <w:gridSpan w:val="2"/>
            <w:vMerge/>
          </w:tcPr>
          <w:p w:rsidR="006C2A3F" w:rsidRPr="00BF416B" w:rsidRDefault="006C2A3F" w:rsidP="007E269B">
            <w:pPr>
              <w:rPr>
                <w:lang w:val="en-US"/>
              </w:rPr>
            </w:pPr>
          </w:p>
        </w:tc>
        <w:tc>
          <w:tcPr>
            <w:tcW w:w="407" w:type="dxa"/>
            <w:vMerge/>
          </w:tcPr>
          <w:p w:rsidR="006C2A3F" w:rsidRPr="00BF416B" w:rsidRDefault="006C2A3F" w:rsidP="007E269B">
            <w:pPr>
              <w:rPr>
                <w:lang w:val="en-US"/>
              </w:rPr>
            </w:pPr>
          </w:p>
        </w:tc>
      </w:tr>
      <w:tr w:rsidR="006C2A3F" w:rsidRPr="00BF416B" w:rsidTr="007E269B">
        <w:trPr>
          <w:trHeight w:hRule="exact" w:val="187"/>
          <w:jc w:val="center"/>
        </w:trPr>
        <w:tc>
          <w:tcPr>
            <w:tcW w:w="240" w:type="dxa"/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41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6B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1448" w:type="dxa"/>
            <w:gridSpan w:val="3"/>
            <w:tcBorders>
              <w:bottom w:val="dotted" w:sz="4" w:space="0" w:color="auto"/>
            </w:tcBorders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noWrap/>
            <w:tcMar>
              <w:left w:w="0" w:type="dxa"/>
              <w:right w:w="0" w:type="dxa"/>
            </w:tcMar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6B">
              <w:rPr>
                <w:rFonts w:ascii="Arial" w:hAnsi="Arial" w:cs="Arial"/>
                <w:sz w:val="16"/>
                <w:szCs w:val="17"/>
              </w:rPr>
              <w:sym w:font="Times New Roman" w:char="2116"/>
            </w:r>
          </w:p>
        </w:tc>
        <w:tc>
          <w:tcPr>
            <w:tcW w:w="1689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</w:tcPr>
          <w:p w:rsidR="006C2A3F" w:rsidRPr="00BF416B" w:rsidRDefault="006C2A3F" w:rsidP="007E269B"/>
        </w:tc>
        <w:tc>
          <w:tcPr>
            <w:tcW w:w="405" w:type="dxa"/>
            <w:vMerge/>
          </w:tcPr>
          <w:p w:rsidR="006C2A3F" w:rsidRPr="00BF416B" w:rsidRDefault="006C2A3F" w:rsidP="007E269B"/>
        </w:tc>
        <w:tc>
          <w:tcPr>
            <w:tcW w:w="4050" w:type="dxa"/>
            <w:gridSpan w:val="2"/>
            <w:vMerge/>
          </w:tcPr>
          <w:p w:rsidR="006C2A3F" w:rsidRPr="00BF416B" w:rsidRDefault="006C2A3F" w:rsidP="007E269B"/>
        </w:tc>
        <w:tc>
          <w:tcPr>
            <w:tcW w:w="407" w:type="dxa"/>
            <w:vMerge/>
          </w:tcPr>
          <w:p w:rsidR="006C2A3F" w:rsidRPr="00BF416B" w:rsidRDefault="006C2A3F" w:rsidP="007E269B"/>
        </w:tc>
      </w:tr>
      <w:tr w:rsidR="006C2A3F" w:rsidRPr="00BF416B" w:rsidTr="007E269B">
        <w:trPr>
          <w:trHeight w:hRule="exact" w:val="187"/>
          <w:jc w:val="center"/>
        </w:trPr>
        <w:tc>
          <w:tcPr>
            <w:tcW w:w="4101" w:type="dxa"/>
            <w:gridSpan w:val="11"/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vMerge w:val="restart"/>
          </w:tcPr>
          <w:p w:rsidR="006C2A3F" w:rsidRPr="00BF416B" w:rsidRDefault="006C2A3F" w:rsidP="007E269B"/>
        </w:tc>
        <w:tc>
          <w:tcPr>
            <w:tcW w:w="405" w:type="dxa"/>
            <w:vMerge/>
          </w:tcPr>
          <w:p w:rsidR="006C2A3F" w:rsidRPr="00BF416B" w:rsidRDefault="006C2A3F" w:rsidP="007E269B"/>
        </w:tc>
        <w:tc>
          <w:tcPr>
            <w:tcW w:w="4050" w:type="dxa"/>
            <w:gridSpan w:val="2"/>
            <w:vMerge/>
          </w:tcPr>
          <w:p w:rsidR="006C2A3F" w:rsidRPr="00BF416B" w:rsidRDefault="006C2A3F" w:rsidP="007E269B"/>
        </w:tc>
        <w:tc>
          <w:tcPr>
            <w:tcW w:w="407" w:type="dxa"/>
            <w:vMerge/>
          </w:tcPr>
          <w:p w:rsidR="006C2A3F" w:rsidRPr="00BF416B" w:rsidRDefault="006C2A3F" w:rsidP="007E269B"/>
        </w:tc>
      </w:tr>
      <w:tr w:rsidR="006C2A3F" w:rsidRPr="00BF416B" w:rsidTr="007E269B">
        <w:trPr>
          <w:trHeight w:hRule="exact" w:val="187"/>
          <w:jc w:val="center"/>
        </w:trPr>
        <w:tc>
          <w:tcPr>
            <w:tcW w:w="240" w:type="dxa"/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6B">
              <w:rPr>
                <w:rFonts w:ascii="Arial" w:hAnsi="Arial" w:cs="Arial"/>
                <w:sz w:val="16"/>
                <w:szCs w:val="17"/>
              </w:rPr>
              <w:t xml:space="preserve">на  </w:t>
            </w:r>
            <w:r w:rsidRPr="00BF416B">
              <w:rPr>
                <w:rFonts w:ascii="Arial" w:hAnsi="Arial" w:cs="Arial"/>
                <w:sz w:val="16"/>
                <w:szCs w:val="17"/>
              </w:rPr>
              <w:sym w:font="Times New Roman" w:char="2116"/>
            </w:r>
          </w:p>
        </w:tc>
        <w:tc>
          <w:tcPr>
            <w:tcW w:w="1206" w:type="dxa"/>
            <w:tcBorders>
              <w:bottom w:val="dotted" w:sz="4" w:space="0" w:color="auto"/>
            </w:tcBorders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noWrap/>
            <w:tcMar>
              <w:left w:w="0" w:type="dxa"/>
              <w:right w:w="0" w:type="dxa"/>
            </w:tcMar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6B">
              <w:rPr>
                <w:rFonts w:ascii="Arial" w:hAnsi="Arial" w:cs="Arial"/>
                <w:sz w:val="16"/>
                <w:szCs w:val="17"/>
              </w:rPr>
              <w:t>от</w:t>
            </w:r>
          </w:p>
        </w:tc>
        <w:tc>
          <w:tcPr>
            <w:tcW w:w="1689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vMerge/>
          </w:tcPr>
          <w:p w:rsidR="006C2A3F" w:rsidRPr="00BF416B" w:rsidRDefault="006C2A3F" w:rsidP="007E269B"/>
        </w:tc>
        <w:tc>
          <w:tcPr>
            <w:tcW w:w="405" w:type="dxa"/>
            <w:vMerge/>
          </w:tcPr>
          <w:p w:rsidR="006C2A3F" w:rsidRPr="00BF416B" w:rsidRDefault="006C2A3F" w:rsidP="007E269B"/>
        </w:tc>
        <w:tc>
          <w:tcPr>
            <w:tcW w:w="4050" w:type="dxa"/>
            <w:gridSpan w:val="2"/>
            <w:vMerge/>
          </w:tcPr>
          <w:p w:rsidR="006C2A3F" w:rsidRPr="00BF416B" w:rsidRDefault="006C2A3F" w:rsidP="007E269B"/>
        </w:tc>
        <w:tc>
          <w:tcPr>
            <w:tcW w:w="407" w:type="dxa"/>
            <w:vMerge/>
          </w:tcPr>
          <w:p w:rsidR="006C2A3F" w:rsidRPr="00BF416B" w:rsidRDefault="006C2A3F" w:rsidP="007E269B"/>
        </w:tc>
      </w:tr>
      <w:tr w:rsidR="006C2A3F" w:rsidRPr="00BF416B" w:rsidTr="007E269B">
        <w:trPr>
          <w:trHeight w:hRule="exact" w:val="187"/>
          <w:jc w:val="center"/>
        </w:trPr>
        <w:tc>
          <w:tcPr>
            <w:tcW w:w="4101" w:type="dxa"/>
            <w:gridSpan w:val="11"/>
            <w:noWrap/>
            <w:vAlign w:val="center"/>
          </w:tcPr>
          <w:p w:rsidR="006C2A3F" w:rsidRPr="00BF416B" w:rsidRDefault="006C2A3F" w:rsidP="007E269B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vMerge/>
          </w:tcPr>
          <w:p w:rsidR="006C2A3F" w:rsidRPr="00BF416B" w:rsidRDefault="006C2A3F" w:rsidP="007E269B"/>
        </w:tc>
        <w:tc>
          <w:tcPr>
            <w:tcW w:w="405" w:type="dxa"/>
            <w:vMerge/>
          </w:tcPr>
          <w:p w:rsidR="006C2A3F" w:rsidRPr="00BF416B" w:rsidRDefault="006C2A3F" w:rsidP="007E269B"/>
        </w:tc>
        <w:tc>
          <w:tcPr>
            <w:tcW w:w="4050" w:type="dxa"/>
            <w:gridSpan w:val="2"/>
            <w:vMerge/>
          </w:tcPr>
          <w:p w:rsidR="006C2A3F" w:rsidRPr="00BF416B" w:rsidRDefault="006C2A3F" w:rsidP="007E269B"/>
        </w:tc>
        <w:tc>
          <w:tcPr>
            <w:tcW w:w="407" w:type="dxa"/>
            <w:vMerge/>
          </w:tcPr>
          <w:p w:rsidR="006C2A3F" w:rsidRPr="00BF416B" w:rsidRDefault="006C2A3F" w:rsidP="007E269B"/>
        </w:tc>
      </w:tr>
      <w:tr w:rsidR="006C2A3F" w:rsidRPr="00BF416B" w:rsidTr="007E269B">
        <w:trPr>
          <w:trHeight w:hRule="exact" w:val="397"/>
          <w:jc w:val="center"/>
        </w:trPr>
        <w:tc>
          <w:tcPr>
            <w:tcW w:w="292" w:type="dxa"/>
            <w:gridSpan w:val="2"/>
            <w:tcBorders>
              <w:right w:val="single" w:sz="12" w:space="0" w:color="000000"/>
            </w:tcBorders>
          </w:tcPr>
          <w:p w:rsidR="006C2A3F" w:rsidRPr="00BF416B" w:rsidRDefault="006C2A3F" w:rsidP="007E269B"/>
          <w:p w:rsidR="006C2A3F" w:rsidRPr="00BF416B" w:rsidRDefault="006C2A3F" w:rsidP="007E269B"/>
        </w:tc>
        <w:tc>
          <w:tcPr>
            <w:tcW w:w="37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C2A3F" w:rsidRPr="00BF416B" w:rsidRDefault="006C2A3F" w:rsidP="007E269B"/>
        </w:tc>
        <w:tc>
          <w:tcPr>
            <w:tcW w:w="2826" w:type="dxa"/>
            <w:gridSpan w:val="4"/>
            <w:vMerge w:val="restart"/>
          </w:tcPr>
          <w:p w:rsidR="006C2A3F" w:rsidRPr="00BF416B" w:rsidRDefault="006C2A3F" w:rsidP="007E269B">
            <w:pPr>
              <w:jc w:val="center"/>
            </w:pPr>
          </w:p>
        </w:tc>
        <w:tc>
          <w:tcPr>
            <w:tcW w:w="37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C2A3F" w:rsidRPr="00BF416B" w:rsidRDefault="006C2A3F" w:rsidP="007E269B"/>
        </w:tc>
        <w:tc>
          <w:tcPr>
            <w:tcW w:w="236" w:type="dxa"/>
            <w:tcBorders>
              <w:left w:val="single" w:sz="12" w:space="0" w:color="000000"/>
            </w:tcBorders>
          </w:tcPr>
          <w:p w:rsidR="006C2A3F" w:rsidRPr="00BF416B" w:rsidRDefault="006C2A3F" w:rsidP="007E269B"/>
        </w:tc>
        <w:tc>
          <w:tcPr>
            <w:tcW w:w="1243" w:type="dxa"/>
            <w:vMerge/>
          </w:tcPr>
          <w:p w:rsidR="006C2A3F" w:rsidRPr="00BF416B" w:rsidRDefault="006C2A3F" w:rsidP="007E269B"/>
        </w:tc>
        <w:tc>
          <w:tcPr>
            <w:tcW w:w="405" w:type="dxa"/>
            <w:vMerge/>
          </w:tcPr>
          <w:p w:rsidR="006C2A3F" w:rsidRPr="00BF416B" w:rsidRDefault="006C2A3F" w:rsidP="007E269B"/>
        </w:tc>
        <w:tc>
          <w:tcPr>
            <w:tcW w:w="4050" w:type="dxa"/>
            <w:gridSpan w:val="2"/>
            <w:vMerge/>
          </w:tcPr>
          <w:p w:rsidR="006C2A3F" w:rsidRPr="00BF416B" w:rsidRDefault="006C2A3F" w:rsidP="007E269B"/>
        </w:tc>
        <w:tc>
          <w:tcPr>
            <w:tcW w:w="407" w:type="dxa"/>
            <w:vMerge/>
          </w:tcPr>
          <w:p w:rsidR="006C2A3F" w:rsidRPr="00BF416B" w:rsidRDefault="006C2A3F" w:rsidP="007E269B"/>
        </w:tc>
      </w:tr>
      <w:tr w:rsidR="006C2A3F" w:rsidRPr="00BF416B" w:rsidTr="007E269B">
        <w:trPr>
          <w:trHeight w:hRule="exact" w:val="216"/>
          <w:jc w:val="center"/>
        </w:trPr>
        <w:tc>
          <w:tcPr>
            <w:tcW w:w="292" w:type="dxa"/>
            <w:gridSpan w:val="2"/>
          </w:tcPr>
          <w:p w:rsidR="006C2A3F" w:rsidRPr="00BF416B" w:rsidRDefault="006C2A3F" w:rsidP="007E269B"/>
        </w:tc>
        <w:tc>
          <w:tcPr>
            <w:tcW w:w="374" w:type="dxa"/>
            <w:gridSpan w:val="2"/>
          </w:tcPr>
          <w:p w:rsidR="006C2A3F" w:rsidRPr="00BF416B" w:rsidRDefault="006C2A3F" w:rsidP="007E269B"/>
        </w:tc>
        <w:tc>
          <w:tcPr>
            <w:tcW w:w="2826" w:type="dxa"/>
            <w:gridSpan w:val="4"/>
            <w:vMerge/>
          </w:tcPr>
          <w:p w:rsidR="006C2A3F" w:rsidRPr="00BF416B" w:rsidRDefault="006C2A3F" w:rsidP="007E269B"/>
        </w:tc>
        <w:tc>
          <w:tcPr>
            <w:tcW w:w="373" w:type="dxa"/>
            <w:gridSpan w:val="2"/>
          </w:tcPr>
          <w:p w:rsidR="006C2A3F" w:rsidRPr="00BF416B" w:rsidRDefault="006C2A3F" w:rsidP="007E269B"/>
        </w:tc>
        <w:tc>
          <w:tcPr>
            <w:tcW w:w="236" w:type="dxa"/>
          </w:tcPr>
          <w:p w:rsidR="006C2A3F" w:rsidRPr="00BF416B" w:rsidRDefault="006C2A3F" w:rsidP="007E269B"/>
        </w:tc>
        <w:tc>
          <w:tcPr>
            <w:tcW w:w="1243" w:type="dxa"/>
            <w:vMerge/>
          </w:tcPr>
          <w:p w:rsidR="006C2A3F" w:rsidRPr="00BF416B" w:rsidRDefault="006C2A3F" w:rsidP="007E269B"/>
        </w:tc>
        <w:tc>
          <w:tcPr>
            <w:tcW w:w="405" w:type="dxa"/>
            <w:vMerge/>
          </w:tcPr>
          <w:p w:rsidR="006C2A3F" w:rsidRPr="00BF416B" w:rsidRDefault="006C2A3F" w:rsidP="007E269B"/>
        </w:tc>
        <w:tc>
          <w:tcPr>
            <w:tcW w:w="4050" w:type="dxa"/>
            <w:gridSpan w:val="2"/>
            <w:vMerge/>
          </w:tcPr>
          <w:p w:rsidR="006C2A3F" w:rsidRPr="00BF416B" w:rsidRDefault="006C2A3F" w:rsidP="007E269B"/>
        </w:tc>
        <w:tc>
          <w:tcPr>
            <w:tcW w:w="407" w:type="dxa"/>
            <w:vMerge/>
          </w:tcPr>
          <w:p w:rsidR="006C2A3F" w:rsidRPr="00BF416B" w:rsidRDefault="006C2A3F" w:rsidP="007E269B"/>
        </w:tc>
      </w:tr>
    </w:tbl>
    <w:p w:rsidR="006C2A3F" w:rsidRPr="00BF416B" w:rsidRDefault="006C2A3F" w:rsidP="006C2A3F">
      <w:pPr>
        <w:spacing w:line="276" w:lineRule="auto"/>
        <w:jc w:val="center"/>
        <w:rPr>
          <w:rFonts w:eastAsiaTheme="minorHAnsi"/>
          <w:b/>
          <w:noProof/>
          <w:color w:val="000000"/>
          <w:sz w:val="27"/>
          <w:szCs w:val="27"/>
          <w:lang w:eastAsia="en-US"/>
        </w:rPr>
      </w:pPr>
    </w:p>
    <w:p w:rsidR="006C2A3F" w:rsidRPr="00BF416B" w:rsidRDefault="006C2A3F" w:rsidP="00AA636F">
      <w:pPr>
        <w:ind w:firstLine="284"/>
        <w:contextualSpacing/>
        <w:jc w:val="center"/>
        <w:rPr>
          <w:b/>
        </w:rPr>
      </w:pPr>
    </w:p>
    <w:p w:rsidR="006C2A3F" w:rsidRPr="00BF416B" w:rsidRDefault="006C2A3F" w:rsidP="00AA636F">
      <w:pPr>
        <w:ind w:firstLine="284"/>
        <w:contextualSpacing/>
        <w:jc w:val="center"/>
        <w:rPr>
          <w:b/>
        </w:rPr>
      </w:pPr>
    </w:p>
    <w:p w:rsidR="006C2A3F" w:rsidRPr="00BF416B" w:rsidRDefault="006C2A3F" w:rsidP="00AA636F">
      <w:pPr>
        <w:ind w:firstLine="284"/>
        <w:contextualSpacing/>
        <w:jc w:val="center"/>
        <w:rPr>
          <w:b/>
        </w:rPr>
      </w:pPr>
    </w:p>
    <w:p w:rsidR="006C2A3F" w:rsidRPr="00BF416B" w:rsidRDefault="006C2A3F" w:rsidP="00AA636F">
      <w:pPr>
        <w:ind w:firstLine="284"/>
        <w:contextualSpacing/>
        <w:jc w:val="center"/>
        <w:rPr>
          <w:b/>
        </w:rPr>
      </w:pPr>
    </w:p>
    <w:p w:rsidR="006C2A3F" w:rsidRPr="00BF416B" w:rsidRDefault="006C2A3F" w:rsidP="00AA636F">
      <w:pPr>
        <w:ind w:firstLine="284"/>
        <w:contextualSpacing/>
        <w:jc w:val="center"/>
        <w:rPr>
          <w:b/>
        </w:rPr>
      </w:pPr>
    </w:p>
    <w:p w:rsidR="000F4675" w:rsidRPr="00BF416B" w:rsidRDefault="000F4675" w:rsidP="00AA636F">
      <w:pPr>
        <w:ind w:firstLine="284"/>
        <w:contextualSpacing/>
        <w:jc w:val="center"/>
        <w:rPr>
          <w:b/>
        </w:rPr>
      </w:pPr>
      <w:r w:rsidRPr="00BF416B">
        <w:rPr>
          <w:b/>
        </w:rPr>
        <w:t xml:space="preserve">ИЗВЕЩЕНИЕ № </w:t>
      </w:r>
      <w:r w:rsidR="00BF416B" w:rsidRPr="00BF416B">
        <w:rPr>
          <w:b/>
        </w:rPr>
        <w:t>399/2</w:t>
      </w:r>
      <w:r w:rsidR="004A70D2" w:rsidRPr="00BF416B">
        <w:rPr>
          <w:b/>
        </w:rPr>
        <w:t xml:space="preserve"> от </w:t>
      </w:r>
      <w:r w:rsidR="00BF416B" w:rsidRPr="00BF416B">
        <w:rPr>
          <w:b/>
        </w:rPr>
        <w:t>22.07</w:t>
      </w:r>
      <w:r w:rsidR="004A70D2" w:rsidRPr="00BF416B">
        <w:rPr>
          <w:b/>
        </w:rPr>
        <w:t>.20</w:t>
      </w:r>
      <w:r w:rsidR="00D90397" w:rsidRPr="00BF416B">
        <w:rPr>
          <w:b/>
        </w:rPr>
        <w:t>2</w:t>
      </w:r>
      <w:r w:rsidR="009F06A8" w:rsidRPr="00BF416B">
        <w:rPr>
          <w:b/>
        </w:rPr>
        <w:t>1</w:t>
      </w:r>
      <w:r w:rsidR="004A70D2" w:rsidRPr="00BF416B">
        <w:rPr>
          <w:b/>
        </w:rPr>
        <w:t>г.</w:t>
      </w:r>
    </w:p>
    <w:p w:rsidR="00BF416B" w:rsidRPr="00BF416B" w:rsidRDefault="000F4675" w:rsidP="00AA636F">
      <w:pPr>
        <w:ind w:right="-142"/>
        <w:contextualSpacing/>
        <w:jc w:val="center"/>
        <w:rPr>
          <w:b/>
        </w:rPr>
      </w:pPr>
      <w:r w:rsidRPr="00BF416B">
        <w:rPr>
          <w:b/>
        </w:rPr>
        <w:t>о проведении запроса предложений</w:t>
      </w:r>
      <w:r w:rsidR="007F6161" w:rsidRPr="00BF416B">
        <w:rPr>
          <w:b/>
        </w:rPr>
        <w:t xml:space="preserve"> в электронной форме</w:t>
      </w:r>
      <w:r w:rsidRPr="00BF416B">
        <w:rPr>
          <w:b/>
        </w:rPr>
        <w:t xml:space="preserve"> </w:t>
      </w:r>
      <w:r w:rsidR="00FF1321" w:rsidRPr="00BF416B">
        <w:rPr>
          <w:b/>
        </w:rPr>
        <w:t xml:space="preserve">на право заключения договора </w:t>
      </w:r>
      <w:r w:rsidRPr="00BF416B">
        <w:rPr>
          <w:b/>
        </w:rPr>
        <w:t xml:space="preserve">на </w:t>
      </w:r>
      <w:r w:rsidR="00BF416B" w:rsidRPr="00BF416B">
        <w:rPr>
          <w:b/>
        </w:rPr>
        <w:t>Выполнение работ по ремонту наземного рельсового пути под козловой кран цеха № 75</w:t>
      </w:r>
    </w:p>
    <w:p w:rsidR="000F4675" w:rsidRPr="00BF416B" w:rsidRDefault="00AA636F" w:rsidP="00AA636F">
      <w:pPr>
        <w:ind w:right="-142"/>
        <w:contextualSpacing/>
        <w:jc w:val="center"/>
        <w:rPr>
          <w:b/>
        </w:rPr>
      </w:pPr>
      <w:r w:rsidRPr="00BF416B">
        <w:rPr>
          <w:b/>
        </w:rPr>
        <w:t>для нужд АО «ФНПЦ «Титан-Баррикады»</w:t>
      </w:r>
    </w:p>
    <w:p w:rsidR="00E30E93" w:rsidRPr="00BF416B" w:rsidRDefault="00E30E93" w:rsidP="00AA636F">
      <w:pPr>
        <w:ind w:right="-142"/>
        <w:contextualSpacing/>
        <w:jc w:val="center"/>
        <w:rPr>
          <w:b/>
        </w:rPr>
      </w:pPr>
    </w:p>
    <w:p w:rsidR="000F4675" w:rsidRPr="00BF416B" w:rsidRDefault="000F4675" w:rsidP="00FF795F">
      <w:pPr>
        <w:rPr>
          <w:b/>
        </w:rPr>
      </w:pPr>
    </w:p>
    <w:p w:rsidR="00203050" w:rsidRPr="00BF416B" w:rsidRDefault="00203050" w:rsidP="001F2DD6">
      <w:pPr>
        <w:ind w:firstLine="567"/>
        <w:rPr>
          <w:b/>
        </w:rPr>
      </w:pPr>
      <w:r w:rsidRPr="00BF416B">
        <w:rPr>
          <w:b/>
        </w:rPr>
        <w:br w:type="page"/>
      </w:r>
    </w:p>
    <w:p w:rsidR="007120CC" w:rsidRPr="00BF416B" w:rsidRDefault="007120CC" w:rsidP="001F2DD6">
      <w:pPr>
        <w:pStyle w:val="a8"/>
        <w:numPr>
          <w:ilvl w:val="0"/>
          <w:numId w:val="13"/>
        </w:numPr>
        <w:ind w:left="0" w:firstLine="567"/>
        <w:jc w:val="both"/>
        <w:outlineLvl w:val="0"/>
        <w:rPr>
          <w:b/>
        </w:rPr>
      </w:pPr>
      <w:r w:rsidRPr="00BF416B">
        <w:rPr>
          <w:b/>
        </w:rPr>
        <w:lastRenderedPageBreak/>
        <w:t>Заказчик:</w:t>
      </w:r>
    </w:p>
    <w:p w:rsidR="007120CC" w:rsidRPr="00BF416B" w:rsidRDefault="007120CC" w:rsidP="001F2DD6">
      <w:pPr>
        <w:widowControl w:val="0"/>
        <w:ind w:firstLine="567"/>
        <w:contextualSpacing/>
        <w:jc w:val="both"/>
      </w:pPr>
      <w:r w:rsidRPr="00BF416B">
        <w:rPr>
          <w:b/>
        </w:rPr>
        <w:t xml:space="preserve">Наименование: </w:t>
      </w:r>
      <w:r w:rsidRPr="00BF416B">
        <w:t>АО «ФНПЦ «Титан-Баррикады»</w:t>
      </w:r>
    </w:p>
    <w:p w:rsidR="007120CC" w:rsidRPr="00BF416B" w:rsidRDefault="007120CC" w:rsidP="001F2DD6">
      <w:pPr>
        <w:suppressAutoHyphens/>
        <w:ind w:firstLine="567"/>
        <w:contextualSpacing/>
        <w:jc w:val="both"/>
      </w:pPr>
      <w:r w:rsidRPr="00BF416B">
        <w:rPr>
          <w:b/>
        </w:rPr>
        <w:t xml:space="preserve">Местонахождение: </w:t>
      </w:r>
      <w:r w:rsidRPr="00BF416B">
        <w:t>400071, г. Волгоград, пр-т Ленина, б/н</w:t>
      </w:r>
    </w:p>
    <w:p w:rsidR="007120CC" w:rsidRPr="00BF416B" w:rsidRDefault="007120CC" w:rsidP="001F2DD6">
      <w:pPr>
        <w:pStyle w:val="Style4"/>
        <w:spacing w:line="240" w:lineRule="auto"/>
        <w:ind w:firstLine="567"/>
        <w:contextualSpacing/>
        <w:jc w:val="both"/>
      </w:pPr>
      <w:r w:rsidRPr="00BF416B">
        <w:rPr>
          <w:b/>
        </w:rPr>
        <w:t>Почтовый адрес:</w:t>
      </w:r>
      <w:r w:rsidRPr="00BF416B">
        <w:rPr>
          <w:b/>
          <w:lang w:eastAsia="en-US"/>
        </w:rPr>
        <w:t xml:space="preserve"> </w:t>
      </w:r>
      <w:r w:rsidRPr="00BF416B">
        <w:t xml:space="preserve">400071, г. </w:t>
      </w:r>
      <w:proofErr w:type="gramStart"/>
      <w:r w:rsidRPr="00BF416B">
        <w:t>Волгоград,  почтовое</w:t>
      </w:r>
      <w:proofErr w:type="gramEnd"/>
      <w:r w:rsidRPr="00BF416B">
        <w:t xml:space="preserve"> отделение связи №71</w:t>
      </w:r>
    </w:p>
    <w:p w:rsidR="007120CC" w:rsidRPr="00BF416B" w:rsidRDefault="007120CC" w:rsidP="001F2DD6">
      <w:pPr>
        <w:pStyle w:val="Style4"/>
        <w:spacing w:line="240" w:lineRule="auto"/>
        <w:ind w:firstLine="567"/>
        <w:contextualSpacing/>
        <w:jc w:val="both"/>
        <w:rPr>
          <w:b/>
        </w:rPr>
      </w:pPr>
      <w:r w:rsidRPr="00BF416B">
        <w:rPr>
          <w:b/>
        </w:rPr>
        <w:t>Контактное лицо (организационные вопросы по документации о закупке):</w:t>
      </w:r>
    </w:p>
    <w:p w:rsidR="007120CC" w:rsidRPr="00BF416B" w:rsidRDefault="00B55D36" w:rsidP="001F2DD6">
      <w:pPr>
        <w:widowControl w:val="0"/>
        <w:tabs>
          <w:tab w:val="left" w:pos="7500"/>
        </w:tabs>
        <w:ind w:firstLine="567"/>
        <w:contextualSpacing/>
        <w:jc w:val="both"/>
        <w:rPr>
          <w:rFonts w:eastAsiaTheme="minorHAnsi"/>
          <w:b/>
          <w:lang w:eastAsia="en-US"/>
        </w:rPr>
      </w:pPr>
      <w:r w:rsidRPr="00BF416B">
        <w:t>Зимина Арина Александровна</w:t>
      </w:r>
    </w:p>
    <w:p w:rsidR="007120CC" w:rsidRPr="00BF416B" w:rsidRDefault="007120CC" w:rsidP="001F2DD6">
      <w:pPr>
        <w:ind w:firstLine="567"/>
        <w:contextualSpacing/>
        <w:jc w:val="both"/>
      </w:pPr>
      <w:r w:rsidRPr="00BF416B">
        <w:rPr>
          <w:b/>
          <w:lang w:eastAsia="en-US"/>
        </w:rPr>
        <w:t xml:space="preserve">Тел./факс: </w:t>
      </w:r>
      <w:r w:rsidRPr="00BF416B">
        <w:t>+7(8442) 74-91-32</w:t>
      </w:r>
    </w:p>
    <w:p w:rsidR="007120CC" w:rsidRPr="00BF416B" w:rsidRDefault="007120CC" w:rsidP="001F2DD6">
      <w:pPr>
        <w:suppressAutoHyphens/>
        <w:ind w:firstLine="567"/>
        <w:contextualSpacing/>
        <w:jc w:val="both"/>
        <w:rPr>
          <w:rStyle w:val="af"/>
        </w:rPr>
      </w:pPr>
      <w:r w:rsidRPr="00BF416B">
        <w:rPr>
          <w:lang w:val="en-US"/>
        </w:rPr>
        <w:t>E</w:t>
      </w:r>
      <w:r w:rsidRPr="00BF416B">
        <w:t>-</w:t>
      </w:r>
      <w:r w:rsidRPr="00BF416B">
        <w:rPr>
          <w:lang w:val="en-US"/>
        </w:rPr>
        <w:t>mail</w:t>
      </w:r>
      <w:r w:rsidRPr="00BF416B">
        <w:t>:</w:t>
      </w:r>
      <w:hyperlink r:id="rId9" w:history="1">
        <w:r w:rsidRPr="00BF416B">
          <w:rPr>
            <w:rStyle w:val="af"/>
            <w:lang w:val="en-US"/>
          </w:rPr>
          <w:t>zakupki</w:t>
        </w:r>
        <w:r w:rsidRPr="00BF416B">
          <w:rPr>
            <w:rStyle w:val="af"/>
          </w:rPr>
          <w:t>@</w:t>
        </w:r>
        <w:r w:rsidRPr="00BF416B">
          <w:rPr>
            <w:rStyle w:val="af"/>
            <w:lang w:val="en-US"/>
          </w:rPr>
          <w:t>cdbtitan</w:t>
        </w:r>
        <w:r w:rsidRPr="00BF416B">
          <w:rPr>
            <w:rStyle w:val="af"/>
          </w:rPr>
          <w:t>.</w:t>
        </w:r>
        <w:proofErr w:type="spellStart"/>
        <w:r w:rsidRPr="00BF416B">
          <w:rPr>
            <w:rStyle w:val="af"/>
            <w:lang w:val="en-US"/>
          </w:rPr>
          <w:t>ru</w:t>
        </w:r>
        <w:proofErr w:type="spellEnd"/>
      </w:hyperlink>
    </w:p>
    <w:p w:rsidR="007120CC" w:rsidRPr="00BF416B" w:rsidRDefault="007120CC" w:rsidP="001F2DD6">
      <w:pPr>
        <w:suppressAutoHyphens/>
        <w:ind w:firstLine="567"/>
        <w:contextualSpacing/>
        <w:jc w:val="both"/>
      </w:pPr>
      <w:r w:rsidRPr="00BF416B">
        <w:rPr>
          <w:b/>
        </w:rPr>
        <w:t xml:space="preserve">Организатор закупки: </w:t>
      </w:r>
      <w:r w:rsidRPr="00BF416B">
        <w:t>Функции организатора закупки выполняет Заказчик.</w:t>
      </w:r>
    </w:p>
    <w:p w:rsidR="007120CC" w:rsidRPr="00BF416B" w:rsidRDefault="007120CC" w:rsidP="001F2DD6">
      <w:pPr>
        <w:suppressAutoHyphens/>
        <w:ind w:firstLine="567"/>
        <w:contextualSpacing/>
        <w:jc w:val="both"/>
      </w:pPr>
      <w:r w:rsidRPr="00BF416B">
        <w:rPr>
          <w:b/>
        </w:rPr>
        <w:t xml:space="preserve">Специализированная организация: </w:t>
      </w:r>
      <w:r w:rsidRPr="00BF416B">
        <w:t>Не привлекается.</w:t>
      </w:r>
    </w:p>
    <w:p w:rsidR="007120CC" w:rsidRPr="00BF416B" w:rsidRDefault="007120CC" w:rsidP="001F2DD6">
      <w:pPr>
        <w:pStyle w:val="a8"/>
        <w:tabs>
          <w:tab w:val="left" w:pos="3119"/>
          <w:tab w:val="num" w:pos="5387"/>
        </w:tabs>
        <w:ind w:left="0" w:firstLine="567"/>
        <w:jc w:val="both"/>
        <w:rPr>
          <w:b/>
        </w:rPr>
      </w:pPr>
    </w:p>
    <w:p w:rsidR="007120CC" w:rsidRPr="00BF416B" w:rsidRDefault="007120CC" w:rsidP="001F2DD6">
      <w:pPr>
        <w:pStyle w:val="a8"/>
        <w:tabs>
          <w:tab w:val="left" w:pos="3119"/>
          <w:tab w:val="num" w:pos="5387"/>
        </w:tabs>
        <w:ind w:left="0" w:firstLine="567"/>
        <w:jc w:val="both"/>
        <w:rPr>
          <w:b/>
        </w:rPr>
      </w:pPr>
      <w:r w:rsidRPr="00BF416B">
        <w:rPr>
          <w:b/>
        </w:rPr>
        <w:t>2. Способ закупки (включая форму закупки и используемые дополнительные элементы):</w:t>
      </w:r>
    </w:p>
    <w:p w:rsidR="007120CC" w:rsidRPr="00BF416B" w:rsidRDefault="007120CC" w:rsidP="001F2DD6">
      <w:pPr>
        <w:pStyle w:val="a8"/>
        <w:tabs>
          <w:tab w:val="num" w:pos="567"/>
          <w:tab w:val="left" w:pos="1134"/>
        </w:tabs>
        <w:ind w:left="0" w:firstLine="567"/>
        <w:jc w:val="both"/>
      </w:pPr>
      <w:r w:rsidRPr="00BF416B">
        <w:t>Способ закупки: запрос предложений.</w:t>
      </w:r>
    </w:p>
    <w:p w:rsidR="007120CC" w:rsidRPr="00BF416B" w:rsidRDefault="007120CC" w:rsidP="001F2DD6">
      <w:pPr>
        <w:pStyle w:val="a8"/>
        <w:tabs>
          <w:tab w:val="num" w:pos="567"/>
          <w:tab w:val="left" w:pos="1134"/>
        </w:tabs>
        <w:ind w:left="0" w:firstLine="567"/>
        <w:jc w:val="both"/>
      </w:pPr>
      <w:r w:rsidRPr="00BF416B">
        <w:t>Форма закупки и используемые дополнительные элементы:</w:t>
      </w:r>
    </w:p>
    <w:p w:rsidR="007120CC" w:rsidRPr="00BF416B" w:rsidRDefault="007120CC" w:rsidP="001F2DD6">
      <w:pPr>
        <w:pStyle w:val="a8"/>
        <w:tabs>
          <w:tab w:val="num" w:pos="567"/>
          <w:tab w:val="left" w:pos="1134"/>
        </w:tabs>
        <w:ind w:left="0" w:firstLine="567"/>
        <w:jc w:val="both"/>
      </w:pPr>
      <w:r w:rsidRPr="00BF416B">
        <w:t>– открытый;</w:t>
      </w:r>
    </w:p>
    <w:p w:rsidR="007120CC" w:rsidRPr="00BF416B" w:rsidRDefault="007120CC" w:rsidP="001F2DD6">
      <w:pPr>
        <w:pStyle w:val="a8"/>
        <w:tabs>
          <w:tab w:val="num" w:pos="567"/>
          <w:tab w:val="left" w:pos="1134"/>
        </w:tabs>
        <w:ind w:left="0" w:firstLine="567"/>
        <w:jc w:val="both"/>
      </w:pPr>
      <w:r w:rsidRPr="00BF416B">
        <w:t>– в электронной форме;</w:t>
      </w:r>
    </w:p>
    <w:p w:rsidR="007120CC" w:rsidRPr="00BF416B" w:rsidRDefault="007120CC" w:rsidP="001F2DD6">
      <w:pPr>
        <w:pStyle w:val="a8"/>
        <w:tabs>
          <w:tab w:val="num" w:pos="567"/>
          <w:tab w:val="left" w:pos="1134"/>
        </w:tabs>
        <w:ind w:left="0" w:firstLine="567"/>
        <w:jc w:val="both"/>
      </w:pPr>
      <w:r w:rsidRPr="00BF416B">
        <w:t xml:space="preserve">– одноэтапный; </w:t>
      </w:r>
    </w:p>
    <w:p w:rsidR="007120CC" w:rsidRPr="00BF416B" w:rsidRDefault="007120CC" w:rsidP="001F2DD6">
      <w:pPr>
        <w:pStyle w:val="a8"/>
        <w:tabs>
          <w:tab w:val="num" w:pos="567"/>
          <w:tab w:val="left" w:pos="1134"/>
        </w:tabs>
        <w:ind w:left="0" w:firstLine="567"/>
        <w:jc w:val="both"/>
      </w:pPr>
      <w:r w:rsidRPr="00BF416B">
        <w:t>– без проведения квалификационного отбора;</w:t>
      </w:r>
    </w:p>
    <w:p w:rsidR="007120CC" w:rsidRPr="00BF416B" w:rsidRDefault="007120CC" w:rsidP="001F2DD6">
      <w:pPr>
        <w:pStyle w:val="a8"/>
        <w:tabs>
          <w:tab w:val="num" w:pos="567"/>
          <w:tab w:val="left" w:pos="1134"/>
        </w:tabs>
        <w:ind w:left="0" w:firstLine="567"/>
        <w:jc w:val="both"/>
      </w:pPr>
      <w:r w:rsidRPr="00BF416B">
        <w:t>– одним лотом;</w:t>
      </w:r>
    </w:p>
    <w:p w:rsidR="007120CC" w:rsidRPr="00BF416B" w:rsidRDefault="007120CC" w:rsidP="001F2DD6">
      <w:pPr>
        <w:tabs>
          <w:tab w:val="left" w:pos="1134"/>
        </w:tabs>
        <w:ind w:firstLine="567"/>
        <w:jc w:val="both"/>
      </w:pPr>
      <w:r w:rsidRPr="00BF416B">
        <w:t>- без проведения переторжки</w:t>
      </w:r>
    </w:p>
    <w:p w:rsidR="007120CC" w:rsidRPr="00BF416B" w:rsidRDefault="007120CC" w:rsidP="001F2DD6">
      <w:pPr>
        <w:tabs>
          <w:tab w:val="left" w:pos="1134"/>
        </w:tabs>
        <w:ind w:firstLine="567"/>
        <w:jc w:val="both"/>
      </w:pPr>
    </w:p>
    <w:p w:rsidR="007120CC" w:rsidRPr="00BF416B" w:rsidRDefault="007120CC" w:rsidP="001F2DD6">
      <w:pPr>
        <w:pStyle w:val="aa"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составлено в соответствии с «Положением о закупке товаров, работ, услуг Государственной корпорации «</w:t>
      </w:r>
      <w:proofErr w:type="spellStart"/>
      <w:r w:rsidRPr="00BF4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B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55D36" w:rsidRPr="00BF416B">
        <w:rPr>
          <w:rFonts w:ascii="Times New Roman" w:hAnsi="Times New Roman" w:cs="Times New Roman"/>
          <w:sz w:val="24"/>
          <w:szCs w:val="24"/>
        </w:rPr>
        <w:t>ред. от 09 июня 2021 г. №47-НС</w:t>
      </w:r>
      <w:r w:rsidRPr="00BF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Положение). Вопросы, не урегулированные настоящим извещением регулируются документацией о закупке и Положением.</w:t>
      </w:r>
    </w:p>
    <w:p w:rsidR="007120CC" w:rsidRPr="00BF416B" w:rsidRDefault="007120CC" w:rsidP="001F2DD6">
      <w:pPr>
        <w:tabs>
          <w:tab w:val="left" w:pos="1134"/>
        </w:tabs>
        <w:ind w:firstLine="567"/>
        <w:jc w:val="both"/>
      </w:pPr>
    </w:p>
    <w:p w:rsidR="007120CC" w:rsidRPr="00BF416B" w:rsidRDefault="007120CC" w:rsidP="00BF416B">
      <w:pPr>
        <w:pStyle w:val="a8"/>
        <w:numPr>
          <w:ilvl w:val="0"/>
          <w:numId w:val="20"/>
        </w:numPr>
        <w:ind w:left="0" w:firstLine="567"/>
        <w:jc w:val="both"/>
        <w:outlineLvl w:val="0"/>
      </w:pPr>
      <w:r w:rsidRPr="00BF416B">
        <w:rPr>
          <w:b/>
        </w:rPr>
        <w:t>Предмет договора с указанием количества поставляемого товара, объема выполняемой работы, оказываемой услуги:</w:t>
      </w:r>
      <w:r w:rsidRPr="00BF416B">
        <w:t xml:space="preserve"> </w:t>
      </w:r>
      <w:r w:rsidR="00BF416B" w:rsidRPr="00BF416B">
        <w:t xml:space="preserve">Выполнение работ по ремонту наземного рельсового пути под козловой кран цеха № 75 </w:t>
      </w:r>
      <w:r w:rsidRPr="00BF416B">
        <w:t xml:space="preserve">в количестве 1 (одной) </w:t>
      </w:r>
      <w:r w:rsidR="00BF416B" w:rsidRPr="00BF416B">
        <w:t xml:space="preserve">условной </w:t>
      </w:r>
      <w:r w:rsidRPr="00BF416B">
        <w:t xml:space="preserve">единицы </w:t>
      </w:r>
      <w:r w:rsidR="00BF416B" w:rsidRPr="00BF416B">
        <w:t>работы</w:t>
      </w:r>
      <w:r w:rsidRPr="00BF416B">
        <w:t xml:space="preserve"> для нужд АО «ФНПЦ «Титан-Баррикады» в соответствии с техническим заданием и проектом договора, являющимися неотъемлемой частью извещения, документации о закупке.</w:t>
      </w:r>
    </w:p>
    <w:p w:rsidR="00A418A0" w:rsidRPr="00BF416B" w:rsidRDefault="00A418A0" w:rsidP="001F2DD6">
      <w:pPr>
        <w:ind w:firstLine="567"/>
        <w:jc w:val="both"/>
        <w:rPr>
          <w:color w:val="000000" w:themeColor="text1"/>
        </w:rPr>
      </w:pPr>
      <w:r w:rsidRPr="00BF416B">
        <w:rPr>
          <w:b/>
        </w:rPr>
        <w:t>Требования к продукции:</w:t>
      </w:r>
      <w:r w:rsidRPr="00BF416B">
        <w:t xml:space="preserve"> В соответствии с техническим заданием на закупку, являющимися неотъемлемой частью </w:t>
      </w:r>
      <w:r w:rsidRPr="00BF416B">
        <w:rPr>
          <w:color w:val="000000" w:themeColor="text1"/>
        </w:rPr>
        <w:t>извещения о закупке.</w:t>
      </w:r>
    </w:p>
    <w:p w:rsidR="007120CC" w:rsidRPr="00BF416B" w:rsidRDefault="007120CC" w:rsidP="001F2DD6">
      <w:pPr>
        <w:ind w:firstLine="567"/>
        <w:jc w:val="both"/>
      </w:pPr>
    </w:p>
    <w:p w:rsidR="007120CC" w:rsidRPr="00BF416B" w:rsidRDefault="007120CC" w:rsidP="001F2DD6">
      <w:pPr>
        <w:pStyle w:val="a8"/>
        <w:numPr>
          <w:ilvl w:val="0"/>
          <w:numId w:val="20"/>
        </w:numPr>
        <w:ind w:left="0" w:firstLine="567"/>
        <w:jc w:val="both"/>
      </w:pPr>
      <w:r w:rsidRPr="00BF416B">
        <w:rPr>
          <w:b/>
        </w:rPr>
        <w:t xml:space="preserve">Сведения о начальной (максимальной) цене договора (цене лота):                  </w:t>
      </w:r>
    </w:p>
    <w:p w:rsidR="00BF416B" w:rsidRPr="00BF416B" w:rsidRDefault="00BF416B" w:rsidP="001F2DD6">
      <w:pPr>
        <w:ind w:firstLine="567"/>
        <w:contextualSpacing/>
        <w:jc w:val="both"/>
        <w:rPr>
          <w:sz w:val="26"/>
          <w:szCs w:val="26"/>
        </w:rPr>
      </w:pPr>
      <w:r w:rsidRPr="00BF416B">
        <w:rPr>
          <w:sz w:val="26"/>
          <w:szCs w:val="26"/>
        </w:rPr>
        <w:t>4 741 086,51 руб. (</w:t>
      </w:r>
      <w:proofErr w:type="gramStart"/>
      <w:r w:rsidRPr="00BF416B">
        <w:rPr>
          <w:sz w:val="26"/>
          <w:szCs w:val="26"/>
        </w:rPr>
        <w:t>четыре  миллиона</w:t>
      </w:r>
      <w:proofErr w:type="gramEnd"/>
      <w:r w:rsidRPr="00BF416B">
        <w:rPr>
          <w:sz w:val="26"/>
          <w:szCs w:val="26"/>
        </w:rPr>
        <w:t xml:space="preserve">  семьсот  сорок одна тысяча восемьдесят шесть  рублей 51 коп.)</w:t>
      </w:r>
      <w:r w:rsidRPr="00BF416B">
        <w:t xml:space="preserve"> </w:t>
      </w:r>
      <w:r w:rsidRPr="00BF416B">
        <w:rPr>
          <w:sz w:val="26"/>
          <w:szCs w:val="26"/>
        </w:rPr>
        <w:t xml:space="preserve">с НДС 20% </w:t>
      </w:r>
    </w:p>
    <w:p w:rsidR="007120CC" w:rsidRPr="00BF416B" w:rsidRDefault="007120CC" w:rsidP="001F2DD6">
      <w:pPr>
        <w:ind w:firstLine="567"/>
        <w:contextualSpacing/>
        <w:jc w:val="both"/>
        <w:rPr>
          <w:bCs/>
        </w:rPr>
      </w:pPr>
      <w:r w:rsidRPr="00BF416B">
        <w:t xml:space="preserve">Цена договора </w:t>
      </w:r>
      <w:r w:rsidRPr="00BF416B">
        <w:rPr>
          <w:bCs/>
        </w:rPr>
        <w:t>определена в валюте Российской Федерации.</w:t>
      </w:r>
    </w:p>
    <w:p w:rsidR="007120CC" w:rsidRPr="00BF416B" w:rsidRDefault="003C2F6D" w:rsidP="001F2DD6">
      <w:pPr>
        <w:ind w:firstLine="567"/>
        <w:jc w:val="both"/>
      </w:pPr>
      <w:r w:rsidRPr="00BF416B">
        <w:rPr>
          <w:b/>
        </w:rPr>
        <w:t xml:space="preserve">Обоснование НМЦ либо цены единицы продукции, включая информацию о расходах на перевозку, страхование, уплату таможенных пошлин, налогов и других обязательных платежей: </w:t>
      </w:r>
      <w:r w:rsidRPr="00BF416B">
        <w:t>в соответствии с</w:t>
      </w:r>
      <w:r w:rsidRPr="00BF416B">
        <w:rPr>
          <w:color w:val="000000" w:themeColor="text1"/>
        </w:rPr>
        <w:t xml:space="preserve"> </w:t>
      </w:r>
      <w:r w:rsidR="001F2DD6" w:rsidRPr="00BF416B">
        <w:t>Приложением 3 Раздела III документации</w:t>
      </w:r>
      <w:r w:rsidR="001F2DD6" w:rsidRPr="00BF416B">
        <w:rPr>
          <w:color w:val="000000" w:themeColor="text1"/>
        </w:rPr>
        <w:t xml:space="preserve"> </w:t>
      </w:r>
      <w:r w:rsidRPr="00BF416B">
        <w:rPr>
          <w:color w:val="000000" w:themeColor="text1"/>
        </w:rPr>
        <w:t>«Обоснование по начальной максимальной цене»</w:t>
      </w:r>
    </w:p>
    <w:p w:rsidR="003C2F6D" w:rsidRPr="00BF416B" w:rsidRDefault="003C2F6D" w:rsidP="001F2DD6">
      <w:pPr>
        <w:ind w:firstLine="567"/>
        <w:jc w:val="both"/>
      </w:pPr>
    </w:p>
    <w:p w:rsidR="007120CC" w:rsidRPr="00BF416B" w:rsidRDefault="007120CC" w:rsidP="001F2DD6">
      <w:pPr>
        <w:pStyle w:val="a8"/>
        <w:numPr>
          <w:ilvl w:val="0"/>
          <w:numId w:val="20"/>
        </w:numPr>
        <w:ind w:left="0" w:firstLine="567"/>
        <w:jc w:val="both"/>
      </w:pPr>
      <w:r w:rsidRPr="00BF416B">
        <w:rPr>
          <w:b/>
        </w:rPr>
        <w:t xml:space="preserve">Место поставки товара, выполнения работы, оказания услуги, форма, сроки и порядок оплаты товара, работы, услуги: </w:t>
      </w:r>
    </w:p>
    <w:p w:rsidR="007120CC" w:rsidRPr="00BF416B" w:rsidRDefault="007120CC" w:rsidP="001F2DD6">
      <w:pPr>
        <w:ind w:firstLine="567"/>
        <w:contextualSpacing/>
        <w:jc w:val="both"/>
        <w:rPr>
          <w:bCs/>
        </w:rPr>
      </w:pPr>
      <w:r w:rsidRPr="00BF416B">
        <w:rPr>
          <w:bCs/>
        </w:rPr>
        <w:t xml:space="preserve">содержатся в документации о закупке, проекте договора, являющимися неотъемлемой частью извещения, документации </w:t>
      </w:r>
      <w:r w:rsidRPr="00BF416B">
        <w:t>о закупке</w:t>
      </w:r>
      <w:r w:rsidRPr="00BF416B">
        <w:rPr>
          <w:bCs/>
        </w:rPr>
        <w:t>.</w:t>
      </w:r>
    </w:p>
    <w:p w:rsidR="007120CC" w:rsidRPr="00BF416B" w:rsidRDefault="007120CC" w:rsidP="001F2DD6">
      <w:pPr>
        <w:ind w:firstLine="567"/>
        <w:contextualSpacing/>
        <w:jc w:val="both"/>
        <w:rPr>
          <w:b/>
        </w:rPr>
      </w:pPr>
    </w:p>
    <w:p w:rsidR="007120CC" w:rsidRPr="00BF416B" w:rsidRDefault="007120CC" w:rsidP="001F2DD6">
      <w:pPr>
        <w:ind w:firstLine="567"/>
        <w:contextualSpacing/>
        <w:jc w:val="both"/>
        <w:rPr>
          <w:bCs/>
        </w:rPr>
      </w:pPr>
    </w:p>
    <w:p w:rsidR="007120CC" w:rsidRPr="00BF416B" w:rsidRDefault="007120CC" w:rsidP="001F2DD6">
      <w:pPr>
        <w:pStyle w:val="a8"/>
        <w:numPr>
          <w:ilvl w:val="0"/>
          <w:numId w:val="20"/>
        </w:numPr>
        <w:ind w:left="0" w:firstLine="567"/>
        <w:jc w:val="both"/>
        <w:rPr>
          <w:b/>
        </w:rPr>
      </w:pPr>
      <w:r w:rsidRPr="00BF416B">
        <w:rPr>
          <w:b/>
        </w:rPr>
        <w:t>Срок, место и порядок предоставления документации о закупке, адрес электронно-торговой площадки в информационно-телекоммуникационной сети "Интернет":</w:t>
      </w:r>
    </w:p>
    <w:p w:rsidR="005817B2" w:rsidRPr="00BF416B" w:rsidRDefault="005817B2" w:rsidP="001F2DD6">
      <w:pPr>
        <w:pStyle w:val="a8"/>
        <w:ind w:left="0" w:firstLine="567"/>
        <w:jc w:val="both"/>
      </w:pPr>
      <w:r w:rsidRPr="00BF416B">
        <w:t>Извещение, документация о закупке доступны для ознакомления с момента размещения на сайте оператора электронно-торговой площадки (далее – ЭТП) АО Национальная электронная площадка «</w:t>
      </w:r>
      <w:proofErr w:type="gramStart"/>
      <w:r w:rsidRPr="00BF416B">
        <w:t xml:space="preserve">Фабрикант»  </w:t>
      </w:r>
      <w:r w:rsidRPr="00BF416B">
        <w:rPr>
          <w:rStyle w:val="af"/>
        </w:rPr>
        <w:t>www.fabrikant.ru</w:t>
      </w:r>
      <w:proofErr w:type="gramEnd"/>
      <w:r w:rsidRPr="00BF416B">
        <w:rPr>
          <w:rStyle w:val="af"/>
        </w:rPr>
        <w:t xml:space="preserve"> </w:t>
      </w:r>
      <w:r w:rsidRPr="00BF416B">
        <w:t>и на официальном сайте в информационно-телекоммуникационной сети Интернет</w:t>
      </w:r>
      <w:r w:rsidRPr="00BF416B">
        <w:rPr>
          <w:rStyle w:val="af"/>
        </w:rPr>
        <w:t xml:space="preserve">  </w:t>
      </w:r>
      <w:hyperlink r:id="rId10" w:history="1">
        <w:r w:rsidRPr="00BF416B">
          <w:rPr>
            <w:rStyle w:val="af"/>
          </w:rPr>
          <w:t>www.zakupki.gov.ru</w:t>
        </w:r>
      </w:hyperlink>
      <w:r w:rsidRPr="00BF416B">
        <w:t>, без взимания платы.</w:t>
      </w:r>
    </w:p>
    <w:p w:rsidR="007120CC" w:rsidRPr="00BF416B" w:rsidRDefault="007120CC" w:rsidP="001F2DD6">
      <w:pPr>
        <w:ind w:firstLine="567"/>
        <w:contextualSpacing/>
        <w:jc w:val="both"/>
      </w:pPr>
      <w:r w:rsidRPr="00BF416B">
        <w:lastRenderedPageBreak/>
        <w:t>Извещение, документация о закупке предоставляется посредством программных и технических средств ЭТП в форме электронного документа. Плата за предоставление документации о закупке не взимается.</w:t>
      </w:r>
    </w:p>
    <w:p w:rsidR="007120CC" w:rsidRPr="00BF416B" w:rsidRDefault="007120CC" w:rsidP="001F2DD6">
      <w:pPr>
        <w:ind w:firstLine="567"/>
        <w:contextualSpacing/>
        <w:jc w:val="both"/>
      </w:pPr>
      <w:r w:rsidRPr="00BF416B">
        <w:t xml:space="preserve">В случае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 или документации о закупке. При этом официальным считается русский язык. </w:t>
      </w:r>
    </w:p>
    <w:p w:rsidR="007120CC" w:rsidRPr="00BF416B" w:rsidRDefault="007120CC" w:rsidP="001F2DD6">
      <w:pPr>
        <w:tabs>
          <w:tab w:val="left" w:pos="709"/>
        </w:tabs>
        <w:suppressAutoHyphens/>
        <w:ind w:firstLine="567"/>
        <w:jc w:val="both"/>
        <w:rPr>
          <w:b/>
        </w:rPr>
      </w:pPr>
      <w:r w:rsidRPr="00BF416B">
        <w:t>Предоставление документации о закупке в печатной форме (на бумажном носителе) не осуществляется.</w:t>
      </w:r>
      <w:r w:rsidRPr="00BF416B">
        <w:rPr>
          <w:b/>
        </w:rPr>
        <w:t xml:space="preserve"> </w:t>
      </w:r>
    </w:p>
    <w:p w:rsidR="0018331D" w:rsidRPr="00BF416B" w:rsidRDefault="0018331D" w:rsidP="001F2DD6">
      <w:pPr>
        <w:pStyle w:val="a8"/>
        <w:ind w:left="0" w:firstLine="567"/>
        <w:jc w:val="both"/>
        <w:outlineLvl w:val="0"/>
      </w:pPr>
    </w:p>
    <w:p w:rsidR="0018331D" w:rsidRPr="00BF416B" w:rsidRDefault="0018331D" w:rsidP="001F2DD6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outlineLvl w:val="0"/>
        <w:rPr>
          <w:b/>
        </w:rPr>
      </w:pPr>
      <w:r w:rsidRPr="00BF416B">
        <w:rPr>
          <w:b/>
        </w:rPr>
        <w:t>Дата начала, дата и время окончания срока подачи заявок на участие в закупке и подведения итогов закупки.</w:t>
      </w:r>
    </w:p>
    <w:p w:rsidR="00EC12D6" w:rsidRPr="00BF416B" w:rsidRDefault="00EC12D6" w:rsidP="001F2DD6">
      <w:pPr>
        <w:widowControl w:val="0"/>
        <w:ind w:firstLine="567"/>
        <w:contextualSpacing/>
        <w:jc w:val="both"/>
        <w:rPr>
          <w:b/>
        </w:rPr>
      </w:pPr>
    </w:p>
    <w:p w:rsidR="0018331D" w:rsidRPr="00BF416B" w:rsidRDefault="0018331D" w:rsidP="001F2DD6">
      <w:pPr>
        <w:widowControl w:val="0"/>
        <w:ind w:firstLine="567"/>
        <w:contextualSpacing/>
        <w:jc w:val="both"/>
        <w:rPr>
          <w:b/>
        </w:rPr>
      </w:pPr>
      <w:r w:rsidRPr="00BF416B">
        <w:rPr>
          <w:b/>
        </w:rPr>
        <w:t xml:space="preserve">Дата начала срока подачи заявок на участие в закупочной процедуре:         </w:t>
      </w:r>
    </w:p>
    <w:p w:rsidR="0018331D" w:rsidRPr="00BF416B" w:rsidRDefault="00BF416B" w:rsidP="001F2DD6">
      <w:pPr>
        <w:widowControl w:val="0"/>
        <w:ind w:firstLine="567"/>
        <w:contextualSpacing/>
        <w:jc w:val="both"/>
        <w:rPr>
          <w:b/>
          <w:u w:val="single"/>
        </w:rPr>
      </w:pPr>
      <w:r w:rsidRPr="00BF416B">
        <w:rPr>
          <w:b/>
          <w:u w:val="single"/>
        </w:rPr>
        <w:t>23.07.2021</w:t>
      </w:r>
      <w:r w:rsidR="0018331D" w:rsidRPr="00BF416B">
        <w:rPr>
          <w:b/>
          <w:u w:val="single"/>
        </w:rPr>
        <w:t xml:space="preserve">г. </w:t>
      </w:r>
    </w:p>
    <w:p w:rsidR="0018331D" w:rsidRPr="00BF416B" w:rsidRDefault="0018331D" w:rsidP="001F2DD6">
      <w:pPr>
        <w:widowControl w:val="0"/>
        <w:ind w:firstLine="567"/>
        <w:contextualSpacing/>
        <w:jc w:val="both"/>
        <w:rPr>
          <w:b/>
        </w:rPr>
      </w:pPr>
    </w:p>
    <w:p w:rsidR="0018331D" w:rsidRPr="00BF416B" w:rsidRDefault="0018331D" w:rsidP="001F2DD6">
      <w:pPr>
        <w:widowControl w:val="0"/>
        <w:ind w:firstLine="567"/>
        <w:contextualSpacing/>
        <w:jc w:val="both"/>
        <w:rPr>
          <w:b/>
        </w:rPr>
      </w:pPr>
      <w:r w:rsidRPr="00BF416B">
        <w:rPr>
          <w:b/>
        </w:rPr>
        <w:t>Дата и время окончания срока подачи заявок на участие в закупочной процедуре, место их подачи:</w:t>
      </w:r>
    </w:p>
    <w:p w:rsidR="0018331D" w:rsidRPr="00BF416B" w:rsidRDefault="00BF416B" w:rsidP="001F2DD6">
      <w:pPr>
        <w:widowControl w:val="0"/>
        <w:ind w:firstLine="567"/>
        <w:contextualSpacing/>
        <w:jc w:val="both"/>
        <w:rPr>
          <w:b/>
          <w:u w:val="single"/>
        </w:rPr>
      </w:pPr>
      <w:r w:rsidRPr="00BF416B">
        <w:rPr>
          <w:b/>
          <w:u w:val="single"/>
        </w:rPr>
        <w:t>04.08.2021</w:t>
      </w:r>
      <w:r w:rsidR="0018331D" w:rsidRPr="00BF416B">
        <w:rPr>
          <w:b/>
          <w:u w:val="single"/>
        </w:rPr>
        <w:t>г. 10:00 (МСК)</w:t>
      </w:r>
    </w:p>
    <w:p w:rsidR="005817B2" w:rsidRPr="00BF416B" w:rsidRDefault="005817B2" w:rsidP="001F2DD6">
      <w:pPr>
        <w:widowControl w:val="0"/>
        <w:ind w:firstLine="567"/>
        <w:contextualSpacing/>
        <w:jc w:val="both"/>
        <w:rPr>
          <w:b/>
          <w:u w:val="single"/>
        </w:rPr>
      </w:pPr>
      <w:r w:rsidRPr="00BF416B">
        <w:t>Электронная торговая площадка АО «НЭП-</w:t>
      </w:r>
      <w:proofErr w:type="gramStart"/>
      <w:r w:rsidRPr="00BF416B">
        <w:t xml:space="preserve">Фабрикант»  </w:t>
      </w:r>
      <w:r w:rsidRPr="00BF416B">
        <w:rPr>
          <w:rStyle w:val="af"/>
        </w:rPr>
        <w:t>www.fabrikant.ru</w:t>
      </w:r>
      <w:proofErr w:type="gramEnd"/>
    </w:p>
    <w:p w:rsidR="00EC12D6" w:rsidRPr="00BF416B" w:rsidRDefault="00EC12D6" w:rsidP="001F2DD6">
      <w:pPr>
        <w:widowControl w:val="0"/>
        <w:suppressAutoHyphens/>
        <w:ind w:firstLine="567"/>
        <w:contextualSpacing/>
        <w:jc w:val="both"/>
        <w:rPr>
          <w:b/>
        </w:rPr>
      </w:pPr>
    </w:p>
    <w:p w:rsidR="0018331D" w:rsidRPr="00BF416B" w:rsidRDefault="0018331D" w:rsidP="001F2DD6">
      <w:pPr>
        <w:widowControl w:val="0"/>
        <w:suppressAutoHyphens/>
        <w:ind w:firstLine="567"/>
        <w:contextualSpacing/>
        <w:jc w:val="both"/>
        <w:rPr>
          <w:b/>
        </w:rPr>
      </w:pPr>
      <w:r w:rsidRPr="00BF416B">
        <w:rPr>
          <w:b/>
        </w:rPr>
        <w:t>Дата и время открытия доступа к поданным заявкам:</w:t>
      </w:r>
    </w:p>
    <w:p w:rsidR="00BF416B" w:rsidRPr="00BF416B" w:rsidRDefault="00BF416B" w:rsidP="00BF416B">
      <w:pPr>
        <w:widowControl w:val="0"/>
        <w:ind w:firstLine="567"/>
        <w:contextualSpacing/>
        <w:jc w:val="both"/>
        <w:rPr>
          <w:b/>
          <w:u w:val="single"/>
        </w:rPr>
      </w:pPr>
      <w:r w:rsidRPr="00BF416B">
        <w:rPr>
          <w:b/>
          <w:u w:val="single"/>
        </w:rPr>
        <w:t>04.08.2021г. 10:00 (МСК)</w:t>
      </w:r>
    </w:p>
    <w:p w:rsidR="00EC12D6" w:rsidRPr="00BF416B" w:rsidRDefault="00BF416B" w:rsidP="001F2DD6">
      <w:pPr>
        <w:widowControl w:val="0"/>
        <w:suppressAutoHyphens/>
        <w:ind w:firstLine="567"/>
        <w:contextualSpacing/>
        <w:jc w:val="both"/>
      </w:pPr>
      <w:r w:rsidRPr="00BF416B">
        <w:t>При проведении процедуры открытия доступа к поданным заявкам заседание ЗК не проводится, протокол не составляется (за исключением случая, если по окончании срока подачи заявок не подано ни одной заявки, когда составляется протокол открытия доступа)</w:t>
      </w:r>
    </w:p>
    <w:p w:rsidR="00BF416B" w:rsidRPr="00BF416B" w:rsidRDefault="00BF416B" w:rsidP="001F2DD6">
      <w:pPr>
        <w:widowControl w:val="0"/>
        <w:suppressAutoHyphens/>
        <w:ind w:firstLine="567"/>
        <w:contextualSpacing/>
        <w:jc w:val="both"/>
        <w:rPr>
          <w:b/>
          <w:snapToGrid w:val="0"/>
        </w:rPr>
      </w:pPr>
    </w:p>
    <w:p w:rsidR="0018331D" w:rsidRPr="00BF416B" w:rsidRDefault="0018331D" w:rsidP="001F2DD6">
      <w:pPr>
        <w:widowControl w:val="0"/>
        <w:suppressAutoHyphens/>
        <w:ind w:firstLine="567"/>
        <w:contextualSpacing/>
        <w:jc w:val="both"/>
        <w:rPr>
          <w:b/>
          <w:snapToGrid w:val="0"/>
        </w:rPr>
      </w:pPr>
      <w:r w:rsidRPr="00BF416B">
        <w:rPr>
          <w:b/>
          <w:snapToGrid w:val="0"/>
        </w:rPr>
        <w:t>Дата и место рассмотрения заявок:</w:t>
      </w:r>
    </w:p>
    <w:p w:rsidR="0018331D" w:rsidRPr="00BF416B" w:rsidRDefault="00BF416B" w:rsidP="001F2DD6">
      <w:pPr>
        <w:widowControl w:val="0"/>
        <w:suppressAutoHyphens/>
        <w:ind w:firstLine="567"/>
        <w:contextualSpacing/>
        <w:jc w:val="both"/>
        <w:rPr>
          <w:b/>
          <w:snapToGrid w:val="0"/>
          <w:u w:val="single"/>
        </w:rPr>
      </w:pPr>
      <w:r w:rsidRPr="00BF416B">
        <w:rPr>
          <w:b/>
          <w:u w:val="single"/>
        </w:rPr>
        <w:t>09.08.2021</w:t>
      </w:r>
      <w:r w:rsidR="0018331D" w:rsidRPr="00BF416B">
        <w:rPr>
          <w:b/>
          <w:u w:val="single"/>
        </w:rPr>
        <w:t>г</w:t>
      </w:r>
      <w:r w:rsidR="0018331D" w:rsidRPr="00BF416B">
        <w:rPr>
          <w:b/>
          <w:snapToGrid w:val="0"/>
          <w:u w:val="single"/>
        </w:rPr>
        <w:t xml:space="preserve">.  </w:t>
      </w:r>
      <w:r w:rsidR="005E106F" w:rsidRPr="00BF416B">
        <w:rPr>
          <w:b/>
          <w:snapToGrid w:val="0"/>
          <w:u w:val="single"/>
        </w:rPr>
        <w:t xml:space="preserve"> </w:t>
      </w:r>
    </w:p>
    <w:p w:rsidR="0018331D" w:rsidRPr="00BF416B" w:rsidRDefault="0018331D" w:rsidP="001F2DD6">
      <w:pPr>
        <w:widowControl w:val="0"/>
        <w:suppressAutoHyphens/>
        <w:ind w:firstLine="567"/>
        <w:contextualSpacing/>
        <w:jc w:val="both"/>
        <w:rPr>
          <w:b/>
        </w:rPr>
      </w:pPr>
      <w:r w:rsidRPr="00BF416B">
        <w:rPr>
          <w:snapToGrid w:val="0"/>
        </w:rPr>
        <w:t>400071, г. Волгоград, пр-т Ленина</w:t>
      </w:r>
      <w:r w:rsidR="005E106F" w:rsidRPr="00BF416B">
        <w:rPr>
          <w:snapToGrid w:val="0"/>
        </w:rPr>
        <w:t>,</w:t>
      </w:r>
      <w:r w:rsidRPr="00BF416B">
        <w:rPr>
          <w:snapToGrid w:val="0"/>
        </w:rPr>
        <w:t xml:space="preserve"> б/н, АО «ФНПЦ «Титан-Баррикады».</w:t>
      </w:r>
    </w:p>
    <w:p w:rsidR="0018331D" w:rsidRPr="00BF416B" w:rsidRDefault="0018331D" w:rsidP="001F2DD6">
      <w:pPr>
        <w:widowControl w:val="0"/>
        <w:suppressAutoHyphens/>
        <w:ind w:firstLine="567"/>
        <w:contextualSpacing/>
        <w:jc w:val="both"/>
        <w:rPr>
          <w:b/>
          <w:snapToGrid w:val="0"/>
        </w:rPr>
      </w:pPr>
      <w:r w:rsidRPr="00BF416B">
        <w:rPr>
          <w:b/>
          <w:snapToGrid w:val="0"/>
        </w:rPr>
        <w:t xml:space="preserve">Дата и место подведения итогов закупочной процедуры: </w:t>
      </w:r>
    </w:p>
    <w:p w:rsidR="0018331D" w:rsidRPr="00BF416B" w:rsidRDefault="00BF416B" w:rsidP="001F2DD6">
      <w:pPr>
        <w:widowControl w:val="0"/>
        <w:suppressAutoHyphens/>
        <w:ind w:firstLine="567"/>
        <w:contextualSpacing/>
        <w:jc w:val="both"/>
        <w:rPr>
          <w:b/>
          <w:snapToGrid w:val="0"/>
          <w:u w:val="single"/>
        </w:rPr>
      </w:pPr>
      <w:r w:rsidRPr="00BF416B">
        <w:rPr>
          <w:b/>
          <w:u w:val="single"/>
        </w:rPr>
        <w:t>13.08.2021</w:t>
      </w:r>
      <w:r w:rsidR="0018331D" w:rsidRPr="00BF416B">
        <w:rPr>
          <w:b/>
          <w:snapToGrid w:val="0"/>
          <w:u w:val="single"/>
        </w:rPr>
        <w:t>г.</w:t>
      </w:r>
    </w:p>
    <w:p w:rsidR="0018331D" w:rsidRPr="00BF416B" w:rsidRDefault="0018331D" w:rsidP="001F2DD6">
      <w:pPr>
        <w:widowControl w:val="0"/>
        <w:suppressAutoHyphens/>
        <w:ind w:firstLine="567"/>
        <w:contextualSpacing/>
        <w:jc w:val="both"/>
        <w:rPr>
          <w:snapToGrid w:val="0"/>
        </w:rPr>
      </w:pPr>
      <w:r w:rsidRPr="00BF416B">
        <w:rPr>
          <w:snapToGrid w:val="0"/>
        </w:rPr>
        <w:t>400071, г. Волгоград, пр-т Ленина</w:t>
      </w:r>
      <w:r w:rsidR="005E106F" w:rsidRPr="00BF416B">
        <w:rPr>
          <w:snapToGrid w:val="0"/>
        </w:rPr>
        <w:t>,</w:t>
      </w:r>
      <w:r w:rsidRPr="00BF416B">
        <w:rPr>
          <w:snapToGrid w:val="0"/>
        </w:rPr>
        <w:t xml:space="preserve"> б/н, АО «ФНПЦ «Титан-Баррикады».</w:t>
      </w:r>
    </w:p>
    <w:p w:rsidR="008C1F47" w:rsidRPr="00BF416B" w:rsidRDefault="008C1F47" w:rsidP="001F2DD6">
      <w:pPr>
        <w:widowControl w:val="0"/>
        <w:suppressAutoHyphens/>
        <w:ind w:firstLine="567"/>
        <w:contextualSpacing/>
        <w:jc w:val="both"/>
        <w:rPr>
          <w:snapToGrid w:val="0"/>
        </w:rPr>
      </w:pPr>
    </w:p>
    <w:p w:rsidR="007120CC" w:rsidRPr="00BF416B" w:rsidRDefault="007120CC" w:rsidP="001F2DD6">
      <w:pPr>
        <w:pStyle w:val="a8"/>
        <w:numPr>
          <w:ilvl w:val="0"/>
          <w:numId w:val="20"/>
        </w:numPr>
        <w:ind w:left="0" w:firstLine="567"/>
        <w:jc w:val="both"/>
        <w:rPr>
          <w:b/>
        </w:rPr>
      </w:pPr>
      <w:r w:rsidRPr="00BF416B">
        <w:rPr>
          <w:b/>
        </w:rPr>
        <w:t>Порядок и сроки предоставления Участникам закупки разъяснений Положений извещения, документации о закупке.</w:t>
      </w:r>
    </w:p>
    <w:p w:rsidR="007120CC" w:rsidRPr="00BF416B" w:rsidRDefault="007120CC" w:rsidP="001F2DD6">
      <w:pPr>
        <w:widowControl w:val="0"/>
        <w:ind w:firstLine="567"/>
        <w:contextualSpacing/>
        <w:jc w:val="both"/>
      </w:pPr>
      <w:r w:rsidRPr="00BF416B">
        <w:t xml:space="preserve">Разъяснения положений извещения, документации о закупке предоставляются Участникам закупки </w:t>
      </w:r>
      <w:proofErr w:type="gramStart"/>
      <w:r w:rsidRPr="00BF416B">
        <w:t xml:space="preserve">с  </w:t>
      </w:r>
      <w:r w:rsidR="00840B50" w:rsidRPr="00BF416B">
        <w:rPr>
          <w:b/>
          <w:u w:val="single"/>
        </w:rPr>
        <w:t>момента</w:t>
      </w:r>
      <w:proofErr w:type="gramEnd"/>
      <w:r w:rsidR="00840B50" w:rsidRPr="00BF416B">
        <w:rPr>
          <w:b/>
          <w:u w:val="single"/>
        </w:rPr>
        <w:t xml:space="preserve"> размещения извещения </w:t>
      </w:r>
      <w:r w:rsidR="00840B50" w:rsidRPr="00BF416B">
        <w:rPr>
          <w:b/>
        </w:rPr>
        <w:t xml:space="preserve">по </w:t>
      </w:r>
      <w:r w:rsidR="00840B50" w:rsidRPr="00BF416B">
        <w:rPr>
          <w:b/>
          <w:u w:val="single"/>
        </w:rPr>
        <w:t xml:space="preserve"> </w:t>
      </w:r>
      <w:r w:rsidR="00BF416B" w:rsidRPr="00BF416B">
        <w:rPr>
          <w:b/>
          <w:u w:val="single"/>
        </w:rPr>
        <w:t>30.07.2021</w:t>
      </w:r>
      <w:r w:rsidR="00840B50" w:rsidRPr="00BF416B">
        <w:rPr>
          <w:b/>
          <w:u w:val="single"/>
        </w:rPr>
        <w:t xml:space="preserve">г. </w:t>
      </w:r>
      <w:r w:rsidR="00840B50" w:rsidRPr="00BF416B">
        <w:rPr>
          <w:b/>
          <w:color w:val="000000" w:themeColor="text1"/>
          <w:u w:val="single"/>
        </w:rPr>
        <w:t xml:space="preserve">10:00 </w:t>
      </w:r>
      <w:r w:rsidR="00840B50" w:rsidRPr="00BF416B">
        <w:rPr>
          <w:b/>
          <w:u w:val="single"/>
        </w:rPr>
        <w:t>(МСК)</w:t>
      </w:r>
      <w:r w:rsidR="00840B50" w:rsidRPr="00BF416B">
        <w:rPr>
          <w:b/>
        </w:rPr>
        <w:t xml:space="preserve"> </w:t>
      </w:r>
      <w:r w:rsidRPr="00BF416B">
        <w:t xml:space="preserve"> с учетом положений  документации о закупке.</w:t>
      </w:r>
    </w:p>
    <w:p w:rsidR="007120CC" w:rsidRPr="00BF416B" w:rsidRDefault="007120CC" w:rsidP="001F2DD6">
      <w:pPr>
        <w:widowControl w:val="0"/>
        <w:ind w:firstLine="567"/>
        <w:contextualSpacing/>
        <w:jc w:val="both"/>
      </w:pPr>
      <w:r w:rsidRPr="00BF416B">
        <w:t>Остальные и более подробные условия содержатся в документации о закупке.</w:t>
      </w:r>
    </w:p>
    <w:p w:rsidR="007120CC" w:rsidRPr="00BF416B" w:rsidRDefault="007120CC" w:rsidP="001F2DD6">
      <w:pPr>
        <w:widowControl w:val="0"/>
        <w:ind w:firstLine="567"/>
        <w:contextualSpacing/>
        <w:jc w:val="both"/>
        <w:rPr>
          <w:b/>
        </w:rPr>
      </w:pPr>
    </w:p>
    <w:p w:rsidR="007120CC" w:rsidRPr="00BF416B" w:rsidRDefault="007120CC" w:rsidP="001F2DD6">
      <w:pPr>
        <w:pStyle w:val="a8"/>
        <w:numPr>
          <w:ilvl w:val="0"/>
          <w:numId w:val="20"/>
        </w:numPr>
        <w:ind w:left="0" w:firstLine="567"/>
        <w:jc w:val="both"/>
        <w:rPr>
          <w:b/>
        </w:rPr>
      </w:pPr>
      <w:r w:rsidRPr="00BF416B">
        <w:rPr>
          <w:b/>
        </w:rPr>
        <w:t>Требования к порядку подачи, отзыва заявки, содержанию, форме, оформлению и составу заявки, инструкция по составлению заявки.</w:t>
      </w:r>
    </w:p>
    <w:p w:rsidR="007120CC" w:rsidRPr="00BF416B" w:rsidRDefault="007120CC" w:rsidP="001F2DD6">
      <w:pPr>
        <w:pStyle w:val="a8"/>
        <w:tabs>
          <w:tab w:val="left" w:pos="6405"/>
        </w:tabs>
        <w:ind w:left="0" w:firstLine="567"/>
        <w:jc w:val="both"/>
        <w:rPr>
          <w:b/>
        </w:rPr>
      </w:pPr>
      <w:r w:rsidRPr="00BF416B">
        <w:t>в соответствии с п. 3 раздела I документации о закупке</w:t>
      </w:r>
    </w:p>
    <w:p w:rsidR="007120CC" w:rsidRPr="00BF416B" w:rsidRDefault="007120CC" w:rsidP="001F2DD6">
      <w:pPr>
        <w:pStyle w:val="a8"/>
        <w:tabs>
          <w:tab w:val="left" w:pos="6405"/>
        </w:tabs>
        <w:ind w:left="0" w:firstLine="567"/>
        <w:jc w:val="both"/>
        <w:rPr>
          <w:color w:val="000000" w:themeColor="text1"/>
        </w:rPr>
      </w:pPr>
      <w:r w:rsidRPr="00BF416B">
        <w:rPr>
          <w:color w:val="000000" w:themeColor="text1"/>
        </w:rPr>
        <w:t>Описание продукции должно быть подготовлено участником процедуры закупки в соответствии с требованиями документации о закупке.</w:t>
      </w:r>
    </w:p>
    <w:p w:rsidR="007120CC" w:rsidRPr="00BF416B" w:rsidRDefault="007120CC" w:rsidP="001F2DD6">
      <w:pPr>
        <w:ind w:firstLine="567"/>
        <w:contextualSpacing/>
        <w:jc w:val="both"/>
        <w:rPr>
          <w:color w:val="FF0000"/>
        </w:rPr>
      </w:pPr>
    </w:p>
    <w:p w:rsidR="007120CC" w:rsidRPr="00BF416B" w:rsidRDefault="007120CC" w:rsidP="001F2DD6">
      <w:pPr>
        <w:pStyle w:val="a8"/>
        <w:widowControl w:val="0"/>
        <w:numPr>
          <w:ilvl w:val="0"/>
          <w:numId w:val="20"/>
        </w:numPr>
        <w:ind w:left="0" w:firstLine="567"/>
        <w:jc w:val="both"/>
      </w:pPr>
      <w:r w:rsidRPr="00BF416B">
        <w:rPr>
          <w:b/>
        </w:rPr>
        <w:t xml:space="preserve">Обеспечение заявки: </w:t>
      </w:r>
      <w:r w:rsidRPr="00BF416B">
        <w:t xml:space="preserve">не предусмотрено </w:t>
      </w:r>
    </w:p>
    <w:p w:rsidR="007120CC" w:rsidRPr="00BF416B" w:rsidRDefault="007120CC" w:rsidP="001F2DD6">
      <w:pPr>
        <w:tabs>
          <w:tab w:val="left" w:pos="2268"/>
        </w:tabs>
        <w:ind w:firstLine="567"/>
        <w:contextualSpacing/>
        <w:jc w:val="both"/>
        <w:rPr>
          <w:b/>
        </w:rPr>
      </w:pPr>
    </w:p>
    <w:p w:rsidR="007120CC" w:rsidRPr="00BF416B" w:rsidRDefault="007120CC" w:rsidP="001F2DD6">
      <w:pPr>
        <w:pStyle w:val="a8"/>
        <w:numPr>
          <w:ilvl w:val="0"/>
          <w:numId w:val="20"/>
        </w:numPr>
        <w:ind w:left="0" w:firstLine="567"/>
        <w:rPr>
          <w:color w:val="000000" w:themeColor="text1"/>
        </w:rPr>
      </w:pPr>
      <w:r w:rsidRPr="00BF416B">
        <w:rPr>
          <w:b/>
          <w:shd w:val="clear" w:color="auto" w:fill="FFFFFF" w:themeFill="background1"/>
        </w:rPr>
        <w:t xml:space="preserve">Обеспечение исполнения договора: </w:t>
      </w:r>
      <w:bookmarkStart w:id="0" w:name="_GoBack"/>
      <w:r w:rsidR="00BF416B" w:rsidRPr="00BF416B">
        <w:t>устанавливается в</w:t>
      </w:r>
      <w:r w:rsidRPr="00BF416B">
        <w:t xml:space="preserve"> соответствии с п. 7 раздела I документации о закупке в размере   </w:t>
      </w:r>
      <w:r w:rsidR="00BF416B" w:rsidRPr="00BF416B">
        <w:t>30% от НМЦ</w:t>
      </w:r>
      <w:r w:rsidRPr="00BF416B">
        <w:t>.</w:t>
      </w:r>
      <w:bookmarkEnd w:id="0"/>
      <w:r w:rsidRPr="00BF416B">
        <w:t xml:space="preserve"> </w:t>
      </w:r>
    </w:p>
    <w:p w:rsidR="007120CC" w:rsidRPr="00BF416B" w:rsidRDefault="007120CC" w:rsidP="001F2DD6">
      <w:pPr>
        <w:ind w:firstLine="567"/>
        <w:rPr>
          <w:color w:val="000000" w:themeColor="text1"/>
        </w:rPr>
      </w:pPr>
    </w:p>
    <w:p w:rsidR="007120CC" w:rsidRPr="00BF416B" w:rsidRDefault="003C2F6D" w:rsidP="001F2DD6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b/>
          <w:shd w:val="clear" w:color="auto" w:fill="92D050"/>
        </w:rPr>
      </w:pPr>
      <w:r w:rsidRPr="00BF416B">
        <w:rPr>
          <w:b/>
        </w:rPr>
        <w:t xml:space="preserve">Требования к безопасности, качеству, техническим характеристикам, функциональным характеристикам (потребительским свойствам) продукции,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</w:t>
      </w:r>
      <w:r w:rsidRPr="00BF416B">
        <w:rPr>
          <w:b/>
        </w:rPr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продукции,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Заказчика:</w:t>
      </w:r>
    </w:p>
    <w:p w:rsidR="007120CC" w:rsidRPr="00BF416B" w:rsidRDefault="007120CC" w:rsidP="001F2DD6">
      <w:pPr>
        <w:tabs>
          <w:tab w:val="left" w:pos="6405"/>
        </w:tabs>
        <w:ind w:firstLine="567"/>
        <w:jc w:val="both"/>
      </w:pPr>
      <w:r w:rsidRPr="00BF416B">
        <w:t>В соответствии с документацией о закупке.</w:t>
      </w:r>
    </w:p>
    <w:p w:rsidR="007120CC" w:rsidRPr="00BF416B" w:rsidRDefault="007120CC" w:rsidP="001F2DD6">
      <w:pPr>
        <w:tabs>
          <w:tab w:val="left" w:pos="6405"/>
        </w:tabs>
        <w:ind w:firstLine="567"/>
        <w:jc w:val="both"/>
      </w:pPr>
    </w:p>
    <w:p w:rsidR="007120CC" w:rsidRPr="00BF416B" w:rsidRDefault="007120CC" w:rsidP="001F2DD6">
      <w:pPr>
        <w:pStyle w:val="a8"/>
        <w:tabs>
          <w:tab w:val="left" w:pos="6405"/>
        </w:tabs>
        <w:ind w:left="0" w:firstLine="567"/>
        <w:jc w:val="both"/>
        <w:rPr>
          <w:b/>
        </w:rPr>
      </w:pPr>
      <w:r w:rsidRPr="00BF416B">
        <w:rPr>
          <w:b/>
        </w:rPr>
        <w:t>13.Требования к продукции:</w:t>
      </w:r>
    </w:p>
    <w:p w:rsidR="007120CC" w:rsidRPr="00BF416B" w:rsidRDefault="007120CC" w:rsidP="001F2DD6">
      <w:pPr>
        <w:tabs>
          <w:tab w:val="left" w:pos="6405"/>
        </w:tabs>
        <w:ind w:firstLine="567"/>
        <w:jc w:val="both"/>
      </w:pPr>
      <w:r w:rsidRPr="00BF416B">
        <w:t>в соответствии с техническим заданием, проектом договора, являющимися неотъемлемой частью извещения, документации о закупке.</w:t>
      </w:r>
    </w:p>
    <w:p w:rsidR="007120CC" w:rsidRPr="00BF416B" w:rsidRDefault="007120CC" w:rsidP="001F2DD6">
      <w:pPr>
        <w:pStyle w:val="a8"/>
        <w:suppressAutoHyphens/>
        <w:ind w:left="0" w:right="-142" w:firstLine="567"/>
        <w:jc w:val="both"/>
      </w:pPr>
    </w:p>
    <w:p w:rsidR="007120CC" w:rsidRPr="00BF416B" w:rsidRDefault="007120CC" w:rsidP="001F2DD6">
      <w:pPr>
        <w:pStyle w:val="a8"/>
        <w:numPr>
          <w:ilvl w:val="0"/>
          <w:numId w:val="24"/>
        </w:numPr>
        <w:ind w:left="0" w:firstLine="567"/>
        <w:jc w:val="both"/>
        <w:rPr>
          <w:b/>
        </w:rPr>
      </w:pPr>
      <w:r w:rsidRPr="00BF416B">
        <w:rPr>
          <w:b/>
        </w:rPr>
        <w:t>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7120CC" w:rsidRPr="00BF416B" w:rsidRDefault="007120CC" w:rsidP="001F2DD6">
      <w:pPr>
        <w:tabs>
          <w:tab w:val="left" w:pos="6405"/>
        </w:tabs>
        <w:ind w:firstLine="567"/>
        <w:jc w:val="both"/>
      </w:pPr>
      <w:r w:rsidRPr="00BF416B">
        <w:t>В соответствии с документацией о закупке.</w:t>
      </w:r>
    </w:p>
    <w:p w:rsidR="007120CC" w:rsidRPr="00BF416B" w:rsidRDefault="007120CC" w:rsidP="00BF416B">
      <w:pPr>
        <w:tabs>
          <w:tab w:val="left" w:pos="6405"/>
        </w:tabs>
        <w:jc w:val="both"/>
      </w:pPr>
    </w:p>
    <w:p w:rsidR="007120CC" w:rsidRPr="00BF416B" w:rsidRDefault="007120CC" w:rsidP="001F2DD6">
      <w:pPr>
        <w:ind w:firstLine="567"/>
        <w:jc w:val="both"/>
      </w:pPr>
      <w:r w:rsidRPr="00BF416B">
        <w:rPr>
          <w:b/>
        </w:rPr>
        <w:t>1</w:t>
      </w:r>
      <w:r w:rsidR="00BF416B" w:rsidRPr="00BF416B">
        <w:rPr>
          <w:b/>
        </w:rPr>
        <w:t>5</w:t>
      </w:r>
      <w:r w:rsidRPr="00BF416B">
        <w:rPr>
          <w:b/>
        </w:rPr>
        <w:t xml:space="preserve">. </w:t>
      </w:r>
      <w:r w:rsidRPr="00BF416B">
        <w:rPr>
          <w:b/>
          <w:color w:val="000000" w:themeColor="text1"/>
        </w:rPr>
        <w:t xml:space="preserve">Антидемпинговые меры: </w:t>
      </w:r>
      <w:r w:rsidRPr="00BF416B">
        <w:t xml:space="preserve">в соответствии с </w:t>
      </w:r>
      <w:r w:rsidRPr="00BF416B">
        <w:rPr>
          <w:color w:val="000000" w:themeColor="text1"/>
        </w:rPr>
        <w:t>требованиями документации о закупке.</w:t>
      </w:r>
    </w:p>
    <w:p w:rsidR="007120CC" w:rsidRPr="00BF416B" w:rsidRDefault="007120CC" w:rsidP="001F2DD6">
      <w:pPr>
        <w:pStyle w:val="a8"/>
        <w:tabs>
          <w:tab w:val="left" w:pos="6405"/>
        </w:tabs>
        <w:ind w:left="0" w:firstLine="567"/>
        <w:jc w:val="both"/>
      </w:pPr>
    </w:p>
    <w:p w:rsidR="002667C3" w:rsidRPr="00BF416B" w:rsidRDefault="007120CC" w:rsidP="001F2DD6">
      <w:pPr>
        <w:widowControl w:val="0"/>
        <w:ind w:firstLine="567"/>
        <w:jc w:val="both"/>
        <w:rPr>
          <w:b/>
        </w:rPr>
      </w:pPr>
      <w:r w:rsidRPr="00BF416B">
        <w:rPr>
          <w:b/>
        </w:rPr>
        <w:t>1</w:t>
      </w:r>
      <w:r w:rsidR="00BF416B" w:rsidRPr="00BF416B">
        <w:rPr>
          <w:b/>
        </w:rPr>
        <w:t>6</w:t>
      </w:r>
      <w:r w:rsidRPr="00BF416B">
        <w:rPr>
          <w:b/>
        </w:rPr>
        <w:t xml:space="preserve">. </w:t>
      </w:r>
      <w:r w:rsidR="002667C3" w:rsidRPr="00BF416B">
        <w:rPr>
          <w:b/>
        </w:rPr>
        <w:t>Порядок заключения договора, проведения преддоговорных переговоров:</w:t>
      </w:r>
    </w:p>
    <w:p w:rsidR="002667C3" w:rsidRPr="00BF416B" w:rsidRDefault="002667C3" w:rsidP="001F2DD6">
      <w:pPr>
        <w:widowControl w:val="0"/>
        <w:ind w:firstLine="567"/>
        <w:jc w:val="both"/>
      </w:pPr>
      <w:r w:rsidRPr="00BF416B">
        <w:t xml:space="preserve">Срок заключения договора </w:t>
      </w:r>
      <w:r w:rsidR="001F2DD6" w:rsidRPr="00BF416B">
        <w:t xml:space="preserve">не </w:t>
      </w:r>
      <w:r w:rsidRPr="00BF416B">
        <w:t>ранее 10 (десяти) дней и не позднее 20 (двадцати) дней после официального размещения протокола, которым были подведены итоги торгов. Остальные и более подробные условия заключения договора, проведения преддоговорных переговоров содержатся в документации о закупке.</w:t>
      </w:r>
    </w:p>
    <w:p w:rsidR="007120CC" w:rsidRPr="00BF416B" w:rsidRDefault="007120CC" w:rsidP="001F2DD6">
      <w:pPr>
        <w:pStyle w:val="a8"/>
        <w:ind w:left="0" w:firstLine="567"/>
        <w:rPr>
          <w:b/>
          <w:u w:val="single"/>
        </w:rPr>
      </w:pPr>
    </w:p>
    <w:p w:rsidR="008749C7" w:rsidRPr="00BF416B" w:rsidRDefault="007120CC" w:rsidP="001F2DD6">
      <w:pPr>
        <w:pStyle w:val="a8"/>
        <w:ind w:left="0" w:firstLine="567"/>
        <w:jc w:val="both"/>
      </w:pPr>
      <w:r w:rsidRPr="00BF416B">
        <w:rPr>
          <w:b/>
        </w:rPr>
        <w:t>1</w:t>
      </w:r>
      <w:r w:rsidR="00BF416B" w:rsidRPr="00BF416B">
        <w:rPr>
          <w:b/>
        </w:rPr>
        <w:t>7</w:t>
      </w:r>
      <w:r w:rsidRPr="00BF416B">
        <w:rPr>
          <w:b/>
        </w:rPr>
        <w:t>. Отказ от проведения закупочной процедуры:</w:t>
      </w:r>
      <w:r w:rsidRPr="00BF416B">
        <w:t xml:space="preserve"> </w:t>
      </w:r>
    </w:p>
    <w:p w:rsidR="008749C7" w:rsidRPr="00BF416B" w:rsidRDefault="008749C7" w:rsidP="001F2DD6">
      <w:pPr>
        <w:ind w:firstLine="567"/>
        <w:jc w:val="both"/>
      </w:pPr>
      <w:r w:rsidRPr="00BF416B">
        <w:t xml:space="preserve">В соответствии с </w:t>
      </w:r>
      <w:r w:rsidRPr="00BF416B">
        <w:rPr>
          <w:color w:val="000000" w:themeColor="text1"/>
        </w:rPr>
        <w:t>требованиями документации о закупке.</w:t>
      </w:r>
    </w:p>
    <w:p w:rsidR="007120CC" w:rsidRPr="00BF416B" w:rsidRDefault="007120CC" w:rsidP="001F2DD6">
      <w:pPr>
        <w:ind w:firstLine="567"/>
        <w:jc w:val="both"/>
        <w:rPr>
          <w:b/>
        </w:rPr>
      </w:pPr>
      <w:r w:rsidRPr="00BF416B">
        <w:t xml:space="preserve">Решение об отказе от проведения </w:t>
      </w:r>
      <w:r w:rsidR="003C2F6D" w:rsidRPr="00BF416B">
        <w:t>закупки</w:t>
      </w:r>
      <w:r w:rsidRPr="00BF416B">
        <w:t xml:space="preserve"> может быть принято в любой момент до окончания срока подачи заявок. Заказчик, отказавшийся от проведения закупки с соблюдением требований, установленных Положением, не несет ответственности за причиненные участникам убытки.</w:t>
      </w:r>
    </w:p>
    <w:p w:rsidR="007120CC" w:rsidRPr="00BF416B" w:rsidRDefault="007120CC" w:rsidP="001F2DD6">
      <w:pPr>
        <w:pStyle w:val="a8"/>
        <w:spacing w:before="100" w:beforeAutospacing="1" w:after="100" w:afterAutospacing="1"/>
        <w:ind w:left="0" w:firstLine="567"/>
        <w:jc w:val="both"/>
      </w:pPr>
      <w:r w:rsidRPr="00BF416B">
        <w:rPr>
          <w:b/>
        </w:rPr>
        <w:t>1</w:t>
      </w:r>
      <w:r w:rsidR="00BF416B" w:rsidRPr="00BF416B">
        <w:rPr>
          <w:b/>
        </w:rPr>
        <w:t>8</w:t>
      </w:r>
      <w:r w:rsidRPr="00BF416B">
        <w:rPr>
          <w:b/>
        </w:rPr>
        <w:t xml:space="preserve">. Дополнительные сведения: </w:t>
      </w:r>
      <w:r w:rsidRPr="00BF416B">
        <w:t>Остальные и более подробные условия проведения закупки содержатся в документации о закупке, проекте договора, техническом задании, являющимися неотъемлемой частью извещения, документации о закупке.</w:t>
      </w:r>
    </w:p>
    <w:p w:rsidR="00F9500B" w:rsidRPr="00BF416B" w:rsidRDefault="00BF416B" w:rsidP="001F2DD6">
      <w:pPr>
        <w:pStyle w:val="2"/>
        <w:keepLines/>
        <w:numPr>
          <w:ilvl w:val="0"/>
          <w:numId w:val="0"/>
        </w:numPr>
        <w:suppressAutoHyphens/>
        <w:spacing w:before="0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282982390"/>
      <w:bookmarkStart w:id="2" w:name="_Toc409088823"/>
      <w:bookmarkStart w:id="3" w:name="_Toc409089017"/>
      <w:bookmarkStart w:id="4" w:name="_Toc409174173"/>
      <w:bookmarkStart w:id="5" w:name="_Toc409174867"/>
      <w:bookmarkStart w:id="6" w:name="_Toc409189267"/>
      <w:bookmarkStart w:id="7" w:name="_Toc283058699"/>
      <w:bookmarkStart w:id="8" w:name="_Toc409204492"/>
      <w:bookmarkStart w:id="9" w:name="_Toc409474883"/>
      <w:bookmarkStart w:id="10" w:name="_Toc409528592"/>
      <w:bookmarkStart w:id="11" w:name="_Toc409630296"/>
      <w:bookmarkStart w:id="12" w:name="_Toc409703741"/>
      <w:bookmarkStart w:id="13" w:name="_Toc409711905"/>
      <w:bookmarkStart w:id="14" w:name="_Toc409715648"/>
      <w:bookmarkStart w:id="15" w:name="_Toc409721641"/>
      <w:bookmarkStart w:id="16" w:name="_Toc409720796"/>
      <w:bookmarkStart w:id="17" w:name="_Toc409721883"/>
      <w:bookmarkStart w:id="18" w:name="_Toc409807608"/>
      <w:bookmarkStart w:id="19" w:name="_Toc409812297"/>
      <w:bookmarkStart w:id="20" w:name="_Toc283764520"/>
      <w:bookmarkStart w:id="21" w:name="_Toc409908886"/>
      <w:bookmarkStart w:id="22" w:name="_Ref410052577"/>
      <w:bookmarkStart w:id="23" w:name="_Ref410848185"/>
      <w:bookmarkStart w:id="24" w:name="_Ref410848222"/>
      <w:bookmarkStart w:id="25" w:name="_Ref410849366"/>
      <w:bookmarkStart w:id="26" w:name="_Toc410903026"/>
      <w:bookmarkStart w:id="27" w:name="_Toc410908287"/>
      <w:bookmarkStart w:id="28" w:name="_Toc410911030"/>
      <w:bookmarkStart w:id="29" w:name="_Toc410911303"/>
      <w:bookmarkStart w:id="30" w:name="_Toc410920391"/>
      <w:bookmarkStart w:id="31" w:name="_Toc411280018"/>
      <w:bookmarkStart w:id="32" w:name="_Toc411626746"/>
      <w:bookmarkStart w:id="33" w:name="_Toc411632287"/>
      <w:bookmarkStart w:id="34" w:name="_Toc411882197"/>
      <w:bookmarkStart w:id="35" w:name="_Toc411941206"/>
      <w:bookmarkStart w:id="36" w:name="_Toc285801654"/>
      <w:bookmarkStart w:id="37" w:name="_Toc411949681"/>
      <w:bookmarkStart w:id="38" w:name="_Toc412111321"/>
      <w:bookmarkStart w:id="39" w:name="_Toc285977925"/>
      <w:bookmarkStart w:id="40" w:name="_Toc412128088"/>
      <w:bookmarkStart w:id="41" w:name="_Toc286000053"/>
      <w:bookmarkStart w:id="42" w:name="_Toc412218536"/>
      <w:bookmarkStart w:id="43" w:name="_Toc412543823"/>
      <w:bookmarkStart w:id="44" w:name="_Toc412551568"/>
      <w:r w:rsidRPr="00BF416B">
        <w:rPr>
          <w:rFonts w:ascii="Times New Roman" w:hAnsi="Times New Roman"/>
          <w:sz w:val="24"/>
          <w:szCs w:val="24"/>
        </w:rPr>
        <w:t>19</w:t>
      </w:r>
      <w:r w:rsidR="00F9500B" w:rsidRPr="00BF416B">
        <w:rPr>
          <w:rFonts w:ascii="Times New Roman" w:hAnsi="Times New Roman"/>
          <w:sz w:val="24"/>
          <w:szCs w:val="24"/>
        </w:rPr>
        <w:t xml:space="preserve">. Обжалование действий /бездействия заказчика, организатора закупки,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F9500B" w:rsidRPr="00BF416B">
        <w:rPr>
          <w:rFonts w:ascii="Times New Roman" w:hAnsi="Times New Roman"/>
          <w:sz w:val="24"/>
          <w:szCs w:val="24"/>
        </w:rPr>
        <w:t>ЗК, специализированной организации, ЭТП.</w:t>
      </w:r>
    </w:p>
    <w:p w:rsidR="003C2F6D" w:rsidRPr="00BF416B" w:rsidRDefault="003C2F6D" w:rsidP="001F2DD6">
      <w:pPr>
        <w:suppressAutoHyphens/>
        <w:ind w:firstLine="567"/>
        <w:jc w:val="both"/>
      </w:pPr>
      <w:r w:rsidRPr="00BF416B">
        <w:t>Поставщик /участник закупки имеет право обжаловать условия извещения о закупке, действия (бездействие) заказчика, организатора закупки, ЗК, специализированной организации, в комиссии Корпорации по рассмотрению жалоб в сфере закупок в соответствии с разделом 22 Положения.</w:t>
      </w:r>
    </w:p>
    <w:p w:rsidR="003C2F6D" w:rsidRPr="00BF416B" w:rsidRDefault="003C2F6D" w:rsidP="001F2DD6">
      <w:pPr>
        <w:suppressAutoHyphens/>
        <w:ind w:firstLine="567"/>
        <w:jc w:val="both"/>
      </w:pPr>
      <w:r w:rsidRPr="00BF416B">
        <w:t>Адрес и реквизиты для подачи жалобы указаны на сайте Государственной корпорации «</w:t>
      </w:r>
      <w:proofErr w:type="spellStart"/>
      <w:r w:rsidRPr="00BF416B">
        <w:t>Роскосмос</w:t>
      </w:r>
      <w:proofErr w:type="spellEnd"/>
      <w:r w:rsidRPr="00BF416B">
        <w:t xml:space="preserve">», адрес электронной почты комиссии Корпорации: </w:t>
      </w:r>
      <w:r w:rsidRPr="00BF416B">
        <w:rPr>
          <w:u w:val="single"/>
          <w:lang w:val="en-US"/>
        </w:rPr>
        <w:t>appeal</w:t>
      </w:r>
      <w:r w:rsidRPr="00BF416B">
        <w:rPr>
          <w:u w:val="single"/>
        </w:rPr>
        <w:t>@</w:t>
      </w:r>
      <w:proofErr w:type="spellStart"/>
      <w:r w:rsidRPr="00BF416B">
        <w:rPr>
          <w:u w:val="single"/>
          <w:lang w:val="en-US"/>
        </w:rPr>
        <w:t>roscosmos</w:t>
      </w:r>
      <w:proofErr w:type="spellEnd"/>
      <w:r w:rsidRPr="00BF416B">
        <w:rPr>
          <w:u w:val="single"/>
        </w:rPr>
        <w:t>.</w:t>
      </w:r>
      <w:proofErr w:type="spellStart"/>
      <w:r w:rsidRPr="00BF416B">
        <w:rPr>
          <w:u w:val="single"/>
          <w:lang w:val="en-US"/>
        </w:rPr>
        <w:t>ru</w:t>
      </w:r>
      <w:proofErr w:type="spellEnd"/>
      <w:r w:rsidRPr="00BF416B">
        <w:rPr>
          <w:u w:val="single"/>
        </w:rPr>
        <w:t>.</w:t>
      </w:r>
      <w:r w:rsidRPr="00BF416B">
        <w:t xml:space="preserve"> </w:t>
      </w:r>
    </w:p>
    <w:p w:rsidR="00F9500B" w:rsidRPr="00BF416B" w:rsidRDefault="00F9500B" w:rsidP="007120CC">
      <w:pPr>
        <w:pStyle w:val="a8"/>
        <w:spacing w:before="100" w:beforeAutospacing="1" w:after="100" w:afterAutospacing="1"/>
        <w:ind w:left="0" w:firstLine="284"/>
        <w:jc w:val="both"/>
        <w:rPr>
          <w:sz w:val="26"/>
          <w:szCs w:val="26"/>
        </w:rPr>
      </w:pPr>
    </w:p>
    <w:p w:rsidR="00647F87" w:rsidRPr="00495818" w:rsidRDefault="009B21AA" w:rsidP="009B21AA">
      <w:pPr>
        <w:tabs>
          <w:tab w:val="left" w:pos="6405"/>
        </w:tabs>
        <w:suppressAutoHyphens/>
        <w:spacing w:line="276" w:lineRule="auto"/>
        <w:ind w:right="-284"/>
        <w:jc w:val="both"/>
      </w:pPr>
      <w:r w:rsidRPr="00BF416B">
        <w:rPr>
          <w:b/>
        </w:rPr>
        <w:t xml:space="preserve">Главный экономист                                                                </w:t>
      </w:r>
      <w:r w:rsidR="004A5CCD" w:rsidRPr="00BF416B">
        <w:rPr>
          <w:b/>
        </w:rPr>
        <w:t xml:space="preserve">     </w:t>
      </w:r>
      <w:r w:rsidRPr="00BF416B">
        <w:rPr>
          <w:b/>
        </w:rPr>
        <w:t xml:space="preserve">                М.В. Чумейкин</w:t>
      </w:r>
    </w:p>
    <w:sectPr w:rsidR="00647F87" w:rsidRPr="00495818" w:rsidSect="00190C59">
      <w:footerReference w:type="default" r:id="rId11"/>
      <w:pgSz w:w="11907" w:h="16840" w:code="9"/>
      <w:pgMar w:top="567" w:right="567" w:bottom="0" w:left="1134" w:header="709" w:footer="26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CD" w:rsidRDefault="004A5CCD" w:rsidP="004A5CCD">
      <w:r>
        <w:separator/>
      </w:r>
    </w:p>
  </w:endnote>
  <w:endnote w:type="continuationSeparator" w:id="0">
    <w:p w:rsidR="004A5CCD" w:rsidRDefault="004A5CCD" w:rsidP="004A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720189"/>
      <w:docPartObj>
        <w:docPartGallery w:val="Page Numbers (Bottom of Page)"/>
        <w:docPartUnique/>
      </w:docPartObj>
    </w:sdtPr>
    <w:sdtEndPr/>
    <w:sdtContent>
      <w:p w:rsidR="004A5CCD" w:rsidRDefault="004A5CC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82">
          <w:rPr>
            <w:noProof/>
          </w:rPr>
          <w:t>4</w:t>
        </w:r>
        <w:r>
          <w:fldChar w:fldCharType="end"/>
        </w:r>
      </w:p>
    </w:sdtContent>
  </w:sdt>
  <w:p w:rsidR="004A5CCD" w:rsidRDefault="004A5C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CD" w:rsidRDefault="004A5CCD" w:rsidP="004A5CCD">
      <w:r>
        <w:separator/>
      </w:r>
    </w:p>
  </w:footnote>
  <w:footnote w:type="continuationSeparator" w:id="0">
    <w:p w:rsidR="004A5CCD" w:rsidRDefault="004A5CCD" w:rsidP="004A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E433A0"/>
    <w:multiLevelType w:val="hybridMultilevel"/>
    <w:tmpl w:val="74D6BAAC"/>
    <w:lvl w:ilvl="0" w:tplc="20CEC5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3562"/>
    <w:multiLevelType w:val="multilevel"/>
    <w:tmpl w:val="8444C804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."/>
      <w:lvlJc w:val="left"/>
      <w:pPr>
        <w:ind w:left="4962" w:hanging="1134"/>
      </w:pPr>
    </w:lvl>
    <w:lvl w:ilvl="2">
      <w:start w:val="1"/>
      <w:numFmt w:val="decimal"/>
      <w:pStyle w:val="4"/>
      <w:lvlText w:val="%1.%2.%3."/>
      <w:lvlJc w:val="left"/>
      <w:pPr>
        <w:ind w:left="1134" w:hanging="1134"/>
      </w:pPr>
    </w:lvl>
    <w:lvl w:ilvl="3">
      <w:start w:val="1"/>
      <w:numFmt w:val="decimal"/>
      <w:pStyle w:val="5"/>
      <w:lvlText w:val="(%4)"/>
      <w:lvlJc w:val="left"/>
      <w:pPr>
        <w:ind w:left="1844" w:hanging="851"/>
      </w:pPr>
    </w:lvl>
    <w:lvl w:ilvl="4">
      <w:start w:val="1"/>
      <w:numFmt w:val="russianLower"/>
      <w:pStyle w:val="6"/>
      <w:lvlText w:val="(%5)"/>
      <w:lvlJc w:val="left"/>
      <w:pPr>
        <w:ind w:left="2835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4">
    <w:nsid w:val="0E2848DE"/>
    <w:multiLevelType w:val="hybridMultilevel"/>
    <w:tmpl w:val="A33E2FA0"/>
    <w:lvl w:ilvl="0" w:tplc="18B08D3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BB1C57"/>
    <w:multiLevelType w:val="hybridMultilevel"/>
    <w:tmpl w:val="7CC27BD2"/>
    <w:lvl w:ilvl="0" w:tplc="6B14400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19494D9C"/>
    <w:multiLevelType w:val="multilevel"/>
    <w:tmpl w:val="41BC27B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F61B8"/>
    <w:multiLevelType w:val="hybridMultilevel"/>
    <w:tmpl w:val="1F0ED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0E0B5C"/>
    <w:multiLevelType w:val="hybridMultilevel"/>
    <w:tmpl w:val="72221B10"/>
    <w:lvl w:ilvl="0" w:tplc="7BE80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C53B5"/>
    <w:multiLevelType w:val="hybridMultilevel"/>
    <w:tmpl w:val="FF22834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556"/>
    <w:multiLevelType w:val="hybridMultilevel"/>
    <w:tmpl w:val="AF1A1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24A"/>
    <w:multiLevelType w:val="hybridMultilevel"/>
    <w:tmpl w:val="5948B8DC"/>
    <w:lvl w:ilvl="0" w:tplc="76504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1832327"/>
    <w:multiLevelType w:val="multilevel"/>
    <w:tmpl w:val="79067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37F523E"/>
    <w:multiLevelType w:val="hybridMultilevel"/>
    <w:tmpl w:val="B0E0FE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B3C60"/>
    <w:multiLevelType w:val="hybridMultilevel"/>
    <w:tmpl w:val="F7F4E068"/>
    <w:lvl w:ilvl="0" w:tplc="7BE80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42185"/>
    <w:multiLevelType w:val="multilevel"/>
    <w:tmpl w:val="B2588C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3" w:hanging="100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4E3E62E1"/>
    <w:multiLevelType w:val="hybridMultilevel"/>
    <w:tmpl w:val="EBDC130E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033F65"/>
    <w:multiLevelType w:val="hybridMultilevel"/>
    <w:tmpl w:val="746AAA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D794389"/>
    <w:multiLevelType w:val="hybridMultilevel"/>
    <w:tmpl w:val="C9ECE310"/>
    <w:lvl w:ilvl="0" w:tplc="9FAAA3F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4B76ED"/>
    <w:multiLevelType w:val="hybridMultilevel"/>
    <w:tmpl w:val="75303426"/>
    <w:lvl w:ilvl="0" w:tplc="CF687F7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76B9"/>
    <w:multiLevelType w:val="hybridMultilevel"/>
    <w:tmpl w:val="2A6E4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9586D"/>
    <w:multiLevelType w:val="hybridMultilevel"/>
    <w:tmpl w:val="DFF09D4C"/>
    <w:lvl w:ilvl="0" w:tplc="6B0C21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704968F1"/>
    <w:multiLevelType w:val="multilevel"/>
    <w:tmpl w:val="F3409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5114F21"/>
    <w:multiLevelType w:val="hybridMultilevel"/>
    <w:tmpl w:val="C924EF5C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4">
    <w:nsid w:val="796B620B"/>
    <w:multiLevelType w:val="hybridMultilevel"/>
    <w:tmpl w:val="DD1A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2"/>
  </w:num>
  <w:num w:numId="5">
    <w:abstractNumId w:val="0"/>
  </w:num>
  <w:num w:numId="6">
    <w:abstractNumId w:val="17"/>
  </w:num>
  <w:num w:numId="7">
    <w:abstractNumId w:val="20"/>
  </w:num>
  <w:num w:numId="8">
    <w:abstractNumId w:val="7"/>
  </w:num>
  <w:num w:numId="9">
    <w:abstractNumId w:val="23"/>
  </w:num>
  <w:num w:numId="10">
    <w:abstractNumId w:val="15"/>
  </w:num>
  <w:num w:numId="11">
    <w:abstractNumId w:val="1"/>
  </w:num>
  <w:num w:numId="12">
    <w:abstractNumId w:val="12"/>
  </w:num>
  <w:num w:numId="13">
    <w:abstractNumId w:val="24"/>
  </w:num>
  <w:num w:numId="14">
    <w:abstractNumId w:val="14"/>
  </w:num>
  <w:num w:numId="15">
    <w:abstractNumId w:val="2"/>
  </w:num>
  <w:num w:numId="16">
    <w:abstractNumId w:val="6"/>
    <w:lvlOverride w:ilvl="0">
      <w:startOverride w:val="1"/>
    </w:lvlOverride>
  </w:num>
  <w:num w:numId="17">
    <w:abstractNumId w:val="8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13"/>
  </w:num>
  <w:num w:numId="23">
    <w:abstractNumId w:val="16"/>
  </w:num>
  <w:num w:numId="24">
    <w:abstractNumId w:val="9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7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F"/>
    <w:rsid w:val="00000268"/>
    <w:rsid w:val="0000045D"/>
    <w:rsid w:val="000009CA"/>
    <w:rsid w:val="0000369B"/>
    <w:rsid w:val="000038F3"/>
    <w:rsid w:val="00004489"/>
    <w:rsid w:val="00010CCD"/>
    <w:rsid w:val="00013052"/>
    <w:rsid w:val="00015ADE"/>
    <w:rsid w:val="00016D0B"/>
    <w:rsid w:val="000177AD"/>
    <w:rsid w:val="00020EB6"/>
    <w:rsid w:val="00022F9D"/>
    <w:rsid w:val="000239F5"/>
    <w:rsid w:val="000256E8"/>
    <w:rsid w:val="00025A7C"/>
    <w:rsid w:val="00026934"/>
    <w:rsid w:val="00030834"/>
    <w:rsid w:val="00030F26"/>
    <w:rsid w:val="00033C5A"/>
    <w:rsid w:val="000345AC"/>
    <w:rsid w:val="00035023"/>
    <w:rsid w:val="000357C8"/>
    <w:rsid w:val="000365F6"/>
    <w:rsid w:val="0004512E"/>
    <w:rsid w:val="00050DB2"/>
    <w:rsid w:val="00051DAA"/>
    <w:rsid w:val="000526DC"/>
    <w:rsid w:val="00055E16"/>
    <w:rsid w:val="00056F72"/>
    <w:rsid w:val="00063FCA"/>
    <w:rsid w:val="000653F7"/>
    <w:rsid w:val="00065508"/>
    <w:rsid w:val="000736E5"/>
    <w:rsid w:val="00073BBA"/>
    <w:rsid w:val="00075E5D"/>
    <w:rsid w:val="000812B4"/>
    <w:rsid w:val="00086248"/>
    <w:rsid w:val="00091EA1"/>
    <w:rsid w:val="00092F83"/>
    <w:rsid w:val="000973B7"/>
    <w:rsid w:val="000A1559"/>
    <w:rsid w:val="000A216E"/>
    <w:rsid w:val="000A3470"/>
    <w:rsid w:val="000A415A"/>
    <w:rsid w:val="000A6F73"/>
    <w:rsid w:val="000B65ED"/>
    <w:rsid w:val="000B7D5D"/>
    <w:rsid w:val="000C0A16"/>
    <w:rsid w:val="000C14E6"/>
    <w:rsid w:val="000C372C"/>
    <w:rsid w:val="000C59A1"/>
    <w:rsid w:val="000C6287"/>
    <w:rsid w:val="000C7CC7"/>
    <w:rsid w:val="000C7F20"/>
    <w:rsid w:val="000D04A8"/>
    <w:rsid w:val="000D2181"/>
    <w:rsid w:val="000E504F"/>
    <w:rsid w:val="000E551B"/>
    <w:rsid w:val="000E7D54"/>
    <w:rsid w:val="000E7ECF"/>
    <w:rsid w:val="000F4675"/>
    <w:rsid w:val="000F6FA7"/>
    <w:rsid w:val="00102A44"/>
    <w:rsid w:val="001032FE"/>
    <w:rsid w:val="00103BD8"/>
    <w:rsid w:val="0010479C"/>
    <w:rsid w:val="00105003"/>
    <w:rsid w:val="00107281"/>
    <w:rsid w:val="0011033B"/>
    <w:rsid w:val="00113820"/>
    <w:rsid w:val="00113D3C"/>
    <w:rsid w:val="00114DB7"/>
    <w:rsid w:val="0011507F"/>
    <w:rsid w:val="0012127D"/>
    <w:rsid w:val="00126F41"/>
    <w:rsid w:val="0012798F"/>
    <w:rsid w:val="00133502"/>
    <w:rsid w:val="00134219"/>
    <w:rsid w:val="00134C7F"/>
    <w:rsid w:val="00135338"/>
    <w:rsid w:val="00141293"/>
    <w:rsid w:val="00156553"/>
    <w:rsid w:val="00160A81"/>
    <w:rsid w:val="00161817"/>
    <w:rsid w:val="00164A6E"/>
    <w:rsid w:val="00167498"/>
    <w:rsid w:val="00170BC5"/>
    <w:rsid w:val="00173C88"/>
    <w:rsid w:val="00175C00"/>
    <w:rsid w:val="00176CF1"/>
    <w:rsid w:val="0017709E"/>
    <w:rsid w:val="0018317A"/>
    <w:rsid w:val="0018331D"/>
    <w:rsid w:val="00185FF0"/>
    <w:rsid w:val="00186AA4"/>
    <w:rsid w:val="00186B8C"/>
    <w:rsid w:val="00190C59"/>
    <w:rsid w:val="00193E39"/>
    <w:rsid w:val="001A22A8"/>
    <w:rsid w:val="001B3391"/>
    <w:rsid w:val="001B3761"/>
    <w:rsid w:val="001B56AE"/>
    <w:rsid w:val="001C0A44"/>
    <w:rsid w:val="001C52E7"/>
    <w:rsid w:val="001C63F8"/>
    <w:rsid w:val="001D42FA"/>
    <w:rsid w:val="001D53B0"/>
    <w:rsid w:val="001D7D00"/>
    <w:rsid w:val="001E0333"/>
    <w:rsid w:val="001E2772"/>
    <w:rsid w:val="001E46EE"/>
    <w:rsid w:val="001F2DD6"/>
    <w:rsid w:val="001F56DB"/>
    <w:rsid w:val="0020174D"/>
    <w:rsid w:val="00203050"/>
    <w:rsid w:val="002077B7"/>
    <w:rsid w:val="00210CF5"/>
    <w:rsid w:val="002129F4"/>
    <w:rsid w:val="0021339A"/>
    <w:rsid w:val="00213A4A"/>
    <w:rsid w:val="00217D5F"/>
    <w:rsid w:val="00223A95"/>
    <w:rsid w:val="00224EEC"/>
    <w:rsid w:val="002261DB"/>
    <w:rsid w:val="00226FAA"/>
    <w:rsid w:val="002319BC"/>
    <w:rsid w:val="00233708"/>
    <w:rsid w:val="00233E26"/>
    <w:rsid w:val="0024242A"/>
    <w:rsid w:val="00245DF9"/>
    <w:rsid w:val="002467BA"/>
    <w:rsid w:val="00250312"/>
    <w:rsid w:val="00250567"/>
    <w:rsid w:val="002600C4"/>
    <w:rsid w:val="0026280A"/>
    <w:rsid w:val="002667C3"/>
    <w:rsid w:val="00267CD2"/>
    <w:rsid w:val="00273536"/>
    <w:rsid w:val="002751B9"/>
    <w:rsid w:val="00276B54"/>
    <w:rsid w:val="00281F95"/>
    <w:rsid w:val="002856FA"/>
    <w:rsid w:val="00285736"/>
    <w:rsid w:val="002861DE"/>
    <w:rsid w:val="002921A3"/>
    <w:rsid w:val="00292683"/>
    <w:rsid w:val="0029471C"/>
    <w:rsid w:val="00294898"/>
    <w:rsid w:val="002951AA"/>
    <w:rsid w:val="00296860"/>
    <w:rsid w:val="0029695E"/>
    <w:rsid w:val="002A1A3D"/>
    <w:rsid w:val="002A21B6"/>
    <w:rsid w:val="002A28FD"/>
    <w:rsid w:val="002A4249"/>
    <w:rsid w:val="002A50C6"/>
    <w:rsid w:val="002A7926"/>
    <w:rsid w:val="002B19FF"/>
    <w:rsid w:val="002B2019"/>
    <w:rsid w:val="002B3566"/>
    <w:rsid w:val="002B4B59"/>
    <w:rsid w:val="002B5330"/>
    <w:rsid w:val="002C10BC"/>
    <w:rsid w:val="002C166E"/>
    <w:rsid w:val="002C3834"/>
    <w:rsid w:val="002C61F0"/>
    <w:rsid w:val="002D05F3"/>
    <w:rsid w:val="002D2DDE"/>
    <w:rsid w:val="002D30BA"/>
    <w:rsid w:val="002D315A"/>
    <w:rsid w:val="002D359F"/>
    <w:rsid w:val="002D4C54"/>
    <w:rsid w:val="002D53A4"/>
    <w:rsid w:val="002D71B5"/>
    <w:rsid w:val="002E4D65"/>
    <w:rsid w:val="002E6BF1"/>
    <w:rsid w:val="002E7FD1"/>
    <w:rsid w:val="002F15EC"/>
    <w:rsid w:val="002F3144"/>
    <w:rsid w:val="002F38E6"/>
    <w:rsid w:val="002F5723"/>
    <w:rsid w:val="002F759B"/>
    <w:rsid w:val="002F78C4"/>
    <w:rsid w:val="0030556C"/>
    <w:rsid w:val="003058FF"/>
    <w:rsid w:val="0030664D"/>
    <w:rsid w:val="00306F02"/>
    <w:rsid w:val="00310606"/>
    <w:rsid w:val="00311420"/>
    <w:rsid w:val="003154B2"/>
    <w:rsid w:val="00315A10"/>
    <w:rsid w:val="00321DFC"/>
    <w:rsid w:val="00323CD8"/>
    <w:rsid w:val="00323CFF"/>
    <w:rsid w:val="00325855"/>
    <w:rsid w:val="00326DF1"/>
    <w:rsid w:val="003322A1"/>
    <w:rsid w:val="00333946"/>
    <w:rsid w:val="00334DEF"/>
    <w:rsid w:val="00335063"/>
    <w:rsid w:val="00345671"/>
    <w:rsid w:val="00347BC9"/>
    <w:rsid w:val="00355AA3"/>
    <w:rsid w:val="00355E0A"/>
    <w:rsid w:val="00356AC6"/>
    <w:rsid w:val="00357ABC"/>
    <w:rsid w:val="0036244A"/>
    <w:rsid w:val="003643A3"/>
    <w:rsid w:val="00364E85"/>
    <w:rsid w:val="0037398F"/>
    <w:rsid w:val="00380D37"/>
    <w:rsid w:val="00380F67"/>
    <w:rsid w:val="0038150F"/>
    <w:rsid w:val="003817BF"/>
    <w:rsid w:val="00381A7A"/>
    <w:rsid w:val="003861AB"/>
    <w:rsid w:val="003875D0"/>
    <w:rsid w:val="00391AD5"/>
    <w:rsid w:val="00395D60"/>
    <w:rsid w:val="00396CA0"/>
    <w:rsid w:val="003B200C"/>
    <w:rsid w:val="003B300D"/>
    <w:rsid w:val="003B4BBB"/>
    <w:rsid w:val="003B54D0"/>
    <w:rsid w:val="003B5DF3"/>
    <w:rsid w:val="003B78DC"/>
    <w:rsid w:val="003C031C"/>
    <w:rsid w:val="003C08F5"/>
    <w:rsid w:val="003C2F6D"/>
    <w:rsid w:val="003C326E"/>
    <w:rsid w:val="003C4C57"/>
    <w:rsid w:val="003C61B2"/>
    <w:rsid w:val="003C6F9E"/>
    <w:rsid w:val="003C756F"/>
    <w:rsid w:val="003D2020"/>
    <w:rsid w:val="003D29FB"/>
    <w:rsid w:val="003D3DC0"/>
    <w:rsid w:val="003D7F9E"/>
    <w:rsid w:val="003F00EA"/>
    <w:rsid w:val="003F1264"/>
    <w:rsid w:val="003F5669"/>
    <w:rsid w:val="004008EB"/>
    <w:rsid w:val="0041057B"/>
    <w:rsid w:val="00413AC2"/>
    <w:rsid w:val="00415E3F"/>
    <w:rsid w:val="00416182"/>
    <w:rsid w:val="00421EBE"/>
    <w:rsid w:val="00422624"/>
    <w:rsid w:val="004307A0"/>
    <w:rsid w:val="004334AA"/>
    <w:rsid w:val="00445A95"/>
    <w:rsid w:val="00450640"/>
    <w:rsid w:val="00452318"/>
    <w:rsid w:val="0045280D"/>
    <w:rsid w:val="00455986"/>
    <w:rsid w:val="00455AEF"/>
    <w:rsid w:val="004607FB"/>
    <w:rsid w:val="004609DA"/>
    <w:rsid w:val="00462207"/>
    <w:rsid w:val="00465313"/>
    <w:rsid w:val="00466593"/>
    <w:rsid w:val="004702C9"/>
    <w:rsid w:val="00480476"/>
    <w:rsid w:val="00481070"/>
    <w:rsid w:val="0048598E"/>
    <w:rsid w:val="00485C5D"/>
    <w:rsid w:val="00487F78"/>
    <w:rsid w:val="004910B9"/>
    <w:rsid w:val="004915A7"/>
    <w:rsid w:val="00494D2A"/>
    <w:rsid w:val="00494EC3"/>
    <w:rsid w:val="00495818"/>
    <w:rsid w:val="00495F3E"/>
    <w:rsid w:val="00496AF9"/>
    <w:rsid w:val="004A085D"/>
    <w:rsid w:val="004A0E69"/>
    <w:rsid w:val="004A2234"/>
    <w:rsid w:val="004A5873"/>
    <w:rsid w:val="004A5CCD"/>
    <w:rsid w:val="004A70D2"/>
    <w:rsid w:val="004B3517"/>
    <w:rsid w:val="004C3D1F"/>
    <w:rsid w:val="004C6BA3"/>
    <w:rsid w:val="004C72B2"/>
    <w:rsid w:val="004D1B93"/>
    <w:rsid w:val="004D200B"/>
    <w:rsid w:val="004D2C38"/>
    <w:rsid w:val="004D30F4"/>
    <w:rsid w:val="004D60B3"/>
    <w:rsid w:val="004E68AD"/>
    <w:rsid w:val="004F37C3"/>
    <w:rsid w:val="005001AB"/>
    <w:rsid w:val="005043F0"/>
    <w:rsid w:val="00505B25"/>
    <w:rsid w:val="005120B6"/>
    <w:rsid w:val="0051419A"/>
    <w:rsid w:val="0051671D"/>
    <w:rsid w:val="00531438"/>
    <w:rsid w:val="00534F90"/>
    <w:rsid w:val="00536B59"/>
    <w:rsid w:val="005421B8"/>
    <w:rsid w:val="00550603"/>
    <w:rsid w:val="00550DD5"/>
    <w:rsid w:val="005526BF"/>
    <w:rsid w:val="00553B1F"/>
    <w:rsid w:val="005543F3"/>
    <w:rsid w:val="005554F3"/>
    <w:rsid w:val="00556CFB"/>
    <w:rsid w:val="005600FE"/>
    <w:rsid w:val="00560CA7"/>
    <w:rsid w:val="00562EBB"/>
    <w:rsid w:val="00563F0F"/>
    <w:rsid w:val="005645E0"/>
    <w:rsid w:val="00567DE3"/>
    <w:rsid w:val="00573455"/>
    <w:rsid w:val="00573586"/>
    <w:rsid w:val="00574D3A"/>
    <w:rsid w:val="00575528"/>
    <w:rsid w:val="005763C0"/>
    <w:rsid w:val="005817B2"/>
    <w:rsid w:val="00584CEB"/>
    <w:rsid w:val="0058668B"/>
    <w:rsid w:val="00590698"/>
    <w:rsid w:val="0059191E"/>
    <w:rsid w:val="00593A97"/>
    <w:rsid w:val="00595BF3"/>
    <w:rsid w:val="005A0605"/>
    <w:rsid w:val="005B0A75"/>
    <w:rsid w:val="005B1163"/>
    <w:rsid w:val="005B5567"/>
    <w:rsid w:val="005C2809"/>
    <w:rsid w:val="005C28FE"/>
    <w:rsid w:val="005C3130"/>
    <w:rsid w:val="005C4D0C"/>
    <w:rsid w:val="005D259C"/>
    <w:rsid w:val="005D5DDA"/>
    <w:rsid w:val="005E0240"/>
    <w:rsid w:val="005E106F"/>
    <w:rsid w:val="005E2574"/>
    <w:rsid w:val="005E374E"/>
    <w:rsid w:val="005E457C"/>
    <w:rsid w:val="005E6D84"/>
    <w:rsid w:val="005F3CC3"/>
    <w:rsid w:val="005F4085"/>
    <w:rsid w:val="005F54AE"/>
    <w:rsid w:val="005F688E"/>
    <w:rsid w:val="005F70B5"/>
    <w:rsid w:val="00601437"/>
    <w:rsid w:val="00604829"/>
    <w:rsid w:val="00610384"/>
    <w:rsid w:val="00610A6F"/>
    <w:rsid w:val="00613610"/>
    <w:rsid w:val="00614A80"/>
    <w:rsid w:val="006163F0"/>
    <w:rsid w:val="00616BC2"/>
    <w:rsid w:val="0061783E"/>
    <w:rsid w:val="0061793D"/>
    <w:rsid w:val="00617E2A"/>
    <w:rsid w:val="0062665D"/>
    <w:rsid w:val="0062676A"/>
    <w:rsid w:val="006267E8"/>
    <w:rsid w:val="00627796"/>
    <w:rsid w:val="00631945"/>
    <w:rsid w:val="00634434"/>
    <w:rsid w:val="0063690A"/>
    <w:rsid w:val="006445FE"/>
    <w:rsid w:val="00645778"/>
    <w:rsid w:val="00647F87"/>
    <w:rsid w:val="00661AEF"/>
    <w:rsid w:val="00661FE2"/>
    <w:rsid w:val="006714A7"/>
    <w:rsid w:val="006733EC"/>
    <w:rsid w:val="006777CB"/>
    <w:rsid w:val="00680DF3"/>
    <w:rsid w:val="00690D62"/>
    <w:rsid w:val="006932FC"/>
    <w:rsid w:val="00696030"/>
    <w:rsid w:val="00696A02"/>
    <w:rsid w:val="00697556"/>
    <w:rsid w:val="006978EA"/>
    <w:rsid w:val="006A1BD7"/>
    <w:rsid w:val="006A2511"/>
    <w:rsid w:val="006A5494"/>
    <w:rsid w:val="006A69D0"/>
    <w:rsid w:val="006A6F70"/>
    <w:rsid w:val="006B2D13"/>
    <w:rsid w:val="006B4312"/>
    <w:rsid w:val="006B51FB"/>
    <w:rsid w:val="006C2A3F"/>
    <w:rsid w:val="006C4E71"/>
    <w:rsid w:val="006D0430"/>
    <w:rsid w:val="006D315D"/>
    <w:rsid w:val="006D5DDA"/>
    <w:rsid w:val="006E04A5"/>
    <w:rsid w:val="006E353D"/>
    <w:rsid w:val="006E36F1"/>
    <w:rsid w:val="006F3E54"/>
    <w:rsid w:val="006F3F0D"/>
    <w:rsid w:val="006F5290"/>
    <w:rsid w:val="006F6D73"/>
    <w:rsid w:val="007020FF"/>
    <w:rsid w:val="007055EF"/>
    <w:rsid w:val="007102F1"/>
    <w:rsid w:val="007120CC"/>
    <w:rsid w:val="0071600C"/>
    <w:rsid w:val="00717C86"/>
    <w:rsid w:val="00717F0C"/>
    <w:rsid w:val="00723DE1"/>
    <w:rsid w:val="00724D12"/>
    <w:rsid w:val="00725089"/>
    <w:rsid w:val="007265F1"/>
    <w:rsid w:val="007269F9"/>
    <w:rsid w:val="00730E87"/>
    <w:rsid w:val="00731B5D"/>
    <w:rsid w:val="007340F7"/>
    <w:rsid w:val="00734272"/>
    <w:rsid w:val="007376D7"/>
    <w:rsid w:val="00744862"/>
    <w:rsid w:val="00745407"/>
    <w:rsid w:val="00745DEE"/>
    <w:rsid w:val="00756CB9"/>
    <w:rsid w:val="00764116"/>
    <w:rsid w:val="00764A6D"/>
    <w:rsid w:val="00770FE2"/>
    <w:rsid w:val="00772710"/>
    <w:rsid w:val="007728B2"/>
    <w:rsid w:val="0077474F"/>
    <w:rsid w:val="007751C1"/>
    <w:rsid w:val="00777131"/>
    <w:rsid w:val="00780C74"/>
    <w:rsid w:val="00783207"/>
    <w:rsid w:val="00783731"/>
    <w:rsid w:val="00784584"/>
    <w:rsid w:val="00786752"/>
    <w:rsid w:val="00786B10"/>
    <w:rsid w:val="00794931"/>
    <w:rsid w:val="007970A4"/>
    <w:rsid w:val="00797E44"/>
    <w:rsid w:val="007A2F90"/>
    <w:rsid w:val="007A311A"/>
    <w:rsid w:val="007A5966"/>
    <w:rsid w:val="007A6614"/>
    <w:rsid w:val="007A7BD3"/>
    <w:rsid w:val="007B2599"/>
    <w:rsid w:val="007B5985"/>
    <w:rsid w:val="007B6AAB"/>
    <w:rsid w:val="007B7515"/>
    <w:rsid w:val="007C05C6"/>
    <w:rsid w:val="007C1EAA"/>
    <w:rsid w:val="007C2B23"/>
    <w:rsid w:val="007C40C8"/>
    <w:rsid w:val="007C4EF7"/>
    <w:rsid w:val="007C57FC"/>
    <w:rsid w:val="007C60A6"/>
    <w:rsid w:val="007C77A2"/>
    <w:rsid w:val="007D0778"/>
    <w:rsid w:val="007D1150"/>
    <w:rsid w:val="007D43D3"/>
    <w:rsid w:val="007E2B6A"/>
    <w:rsid w:val="007E2E37"/>
    <w:rsid w:val="007E4B07"/>
    <w:rsid w:val="007E7E4D"/>
    <w:rsid w:val="007F08BF"/>
    <w:rsid w:val="007F2341"/>
    <w:rsid w:val="007F31BE"/>
    <w:rsid w:val="007F6161"/>
    <w:rsid w:val="00810799"/>
    <w:rsid w:val="008109B5"/>
    <w:rsid w:val="00811680"/>
    <w:rsid w:val="00816B1D"/>
    <w:rsid w:val="0081727B"/>
    <w:rsid w:val="008179AE"/>
    <w:rsid w:val="00817AFF"/>
    <w:rsid w:val="008236C7"/>
    <w:rsid w:val="00823E9A"/>
    <w:rsid w:val="00825C02"/>
    <w:rsid w:val="008306E9"/>
    <w:rsid w:val="00830CBF"/>
    <w:rsid w:val="00833AE3"/>
    <w:rsid w:val="00835B3B"/>
    <w:rsid w:val="00836903"/>
    <w:rsid w:val="00837A49"/>
    <w:rsid w:val="00840B50"/>
    <w:rsid w:val="008419F8"/>
    <w:rsid w:val="00842C65"/>
    <w:rsid w:val="00846D7F"/>
    <w:rsid w:val="00847F08"/>
    <w:rsid w:val="00850802"/>
    <w:rsid w:val="0085328C"/>
    <w:rsid w:val="00856DE3"/>
    <w:rsid w:val="00860F2E"/>
    <w:rsid w:val="00862A46"/>
    <w:rsid w:val="00862F31"/>
    <w:rsid w:val="00865F6E"/>
    <w:rsid w:val="008663BD"/>
    <w:rsid w:val="008749C7"/>
    <w:rsid w:val="008772D3"/>
    <w:rsid w:val="00881724"/>
    <w:rsid w:val="00881A4A"/>
    <w:rsid w:val="00881CE9"/>
    <w:rsid w:val="00883C1B"/>
    <w:rsid w:val="00884078"/>
    <w:rsid w:val="00890761"/>
    <w:rsid w:val="0089096E"/>
    <w:rsid w:val="00890DC7"/>
    <w:rsid w:val="00895843"/>
    <w:rsid w:val="00897BE2"/>
    <w:rsid w:val="008A2647"/>
    <w:rsid w:val="008A282A"/>
    <w:rsid w:val="008A476A"/>
    <w:rsid w:val="008A4D03"/>
    <w:rsid w:val="008A5612"/>
    <w:rsid w:val="008A7279"/>
    <w:rsid w:val="008B19DE"/>
    <w:rsid w:val="008B4040"/>
    <w:rsid w:val="008C1F47"/>
    <w:rsid w:val="008C3B8B"/>
    <w:rsid w:val="008C5434"/>
    <w:rsid w:val="008C5DAE"/>
    <w:rsid w:val="008C6ED6"/>
    <w:rsid w:val="008C793C"/>
    <w:rsid w:val="008D2A1D"/>
    <w:rsid w:val="008E22BE"/>
    <w:rsid w:val="008E4225"/>
    <w:rsid w:val="008E6576"/>
    <w:rsid w:val="008E67FF"/>
    <w:rsid w:val="008F1027"/>
    <w:rsid w:val="008F7373"/>
    <w:rsid w:val="0090442C"/>
    <w:rsid w:val="00912F98"/>
    <w:rsid w:val="0091432F"/>
    <w:rsid w:val="0091519D"/>
    <w:rsid w:val="00923065"/>
    <w:rsid w:val="00923DF5"/>
    <w:rsid w:val="00924BF9"/>
    <w:rsid w:val="0093063E"/>
    <w:rsid w:val="00933F51"/>
    <w:rsid w:val="0093430E"/>
    <w:rsid w:val="0094359E"/>
    <w:rsid w:val="009441CB"/>
    <w:rsid w:val="009449EC"/>
    <w:rsid w:val="009479F1"/>
    <w:rsid w:val="00947AFF"/>
    <w:rsid w:val="00950010"/>
    <w:rsid w:val="0095224F"/>
    <w:rsid w:val="00952353"/>
    <w:rsid w:val="00955DFD"/>
    <w:rsid w:val="00956E22"/>
    <w:rsid w:val="009636EB"/>
    <w:rsid w:val="00972770"/>
    <w:rsid w:val="00973C07"/>
    <w:rsid w:val="0097559F"/>
    <w:rsid w:val="00975DF1"/>
    <w:rsid w:val="00975F02"/>
    <w:rsid w:val="00976464"/>
    <w:rsid w:val="0097681B"/>
    <w:rsid w:val="009768AC"/>
    <w:rsid w:val="00980004"/>
    <w:rsid w:val="0098272B"/>
    <w:rsid w:val="00982FA1"/>
    <w:rsid w:val="00983020"/>
    <w:rsid w:val="009857AB"/>
    <w:rsid w:val="00990021"/>
    <w:rsid w:val="00990257"/>
    <w:rsid w:val="009A001E"/>
    <w:rsid w:val="009A20C7"/>
    <w:rsid w:val="009A46C1"/>
    <w:rsid w:val="009A49A1"/>
    <w:rsid w:val="009B0221"/>
    <w:rsid w:val="009B21AA"/>
    <w:rsid w:val="009B2CFA"/>
    <w:rsid w:val="009C2EE5"/>
    <w:rsid w:val="009C313C"/>
    <w:rsid w:val="009C4021"/>
    <w:rsid w:val="009C4180"/>
    <w:rsid w:val="009C4578"/>
    <w:rsid w:val="009C4E32"/>
    <w:rsid w:val="009C6964"/>
    <w:rsid w:val="009D01B8"/>
    <w:rsid w:val="009D0DF6"/>
    <w:rsid w:val="009E0632"/>
    <w:rsid w:val="009E3096"/>
    <w:rsid w:val="009E476F"/>
    <w:rsid w:val="009E5378"/>
    <w:rsid w:val="009F06A8"/>
    <w:rsid w:val="009F0F65"/>
    <w:rsid w:val="009F35C7"/>
    <w:rsid w:val="009F527B"/>
    <w:rsid w:val="009F7E4E"/>
    <w:rsid w:val="00A028E4"/>
    <w:rsid w:val="00A06815"/>
    <w:rsid w:val="00A16C5D"/>
    <w:rsid w:val="00A17100"/>
    <w:rsid w:val="00A235FF"/>
    <w:rsid w:val="00A272F3"/>
    <w:rsid w:val="00A279BD"/>
    <w:rsid w:val="00A31510"/>
    <w:rsid w:val="00A31ED6"/>
    <w:rsid w:val="00A418A0"/>
    <w:rsid w:val="00A446E8"/>
    <w:rsid w:val="00A44FC7"/>
    <w:rsid w:val="00A4629A"/>
    <w:rsid w:val="00A54021"/>
    <w:rsid w:val="00A56C1F"/>
    <w:rsid w:val="00A62EDA"/>
    <w:rsid w:val="00A63E74"/>
    <w:rsid w:val="00A640C9"/>
    <w:rsid w:val="00A65C02"/>
    <w:rsid w:val="00A67A40"/>
    <w:rsid w:val="00A71DC1"/>
    <w:rsid w:val="00A768F4"/>
    <w:rsid w:val="00A82439"/>
    <w:rsid w:val="00A84C2A"/>
    <w:rsid w:val="00A87E64"/>
    <w:rsid w:val="00A95D43"/>
    <w:rsid w:val="00AA636F"/>
    <w:rsid w:val="00AA7A83"/>
    <w:rsid w:val="00AB7773"/>
    <w:rsid w:val="00AC1C7B"/>
    <w:rsid w:val="00AC33F8"/>
    <w:rsid w:val="00AC3E51"/>
    <w:rsid w:val="00AC73A5"/>
    <w:rsid w:val="00AC7661"/>
    <w:rsid w:val="00AD4560"/>
    <w:rsid w:val="00AD4BF1"/>
    <w:rsid w:val="00AD637D"/>
    <w:rsid w:val="00AE0BE0"/>
    <w:rsid w:val="00AE3430"/>
    <w:rsid w:val="00AE3E3A"/>
    <w:rsid w:val="00AE4257"/>
    <w:rsid w:val="00AE4795"/>
    <w:rsid w:val="00AF08AA"/>
    <w:rsid w:val="00AF2252"/>
    <w:rsid w:val="00B031EA"/>
    <w:rsid w:val="00B0647F"/>
    <w:rsid w:val="00B11667"/>
    <w:rsid w:val="00B11957"/>
    <w:rsid w:val="00B120EA"/>
    <w:rsid w:val="00B15ADA"/>
    <w:rsid w:val="00B1673F"/>
    <w:rsid w:val="00B213A5"/>
    <w:rsid w:val="00B22B90"/>
    <w:rsid w:val="00B26078"/>
    <w:rsid w:val="00B263D7"/>
    <w:rsid w:val="00B33627"/>
    <w:rsid w:val="00B36317"/>
    <w:rsid w:val="00B36333"/>
    <w:rsid w:val="00B40947"/>
    <w:rsid w:val="00B4396B"/>
    <w:rsid w:val="00B44867"/>
    <w:rsid w:val="00B477DA"/>
    <w:rsid w:val="00B55D36"/>
    <w:rsid w:val="00B57AC8"/>
    <w:rsid w:val="00B63708"/>
    <w:rsid w:val="00B63DF3"/>
    <w:rsid w:val="00B64062"/>
    <w:rsid w:val="00B6599B"/>
    <w:rsid w:val="00B65E66"/>
    <w:rsid w:val="00B72062"/>
    <w:rsid w:val="00B777B4"/>
    <w:rsid w:val="00B81356"/>
    <w:rsid w:val="00B82E04"/>
    <w:rsid w:val="00B841A8"/>
    <w:rsid w:val="00B84695"/>
    <w:rsid w:val="00B90EA8"/>
    <w:rsid w:val="00B92AD6"/>
    <w:rsid w:val="00BA0EA1"/>
    <w:rsid w:val="00BA7E1B"/>
    <w:rsid w:val="00BB03F0"/>
    <w:rsid w:val="00BB20A5"/>
    <w:rsid w:val="00BB216C"/>
    <w:rsid w:val="00BB42BF"/>
    <w:rsid w:val="00BB47C2"/>
    <w:rsid w:val="00BC2B4A"/>
    <w:rsid w:val="00BD0EE2"/>
    <w:rsid w:val="00BD1407"/>
    <w:rsid w:val="00BD288E"/>
    <w:rsid w:val="00BD3DEB"/>
    <w:rsid w:val="00BD4E1E"/>
    <w:rsid w:val="00BD5F96"/>
    <w:rsid w:val="00BD61D9"/>
    <w:rsid w:val="00BD786E"/>
    <w:rsid w:val="00BE19A3"/>
    <w:rsid w:val="00BE22CA"/>
    <w:rsid w:val="00BF1BD1"/>
    <w:rsid w:val="00BF3219"/>
    <w:rsid w:val="00BF416B"/>
    <w:rsid w:val="00BF4F27"/>
    <w:rsid w:val="00BF549C"/>
    <w:rsid w:val="00BF7D6A"/>
    <w:rsid w:val="00C02814"/>
    <w:rsid w:val="00C04C8D"/>
    <w:rsid w:val="00C06DDE"/>
    <w:rsid w:val="00C13E39"/>
    <w:rsid w:val="00C2112A"/>
    <w:rsid w:val="00C229A1"/>
    <w:rsid w:val="00C27B41"/>
    <w:rsid w:val="00C3126F"/>
    <w:rsid w:val="00C32D08"/>
    <w:rsid w:val="00C335C6"/>
    <w:rsid w:val="00C338C6"/>
    <w:rsid w:val="00C373C6"/>
    <w:rsid w:val="00C4015C"/>
    <w:rsid w:val="00C40AA3"/>
    <w:rsid w:val="00C40F9D"/>
    <w:rsid w:val="00C41130"/>
    <w:rsid w:val="00C43882"/>
    <w:rsid w:val="00C43E49"/>
    <w:rsid w:val="00C44397"/>
    <w:rsid w:val="00C456DE"/>
    <w:rsid w:val="00C5385B"/>
    <w:rsid w:val="00C540BD"/>
    <w:rsid w:val="00C56005"/>
    <w:rsid w:val="00C56B98"/>
    <w:rsid w:val="00C60142"/>
    <w:rsid w:val="00C61582"/>
    <w:rsid w:val="00C639F1"/>
    <w:rsid w:val="00C71542"/>
    <w:rsid w:val="00C725B8"/>
    <w:rsid w:val="00C73820"/>
    <w:rsid w:val="00C75DBF"/>
    <w:rsid w:val="00C812A1"/>
    <w:rsid w:val="00C81629"/>
    <w:rsid w:val="00C82CF2"/>
    <w:rsid w:val="00C82F8B"/>
    <w:rsid w:val="00C86BCC"/>
    <w:rsid w:val="00C875BA"/>
    <w:rsid w:val="00C9215C"/>
    <w:rsid w:val="00C92D92"/>
    <w:rsid w:val="00C933E8"/>
    <w:rsid w:val="00C96243"/>
    <w:rsid w:val="00CA1916"/>
    <w:rsid w:val="00CA2FB2"/>
    <w:rsid w:val="00CA3815"/>
    <w:rsid w:val="00CA3EC4"/>
    <w:rsid w:val="00CA4234"/>
    <w:rsid w:val="00CA6D90"/>
    <w:rsid w:val="00CB2843"/>
    <w:rsid w:val="00CC45C2"/>
    <w:rsid w:val="00CC4C59"/>
    <w:rsid w:val="00CC5566"/>
    <w:rsid w:val="00CC61BA"/>
    <w:rsid w:val="00CC7128"/>
    <w:rsid w:val="00CD04CE"/>
    <w:rsid w:val="00CD1279"/>
    <w:rsid w:val="00CD1339"/>
    <w:rsid w:val="00CD1403"/>
    <w:rsid w:val="00CD4B9A"/>
    <w:rsid w:val="00CD4E40"/>
    <w:rsid w:val="00CD5E21"/>
    <w:rsid w:val="00CE15B4"/>
    <w:rsid w:val="00CE5760"/>
    <w:rsid w:val="00CE69A7"/>
    <w:rsid w:val="00CE7122"/>
    <w:rsid w:val="00CF058E"/>
    <w:rsid w:val="00CF2FE2"/>
    <w:rsid w:val="00CF3114"/>
    <w:rsid w:val="00CF58E7"/>
    <w:rsid w:val="00CF7FBF"/>
    <w:rsid w:val="00D04FED"/>
    <w:rsid w:val="00D06488"/>
    <w:rsid w:val="00D065A7"/>
    <w:rsid w:val="00D06B97"/>
    <w:rsid w:val="00D07746"/>
    <w:rsid w:val="00D07D9C"/>
    <w:rsid w:val="00D109C7"/>
    <w:rsid w:val="00D128C5"/>
    <w:rsid w:val="00D12B44"/>
    <w:rsid w:val="00D1303A"/>
    <w:rsid w:val="00D1540E"/>
    <w:rsid w:val="00D16973"/>
    <w:rsid w:val="00D170BA"/>
    <w:rsid w:val="00D22778"/>
    <w:rsid w:val="00D22FE1"/>
    <w:rsid w:val="00D309E8"/>
    <w:rsid w:val="00D340C3"/>
    <w:rsid w:val="00D343A1"/>
    <w:rsid w:val="00D37AAA"/>
    <w:rsid w:val="00D4091A"/>
    <w:rsid w:val="00D4490C"/>
    <w:rsid w:val="00D50669"/>
    <w:rsid w:val="00D54798"/>
    <w:rsid w:val="00D55BF5"/>
    <w:rsid w:val="00D6096E"/>
    <w:rsid w:val="00D60C11"/>
    <w:rsid w:val="00D62D08"/>
    <w:rsid w:val="00D63EF3"/>
    <w:rsid w:val="00D63F6E"/>
    <w:rsid w:val="00D6514B"/>
    <w:rsid w:val="00D73068"/>
    <w:rsid w:val="00D74BAF"/>
    <w:rsid w:val="00D75889"/>
    <w:rsid w:val="00D779C8"/>
    <w:rsid w:val="00D77DFE"/>
    <w:rsid w:val="00D80435"/>
    <w:rsid w:val="00D8093A"/>
    <w:rsid w:val="00D80CE3"/>
    <w:rsid w:val="00D8340F"/>
    <w:rsid w:val="00D857BB"/>
    <w:rsid w:val="00D86767"/>
    <w:rsid w:val="00D87DFF"/>
    <w:rsid w:val="00D90397"/>
    <w:rsid w:val="00D925A2"/>
    <w:rsid w:val="00D92AD4"/>
    <w:rsid w:val="00D9327B"/>
    <w:rsid w:val="00D93D2B"/>
    <w:rsid w:val="00DA1988"/>
    <w:rsid w:val="00DA370D"/>
    <w:rsid w:val="00DA3D79"/>
    <w:rsid w:val="00DA499B"/>
    <w:rsid w:val="00DA5327"/>
    <w:rsid w:val="00DA5B6A"/>
    <w:rsid w:val="00DA6ABD"/>
    <w:rsid w:val="00DA75B0"/>
    <w:rsid w:val="00DB02BB"/>
    <w:rsid w:val="00DB0BD3"/>
    <w:rsid w:val="00DB1C15"/>
    <w:rsid w:val="00DB2BA3"/>
    <w:rsid w:val="00DB40D7"/>
    <w:rsid w:val="00DB4CCF"/>
    <w:rsid w:val="00DB68DF"/>
    <w:rsid w:val="00DB7A52"/>
    <w:rsid w:val="00DC0374"/>
    <w:rsid w:val="00DC13AF"/>
    <w:rsid w:val="00DC20BE"/>
    <w:rsid w:val="00DC3F13"/>
    <w:rsid w:val="00DC4D30"/>
    <w:rsid w:val="00DC7133"/>
    <w:rsid w:val="00DD0099"/>
    <w:rsid w:val="00DD0E09"/>
    <w:rsid w:val="00DD155B"/>
    <w:rsid w:val="00DD5291"/>
    <w:rsid w:val="00DD5BF8"/>
    <w:rsid w:val="00DD771A"/>
    <w:rsid w:val="00DE4684"/>
    <w:rsid w:val="00DE70B0"/>
    <w:rsid w:val="00DF179D"/>
    <w:rsid w:val="00DF28CC"/>
    <w:rsid w:val="00DF702F"/>
    <w:rsid w:val="00E00B57"/>
    <w:rsid w:val="00E00EA7"/>
    <w:rsid w:val="00E03419"/>
    <w:rsid w:val="00E05255"/>
    <w:rsid w:val="00E11D82"/>
    <w:rsid w:val="00E17A3F"/>
    <w:rsid w:val="00E20D8F"/>
    <w:rsid w:val="00E251F4"/>
    <w:rsid w:val="00E30E93"/>
    <w:rsid w:val="00E32E56"/>
    <w:rsid w:val="00E34744"/>
    <w:rsid w:val="00E3575F"/>
    <w:rsid w:val="00E37FE9"/>
    <w:rsid w:val="00E41963"/>
    <w:rsid w:val="00E42D05"/>
    <w:rsid w:val="00E444C3"/>
    <w:rsid w:val="00E5109B"/>
    <w:rsid w:val="00E51E0A"/>
    <w:rsid w:val="00E52AD8"/>
    <w:rsid w:val="00E5362B"/>
    <w:rsid w:val="00E62088"/>
    <w:rsid w:val="00E6221A"/>
    <w:rsid w:val="00E62B46"/>
    <w:rsid w:val="00E62F2E"/>
    <w:rsid w:val="00E63584"/>
    <w:rsid w:val="00E6445E"/>
    <w:rsid w:val="00E655B1"/>
    <w:rsid w:val="00E70DAB"/>
    <w:rsid w:val="00E718C1"/>
    <w:rsid w:val="00E72C6D"/>
    <w:rsid w:val="00E75810"/>
    <w:rsid w:val="00E82516"/>
    <w:rsid w:val="00E838AD"/>
    <w:rsid w:val="00E86466"/>
    <w:rsid w:val="00E8753D"/>
    <w:rsid w:val="00E953B2"/>
    <w:rsid w:val="00E95854"/>
    <w:rsid w:val="00E95A9C"/>
    <w:rsid w:val="00E966D6"/>
    <w:rsid w:val="00E97883"/>
    <w:rsid w:val="00EA2DDB"/>
    <w:rsid w:val="00EA5117"/>
    <w:rsid w:val="00EB64ED"/>
    <w:rsid w:val="00EB7624"/>
    <w:rsid w:val="00EC0937"/>
    <w:rsid w:val="00EC12D6"/>
    <w:rsid w:val="00EC2203"/>
    <w:rsid w:val="00ED4D6F"/>
    <w:rsid w:val="00EE0A39"/>
    <w:rsid w:val="00EE0B33"/>
    <w:rsid w:val="00EE2EB0"/>
    <w:rsid w:val="00EE45EE"/>
    <w:rsid w:val="00EF07AB"/>
    <w:rsid w:val="00EF07F0"/>
    <w:rsid w:val="00EF221B"/>
    <w:rsid w:val="00EF30F7"/>
    <w:rsid w:val="00EF7BB5"/>
    <w:rsid w:val="00F05B7E"/>
    <w:rsid w:val="00F061A8"/>
    <w:rsid w:val="00F067C9"/>
    <w:rsid w:val="00F1116C"/>
    <w:rsid w:val="00F11790"/>
    <w:rsid w:val="00F141B7"/>
    <w:rsid w:val="00F26925"/>
    <w:rsid w:val="00F27203"/>
    <w:rsid w:val="00F31889"/>
    <w:rsid w:val="00F32B77"/>
    <w:rsid w:val="00F3440A"/>
    <w:rsid w:val="00F3721B"/>
    <w:rsid w:val="00F423AD"/>
    <w:rsid w:val="00F42968"/>
    <w:rsid w:val="00F47EF8"/>
    <w:rsid w:val="00F50E7F"/>
    <w:rsid w:val="00F54A09"/>
    <w:rsid w:val="00F54A94"/>
    <w:rsid w:val="00F550B2"/>
    <w:rsid w:val="00F5668F"/>
    <w:rsid w:val="00F569E6"/>
    <w:rsid w:val="00F60827"/>
    <w:rsid w:val="00F619C4"/>
    <w:rsid w:val="00F636CB"/>
    <w:rsid w:val="00F666EF"/>
    <w:rsid w:val="00F6759D"/>
    <w:rsid w:val="00F71083"/>
    <w:rsid w:val="00F805EF"/>
    <w:rsid w:val="00F84162"/>
    <w:rsid w:val="00F9090F"/>
    <w:rsid w:val="00F9213B"/>
    <w:rsid w:val="00F9500B"/>
    <w:rsid w:val="00F97EA1"/>
    <w:rsid w:val="00FA4913"/>
    <w:rsid w:val="00FA697C"/>
    <w:rsid w:val="00FA7D24"/>
    <w:rsid w:val="00FA7D82"/>
    <w:rsid w:val="00FB1D82"/>
    <w:rsid w:val="00FB34B7"/>
    <w:rsid w:val="00FB5693"/>
    <w:rsid w:val="00FC094D"/>
    <w:rsid w:val="00FC11B1"/>
    <w:rsid w:val="00FC25F0"/>
    <w:rsid w:val="00FC3A53"/>
    <w:rsid w:val="00FD4DF4"/>
    <w:rsid w:val="00FD531D"/>
    <w:rsid w:val="00FD5D92"/>
    <w:rsid w:val="00FD6335"/>
    <w:rsid w:val="00FE08B5"/>
    <w:rsid w:val="00FE0B24"/>
    <w:rsid w:val="00FE14C6"/>
    <w:rsid w:val="00FE3C47"/>
    <w:rsid w:val="00FE3D7F"/>
    <w:rsid w:val="00FE6B9D"/>
    <w:rsid w:val="00FF1321"/>
    <w:rsid w:val="00FF1340"/>
    <w:rsid w:val="00FF3B4F"/>
    <w:rsid w:val="00FF74A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A9F4A46E-D3EC-4CBA-AA05-CD50118A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471C"/>
    <w:rPr>
      <w:sz w:val="24"/>
      <w:szCs w:val="24"/>
    </w:rPr>
  </w:style>
  <w:style w:type="paragraph" w:styleId="1">
    <w:name w:val="heading 1"/>
    <w:basedOn w:val="a0"/>
    <w:next w:val="a0"/>
    <w:qFormat/>
    <w:rsid w:val="008179AE"/>
    <w:pPr>
      <w:keepNext/>
      <w:spacing w:line="216" w:lineRule="auto"/>
      <w:ind w:right="28"/>
      <w:jc w:val="center"/>
      <w:outlineLvl w:val="0"/>
    </w:pPr>
    <w:rPr>
      <w:rFonts w:ascii="Arial Black" w:hAnsi="Arial Black"/>
      <w:b/>
      <w:bCs/>
      <w:caps/>
      <w:spacing w:val="10"/>
      <w:sz w:val="10"/>
      <w:szCs w:val="8"/>
    </w:rPr>
  </w:style>
  <w:style w:type="paragraph" w:styleId="20">
    <w:name w:val="heading 2"/>
    <w:basedOn w:val="a0"/>
    <w:next w:val="a0"/>
    <w:link w:val="21"/>
    <w:qFormat/>
    <w:rsid w:val="008179AE"/>
    <w:pPr>
      <w:keepNext/>
      <w:ind w:left="212" w:right="26"/>
      <w:outlineLvl w:val="1"/>
    </w:pPr>
    <w:rPr>
      <w:rFonts w:ascii="Arial" w:hAnsi="Arial"/>
      <w:b/>
      <w:sz w:val="14"/>
      <w:szCs w:val="20"/>
    </w:rPr>
  </w:style>
  <w:style w:type="paragraph" w:styleId="30">
    <w:name w:val="heading 3"/>
    <w:basedOn w:val="a0"/>
    <w:next w:val="a0"/>
    <w:qFormat/>
    <w:rsid w:val="008179AE"/>
    <w:pPr>
      <w:keepNext/>
      <w:ind w:left="266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8179AE"/>
    <w:pPr>
      <w:spacing w:line="360" w:lineRule="auto"/>
      <w:ind w:firstLine="705"/>
    </w:pPr>
    <w:rPr>
      <w:sz w:val="28"/>
    </w:rPr>
  </w:style>
  <w:style w:type="table" w:styleId="a5">
    <w:name w:val="Table Grid"/>
    <w:basedOn w:val="a2"/>
    <w:uiPriority w:val="59"/>
    <w:rsid w:val="007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FA4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6">
    <w:name w:val="Balloon Text"/>
    <w:basedOn w:val="a0"/>
    <w:link w:val="a7"/>
    <w:rsid w:val="009D0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9D01B8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,Bullet List,FooterText,numbered,List Paragraph,Bullet List 1,UL,Абзац маркированнный,Table-Normal,RSHB_Table-Normal,Предусловия,Маркер"/>
    <w:basedOn w:val="a0"/>
    <w:link w:val="a9"/>
    <w:uiPriority w:val="99"/>
    <w:qFormat/>
    <w:rsid w:val="009D01B8"/>
    <w:pPr>
      <w:ind w:left="720"/>
      <w:contextualSpacing/>
    </w:pPr>
  </w:style>
  <w:style w:type="paragraph" w:styleId="aa">
    <w:name w:val="No Spacing"/>
    <w:qFormat/>
    <w:rsid w:val="007C2B2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0"/>
    <w:rsid w:val="00F569E6"/>
    <w:pPr>
      <w:suppressAutoHyphens/>
      <w:overflowPunct w:val="0"/>
      <w:autoSpaceDE w:val="0"/>
      <w:spacing w:after="200" w:line="276" w:lineRule="auto"/>
      <w:ind w:firstLine="720"/>
      <w:jc w:val="both"/>
      <w:textAlignment w:val="baseline"/>
    </w:pPr>
    <w:rPr>
      <w:rFonts w:ascii="Calibri" w:eastAsia="Calibri" w:hAnsi="Calibri" w:cs="Calibri"/>
      <w:sz w:val="28"/>
      <w:szCs w:val="22"/>
      <w:lang w:eastAsia="ar-SA"/>
    </w:rPr>
  </w:style>
  <w:style w:type="paragraph" w:customStyle="1" w:styleId="Standard">
    <w:name w:val="Standard"/>
    <w:rsid w:val="00495F3E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b">
    <w:name w:val="Title"/>
    <w:basedOn w:val="a0"/>
    <w:next w:val="a0"/>
    <w:link w:val="ac"/>
    <w:qFormat/>
    <w:rsid w:val="00B167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1"/>
    <w:link w:val="ab"/>
    <w:rsid w:val="00B16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0"/>
    <w:link w:val="ae"/>
    <w:rsid w:val="00947AFF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e">
    <w:name w:val="Основной текст Знак"/>
    <w:basedOn w:val="a1"/>
    <w:link w:val="ad"/>
    <w:rsid w:val="00947AFF"/>
    <w:rPr>
      <w:rFonts w:eastAsia="Andale Sans UI"/>
      <w:kern w:val="1"/>
      <w:sz w:val="24"/>
      <w:szCs w:val="24"/>
      <w:lang w:eastAsia="ar-SA"/>
    </w:rPr>
  </w:style>
  <w:style w:type="paragraph" w:customStyle="1" w:styleId="ConsPlusNormal">
    <w:name w:val="ConsPlusNormal"/>
    <w:rsid w:val="0012798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21">
    <w:name w:val="Заголовок 2 Знак"/>
    <w:basedOn w:val="a1"/>
    <w:link w:val="20"/>
    <w:rsid w:val="00CA4234"/>
    <w:rPr>
      <w:rFonts w:ascii="Arial" w:hAnsi="Arial"/>
      <w:b/>
      <w:sz w:val="14"/>
    </w:rPr>
  </w:style>
  <w:style w:type="character" w:customStyle="1" w:styleId="a9">
    <w:name w:val="Абзац списка Знак"/>
    <w:aliases w:val="ПАРАГРАФ Знак,Bullet List Знак,FooterText Знак,numbered Знак,List Paragraph Знак,Bullet List 1 Знак,UL Знак,Абзац маркированнный Знак,Table-Normal Знак,RSHB_Table-Normal Знак,Предусловия Знак,Маркер Знак"/>
    <w:basedOn w:val="a1"/>
    <w:link w:val="a8"/>
    <w:uiPriority w:val="99"/>
    <w:locked/>
    <w:rsid w:val="009C4E32"/>
    <w:rPr>
      <w:sz w:val="24"/>
      <w:szCs w:val="24"/>
    </w:rPr>
  </w:style>
  <w:style w:type="character" w:styleId="af">
    <w:name w:val="Hyperlink"/>
    <w:uiPriority w:val="99"/>
    <w:unhideWhenUsed/>
    <w:rsid w:val="002E4D65"/>
    <w:rPr>
      <w:color w:val="0000FF"/>
      <w:u w:val="single"/>
    </w:rPr>
  </w:style>
  <w:style w:type="character" w:customStyle="1" w:styleId="af0">
    <w:name w:val="Основной текст_"/>
    <w:basedOn w:val="a1"/>
    <w:link w:val="22"/>
    <w:locked/>
    <w:rsid w:val="005001AB"/>
    <w:rPr>
      <w:shd w:val="clear" w:color="auto" w:fill="FFFFFF"/>
    </w:rPr>
  </w:style>
  <w:style w:type="paragraph" w:customStyle="1" w:styleId="22">
    <w:name w:val="Основной текст2"/>
    <w:basedOn w:val="a0"/>
    <w:link w:val="af0"/>
    <w:rsid w:val="005001AB"/>
    <w:pPr>
      <w:shd w:val="clear" w:color="auto" w:fill="FFFFFF"/>
      <w:spacing w:line="252" w:lineRule="exact"/>
      <w:jc w:val="both"/>
    </w:pPr>
    <w:rPr>
      <w:sz w:val="20"/>
      <w:szCs w:val="20"/>
    </w:rPr>
  </w:style>
  <w:style w:type="character" w:customStyle="1" w:styleId="23">
    <w:name w:val="Основной текст (2)_"/>
    <w:basedOn w:val="a1"/>
    <w:link w:val="24"/>
    <w:locked/>
    <w:rsid w:val="005001AB"/>
    <w:rPr>
      <w:i/>
      <w:iCs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001AB"/>
    <w:pPr>
      <w:shd w:val="clear" w:color="auto" w:fill="FFFFFF"/>
      <w:spacing w:line="212" w:lineRule="exact"/>
      <w:ind w:firstLine="420"/>
      <w:jc w:val="both"/>
    </w:pPr>
    <w:rPr>
      <w:i/>
      <w:iCs/>
      <w:sz w:val="20"/>
      <w:szCs w:val="20"/>
    </w:rPr>
  </w:style>
  <w:style w:type="character" w:customStyle="1" w:styleId="12pt">
    <w:name w:val="Основной текст + 12 pt"/>
    <w:aliases w:val="Курсив"/>
    <w:basedOn w:val="a1"/>
    <w:rsid w:val="005001AB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</w:rPr>
  </w:style>
  <w:style w:type="character" w:customStyle="1" w:styleId="af1">
    <w:name w:val="Основной текст + Малые прописные"/>
    <w:basedOn w:val="a1"/>
    <w:rsid w:val="005001AB"/>
    <w:rPr>
      <w:rFonts w:ascii="Times New Roman" w:hAnsi="Times New Roman" w:cs="Times New Roman" w:hint="default"/>
      <w:smallCaps/>
      <w:color w:val="000000"/>
      <w:spacing w:val="0"/>
      <w:position w:val="0"/>
      <w:shd w:val="clear" w:color="auto" w:fill="FFFFFF"/>
    </w:rPr>
  </w:style>
  <w:style w:type="character" w:customStyle="1" w:styleId="FontStyle34">
    <w:name w:val="Font Style34"/>
    <w:uiPriority w:val="99"/>
    <w:rsid w:val="00E8251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07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0"/>
    <w:uiPriority w:val="99"/>
    <w:rsid w:val="000F4675"/>
    <w:pPr>
      <w:widowControl w:val="0"/>
      <w:autoSpaceDE w:val="0"/>
      <w:autoSpaceDN w:val="0"/>
      <w:adjustRightInd w:val="0"/>
      <w:spacing w:line="322" w:lineRule="exact"/>
    </w:pPr>
  </w:style>
  <w:style w:type="paragraph" w:styleId="af2">
    <w:name w:val="Normal (Web)"/>
    <w:basedOn w:val="a0"/>
    <w:uiPriority w:val="99"/>
    <w:unhideWhenUsed/>
    <w:rsid w:val="00550DD5"/>
    <w:pPr>
      <w:spacing w:before="100" w:beforeAutospacing="1" w:after="100" w:afterAutospacing="1"/>
    </w:pPr>
  </w:style>
  <w:style w:type="paragraph" w:customStyle="1" w:styleId="3">
    <w:name w:val="[Ростех] Наименование Подраздела (Уровень 3)"/>
    <w:basedOn w:val="a0"/>
    <w:link w:val="31"/>
    <w:uiPriority w:val="99"/>
    <w:qFormat/>
    <w:rsid w:val="005D259C"/>
    <w:pPr>
      <w:keepNext/>
      <w:numPr>
        <w:ilvl w:val="1"/>
        <w:numId w:val="19"/>
      </w:numPr>
      <w:spacing w:before="240"/>
    </w:pPr>
    <w:rPr>
      <w:rFonts w:ascii="Proxima Nova ExCn Rg" w:eastAsiaTheme="minorHAnsi" w:hAnsi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basedOn w:val="a0"/>
    <w:link w:val="25"/>
    <w:uiPriority w:val="99"/>
    <w:qFormat/>
    <w:rsid w:val="005D259C"/>
    <w:pPr>
      <w:keepNext/>
      <w:numPr>
        <w:numId w:val="19"/>
      </w:numPr>
      <w:spacing w:before="240"/>
      <w:jc w:val="center"/>
    </w:pPr>
    <w:rPr>
      <w:rFonts w:ascii="Proxima Nova ExCn Rg" w:eastAsiaTheme="minorHAnsi" w:hAnsi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basedOn w:val="a0"/>
    <w:uiPriority w:val="99"/>
    <w:qFormat/>
    <w:rsid w:val="005D259C"/>
    <w:pPr>
      <w:numPr>
        <w:ilvl w:val="5"/>
        <w:numId w:val="19"/>
      </w:numPr>
      <w:spacing w:before="120"/>
      <w:jc w:val="both"/>
    </w:pPr>
    <w:rPr>
      <w:rFonts w:ascii="Proxima Nova ExCn Rg" w:eastAsiaTheme="minorHAnsi" w:hAnsi="Proxima Nova ExCn Rg"/>
      <w:sz w:val="28"/>
      <w:szCs w:val="28"/>
    </w:rPr>
  </w:style>
  <w:style w:type="paragraph" w:customStyle="1" w:styleId="5">
    <w:name w:val="[Ростех] Текст Подпункта (Уровень 5)"/>
    <w:basedOn w:val="a0"/>
    <w:uiPriority w:val="99"/>
    <w:qFormat/>
    <w:rsid w:val="005D259C"/>
    <w:pPr>
      <w:numPr>
        <w:ilvl w:val="3"/>
        <w:numId w:val="19"/>
      </w:numPr>
      <w:spacing w:before="120"/>
      <w:jc w:val="both"/>
    </w:pPr>
    <w:rPr>
      <w:rFonts w:ascii="Proxima Nova ExCn Rg" w:eastAsiaTheme="minorHAnsi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basedOn w:val="a0"/>
    <w:uiPriority w:val="99"/>
    <w:qFormat/>
    <w:rsid w:val="005D259C"/>
    <w:pPr>
      <w:numPr>
        <w:ilvl w:val="4"/>
        <w:numId w:val="19"/>
      </w:numPr>
      <w:spacing w:before="120"/>
      <w:jc w:val="both"/>
    </w:pPr>
    <w:rPr>
      <w:rFonts w:ascii="Proxima Nova ExCn Rg" w:eastAsiaTheme="minorHAnsi" w:hAnsi="Proxima Nova ExCn Rg"/>
      <w:sz w:val="28"/>
      <w:szCs w:val="28"/>
    </w:rPr>
  </w:style>
  <w:style w:type="paragraph" w:customStyle="1" w:styleId="4">
    <w:name w:val="[Ростех] Текст Пункта (Уровень 4)"/>
    <w:basedOn w:val="a0"/>
    <w:uiPriority w:val="99"/>
    <w:qFormat/>
    <w:rsid w:val="005D259C"/>
    <w:pPr>
      <w:numPr>
        <w:ilvl w:val="2"/>
        <w:numId w:val="19"/>
      </w:numPr>
      <w:spacing w:before="120"/>
      <w:jc w:val="both"/>
    </w:pPr>
    <w:rPr>
      <w:rFonts w:ascii="Proxima Nova ExCn Rg" w:hAnsi="Proxima Nova ExCn Rg"/>
      <w:sz w:val="20"/>
      <w:szCs w:val="20"/>
    </w:rPr>
  </w:style>
  <w:style w:type="character" w:customStyle="1" w:styleId="31">
    <w:name w:val="[Ростех] Наименование Подраздела (Уровень 3) Знак"/>
    <w:basedOn w:val="a1"/>
    <w:link w:val="3"/>
    <w:uiPriority w:val="99"/>
    <w:rsid w:val="005D259C"/>
    <w:rPr>
      <w:rFonts w:ascii="Proxima Nova ExCn Rg" w:eastAsiaTheme="minorHAnsi" w:hAnsi="Proxima Nova ExCn Rg"/>
      <w:b/>
      <w:bCs/>
      <w:sz w:val="28"/>
      <w:szCs w:val="28"/>
    </w:rPr>
  </w:style>
  <w:style w:type="paragraph" w:styleId="af3">
    <w:name w:val="header"/>
    <w:basedOn w:val="a0"/>
    <w:link w:val="af4"/>
    <w:unhideWhenUsed/>
    <w:rsid w:val="004A5C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4A5CCD"/>
    <w:rPr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4A5C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4A5CCD"/>
    <w:rPr>
      <w:sz w:val="24"/>
      <w:szCs w:val="24"/>
    </w:rPr>
  </w:style>
  <w:style w:type="character" w:customStyle="1" w:styleId="25">
    <w:name w:val="[Ростех] Наименование Раздела (Уровень 2) Знак"/>
    <w:basedOn w:val="a1"/>
    <w:link w:val="2"/>
    <w:uiPriority w:val="99"/>
    <w:locked/>
    <w:rsid w:val="00F9500B"/>
    <w:rPr>
      <w:rFonts w:ascii="Proxima Nova ExCn Rg" w:eastAsiaTheme="minorHAnsi" w:hAnsi="Proxima Nova ExCn Rg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cdbtita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user-&#1055;&#1050;\Desktop\&#1048;&#1079;&#1074;&#1077;&#1097;&#1077;&#1085;&#1080;&#1103;\&#1041;&#1083;&#1072;&#1085;&#1082;%20&#1085;&#1072;%20&#1079;&#1072;&#1087;&#1088;&#1086;&#1089;%20&#1094;&#1077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0C059-B27B-4572-A2D9-18532D98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 запрос цен</Template>
  <TotalTime>86</TotalTime>
  <Pages>4</Pages>
  <Words>1110</Words>
  <Characters>8258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2271 Шепелева Ирина Викторовна</cp:lastModifiedBy>
  <cp:revision>29</cp:revision>
  <cp:lastPrinted>2021-07-22T09:53:00Z</cp:lastPrinted>
  <dcterms:created xsi:type="dcterms:W3CDTF">2020-09-29T10:39:00Z</dcterms:created>
  <dcterms:modified xsi:type="dcterms:W3CDTF">2021-07-22T10:22:00Z</dcterms:modified>
</cp:coreProperties>
</file>