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ook w:val="04A0" w:firstRow="1" w:lastRow="0" w:firstColumn="1" w:lastColumn="0" w:noHBand="0" w:noVBand="1"/>
      </w:tblPr>
      <w:tblGrid>
        <w:gridCol w:w="9956"/>
      </w:tblGrid>
      <w:tr w:rsidR="00AA5A07" w14:paraId="1776435C" w14:textId="77777777" w:rsidTr="00B87C63">
        <w:trPr>
          <w:trHeight w:val="6038"/>
        </w:trPr>
        <w:tc>
          <w:tcPr>
            <w:tcW w:w="5785" w:type="dxa"/>
          </w:tcPr>
          <w:p w14:paraId="51E40BDD" w14:textId="77777777" w:rsidR="00CE4C97" w:rsidRPr="00076B95" w:rsidRDefault="00CE4C97" w:rsidP="00CE4C97">
            <w:pPr>
              <w:suppressLineNumbers/>
              <w:suppressAutoHyphens/>
              <w:spacing w:after="200" w:line="276" w:lineRule="auto"/>
              <w:ind w:left="6521"/>
              <w:contextualSpacing/>
            </w:pPr>
            <w:r w:rsidRPr="00076B95">
              <w:t>УТВЕРЖДАЮ</w:t>
            </w:r>
          </w:p>
          <w:p w14:paraId="29D71462" w14:textId="7FF52D38" w:rsidR="00CE4C97" w:rsidRDefault="0088037B" w:rsidP="00CE4C97">
            <w:pPr>
              <w:suppressLineNumbers/>
              <w:suppressAutoHyphens/>
              <w:spacing w:after="200" w:line="276" w:lineRule="auto"/>
              <w:ind w:left="6521"/>
              <w:contextualSpacing/>
            </w:pPr>
            <w:r>
              <w:t>Директор</w:t>
            </w:r>
          </w:p>
          <w:p w14:paraId="7BD4A9D6" w14:textId="4925B88A" w:rsidR="0088037B" w:rsidRPr="00076B95" w:rsidRDefault="0088037B" w:rsidP="00CE4C97">
            <w:pPr>
              <w:suppressLineNumbers/>
              <w:suppressAutoHyphens/>
              <w:spacing w:after="200" w:line="276" w:lineRule="auto"/>
              <w:ind w:left="6521"/>
              <w:contextualSpacing/>
            </w:pPr>
            <w:r>
              <w:t>МПФ – филиала АО «Гознак»,</w:t>
            </w:r>
          </w:p>
          <w:p w14:paraId="3B35AE0C" w14:textId="77777777" w:rsidR="00CE4C97" w:rsidRPr="00076B95" w:rsidRDefault="00CE4C97" w:rsidP="00CE4C97">
            <w:pPr>
              <w:suppressLineNumbers/>
              <w:suppressAutoHyphens/>
              <w:spacing w:after="200" w:line="276" w:lineRule="auto"/>
              <w:ind w:left="6521"/>
              <w:contextualSpacing/>
            </w:pPr>
          </w:p>
          <w:p w14:paraId="1562CFEA" w14:textId="52AD1D03" w:rsidR="00CE4C97" w:rsidRPr="00076B95" w:rsidRDefault="0088037B" w:rsidP="00CE4C97">
            <w:pPr>
              <w:suppressLineNumbers/>
              <w:suppressAutoHyphens/>
              <w:spacing w:after="200" w:line="276" w:lineRule="auto"/>
              <w:ind w:left="6521"/>
              <w:contextualSpacing/>
            </w:pPr>
            <w:r>
              <w:t>________________/А.А.Дудин/</w:t>
            </w:r>
          </w:p>
          <w:p w14:paraId="0ACEF76A" w14:textId="77777777" w:rsidR="00CE4C97" w:rsidRPr="00076B95" w:rsidRDefault="00CE4C97" w:rsidP="00CE4C97">
            <w:pPr>
              <w:suppressLineNumbers/>
              <w:suppressAutoHyphens/>
              <w:spacing w:after="200" w:line="276" w:lineRule="auto"/>
              <w:ind w:left="6521"/>
              <w:contextualSpacing/>
            </w:pPr>
          </w:p>
          <w:p w14:paraId="40F641D9" w14:textId="7AA15ACE" w:rsidR="00CE4C97" w:rsidRPr="00076B95" w:rsidRDefault="00CE4C97" w:rsidP="00CE4C97">
            <w:pPr>
              <w:suppressLineNumbers/>
              <w:suppressAutoHyphens/>
              <w:spacing w:after="200" w:line="276" w:lineRule="auto"/>
              <w:ind w:left="6521"/>
              <w:contextualSpacing/>
            </w:pPr>
            <w:r w:rsidRPr="00076B95">
              <w:t>от «____» ___________ 201</w:t>
            </w:r>
            <w:r w:rsidR="00857A75">
              <w:t>9</w:t>
            </w:r>
            <w:r w:rsidRPr="00076B95">
              <w:t xml:space="preserve"> г. </w:t>
            </w:r>
          </w:p>
          <w:p w14:paraId="40CDFD94" w14:textId="25BE5F6B" w:rsidR="00C81613" w:rsidRPr="0066411C" w:rsidRDefault="00C81613" w:rsidP="0066411C">
            <w:pPr>
              <w:autoSpaceDE w:val="0"/>
              <w:autoSpaceDN w:val="0"/>
              <w:adjustRightInd w:val="0"/>
              <w:spacing w:before="280" w:after="0"/>
              <w:rPr>
                <w:rFonts w:eastAsia="Calibri"/>
                <w:sz w:val="28"/>
                <w:szCs w:val="28"/>
              </w:rPr>
            </w:pPr>
          </w:p>
          <w:p w14:paraId="55AD3D62" w14:textId="77777777" w:rsidR="00C81613" w:rsidRDefault="00C81613" w:rsidP="00751889">
            <w:pPr>
              <w:ind w:left="1460"/>
              <w:contextualSpacing/>
              <w:rPr>
                <w:sz w:val="28"/>
                <w:szCs w:val="28"/>
              </w:rPr>
            </w:pPr>
          </w:p>
          <w:p w14:paraId="47FEDD22" w14:textId="625FB1C1" w:rsidR="00C81613" w:rsidRDefault="00C81613" w:rsidP="00751889">
            <w:pPr>
              <w:ind w:left="1460"/>
              <w:contextualSpacing/>
            </w:pPr>
          </w:p>
        </w:tc>
      </w:tr>
      <w:tr w:rsidR="00AA5A07" w14:paraId="736F636B" w14:textId="77777777" w:rsidTr="00B87C63">
        <w:trPr>
          <w:trHeight w:val="8357"/>
        </w:trPr>
        <w:tc>
          <w:tcPr>
            <w:tcW w:w="10704" w:type="dxa"/>
          </w:tcPr>
          <w:p w14:paraId="2F02EA61" w14:textId="092BCFD5" w:rsidR="00AA5A07" w:rsidRPr="00E90758" w:rsidRDefault="00BB2400" w:rsidP="00AA5A07">
            <w:pPr>
              <w:keepNext/>
              <w:keepLines/>
              <w:widowControl w:val="0"/>
              <w:suppressLineNumbers/>
              <w:suppressAutoHyphens/>
              <w:jc w:val="center"/>
              <w:rPr>
                <w:b/>
                <w:sz w:val="28"/>
                <w:szCs w:val="28"/>
              </w:rPr>
            </w:pPr>
            <w:r>
              <w:rPr>
                <w:b/>
                <w:sz w:val="28"/>
                <w:szCs w:val="28"/>
              </w:rPr>
              <w:t>ИЗВЕЩЕНИЕ</w:t>
            </w:r>
          </w:p>
          <w:p w14:paraId="1DE6496E" w14:textId="77777777" w:rsidR="00AA5A07" w:rsidRDefault="00AA5A07" w:rsidP="00D0639E">
            <w:pPr>
              <w:tabs>
                <w:tab w:val="left" w:pos="0"/>
              </w:tabs>
              <w:ind w:right="175"/>
              <w:jc w:val="center"/>
              <w:rPr>
                <w:b/>
                <w:sz w:val="28"/>
                <w:szCs w:val="28"/>
              </w:rPr>
            </w:pPr>
          </w:p>
          <w:p w14:paraId="269BD1A9" w14:textId="77777777" w:rsidR="00BC56B5" w:rsidRPr="000E515E" w:rsidRDefault="00A241EF" w:rsidP="00BC56B5">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BC56B5" w:rsidRPr="000E515E">
              <w:rPr>
                <w:b/>
                <w:sz w:val="28"/>
                <w:szCs w:val="28"/>
              </w:rPr>
              <w:t xml:space="preserve"> </w:t>
            </w:r>
          </w:p>
          <w:p w14:paraId="42C70BEC" w14:textId="467EF99D" w:rsidR="008341A6" w:rsidRDefault="00304111" w:rsidP="00304111">
            <w:pPr>
              <w:tabs>
                <w:tab w:val="left" w:pos="0"/>
              </w:tabs>
              <w:ind w:right="175"/>
              <w:jc w:val="center"/>
              <w:rPr>
                <w:b/>
                <w:sz w:val="28"/>
                <w:szCs w:val="28"/>
              </w:rPr>
            </w:pPr>
            <w:r w:rsidRPr="000E515E">
              <w:rPr>
                <w:b/>
                <w:sz w:val="28"/>
                <w:szCs w:val="28"/>
              </w:rPr>
              <w:t xml:space="preserve">ЗАПРОСА </w:t>
            </w:r>
            <w:r w:rsidR="00BB2400">
              <w:rPr>
                <w:b/>
                <w:sz w:val="28"/>
                <w:szCs w:val="28"/>
              </w:rPr>
              <w:t>КОТИРОВОК</w:t>
            </w:r>
          </w:p>
          <w:p w14:paraId="3527B5F3" w14:textId="5F251A37" w:rsidR="004354C1" w:rsidRPr="00B01F25" w:rsidRDefault="00001A90" w:rsidP="00646852">
            <w:pPr>
              <w:suppressLineNumbers/>
              <w:suppressAutoHyphens/>
              <w:contextualSpacing/>
              <w:jc w:val="center"/>
              <w:rPr>
                <w:b/>
                <w:color w:val="FF0000"/>
                <w:sz w:val="28"/>
                <w:szCs w:val="28"/>
              </w:rPr>
            </w:pPr>
            <w:r w:rsidRPr="00001A90">
              <w:rPr>
                <w:b/>
                <w:sz w:val="28"/>
                <w:szCs w:val="28"/>
              </w:rPr>
              <w:t>в электронной форме</w:t>
            </w:r>
            <w:r w:rsidR="004354C1">
              <w:rPr>
                <w:b/>
                <w:sz w:val="28"/>
                <w:szCs w:val="28"/>
              </w:rPr>
              <w:t xml:space="preserve"> </w:t>
            </w:r>
            <w:r w:rsidR="004354C1" w:rsidRPr="00646852">
              <w:rPr>
                <w:b/>
                <w:sz w:val="28"/>
                <w:szCs w:val="28"/>
              </w:rPr>
              <w:t>З</w:t>
            </w:r>
            <w:r w:rsidR="00646852" w:rsidRPr="00646852">
              <w:rPr>
                <w:b/>
                <w:sz w:val="28"/>
                <w:szCs w:val="28"/>
              </w:rPr>
              <w:t>Кэ</w:t>
            </w:r>
            <w:r w:rsidR="004354C1" w:rsidRPr="00646852">
              <w:rPr>
                <w:b/>
                <w:sz w:val="28"/>
                <w:szCs w:val="28"/>
              </w:rPr>
              <w:t>_4_00</w:t>
            </w:r>
            <w:r w:rsidR="004354C1" w:rsidRPr="00CE3844">
              <w:rPr>
                <w:b/>
                <w:sz w:val="28"/>
                <w:szCs w:val="28"/>
              </w:rPr>
              <w:t>0</w:t>
            </w:r>
            <w:r w:rsidR="00646852" w:rsidRPr="00CE3844">
              <w:rPr>
                <w:b/>
                <w:sz w:val="28"/>
                <w:szCs w:val="28"/>
              </w:rPr>
              <w:t>0</w:t>
            </w:r>
            <w:r w:rsidR="00CE3844" w:rsidRPr="00CE3844">
              <w:rPr>
                <w:b/>
                <w:sz w:val="28"/>
                <w:szCs w:val="28"/>
              </w:rPr>
              <w:t>253</w:t>
            </w:r>
            <w:r w:rsidR="004354C1" w:rsidRPr="00646852">
              <w:rPr>
                <w:b/>
                <w:sz w:val="28"/>
                <w:szCs w:val="28"/>
              </w:rPr>
              <w:t xml:space="preserve">_2018_АО </w:t>
            </w:r>
          </w:p>
          <w:p w14:paraId="3AC170DE" w14:textId="0C8A7CBC" w:rsidR="00BC56B5" w:rsidRDefault="00BC56B5" w:rsidP="00646852">
            <w:pPr>
              <w:tabs>
                <w:tab w:val="left" w:pos="0"/>
              </w:tabs>
              <w:ind w:right="175"/>
              <w:jc w:val="center"/>
              <w:rPr>
                <w:b/>
                <w:sz w:val="28"/>
                <w:szCs w:val="28"/>
              </w:rPr>
            </w:pPr>
            <w:r>
              <w:rPr>
                <w:b/>
                <w:sz w:val="28"/>
                <w:szCs w:val="28"/>
              </w:rPr>
              <w:t xml:space="preserve">                                                  </w:t>
            </w:r>
          </w:p>
          <w:p w14:paraId="788D713D" w14:textId="523C623E" w:rsidR="0088037B" w:rsidRDefault="00932BA3" w:rsidP="00646852">
            <w:pPr>
              <w:tabs>
                <w:tab w:val="left" w:pos="0"/>
              </w:tabs>
              <w:ind w:right="175"/>
              <w:jc w:val="center"/>
              <w:rPr>
                <w:b/>
                <w:sz w:val="28"/>
                <w:szCs w:val="28"/>
              </w:rPr>
            </w:pPr>
            <w:r w:rsidRPr="00EE285A">
              <w:rPr>
                <w:b/>
                <w:sz w:val="28"/>
                <w:szCs w:val="28"/>
              </w:rPr>
              <w:t xml:space="preserve">на </w:t>
            </w:r>
            <w:r w:rsidR="004354C1">
              <w:rPr>
                <w:b/>
                <w:sz w:val="28"/>
                <w:szCs w:val="28"/>
              </w:rPr>
              <w:t xml:space="preserve">поставку </w:t>
            </w:r>
            <w:r w:rsidR="00C06F19">
              <w:rPr>
                <w:b/>
                <w:sz w:val="28"/>
                <w:szCs w:val="28"/>
              </w:rPr>
              <w:t xml:space="preserve">пигмента </w:t>
            </w:r>
            <w:r w:rsidR="00847F0C">
              <w:rPr>
                <w:b/>
                <w:sz w:val="28"/>
                <w:szCs w:val="28"/>
              </w:rPr>
              <w:t>фиолетового 23</w:t>
            </w:r>
          </w:p>
          <w:p w14:paraId="2A13C80C" w14:textId="653E37F4" w:rsidR="00AA5A07" w:rsidRPr="004354C1" w:rsidRDefault="004354C1" w:rsidP="00646852">
            <w:pPr>
              <w:tabs>
                <w:tab w:val="left" w:pos="0"/>
              </w:tabs>
              <w:ind w:right="175"/>
              <w:jc w:val="center"/>
              <w:rPr>
                <w:b/>
                <w:sz w:val="28"/>
                <w:szCs w:val="28"/>
              </w:rPr>
            </w:pPr>
            <w:r w:rsidRPr="004354C1">
              <w:rPr>
                <w:b/>
                <w:sz w:val="28"/>
                <w:szCs w:val="28"/>
              </w:rPr>
              <w:t>для Московской печатной фабрики - филиала акционерного общества «Гознак»</w:t>
            </w:r>
          </w:p>
          <w:p w14:paraId="53EE2E34" w14:textId="6A3CF186" w:rsidR="00CE4C97" w:rsidRDefault="00CE4C97" w:rsidP="00D0639E">
            <w:pPr>
              <w:tabs>
                <w:tab w:val="left" w:pos="0"/>
              </w:tabs>
              <w:ind w:right="175"/>
              <w:jc w:val="center"/>
              <w:rPr>
                <w:b/>
                <w:sz w:val="28"/>
                <w:szCs w:val="28"/>
              </w:rPr>
            </w:pPr>
          </w:p>
          <w:p w14:paraId="357EFF0F" w14:textId="77777777" w:rsidR="00CE4C97" w:rsidRPr="00CE4C97" w:rsidRDefault="00CE4C97" w:rsidP="00CE4C97">
            <w:pPr>
              <w:rPr>
                <w:sz w:val="28"/>
                <w:szCs w:val="28"/>
              </w:rPr>
            </w:pPr>
          </w:p>
          <w:p w14:paraId="317F91D7" w14:textId="060AB4AF" w:rsidR="00AA5A07" w:rsidRPr="00CE4C97" w:rsidRDefault="00AA5A07" w:rsidP="00CE4C97">
            <w:pPr>
              <w:tabs>
                <w:tab w:val="left" w:pos="1590"/>
              </w:tabs>
              <w:rPr>
                <w:sz w:val="28"/>
                <w:szCs w:val="28"/>
              </w:rPr>
            </w:pPr>
          </w:p>
        </w:tc>
      </w:tr>
      <w:tr w:rsidR="00AA5A07" w14:paraId="7EABD429" w14:textId="77777777" w:rsidTr="00B87C63">
        <w:trPr>
          <w:trHeight w:val="449"/>
        </w:trPr>
        <w:tc>
          <w:tcPr>
            <w:tcW w:w="10704" w:type="dxa"/>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5D4CE579" w14:textId="77777777" w:rsidR="0088037B" w:rsidRPr="00C301EF" w:rsidRDefault="0088037B" w:rsidP="0088037B">
      <w:pPr>
        <w:tabs>
          <w:tab w:val="left" w:pos="0"/>
        </w:tabs>
        <w:ind w:right="175"/>
        <w:rPr>
          <w:b/>
        </w:rPr>
      </w:pPr>
      <w:r w:rsidRPr="00C301EF">
        <w:rPr>
          <w:b/>
        </w:rPr>
        <w:t>СОДЕРЖАНИЕ</w:t>
      </w:r>
    </w:p>
    <w:p w14:paraId="6A0C484B" w14:textId="77777777" w:rsidR="0088037B" w:rsidRPr="00C301EF" w:rsidRDefault="0088037B" w:rsidP="0088037B">
      <w:pPr>
        <w:keepNext/>
        <w:keepLines/>
        <w:widowControl w:val="0"/>
        <w:suppressLineNumbers/>
        <w:suppressAutoHyphens/>
        <w:contextualSpacing/>
        <w:jc w:val="left"/>
      </w:pPr>
    </w:p>
    <w:p w14:paraId="743E5051" w14:textId="77777777" w:rsidR="0088037B" w:rsidRPr="00C301EF" w:rsidRDefault="0088037B" w:rsidP="0088037B">
      <w:pPr>
        <w:pStyle w:val="14"/>
        <w:rPr>
          <w:rFonts w:eastAsiaTheme="minorEastAsia"/>
          <w:b w:val="0"/>
          <w:bCs w:val="0"/>
          <w:caps w:val="0"/>
          <w:sz w:val="24"/>
          <w:szCs w:val="24"/>
        </w:rPr>
      </w:pPr>
      <w:r w:rsidRPr="00C301EF">
        <w:rPr>
          <w:sz w:val="24"/>
          <w:szCs w:val="24"/>
        </w:rPr>
        <w:fldChar w:fldCharType="begin"/>
      </w:r>
      <w:r w:rsidRPr="00C301EF">
        <w:rPr>
          <w:sz w:val="24"/>
          <w:szCs w:val="24"/>
        </w:rPr>
        <w:instrText xml:space="preserve"> TOC \o "1-1" \h \z \u </w:instrText>
      </w:r>
      <w:r w:rsidRPr="00C301EF">
        <w:rPr>
          <w:sz w:val="24"/>
          <w:szCs w:val="24"/>
        </w:rPr>
        <w:fldChar w:fldCharType="separate"/>
      </w:r>
      <w:hyperlink w:anchor="_Toc527990667" w:history="1">
        <w:r w:rsidRPr="00C301EF">
          <w:rPr>
            <w:rStyle w:val="aff8"/>
            <w:sz w:val="24"/>
            <w:szCs w:val="24"/>
          </w:rPr>
          <w:t>I.</w:t>
        </w:r>
        <w:r w:rsidRPr="00C301EF">
          <w:rPr>
            <w:rFonts w:eastAsiaTheme="minorEastAsia"/>
            <w:b w:val="0"/>
            <w:bCs w:val="0"/>
            <w:caps w:val="0"/>
            <w:sz w:val="24"/>
            <w:szCs w:val="24"/>
          </w:rPr>
          <w:tab/>
        </w:r>
        <w:r w:rsidRPr="00C301EF">
          <w:rPr>
            <w:rStyle w:val="aff8"/>
            <w:sz w:val="24"/>
            <w:szCs w:val="24"/>
          </w:rPr>
          <w:t>Общие положения</w:t>
        </w:r>
        <w:r w:rsidRPr="00C301EF">
          <w:rPr>
            <w:webHidden/>
            <w:sz w:val="24"/>
            <w:szCs w:val="24"/>
          </w:rPr>
          <w:tab/>
        </w:r>
        <w:r w:rsidRPr="00C301EF">
          <w:rPr>
            <w:webHidden/>
            <w:sz w:val="24"/>
            <w:szCs w:val="24"/>
          </w:rPr>
          <w:fldChar w:fldCharType="begin"/>
        </w:r>
        <w:r w:rsidRPr="00C301EF">
          <w:rPr>
            <w:webHidden/>
            <w:sz w:val="24"/>
            <w:szCs w:val="24"/>
          </w:rPr>
          <w:instrText xml:space="preserve"> PAGEREF _Toc527990667 \h </w:instrText>
        </w:r>
        <w:r w:rsidRPr="00C301EF">
          <w:rPr>
            <w:webHidden/>
            <w:sz w:val="24"/>
            <w:szCs w:val="24"/>
          </w:rPr>
        </w:r>
        <w:r w:rsidRPr="00C301EF">
          <w:rPr>
            <w:webHidden/>
            <w:sz w:val="24"/>
            <w:szCs w:val="24"/>
          </w:rPr>
          <w:fldChar w:fldCharType="separate"/>
        </w:r>
        <w:r>
          <w:rPr>
            <w:webHidden/>
            <w:sz w:val="24"/>
            <w:szCs w:val="24"/>
          </w:rPr>
          <w:t>3</w:t>
        </w:r>
        <w:r w:rsidRPr="00C301EF">
          <w:rPr>
            <w:webHidden/>
            <w:sz w:val="24"/>
            <w:szCs w:val="24"/>
          </w:rPr>
          <w:fldChar w:fldCharType="end"/>
        </w:r>
      </w:hyperlink>
    </w:p>
    <w:p w14:paraId="159C22EC" w14:textId="77777777" w:rsidR="0088037B" w:rsidRPr="00C301EF" w:rsidRDefault="00AC4C94" w:rsidP="0088037B">
      <w:pPr>
        <w:pStyle w:val="14"/>
        <w:rPr>
          <w:rFonts w:eastAsiaTheme="minorEastAsia"/>
          <w:b w:val="0"/>
          <w:bCs w:val="0"/>
          <w:caps w:val="0"/>
          <w:sz w:val="24"/>
          <w:szCs w:val="24"/>
        </w:rPr>
      </w:pPr>
      <w:hyperlink w:anchor="_Toc527990668" w:history="1">
        <w:r w:rsidR="0088037B" w:rsidRPr="00C301EF">
          <w:rPr>
            <w:rStyle w:val="aff8"/>
            <w:sz w:val="24"/>
            <w:szCs w:val="24"/>
          </w:rPr>
          <w:t>II.</w:t>
        </w:r>
        <w:r w:rsidR="0088037B" w:rsidRPr="00C301EF">
          <w:rPr>
            <w:rFonts w:eastAsiaTheme="minorEastAsia"/>
            <w:b w:val="0"/>
            <w:bCs w:val="0"/>
            <w:caps w:val="0"/>
            <w:sz w:val="24"/>
            <w:szCs w:val="24"/>
          </w:rPr>
          <w:tab/>
        </w:r>
        <w:r w:rsidR="0088037B" w:rsidRPr="00C301EF">
          <w:rPr>
            <w:rStyle w:val="aff8"/>
            <w:sz w:val="24"/>
            <w:szCs w:val="24"/>
          </w:rPr>
          <w:t>«Извещение о проведении запроса котировок в электронной форме»</w:t>
        </w:r>
        <w:r w:rsidR="0088037B" w:rsidRPr="00C301EF">
          <w:rPr>
            <w:webHidden/>
            <w:sz w:val="24"/>
            <w:szCs w:val="24"/>
          </w:rPr>
          <w:tab/>
        </w:r>
        <w:r w:rsidR="0088037B" w:rsidRPr="00C301EF">
          <w:rPr>
            <w:webHidden/>
            <w:sz w:val="24"/>
            <w:szCs w:val="24"/>
          </w:rPr>
          <w:fldChar w:fldCharType="begin"/>
        </w:r>
        <w:r w:rsidR="0088037B" w:rsidRPr="00C301EF">
          <w:rPr>
            <w:webHidden/>
            <w:sz w:val="24"/>
            <w:szCs w:val="24"/>
          </w:rPr>
          <w:instrText xml:space="preserve"> PAGEREF _Toc527990668 \h </w:instrText>
        </w:r>
        <w:r w:rsidR="0088037B" w:rsidRPr="00C301EF">
          <w:rPr>
            <w:webHidden/>
            <w:sz w:val="24"/>
            <w:szCs w:val="24"/>
          </w:rPr>
        </w:r>
        <w:r w:rsidR="0088037B" w:rsidRPr="00C301EF">
          <w:rPr>
            <w:webHidden/>
            <w:sz w:val="24"/>
            <w:szCs w:val="24"/>
          </w:rPr>
          <w:fldChar w:fldCharType="separate"/>
        </w:r>
        <w:r w:rsidR="0088037B">
          <w:rPr>
            <w:webHidden/>
            <w:sz w:val="24"/>
            <w:szCs w:val="24"/>
          </w:rPr>
          <w:t>4</w:t>
        </w:r>
        <w:r w:rsidR="0088037B" w:rsidRPr="00C301EF">
          <w:rPr>
            <w:webHidden/>
            <w:sz w:val="24"/>
            <w:szCs w:val="24"/>
          </w:rPr>
          <w:fldChar w:fldCharType="end"/>
        </w:r>
      </w:hyperlink>
    </w:p>
    <w:p w14:paraId="21F47600" w14:textId="52382A02" w:rsidR="0088037B" w:rsidRPr="00C301EF" w:rsidRDefault="00A8776B" w:rsidP="0088037B">
      <w:pPr>
        <w:pStyle w:val="14"/>
        <w:rPr>
          <w:rFonts w:eastAsiaTheme="minorEastAsia"/>
          <w:b w:val="0"/>
          <w:bCs w:val="0"/>
          <w:caps w:val="0"/>
          <w:sz w:val="24"/>
          <w:szCs w:val="24"/>
        </w:rPr>
      </w:pPr>
      <w:r w:rsidRPr="00A8776B">
        <w:rPr>
          <w:rStyle w:val="aff8"/>
          <w:color w:val="auto"/>
          <w:sz w:val="24"/>
          <w:szCs w:val="24"/>
          <w:u w:val="none"/>
          <w:lang w:val="en-US"/>
        </w:rPr>
        <w:t>III.</w:t>
      </w:r>
      <w:hyperlink w:anchor="_Toc527990669" w:history="1">
        <w:r w:rsidR="0088037B" w:rsidRPr="00C301EF">
          <w:rPr>
            <w:rStyle w:val="aff8"/>
            <w:sz w:val="24"/>
            <w:szCs w:val="24"/>
          </w:rPr>
          <w:t>ОБРАЗЦЫ ФОРМ ДЛЯ ЗАПОЛНЕНИЯ</w:t>
        </w:r>
        <w:r w:rsidR="0088037B" w:rsidRPr="00C301EF">
          <w:rPr>
            <w:webHidden/>
            <w:sz w:val="24"/>
            <w:szCs w:val="24"/>
          </w:rPr>
          <w:tab/>
        </w:r>
        <w:r w:rsidR="0088037B" w:rsidRPr="00C301EF">
          <w:rPr>
            <w:webHidden/>
            <w:sz w:val="24"/>
            <w:szCs w:val="24"/>
          </w:rPr>
          <w:fldChar w:fldCharType="begin"/>
        </w:r>
        <w:r w:rsidR="0088037B" w:rsidRPr="00C301EF">
          <w:rPr>
            <w:webHidden/>
            <w:sz w:val="24"/>
            <w:szCs w:val="24"/>
          </w:rPr>
          <w:instrText xml:space="preserve"> PAGEREF _Toc527990669 \h </w:instrText>
        </w:r>
        <w:r w:rsidR="0088037B" w:rsidRPr="00C301EF">
          <w:rPr>
            <w:webHidden/>
            <w:sz w:val="24"/>
            <w:szCs w:val="24"/>
          </w:rPr>
        </w:r>
        <w:r w:rsidR="0088037B" w:rsidRPr="00C301EF">
          <w:rPr>
            <w:webHidden/>
            <w:sz w:val="24"/>
            <w:szCs w:val="24"/>
          </w:rPr>
          <w:fldChar w:fldCharType="separate"/>
        </w:r>
        <w:r w:rsidR="0088037B">
          <w:rPr>
            <w:webHidden/>
            <w:sz w:val="24"/>
            <w:szCs w:val="24"/>
          </w:rPr>
          <w:t>1</w:t>
        </w:r>
        <w:r w:rsidR="0088037B" w:rsidRPr="00C301EF">
          <w:rPr>
            <w:webHidden/>
            <w:sz w:val="24"/>
            <w:szCs w:val="24"/>
          </w:rPr>
          <w:fldChar w:fldCharType="end"/>
        </w:r>
      </w:hyperlink>
      <w:r w:rsidR="00061AC4">
        <w:rPr>
          <w:sz w:val="24"/>
          <w:szCs w:val="24"/>
        </w:rPr>
        <w:t>3</w:t>
      </w:r>
    </w:p>
    <w:p w14:paraId="3A5FB5AB" w14:textId="0F6CC3EE" w:rsidR="0088037B" w:rsidRPr="00061AC4" w:rsidRDefault="00AC4C94" w:rsidP="0088037B">
      <w:pPr>
        <w:pStyle w:val="14"/>
        <w:rPr>
          <w:rFonts w:eastAsiaTheme="minorEastAsia"/>
          <w:b w:val="0"/>
          <w:bCs w:val="0"/>
          <w:caps w:val="0"/>
          <w:sz w:val="24"/>
          <w:szCs w:val="24"/>
        </w:rPr>
      </w:pPr>
      <w:hyperlink w:anchor="_Toc527990670" w:history="1">
        <w:r w:rsidR="0088037B" w:rsidRPr="00C301EF">
          <w:rPr>
            <w:rStyle w:val="aff8"/>
            <w:sz w:val="24"/>
            <w:szCs w:val="24"/>
          </w:rPr>
          <w:t>I</w:t>
        </w:r>
        <w:r w:rsidR="00A8776B">
          <w:rPr>
            <w:rStyle w:val="aff8"/>
            <w:sz w:val="24"/>
            <w:szCs w:val="24"/>
            <w:lang w:val="en-US"/>
          </w:rPr>
          <w:t>V</w:t>
        </w:r>
        <w:r w:rsidR="0088037B" w:rsidRPr="00C301EF">
          <w:rPr>
            <w:rStyle w:val="aff8"/>
            <w:sz w:val="24"/>
            <w:szCs w:val="24"/>
          </w:rPr>
          <w:t>.</w:t>
        </w:r>
        <w:r w:rsidR="0088037B" w:rsidRPr="00C301EF">
          <w:rPr>
            <w:rFonts w:eastAsiaTheme="minorEastAsia"/>
            <w:b w:val="0"/>
            <w:bCs w:val="0"/>
            <w:caps w:val="0"/>
            <w:sz w:val="24"/>
            <w:szCs w:val="24"/>
          </w:rPr>
          <w:tab/>
        </w:r>
        <w:r w:rsidR="0088037B" w:rsidRPr="00C301EF">
          <w:rPr>
            <w:rStyle w:val="aff8"/>
            <w:sz w:val="24"/>
            <w:szCs w:val="24"/>
          </w:rPr>
          <w:t>«Проект договора»</w:t>
        </w:r>
        <w:r w:rsidR="0088037B" w:rsidRPr="00C301EF">
          <w:rPr>
            <w:webHidden/>
            <w:sz w:val="24"/>
            <w:szCs w:val="24"/>
          </w:rPr>
          <w:tab/>
        </w:r>
      </w:hyperlink>
      <w:r w:rsidR="00061AC4">
        <w:rPr>
          <w:sz w:val="24"/>
          <w:szCs w:val="24"/>
        </w:rPr>
        <w:t>20</w:t>
      </w:r>
    </w:p>
    <w:p w14:paraId="04C92888" w14:textId="5AA53130" w:rsidR="0088037B" w:rsidRPr="00061AC4" w:rsidRDefault="00AC4C94" w:rsidP="0088037B">
      <w:pPr>
        <w:pStyle w:val="14"/>
        <w:rPr>
          <w:rFonts w:eastAsiaTheme="minorEastAsia"/>
          <w:b w:val="0"/>
          <w:bCs w:val="0"/>
          <w:caps w:val="0"/>
          <w:sz w:val="24"/>
          <w:szCs w:val="24"/>
        </w:rPr>
      </w:pPr>
      <w:hyperlink w:anchor="_Toc527990671" w:history="1">
        <w:r w:rsidR="0088037B" w:rsidRPr="00C301EF">
          <w:rPr>
            <w:rStyle w:val="aff8"/>
            <w:rFonts w:eastAsia="Calibri"/>
            <w:sz w:val="24"/>
            <w:szCs w:val="24"/>
          </w:rPr>
          <w:t>V</w:t>
        </w:r>
        <w:r w:rsidR="00A8776B">
          <w:rPr>
            <w:rStyle w:val="aff8"/>
            <w:rFonts w:eastAsia="Calibri"/>
            <w:sz w:val="24"/>
            <w:szCs w:val="24"/>
            <w:lang w:val="en-US"/>
          </w:rPr>
          <w:t>I</w:t>
        </w:r>
        <w:r w:rsidR="0088037B" w:rsidRPr="00C301EF">
          <w:rPr>
            <w:rStyle w:val="aff8"/>
            <w:rFonts w:eastAsia="Calibri"/>
            <w:sz w:val="24"/>
            <w:szCs w:val="24"/>
          </w:rPr>
          <w:t>.</w:t>
        </w:r>
        <w:r w:rsidR="0088037B" w:rsidRPr="00C301EF">
          <w:rPr>
            <w:rFonts w:eastAsiaTheme="minorEastAsia"/>
            <w:b w:val="0"/>
            <w:bCs w:val="0"/>
            <w:caps w:val="0"/>
            <w:sz w:val="24"/>
            <w:szCs w:val="24"/>
          </w:rPr>
          <w:tab/>
        </w:r>
        <w:r w:rsidR="0088037B" w:rsidRPr="00C301EF">
          <w:rPr>
            <w:rStyle w:val="aff8"/>
            <w:sz w:val="24"/>
            <w:szCs w:val="24"/>
          </w:rPr>
          <w:t>«Техническая часть»</w:t>
        </w:r>
        <w:r w:rsidR="0088037B" w:rsidRPr="00C301EF">
          <w:rPr>
            <w:webHidden/>
            <w:sz w:val="24"/>
            <w:szCs w:val="24"/>
          </w:rPr>
          <w:tab/>
        </w:r>
        <w:r w:rsidR="0088037B" w:rsidRPr="00C301EF">
          <w:rPr>
            <w:webHidden/>
            <w:sz w:val="24"/>
            <w:szCs w:val="24"/>
          </w:rPr>
          <w:fldChar w:fldCharType="begin"/>
        </w:r>
        <w:r w:rsidR="0088037B" w:rsidRPr="00C301EF">
          <w:rPr>
            <w:webHidden/>
            <w:sz w:val="24"/>
            <w:szCs w:val="24"/>
          </w:rPr>
          <w:instrText xml:space="preserve"> PAGEREF _Toc527990671 \h </w:instrText>
        </w:r>
        <w:r w:rsidR="0088037B" w:rsidRPr="00C301EF">
          <w:rPr>
            <w:webHidden/>
            <w:sz w:val="24"/>
            <w:szCs w:val="24"/>
          </w:rPr>
        </w:r>
        <w:r w:rsidR="0088037B" w:rsidRPr="00C301EF">
          <w:rPr>
            <w:webHidden/>
            <w:sz w:val="24"/>
            <w:szCs w:val="24"/>
          </w:rPr>
          <w:fldChar w:fldCharType="separate"/>
        </w:r>
        <w:r w:rsidR="0088037B">
          <w:rPr>
            <w:webHidden/>
            <w:sz w:val="24"/>
            <w:szCs w:val="24"/>
          </w:rPr>
          <w:t>2</w:t>
        </w:r>
        <w:r w:rsidR="0088037B" w:rsidRPr="00C301EF">
          <w:rPr>
            <w:webHidden/>
            <w:sz w:val="24"/>
            <w:szCs w:val="24"/>
          </w:rPr>
          <w:fldChar w:fldCharType="end"/>
        </w:r>
      </w:hyperlink>
      <w:r w:rsidR="00061AC4">
        <w:rPr>
          <w:sz w:val="24"/>
          <w:szCs w:val="24"/>
        </w:rPr>
        <w:t>6</w:t>
      </w:r>
    </w:p>
    <w:p w14:paraId="12C3061D" w14:textId="77777777" w:rsidR="0088037B" w:rsidRDefault="0088037B" w:rsidP="0088037B">
      <w:pPr>
        <w:pStyle w:val="14"/>
        <w:rPr>
          <w:sz w:val="24"/>
          <w:szCs w:val="24"/>
        </w:rPr>
      </w:pPr>
      <w:r w:rsidRPr="00C301EF">
        <w:rPr>
          <w:sz w:val="24"/>
          <w:szCs w:val="24"/>
        </w:rPr>
        <w:fldChar w:fldCharType="end"/>
      </w:r>
    </w:p>
    <w:p w14:paraId="2A0CE5D2" w14:textId="77777777" w:rsidR="0088037B" w:rsidRDefault="0088037B">
      <w:pPr>
        <w:spacing w:after="0"/>
        <w:jc w:val="left"/>
        <w:rPr>
          <w:b/>
          <w:bCs/>
          <w:caps/>
          <w:noProof/>
        </w:rPr>
      </w:pPr>
      <w:r>
        <w:br w:type="page"/>
      </w:r>
    </w:p>
    <w:p w14:paraId="00AB1FBE" w14:textId="77777777" w:rsidR="0088037B" w:rsidRPr="00C301EF" w:rsidRDefault="0088037B" w:rsidP="0088037B">
      <w:pPr>
        <w:pStyle w:val="1"/>
        <w:numPr>
          <w:ilvl w:val="0"/>
          <w:numId w:val="16"/>
        </w:numPr>
        <w:rPr>
          <w:sz w:val="24"/>
          <w:szCs w:val="24"/>
        </w:rPr>
      </w:pPr>
      <w:bookmarkStart w:id="0" w:name="_Toc527967652"/>
      <w:bookmarkStart w:id="1" w:name="_Toc527990667"/>
      <w:r w:rsidRPr="00C301EF">
        <w:rPr>
          <w:sz w:val="24"/>
          <w:szCs w:val="24"/>
        </w:rPr>
        <w:lastRenderedPageBreak/>
        <w:t>Общие положения</w:t>
      </w:r>
      <w:bookmarkEnd w:id="0"/>
      <w:bookmarkEnd w:id="1"/>
      <w:r w:rsidRPr="00C301EF">
        <w:rPr>
          <w:sz w:val="24"/>
          <w:szCs w:val="24"/>
        </w:rPr>
        <w:t xml:space="preserve"> </w:t>
      </w:r>
    </w:p>
    <w:p w14:paraId="3FED633E" w14:textId="77777777" w:rsidR="0088037B" w:rsidRPr="00C301EF" w:rsidRDefault="0088037B" w:rsidP="0088037B"/>
    <w:p w14:paraId="1515BC03" w14:textId="125B9481" w:rsidR="00A8776B" w:rsidRPr="00460C1A" w:rsidRDefault="00A8776B" w:rsidP="00A60DD1">
      <w:pPr>
        <w:pStyle w:val="afffff1"/>
        <w:numPr>
          <w:ilvl w:val="1"/>
          <w:numId w:val="49"/>
        </w:numPr>
        <w:spacing w:line="240" w:lineRule="auto"/>
        <w:jc w:val="both"/>
        <w:rPr>
          <w:rFonts w:ascii="Times New Roman" w:hAnsi="Times New Roman"/>
          <w:sz w:val="24"/>
          <w:szCs w:val="24"/>
        </w:rPr>
      </w:pPr>
      <w:bookmarkStart w:id="2" w:name="sub_161"/>
      <w:r w:rsidRPr="00460C1A">
        <w:rPr>
          <w:rFonts w:ascii="Times New Roman" w:hAnsi="Times New Roman"/>
          <w:sz w:val="24"/>
          <w:szCs w:val="24"/>
        </w:rPr>
        <w:t>Настоящ</w:t>
      </w:r>
      <w:r>
        <w:rPr>
          <w:rFonts w:ascii="Times New Roman" w:hAnsi="Times New Roman"/>
          <w:sz w:val="24"/>
          <w:szCs w:val="24"/>
        </w:rPr>
        <w:t>ее</w:t>
      </w:r>
      <w:r w:rsidRPr="00460C1A">
        <w:rPr>
          <w:rFonts w:ascii="Times New Roman" w:hAnsi="Times New Roman"/>
          <w:sz w:val="24"/>
          <w:szCs w:val="24"/>
        </w:rPr>
        <w:t xml:space="preserve"> </w:t>
      </w:r>
      <w:r>
        <w:rPr>
          <w:rFonts w:ascii="Times New Roman" w:hAnsi="Times New Roman"/>
          <w:sz w:val="24"/>
          <w:szCs w:val="24"/>
        </w:rPr>
        <w:t xml:space="preserve">извещение </w:t>
      </w:r>
      <w:r w:rsidRPr="00460C1A">
        <w:rPr>
          <w:rFonts w:ascii="Times New Roman" w:hAnsi="Times New Roman"/>
          <w:sz w:val="24"/>
          <w:szCs w:val="24"/>
        </w:rPr>
        <w:t>подготовлен</w:t>
      </w:r>
      <w:r>
        <w:rPr>
          <w:rFonts w:ascii="Times New Roman" w:hAnsi="Times New Roman"/>
          <w:sz w:val="24"/>
          <w:szCs w:val="24"/>
        </w:rPr>
        <w:t>о</w:t>
      </w:r>
      <w:r w:rsidRPr="00460C1A">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Pr>
          <w:rFonts w:ascii="Times New Roman" w:hAnsi="Times New Roman"/>
          <w:sz w:val="24"/>
          <w:szCs w:val="24"/>
        </w:rPr>
        <w:br/>
      </w:r>
      <w:r w:rsidRPr="00460C1A">
        <w:rPr>
          <w:rFonts w:ascii="Times New Roman" w:hAnsi="Times New Roman"/>
          <w:sz w:val="24"/>
          <w:szCs w:val="24"/>
        </w:rP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Pr>
          <w:rFonts w:ascii="Times New Roman" w:hAnsi="Times New Roman"/>
          <w:sz w:val="24"/>
          <w:szCs w:val="24"/>
        </w:rPr>
        <w:br/>
      </w:r>
      <w:r w:rsidRPr="00460C1A">
        <w:rPr>
          <w:rFonts w:ascii="Times New Roman" w:hAnsi="Times New Roman"/>
          <w:sz w:val="24"/>
          <w:szCs w:val="24"/>
        </w:rPr>
        <w:t>АО «Гознак».</w:t>
      </w:r>
    </w:p>
    <w:p w14:paraId="7DDA6A2C" w14:textId="0EAB42C0" w:rsidR="00A8776B" w:rsidRPr="00460C1A" w:rsidRDefault="00A8776B" w:rsidP="00A60DD1">
      <w:pPr>
        <w:pStyle w:val="afffff1"/>
        <w:numPr>
          <w:ilvl w:val="1"/>
          <w:numId w:val="49"/>
        </w:numPr>
        <w:spacing w:line="240" w:lineRule="auto"/>
        <w:jc w:val="both"/>
        <w:rPr>
          <w:rFonts w:ascii="Times New Roman" w:hAnsi="Times New Roman"/>
          <w:sz w:val="24"/>
          <w:szCs w:val="24"/>
        </w:rPr>
      </w:pPr>
      <w:r w:rsidRPr="00460C1A">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w:t>
      </w:r>
      <w:r w:rsidR="00061AC4" w:rsidRPr="00460C1A">
        <w:rPr>
          <w:rFonts w:ascii="Times New Roman" w:hAnsi="Times New Roman"/>
          <w:sz w:val="24"/>
          <w:szCs w:val="24"/>
        </w:rPr>
        <w:t>процедур</w:t>
      </w:r>
      <w:r w:rsidR="00061AC4">
        <w:rPr>
          <w:rFonts w:ascii="Times New Roman" w:hAnsi="Times New Roman"/>
          <w:sz w:val="24"/>
          <w:szCs w:val="24"/>
        </w:rPr>
        <w:t>ы</w:t>
      </w:r>
      <w:r w:rsidR="00061AC4" w:rsidRPr="00460C1A">
        <w:rPr>
          <w:rFonts w:ascii="Times New Roman" w:hAnsi="Times New Roman"/>
          <w:sz w:val="24"/>
          <w:szCs w:val="24"/>
        </w:rPr>
        <w:t xml:space="preserve"> </w:t>
      </w:r>
      <w:r w:rsidRPr="00460C1A">
        <w:rPr>
          <w:rFonts w:ascii="Times New Roman" w:hAnsi="Times New Roman"/>
          <w:sz w:val="24"/>
          <w:szCs w:val="24"/>
        </w:rPr>
        <w:t>руководству</w:t>
      </w:r>
      <w:r>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3F2804D5" w14:textId="77777777" w:rsidR="00A8776B" w:rsidRDefault="00A8776B" w:rsidP="00A60DD1">
      <w:pPr>
        <w:pStyle w:val="afffff1"/>
        <w:numPr>
          <w:ilvl w:val="1"/>
          <w:numId w:val="49"/>
        </w:numPr>
        <w:suppressAutoHyphens/>
        <w:spacing w:before="120" w:after="120" w:line="240" w:lineRule="auto"/>
        <w:contextualSpacing w:val="0"/>
        <w:jc w:val="both"/>
        <w:rPr>
          <w:rFonts w:ascii="Times New Roman" w:hAnsi="Times New Roman"/>
          <w:sz w:val="24"/>
          <w:szCs w:val="24"/>
        </w:rPr>
      </w:pPr>
      <w:r w:rsidRPr="00460C1A">
        <w:rPr>
          <w:rFonts w:ascii="Times New Roman" w:hAnsi="Times New Roman"/>
          <w:sz w:val="24"/>
          <w:szCs w:val="24"/>
        </w:rPr>
        <w:t xml:space="preserve">В целях проведения закупки создается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w:t>
      </w:r>
      <w:r>
        <w:rPr>
          <w:rFonts w:ascii="Times New Roman" w:hAnsi="Times New Roman"/>
          <w:sz w:val="24"/>
          <w:szCs w:val="24"/>
        </w:rPr>
        <w:t>АО «Гознак» (</w:t>
      </w:r>
      <w:r w:rsidRPr="00460C1A">
        <w:rPr>
          <w:rFonts w:ascii="Times New Roman" w:hAnsi="Times New Roman"/>
          <w:sz w:val="24"/>
          <w:szCs w:val="24"/>
        </w:rPr>
        <w:t>Обществ</w:t>
      </w:r>
      <w:r>
        <w:rPr>
          <w:rFonts w:ascii="Times New Roman" w:hAnsi="Times New Roman"/>
          <w:sz w:val="24"/>
          <w:szCs w:val="24"/>
        </w:rPr>
        <w:t>о)</w:t>
      </w:r>
      <w:r w:rsidRPr="00460C1A">
        <w:rPr>
          <w:rFonts w:ascii="Times New Roman" w:hAnsi="Times New Roman"/>
          <w:sz w:val="24"/>
          <w:szCs w:val="24"/>
        </w:rPr>
        <w:t xml:space="preserve">. </w:t>
      </w:r>
    </w:p>
    <w:p w14:paraId="7D4E3A1D" w14:textId="36408DE2" w:rsidR="00A8776B" w:rsidRDefault="00A8776B" w:rsidP="00A60DD1">
      <w:pPr>
        <w:pStyle w:val="afffff1"/>
        <w:numPr>
          <w:ilvl w:val="1"/>
          <w:numId w:val="49"/>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Информация об условиях участия в закупке содержится в извещении (раздел </w:t>
      </w:r>
      <w:r>
        <w:rPr>
          <w:rFonts w:ascii="Times New Roman" w:hAnsi="Times New Roman"/>
          <w:sz w:val="24"/>
          <w:szCs w:val="24"/>
          <w:lang w:val="en-US"/>
        </w:rPr>
        <w:t>II</w:t>
      </w:r>
      <w:r>
        <w:rPr>
          <w:rFonts w:ascii="Times New Roman" w:hAnsi="Times New Roman"/>
          <w:sz w:val="24"/>
          <w:szCs w:val="24"/>
        </w:rPr>
        <w:t xml:space="preserve">). Условия поставки товара описаны в проекте договора (раздел </w:t>
      </w:r>
      <w:r w:rsidR="00A60DD1">
        <w:rPr>
          <w:rFonts w:ascii="Times New Roman" w:hAnsi="Times New Roman"/>
          <w:sz w:val="24"/>
          <w:szCs w:val="24"/>
          <w:lang w:val="en-US"/>
        </w:rPr>
        <w:t>IV</w:t>
      </w:r>
      <w:r>
        <w:rPr>
          <w:rFonts w:ascii="Times New Roman" w:hAnsi="Times New Roman"/>
          <w:sz w:val="24"/>
          <w:szCs w:val="24"/>
        </w:rPr>
        <w:t xml:space="preserve">) и технической части (раздел </w:t>
      </w:r>
      <w:r>
        <w:rPr>
          <w:rFonts w:ascii="Times New Roman" w:hAnsi="Times New Roman"/>
          <w:sz w:val="24"/>
          <w:szCs w:val="24"/>
          <w:lang w:val="en-US"/>
        </w:rPr>
        <w:t>V</w:t>
      </w:r>
      <w:r w:rsidRPr="00815C5C">
        <w:rPr>
          <w:rFonts w:ascii="Times New Roman" w:hAnsi="Times New Roman"/>
          <w:sz w:val="24"/>
          <w:szCs w:val="24"/>
        </w:rPr>
        <w:t>)</w:t>
      </w:r>
      <w:r>
        <w:rPr>
          <w:rFonts w:ascii="Times New Roman" w:hAnsi="Times New Roman"/>
          <w:sz w:val="24"/>
          <w:szCs w:val="24"/>
        </w:rPr>
        <w:t>.</w:t>
      </w:r>
    </w:p>
    <w:p w14:paraId="3D186977" w14:textId="41E67E41" w:rsidR="00A8776B" w:rsidRPr="00A46A1B" w:rsidRDefault="00A8776B" w:rsidP="00A60DD1">
      <w:pPr>
        <w:pStyle w:val="afffff1"/>
        <w:numPr>
          <w:ilvl w:val="1"/>
          <w:numId w:val="49"/>
        </w:numPr>
        <w:suppressAutoHyphens/>
        <w:spacing w:before="120" w:after="120" w:line="240" w:lineRule="auto"/>
        <w:jc w:val="both"/>
        <w:rPr>
          <w:rFonts w:ascii="Times New Roman" w:hAnsi="Times New Roman"/>
          <w:sz w:val="24"/>
          <w:szCs w:val="24"/>
        </w:rPr>
      </w:pPr>
      <w:r w:rsidRPr="00A46A1B">
        <w:rPr>
          <w:rFonts w:ascii="Times New Roman" w:hAnsi="Times New Roman"/>
          <w:sz w:val="24"/>
          <w:szCs w:val="24"/>
        </w:rPr>
        <w:t>При составлении заявки участник руководствуется образцами форм для заполнения</w:t>
      </w:r>
      <w:r w:rsidR="00A60DD1" w:rsidRPr="00A60DD1">
        <w:rPr>
          <w:rFonts w:ascii="Times New Roman" w:hAnsi="Times New Roman"/>
          <w:sz w:val="24"/>
          <w:szCs w:val="24"/>
        </w:rPr>
        <w:t xml:space="preserve"> </w:t>
      </w:r>
      <w:r w:rsidR="00A60DD1">
        <w:rPr>
          <w:rFonts w:ascii="Times New Roman" w:hAnsi="Times New Roman"/>
          <w:sz w:val="24"/>
          <w:szCs w:val="24"/>
        </w:rPr>
        <w:t xml:space="preserve">(раздел </w:t>
      </w:r>
      <w:r w:rsidR="00A60DD1">
        <w:rPr>
          <w:rFonts w:ascii="Times New Roman" w:hAnsi="Times New Roman"/>
          <w:sz w:val="24"/>
          <w:szCs w:val="24"/>
          <w:lang w:val="en-US"/>
        </w:rPr>
        <w:t>III</w:t>
      </w:r>
      <w:r w:rsidR="00A60DD1">
        <w:rPr>
          <w:rFonts w:ascii="Times New Roman" w:hAnsi="Times New Roman"/>
          <w:sz w:val="24"/>
          <w:szCs w:val="24"/>
        </w:rPr>
        <w:t>)</w:t>
      </w:r>
      <w:r>
        <w:rPr>
          <w:rFonts w:ascii="Times New Roman" w:hAnsi="Times New Roman"/>
          <w:sz w:val="24"/>
          <w:szCs w:val="24"/>
        </w:rPr>
        <w:t>.</w:t>
      </w:r>
    </w:p>
    <w:p w14:paraId="3A3A4143" w14:textId="77777777" w:rsidR="00A8776B" w:rsidRPr="00C301EF" w:rsidRDefault="00A8776B" w:rsidP="00A60DD1">
      <w:pPr>
        <w:pStyle w:val="afffff1"/>
        <w:suppressAutoHyphens/>
        <w:spacing w:after="0" w:line="240" w:lineRule="auto"/>
        <w:ind w:left="567"/>
        <w:contextualSpacing w:val="0"/>
        <w:jc w:val="both"/>
        <w:rPr>
          <w:rFonts w:ascii="Times New Roman" w:hAnsi="Times New Roman"/>
          <w:sz w:val="24"/>
          <w:szCs w:val="24"/>
        </w:rPr>
      </w:pPr>
    </w:p>
    <w:bookmarkEnd w:id="2"/>
    <w:p w14:paraId="52ADB2D9" w14:textId="77777777" w:rsidR="0088037B" w:rsidRPr="00C301EF" w:rsidRDefault="0088037B" w:rsidP="0088037B">
      <w:pPr>
        <w:spacing w:after="0"/>
        <w:jc w:val="left"/>
        <w:rPr>
          <w:b/>
          <w:kern w:val="28"/>
        </w:rPr>
      </w:pPr>
      <w:r w:rsidRPr="00C301EF">
        <w:rPr>
          <w:b/>
          <w:kern w:val="28"/>
        </w:rPr>
        <w:br w:type="page"/>
      </w:r>
    </w:p>
    <w:p w14:paraId="5AA1EC01" w14:textId="5C0A641F" w:rsidR="00975CF7" w:rsidRPr="001E29DC" w:rsidRDefault="0088037B" w:rsidP="00DC2E62">
      <w:pPr>
        <w:pStyle w:val="1"/>
        <w:numPr>
          <w:ilvl w:val="0"/>
          <w:numId w:val="16"/>
        </w:numPr>
        <w:rPr>
          <w:sz w:val="28"/>
          <w:szCs w:val="28"/>
        </w:rPr>
      </w:pPr>
      <w:bookmarkStart w:id="3" w:name="_Toc527643149"/>
      <w:r w:rsidRPr="001E29DC">
        <w:rPr>
          <w:sz w:val="28"/>
          <w:szCs w:val="28"/>
        </w:rPr>
        <w:lastRenderedPageBreak/>
        <w:t xml:space="preserve"> </w:t>
      </w:r>
      <w:r w:rsidR="00975CF7" w:rsidRPr="001E29DC">
        <w:rPr>
          <w:sz w:val="28"/>
          <w:szCs w:val="28"/>
        </w:rPr>
        <w:t>«</w:t>
      </w:r>
      <w:r w:rsidR="00BB2400">
        <w:rPr>
          <w:sz w:val="28"/>
          <w:szCs w:val="28"/>
        </w:rPr>
        <w:t>Извещение о проведении запроса котировок в электронной форме</w:t>
      </w:r>
      <w:r w:rsidR="007E64C4" w:rsidRPr="001E29DC">
        <w:rPr>
          <w:sz w:val="28"/>
          <w:szCs w:val="28"/>
        </w:rPr>
        <w:t>»</w:t>
      </w:r>
      <w:bookmarkEnd w:id="3"/>
    </w:p>
    <w:p w14:paraId="26B5B6D9" w14:textId="4CCFC615" w:rsidR="006102E1" w:rsidRPr="001E29DC" w:rsidRDefault="006102E1" w:rsidP="008156C4">
      <w:pPr>
        <w:jc w:val="center"/>
      </w:pPr>
    </w:p>
    <w:tbl>
      <w:tblPr>
        <w:tblW w:w="10485" w:type="dxa"/>
        <w:jc w:val="center"/>
        <w:tblLayout w:type="fixed"/>
        <w:tblLook w:val="0000" w:firstRow="0" w:lastRow="0" w:firstColumn="0" w:lastColumn="0" w:noHBand="0" w:noVBand="0"/>
      </w:tblPr>
      <w:tblGrid>
        <w:gridCol w:w="1063"/>
        <w:gridCol w:w="2623"/>
        <w:gridCol w:w="6799"/>
      </w:tblGrid>
      <w:tr w:rsidR="00B6139B" w:rsidRPr="001E29DC" w14:paraId="307D7E7C" w14:textId="77777777" w:rsidTr="00F52B47">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799"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53DBCFCC" w14:textId="77777777" w:rsidTr="00F52B47">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799" w:type="dxa"/>
            <w:tcBorders>
              <w:top w:val="single" w:sz="4" w:space="0" w:color="auto"/>
              <w:left w:val="single" w:sz="4" w:space="0" w:color="auto"/>
              <w:bottom w:val="single" w:sz="4" w:space="0" w:color="auto"/>
              <w:right w:val="single" w:sz="4" w:space="0" w:color="auto"/>
            </w:tcBorders>
          </w:tcPr>
          <w:p w14:paraId="14C9A38D" w14:textId="77777777" w:rsidR="0088037B" w:rsidRDefault="0088037B" w:rsidP="007064AD">
            <w:pPr>
              <w:contextualSpacing/>
              <w:rPr>
                <w:szCs w:val="22"/>
              </w:rPr>
            </w:pPr>
            <w:r>
              <w:rPr>
                <w:szCs w:val="22"/>
              </w:rPr>
              <w:t>Акционерное общество «Гознак»</w:t>
            </w:r>
          </w:p>
          <w:p w14:paraId="08E08734" w14:textId="15AFCFF5" w:rsidR="007064AD" w:rsidRPr="002B2C2B" w:rsidRDefault="007064AD" w:rsidP="007064AD">
            <w:pPr>
              <w:contextualSpacing/>
              <w:rPr>
                <w:szCs w:val="22"/>
              </w:rPr>
            </w:pPr>
            <w:r w:rsidRPr="002B2C2B">
              <w:rPr>
                <w:szCs w:val="22"/>
              </w:rPr>
              <w:t xml:space="preserve"> 197046, Санкт-Петербург, территория Петропавловская крепость, дом 3, литер «Г»</w:t>
            </w:r>
          </w:p>
          <w:p w14:paraId="28AF7A02" w14:textId="4B718297" w:rsidR="007064AD" w:rsidRDefault="007064AD" w:rsidP="007064AD">
            <w:pPr>
              <w:spacing w:after="0"/>
              <w:ind w:right="57"/>
            </w:pPr>
            <w:r>
              <w:t>Почтовый адрес</w:t>
            </w:r>
            <w:r w:rsidR="0088037B">
              <w:t xml:space="preserve"> организатора</w:t>
            </w:r>
            <w:r>
              <w:t xml:space="preserve">: </w:t>
            </w:r>
            <w:r w:rsidRPr="00882481">
              <w:t>115162, Москва, ул. Мытная, дом 17</w:t>
            </w:r>
          </w:p>
          <w:p w14:paraId="6EE86754" w14:textId="01BF1011" w:rsidR="007064AD" w:rsidRDefault="007064AD" w:rsidP="007064AD">
            <w:pPr>
              <w:spacing w:after="0"/>
              <w:ind w:right="57"/>
            </w:pPr>
            <w:r>
              <w:t xml:space="preserve">Контактное лицо: </w:t>
            </w:r>
            <w:r w:rsidR="004354C1">
              <w:rPr>
                <w:b/>
                <w:sz w:val="22"/>
                <w:szCs w:val="22"/>
              </w:rPr>
              <w:t>Глебова Карина Валерьевна</w:t>
            </w:r>
          </w:p>
          <w:p w14:paraId="64D10217" w14:textId="28173452" w:rsidR="007064AD" w:rsidRDefault="007064AD" w:rsidP="007064AD">
            <w:pPr>
              <w:spacing w:after="0"/>
              <w:ind w:right="57"/>
            </w:pPr>
            <w:r>
              <w:t>Телефон</w:t>
            </w:r>
            <w:r w:rsidR="004354C1">
              <w:t>:</w:t>
            </w:r>
            <w:r>
              <w:t xml:space="preserve"> </w:t>
            </w:r>
            <w:r w:rsidR="004354C1">
              <w:t>8(495)744-08-69</w:t>
            </w:r>
          </w:p>
          <w:p w14:paraId="414A20DF" w14:textId="17475F14" w:rsidR="00FA0260" w:rsidRPr="002B2C2B" w:rsidRDefault="007064AD" w:rsidP="007064AD">
            <w:pPr>
              <w:spacing w:after="0"/>
              <w:contextualSpacing/>
              <w:rPr>
                <w:sz w:val="14"/>
                <w:szCs w:val="14"/>
              </w:rPr>
            </w:pPr>
            <w:r>
              <w:t xml:space="preserve">Адрес электронной почты: </w:t>
            </w:r>
            <w:hyperlink r:id="rId8" w:history="1">
              <w:r w:rsidR="004354C1" w:rsidRPr="001B056D">
                <w:rPr>
                  <w:rStyle w:val="aff8"/>
                </w:rPr>
                <w:t>G</w:t>
              </w:r>
              <w:r w:rsidR="004354C1" w:rsidRPr="001B056D">
                <w:rPr>
                  <w:rStyle w:val="aff8"/>
                  <w:lang w:val="en-US"/>
                </w:rPr>
                <w:t>lebova</w:t>
              </w:r>
              <w:r w:rsidR="004354C1" w:rsidRPr="001B056D">
                <w:rPr>
                  <w:rStyle w:val="aff8"/>
                </w:rPr>
                <w:t>_</w:t>
              </w:r>
              <w:r w:rsidR="004354C1" w:rsidRPr="001B056D">
                <w:rPr>
                  <w:rStyle w:val="aff8"/>
                  <w:lang w:val="en-US"/>
                </w:rPr>
                <w:t>K</w:t>
              </w:r>
              <w:r w:rsidR="004354C1" w:rsidRPr="001B056D">
                <w:rPr>
                  <w:rStyle w:val="aff8"/>
                </w:rPr>
                <w:t>_V@goznak.ru</w:t>
              </w:r>
            </w:hyperlink>
          </w:p>
        </w:tc>
      </w:tr>
      <w:tr w:rsidR="00B6139B" w:rsidRPr="004354C1" w14:paraId="41A17410" w14:textId="77777777" w:rsidTr="00F52B47">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16941EE2" w:rsidR="00B6139B" w:rsidRPr="00E56D30"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CBF2C2" w14:textId="7F81AA90" w:rsidR="00B6139B" w:rsidRPr="001E29DC" w:rsidRDefault="00B6139B" w:rsidP="00BB2400">
            <w:pPr>
              <w:keepNext/>
              <w:keepLines/>
              <w:widowControl w:val="0"/>
              <w:suppressLineNumbers/>
              <w:suppressAutoHyphens/>
              <w:spacing w:after="0"/>
              <w:contextualSpacing/>
              <w:jc w:val="left"/>
            </w:pPr>
            <w:r w:rsidRPr="001E29DC">
              <w:t xml:space="preserve">Вид и предмет </w:t>
            </w:r>
            <w:r w:rsidR="00BB2400">
              <w:t xml:space="preserve">запроса котировок </w:t>
            </w:r>
          </w:p>
        </w:tc>
        <w:tc>
          <w:tcPr>
            <w:tcW w:w="6799" w:type="dxa"/>
            <w:tcBorders>
              <w:top w:val="single" w:sz="4" w:space="0" w:color="auto"/>
              <w:left w:val="single" w:sz="4" w:space="0" w:color="auto"/>
              <w:bottom w:val="single" w:sz="4" w:space="0" w:color="auto"/>
              <w:right w:val="single" w:sz="4" w:space="0" w:color="auto"/>
            </w:tcBorders>
            <w:vAlign w:val="center"/>
          </w:tcPr>
          <w:p w14:paraId="5CD87C38" w14:textId="69348D09" w:rsidR="001E6AE4" w:rsidRPr="00C301EF" w:rsidRDefault="001E6AE4" w:rsidP="001E6AE4">
            <w:pPr>
              <w:pStyle w:val="32"/>
              <w:numPr>
                <w:ilvl w:val="0"/>
                <w:numId w:val="0"/>
              </w:numPr>
              <w:spacing w:before="0" w:after="0"/>
              <w:rPr>
                <w:rFonts w:ascii="Times New Roman" w:hAnsi="Times New Roman"/>
                <w:b w:val="0"/>
                <w:szCs w:val="24"/>
                <w:lang w:val="ru-RU"/>
              </w:rPr>
            </w:pPr>
            <w:r w:rsidRPr="00C301EF">
              <w:rPr>
                <w:rFonts w:ascii="Times New Roman" w:hAnsi="Times New Roman"/>
                <w:b w:val="0"/>
                <w:szCs w:val="24"/>
              </w:rPr>
              <w:t xml:space="preserve">Запрос </w:t>
            </w:r>
            <w:r w:rsidRPr="00C301EF">
              <w:rPr>
                <w:rFonts w:ascii="Times New Roman" w:hAnsi="Times New Roman"/>
                <w:b w:val="0"/>
                <w:szCs w:val="24"/>
                <w:lang w:val="ru-RU"/>
              </w:rPr>
              <w:t>котировок</w:t>
            </w:r>
            <w:r w:rsidRPr="00C301EF">
              <w:rPr>
                <w:rFonts w:ascii="Times New Roman" w:hAnsi="Times New Roman"/>
                <w:b w:val="0"/>
                <w:szCs w:val="24"/>
              </w:rPr>
              <w:t xml:space="preserve"> </w:t>
            </w:r>
            <w:r w:rsidRPr="00C301EF">
              <w:rPr>
                <w:rFonts w:ascii="Times New Roman" w:hAnsi="Times New Roman"/>
                <w:b w:val="0"/>
                <w:szCs w:val="24"/>
                <w:lang w:val="ru-RU"/>
              </w:rPr>
              <w:t xml:space="preserve">в электронной форме </w:t>
            </w:r>
            <w:r w:rsidRPr="00C301EF">
              <w:rPr>
                <w:rFonts w:ascii="Times New Roman" w:hAnsi="Times New Roman"/>
                <w:b w:val="0"/>
                <w:szCs w:val="24"/>
              </w:rPr>
              <w:t xml:space="preserve">на право заключения договора на </w:t>
            </w:r>
            <w:r w:rsidR="00000359">
              <w:rPr>
                <w:rFonts w:ascii="Times New Roman" w:hAnsi="Times New Roman"/>
                <w:b w:val="0"/>
                <w:szCs w:val="24"/>
                <w:lang w:val="ru-RU"/>
              </w:rPr>
              <w:t xml:space="preserve">поставку </w:t>
            </w:r>
            <w:r w:rsidR="00C06F19">
              <w:rPr>
                <w:rFonts w:ascii="Times New Roman" w:hAnsi="Times New Roman"/>
                <w:b w:val="0"/>
                <w:szCs w:val="24"/>
                <w:lang w:val="ru-RU"/>
              </w:rPr>
              <w:t xml:space="preserve">пигмента </w:t>
            </w:r>
            <w:r w:rsidR="00847F0C">
              <w:rPr>
                <w:rFonts w:ascii="Times New Roman" w:hAnsi="Times New Roman"/>
                <w:b w:val="0"/>
                <w:szCs w:val="24"/>
                <w:lang w:val="ru-RU"/>
              </w:rPr>
              <w:t>фиолетового 23</w:t>
            </w:r>
            <w:r w:rsidR="00C06F19">
              <w:rPr>
                <w:rFonts w:ascii="Times New Roman" w:hAnsi="Times New Roman"/>
                <w:b w:val="0"/>
                <w:szCs w:val="24"/>
                <w:lang w:val="ru-RU"/>
              </w:rPr>
              <w:t xml:space="preserve"> </w:t>
            </w:r>
            <w:r w:rsidRPr="004354C1">
              <w:rPr>
                <w:rFonts w:ascii="Times New Roman" w:hAnsi="Times New Roman"/>
                <w:b w:val="0"/>
                <w:szCs w:val="24"/>
              </w:rPr>
              <w:t xml:space="preserve"> </w:t>
            </w:r>
            <w:r w:rsidRPr="00C301EF">
              <w:rPr>
                <w:rFonts w:ascii="Times New Roman" w:hAnsi="Times New Roman"/>
                <w:b w:val="0"/>
                <w:szCs w:val="24"/>
                <w:lang w:val="ru-RU"/>
              </w:rPr>
              <w:t>для Московской печатной фабрики – филиала АО «Гознак».</w:t>
            </w:r>
          </w:p>
          <w:p w14:paraId="7D2CFAE1" w14:textId="382065BA" w:rsidR="00B6139B" w:rsidRPr="004354C1" w:rsidRDefault="001E6AE4" w:rsidP="00061AC4">
            <w:pPr>
              <w:pStyle w:val="32"/>
              <w:numPr>
                <w:ilvl w:val="0"/>
                <w:numId w:val="0"/>
              </w:numPr>
              <w:spacing w:before="0" w:after="0"/>
              <w:rPr>
                <w:rFonts w:ascii="Times New Roman" w:hAnsi="Times New Roman"/>
                <w:b w:val="0"/>
                <w:szCs w:val="24"/>
              </w:rPr>
            </w:pPr>
            <w:r w:rsidRPr="001E6AE4">
              <w:rPr>
                <w:rFonts w:ascii="Times New Roman" w:hAnsi="Times New Roman"/>
                <w:b w:val="0"/>
                <w:szCs w:val="24"/>
                <w:lang w:val="ru-RU"/>
              </w:rPr>
              <w:t xml:space="preserve">Подробное описание </w:t>
            </w:r>
            <w:r w:rsidR="00061AC4">
              <w:rPr>
                <w:rFonts w:ascii="Times New Roman" w:hAnsi="Times New Roman"/>
                <w:b w:val="0"/>
                <w:szCs w:val="24"/>
                <w:lang w:val="ru-RU"/>
              </w:rPr>
              <w:t>товара</w:t>
            </w:r>
            <w:r w:rsidRPr="001E6AE4">
              <w:rPr>
                <w:rFonts w:ascii="Times New Roman" w:hAnsi="Times New Roman"/>
                <w:b w:val="0"/>
                <w:szCs w:val="24"/>
                <w:lang w:val="ru-RU"/>
              </w:rPr>
              <w:t xml:space="preserve"> указано в технической части и проекте договора (раздел № 3, 4 закупочной документации).</w:t>
            </w:r>
          </w:p>
        </w:tc>
      </w:tr>
      <w:tr w:rsidR="003B0DA9" w:rsidRPr="001E29DC" w14:paraId="762C8BFB" w14:textId="77777777" w:rsidTr="00F52B47">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801DFE4" w14:textId="77777777"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799" w:type="dxa"/>
            <w:tcBorders>
              <w:top w:val="single" w:sz="4" w:space="0" w:color="auto"/>
              <w:left w:val="single" w:sz="4" w:space="0" w:color="auto"/>
              <w:bottom w:val="single" w:sz="4" w:space="0" w:color="auto"/>
              <w:right w:val="single" w:sz="4" w:space="0" w:color="auto"/>
            </w:tcBorders>
            <w:vAlign w:val="center"/>
          </w:tcPr>
          <w:p w14:paraId="7AF723FD" w14:textId="3205E79B" w:rsidR="003B0DA9" w:rsidRPr="001E29DC" w:rsidRDefault="004354C1" w:rsidP="004354C1">
            <w:pPr>
              <w:tabs>
                <w:tab w:val="left" w:pos="0"/>
              </w:tabs>
              <w:ind w:right="175"/>
              <w:rPr>
                <w:iCs/>
              </w:rPr>
            </w:pPr>
            <w:r>
              <w:t>Т</w:t>
            </w:r>
            <w:r w:rsidRPr="009001E5">
              <w:t>оргов</w:t>
            </w:r>
            <w:r>
              <w:t>ая</w:t>
            </w:r>
            <w:r w:rsidRPr="009001E5">
              <w:t xml:space="preserve"> площадк</w:t>
            </w:r>
            <w:r>
              <w:t>а</w:t>
            </w:r>
            <w:r w:rsidRPr="009001E5">
              <w:t xml:space="preserve"> Фабрикант https://www.fabrikant.ru</w:t>
            </w:r>
          </w:p>
        </w:tc>
      </w:tr>
      <w:tr w:rsidR="00EF02D5" w:rsidRPr="001E29DC" w14:paraId="32FBDCE2" w14:textId="77777777" w:rsidTr="00F52B47">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DE6B06C" w14:textId="35E04A2F" w:rsidR="00EF02D5" w:rsidRPr="001E29DC" w:rsidRDefault="00EF02D5" w:rsidP="004354C1">
            <w:pPr>
              <w:keepNext/>
              <w:keepLines/>
              <w:widowControl w:val="0"/>
              <w:suppressLineNumbers/>
              <w:suppressAutoHyphens/>
              <w:spacing w:after="0"/>
              <w:contextualSpacing/>
              <w:jc w:val="left"/>
            </w:pPr>
            <w:r w:rsidRPr="001E29DC">
              <w:t xml:space="preserve">Место и сроки   </w:t>
            </w:r>
            <w:r w:rsidR="004354C1">
              <w:t>поставки товара</w:t>
            </w:r>
            <w:r w:rsidRPr="001E29DC">
              <w:t xml:space="preserve">            </w:t>
            </w:r>
          </w:p>
        </w:tc>
        <w:tc>
          <w:tcPr>
            <w:tcW w:w="6799" w:type="dxa"/>
            <w:tcBorders>
              <w:top w:val="single" w:sz="4" w:space="0" w:color="auto"/>
              <w:left w:val="single" w:sz="4" w:space="0" w:color="auto"/>
              <w:bottom w:val="single" w:sz="4" w:space="0" w:color="auto"/>
              <w:right w:val="single" w:sz="4" w:space="0" w:color="auto"/>
            </w:tcBorders>
          </w:tcPr>
          <w:p w14:paraId="760AF9BF" w14:textId="696FF843" w:rsidR="0050501A" w:rsidRPr="001E29DC" w:rsidRDefault="0050501A" w:rsidP="0050501A">
            <w:pPr>
              <w:tabs>
                <w:tab w:val="left" w:pos="900"/>
              </w:tabs>
              <w:spacing w:after="0"/>
            </w:pPr>
            <w:r w:rsidRPr="001E29DC">
              <w:t xml:space="preserve">Место </w:t>
            </w:r>
            <w:r w:rsidR="004354C1">
              <w:t>поставки товара</w:t>
            </w:r>
            <w:r w:rsidRPr="001E29DC">
              <w:t xml:space="preserve">: </w:t>
            </w:r>
            <w:r w:rsidR="004354C1" w:rsidRPr="009001E5">
              <w:t>115</w:t>
            </w:r>
            <w:r w:rsidR="004354C1">
              <w:t>162</w:t>
            </w:r>
            <w:r w:rsidR="004354C1" w:rsidRPr="009001E5">
              <w:t>, Москва, ул. Павла Андреева, д. 27, строение 20</w:t>
            </w:r>
            <w:r w:rsidR="004354C1">
              <w:t>.</w:t>
            </w:r>
          </w:p>
          <w:p w14:paraId="5722F1E0" w14:textId="77777777" w:rsidR="000370B1" w:rsidRDefault="00975BCB" w:rsidP="004354C1">
            <w:pPr>
              <w:spacing w:after="0"/>
            </w:pPr>
            <w:r>
              <w:t>Срок</w:t>
            </w:r>
            <w:r w:rsidR="000370B1">
              <w:t>и</w:t>
            </w:r>
            <w:r>
              <w:t xml:space="preserve"> </w:t>
            </w:r>
            <w:r w:rsidR="004354C1">
              <w:t>поставки товара</w:t>
            </w:r>
            <w:r>
              <w:t xml:space="preserve">: </w:t>
            </w:r>
          </w:p>
          <w:p w14:paraId="4B654A61" w14:textId="44B97CB5" w:rsidR="000370B1" w:rsidRDefault="002F7724" w:rsidP="004354C1">
            <w:pPr>
              <w:spacing w:after="0"/>
            </w:pPr>
            <w:r>
              <w:t>100</w:t>
            </w:r>
            <w:r w:rsidR="000370B1">
              <w:t xml:space="preserve"> кг – до </w:t>
            </w:r>
            <w:r w:rsidR="00E717DD">
              <w:t>04</w:t>
            </w:r>
            <w:r w:rsidR="000370B1">
              <w:t>.</w:t>
            </w:r>
            <w:r w:rsidR="00E717DD">
              <w:t>03</w:t>
            </w:r>
            <w:r w:rsidR="000370B1">
              <w:t>.2019</w:t>
            </w:r>
            <w:r w:rsidR="005B662E">
              <w:t xml:space="preserve"> г.</w:t>
            </w:r>
            <w:r w:rsidR="000370B1">
              <w:t>;</w:t>
            </w:r>
          </w:p>
          <w:p w14:paraId="1EC36E10" w14:textId="77777777" w:rsidR="000370B1" w:rsidRDefault="006E6F9C" w:rsidP="006E6F9C">
            <w:pPr>
              <w:spacing w:after="0"/>
            </w:pPr>
            <w:r>
              <w:t xml:space="preserve">  </w:t>
            </w:r>
            <w:r w:rsidR="002F7724">
              <w:t>5</w:t>
            </w:r>
            <w:r w:rsidR="00C06F19">
              <w:t>0</w:t>
            </w:r>
            <w:r w:rsidR="000370B1">
              <w:t xml:space="preserve"> кг – до </w:t>
            </w:r>
            <w:r w:rsidR="00C06F19">
              <w:t>31</w:t>
            </w:r>
            <w:r w:rsidR="004354C1">
              <w:t>.</w:t>
            </w:r>
            <w:r w:rsidR="00C06F19">
              <w:t>03</w:t>
            </w:r>
            <w:r w:rsidR="004354C1">
              <w:t>.201</w:t>
            </w:r>
            <w:r w:rsidR="000370B1">
              <w:t>9</w:t>
            </w:r>
            <w:r w:rsidR="005B662E">
              <w:t xml:space="preserve"> </w:t>
            </w:r>
            <w:r w:rsidR="000370B1">
              <w:t>г</w:t>
            </w:r>
            <w:r w:rsidR="005B662E">
              <w:t>.</w:t>
            </w:r>
          </w:p>
          <w:p w14:paraId="1E1BFE6A" w14:textId="2FCEB199" w:rsidR="007C0B51" w:rsidRPr="001E29DC" w:rsidRDefault="007C0B51" w:rsidP="006E6F9C">
            <w:pPr>
              <w:spacing w:after="0"/>
            </w:pPr>
            <w:r>
              <w:t>Упаковка: по 25 кг.</w:t>
            </w:r>
          </w:p>
        </w:tc>
      </w:tr>
      <w:tr w:rsidR="00D2212C" w:rsidRPr="001E29DC" w14:paraId="280D45B6" w14:textId="77777777" w:rsidTr="00F52B47">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2BA5D60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74E486D" w14:textId="77777777" w:rsidR="00D2212C" w:rsidRPr="001E29DC" w:rsidRDefault="00D2212C" w:rsidP="0089031A">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799" w:type="dxa"/>
            <w:tcBorders>
              <w:top w:val="single" w:sz="4" w:space="0" w:color="auto"/>
              <w:left w:val="single" w:sz="4" w:space="0" w:color="auto"/>
              <w:bottom w:val="single" w:sz="4" w:space="0" w:color="auto"/>
              <w:right w:val="single" w:sz="4" w:space="0" w:color="auto"/>
            </w:tcBorders>
          </w:tcPr>
          <w:p w14:paraId="6E465E67" w14:textId="61D95E00" w:rsidR="00CD1395" w:rsidRPr="005A3EAD" w:rsidRDefault="00E717DD" w:rsidP="002B2C2B">
            <w:pPr>
              <w:spacing w:after="0"/>
            </w:pPr>
            <w:r w:rsidRPr="002F7724">
              <w:rPr>
                <w:b/>
                <w:szCs w:val="28"/>
              </w:rPr>
              <w:t>70</w:t>
            </w:r>
            <w:r>
              <w:rPr>
                <w:b/>
                <w:szCs w:val="28"/>
              </w:rPr>
              <w:t>3 367</w:t>
            </w:r>
            <w:r w:rsidRPr="002F7724">
              <w:rPr>
                <w:b/>
                <w:szCs w:val="28"/>
              </w:rPr>
              <w:t xml:space="preserve"> </w:t>
            </w:r>
            <w:r w:rsidR="002F7724" w:rsidRPr="002F7724">
              <w:rPr>
                <w:b/>
                <w:szCs w:val="28"/>
              </w:rPr>
              <w:t xml:space="preserve">(Семьсот </w:t>
            </w:r>
            <w:r>
              <w:rPr>
                <w:b/>
                <w:szCs w:val="28"/>
              </w:rPr>
              <w:t>три</w:t>
            </w:r>
            <w:r w:rsidRPr="002F7724">
              <w:rPr>
                <w:b/>
                <w:szCs w:val="28"/>
              </w:rPr>
              <w:t xml:space="preserve"> </w:t>
            </w:r>
            <w:r w:rsidR="002F7724" w:rsidRPr="002F7724">
              <w:rPr>
                <w:b/>
                <w:szCs w:val="28"/>
              </w:rPr>
              <w:t>тысяч</w:t>
            </w:r>
            <w:r>
              <w:rPr>
                <w:b/>
                <w:szCs w:val="28"/>
              </w:rPr>
              <w:t>и</w:t>
            </w:r>
            <w:r w:rsidR="002F7724" w:rsidRPr="002F7724">
              <w:rPr>
                <w:b/>
                <w:szCs w:val="28"/>
              </w:rPr>
              <w:t xml:space="preserve"> </w:t>
            </w:r>
            <w:r>
              <w:rPr>
                <w:b/>
                <w:szCs w:val="28"/>
              </w:rPr>
              <w:t>триста</w:t>
            </w:r>
            <w:r w:rsidRPr="002F7724">
              <w:rPr>
                <w:b/>
                <w:szCs w:val="28"/>
              </w:rPr>
              <w:t xml:space="preserve"> </w:t>
            </w:r>
            <w:r w:rsidR="002F7724" w:rsidRPr="002F7724">
              <w:rPr>
                <w:b/>
                <w:szCs w:val="28"/>
              </w:rPr>
              <w:t xml:space="preserve">шестьдесят </w:t>
            </w:r>
            <w:r>
              <w:rPr>
                <w:b/>
                <w:szCs w:val="28"/>
              </w:rPr>
              <w:t xml:space="preserve">семь </w:t>
            </w:r>
            <w:r w:rsidR="002F7724" w:rsidRPr="002F7724">
              <w:rPr>
                <w:b/>
                <w:szCs w:val="28"/>
              </w:rPr>
              <w:t xml:space="preserve">рублей </w:t>
            </w:r>
            <w:r>
              <w:rPr>
                <w:b/>
                <w:szCs w:val="28"/>
              </w:rPr>
              <w:t>50</w:t>
            </w:r>
            <w:r w:rsidRPr="002F7724">
              <w:rPr>
                <w:b/>
                <w:szCs w:val="28"/>
              </w:rPr>
              <w:t xml:space="preserve"> </w:t>
            </w:r>
            <w:r w:rsidR="002F7724" w:rsidRPr="002F7724">
              <w:rPr>
                <w:b/>
                <w:szCs w:val="28"/>
              </w:rPr>
              <w:t>копеек)</w:t>
            </w:r>
            <w:r w:rsidR="005A3EAD" w:rsidRPr="00C06F19">
              <w:rPr>
                <w:b/>
                <w:color w:val="C0504D" w:themeColor="accent2"/>
                <w:szCs w:val="28"/>
              </w:rPr>
              <w:t xml:space="preserve"> </w:t>
            </w:r>
            <w:r w:rsidR="005A3EAD" w:rsidRPr="002F7724">
              <w:rPr>
                <w:b/>
                <w:szCs w:val="28"/>
              </w:rPr>
              <w:t>включая</w:t>
            </w:r>
            <w:r w:rsidR="00CD1395" w:rsidRPr="002F7724">
              <w:rPr>
                <w:b/>
                <w:szCs w:val="28"/>
              </w:rPr>
              <w:t xml:space="preserve"> НДС</w:t>
            </w:r>
            <w:r w:rsidR="00B8399A" w:rsidRPr="002F7724">
              <w:rPr>
                <w:b/>
                <w:szCs w:val="28"/>
              </w:rPr>
              <w:t xml:space="preserve"> </w:t>
            </w:r>
            <w:r w:rsidR="005A3EAD" w:rsidRPr="002F7724">
              <w:rPr>
                <w:b/>
                <w:szCs w:val="28"/>
              </w:rPr>
              <w:t>20</w:t>
            </w:r>
            <w:r w:rsidR="00B8399A" w:rsidRPr="002F7724">
              <w:rPr>
                <w:b/>
                <w:szCs w:val="28"/>
              </w:rPr>
              <w:t>%</w:t>
            </w:r>
            <w:r w:rsidR="00CD1395" w:rsidRPr="002F7724">
              <w:rPr>
                <w:b/>
                <w:szCs w:val="28"/>
              </w:rPr>
              <w:t xml:space="preserve"> - цена на условиях поставки до склада Грузополучателя, включая стоимость</w:t>
            </w:r>
            <w:r w:rsidR="00CD1395" w:rsidRPr="005A3EAD">
              <w:t xml:space="preserve"> упаковки, маркировки, погрузки, укладки и крепления Продукции, стоимость необходимого для этого материала, транспортировки, страхования и таможенные сборы.</w:t>
            </w:r>
          </w:p>
          <w:p w14:paraId="1612D7FE" w14:textId="77777777" w:rsidR="002F7724" w:rsidRDefault="001E6AE4" w:rsidP="002B2C2B">
            <w:pPr>
              <w:spacing w:after="0"/>
              <w:rPr>
                <w:color w:val="FF0000"/>
              </w:rPr>
            </w:pPr>
            <w:r w:rsidRPr="005B662E">
              <w:rPr>
                <w:color w:val="FF0000"/>
              </w:rPr>
              <w:t xml:space="preserve"> </w:t>
            </w:r>
          </w:p>
          <w:p w14:paraId="4734EA3B" w14:textId="3DFAD716" w:rsidR="00CD1395" w:rsidRPr="002F7724" w:rsidRDefault="00E717DD" w:rsidP="002B2C2B">
            <w:pPr>
              <w:spacing w:after="0"/>
              <w:rPr>
                <w:b/>
                <w:szCs w:val="28"/>
              </w:rPr>
            </w:pPr>
            <w:r w:rsidRPr="002F7724">
              <w:rPr>
                <w:b/>
                <w:szCs w:val="28"/>
              </w:rPr>
              <w:t>58</w:t>
            </w:r>
            <w:r>
              <w:rPr>
                <w:b/>
                <w:szCs w:val="28"/>
              </w:rPr>
              <w:t>6 139</w:t>
            </w:r>
            <w:r w:rsidRPr="002F7724">
              <w:rPr>
                <w:b/>
                <w:szCs w:val="28"/>
              </w:rPr>
              <w:t xml:space="preserve"> </w:t>
            </w:r>
            <w:r w:rsidR="002F7724" w:rsidRPr="002F7724">
              <w:rPr>
                <w:b/>
                <w:szCs w:val="28"/>
              </w:rPr>
              <w:t xml:space="preserve">(Пятьсот восемьдесят </w:t>
            </w:r>
            <w:r>
              <w:rPr>
                <w:b/>
                <w:szCs w:val="28"/>
              </w:rPr>
              <w:t>шесть</w:t>
            </w:r>
            <w:r w:rsidRPr="002F7724">
              <w:rPr>
                <w:b/>
                <w:szCs w:val="28"/>
              </w:rPr>
              <w:t xml:space="preserve"> </w:t>
            </w:r>
            <w:r w:rsidR="002F7724" w:rsidRPr="002F7724">
              <w:rPr>
                <w:b/>
                <w:szCs w:val="28"/>
              </w:rPr>
              <w:t xml:space="preserve">тысяч </w:t>
            </w:r>
            <w:r>
              <w:rPr>
                <w:b/>
                <w:szCs w:val="28"/>
              </w:rPr>
              <w:t>сто</w:t>
            </w:r>
            <w:r w:rsidRPr="002F7724">
              <w:rPr>
                <w:b/>
                <w:szCs w:val="28"/>
              </w:rPr>
              <w:t xml:space="preserve"> </w:t>
            </w:r>
            <w:r>
              <w:rPr>
                <w:b/>
                <w:szCs w:val="28"/>
              </w:rPr>
              <w:t>тридцать</w:t>
            </w:r>
            <w:r w:rsidRPr="002F7724">
              <w:rPr>
                <w:b/>
                <w:szCs w:val="28"/>
              </w:rPr>
              <w:t xml:space="preserve"> </w:t>
            </w:r>
            <w:r>
              <w:rPr>
                <w:b/>
                <w:szCs w:val="28"/>
              </w:rPr>
              <w:t xml:space="preserve">девять </w:t>
            </w:r>
            <w:r w:rsidR="002F7724" w:rsidRPr="002F7724">
              <w:rPr>
                <w:b/>
                <w:szCs w:val="28"/>
              </w:rPr>
              <w:t xml:space="preserve">рублей </w:t>
            </w:r>
            <w:r>
              <w:rPr>
                <w:b/>
                <w:szCs w:val="28"/>
              </w:rPr>
              <w:t>5</w:t>
            </w:r>
            <w:r w:rsidRPr="002F7724">
              <w:rPr>
                <w:b/>
                <w:szCs w:val="28"/>
              </w:rPr>
              <w:t xml:space="preserve">8 </w:t>
            </w:r>
            <w:r w:rsidR="002F7724" w:rsidRPr="002F7724">
              <w:rPr>
                <w:b/>
                <w:szCs w:val="28"/>
              </w:rPr>
              <w:t>копеек)</w:t>
            </w:r>
            <w:r w:rsidR="007046C5" w:rsidRPr="002F7724">
              <w:rPr>
                <w:b/>
                <w:szCs w:val="28"/>
              </w:rPr>
              <w:t xml:space="preserve"> </w:t>
            </w:r>
            <w:r w:rsidR="00CD1395" w:rsidRPr="002F7724">
              <w:rPr>
                <w:b/>
                <w:szCs w:val="28"/>
              </w:rPr>
              <w:t>без НДС.</w:t>
            </w:r>
          </w:p>
          <w:p w14:paraId="52EAD24B" w14:textId="77777777" w:rsidR="001E6AE4" w:rsidRPr="002F7724" w:rsidRDefault="001E6AE4" w:rsidP="002B2C2B">
            <w:pPr>
              <w:spacing w:after="0"/>
              <w:rPr>
                <w:b/>
                <w:szCs w:val="28"/>
              </w:rPr>
            </w:pPr>
          </w:p>
          <w:p w14:paraId="00A0E801" w14:textId="77777777" w:rsidR="001E6AE4" w:rsidRPr="00C301EF" w:rsidRDefault="001E6AE4" w:rsidP="001E6AE4">
            <w:pPr>
              <w:spacing w:after="0"/>
            </w:pPr>
            <w:r w:rsidRPr="00C301EF">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6C26D02D" w14:textId="37F10CC9" w:rsidR="00A6307E" w:rsidRPr="001E29DC" w:rsidRDefault="001E6AE4" w:rsidP="001E6AE4">
            <w:pPr>
              <w:pStyle w:val="NoSpacing1"/>
              <w:rPr>
                <w:rFonts w:ascii="Times New Roman" w:hAnsi="Times New Roman"/>
                <w:sz w:val="24"/>
                <w:szCs w:val="24"/>
              </w:rPr>
            </w:pPr>
            <w:r w:rsidRPr="00C301EF">
              <w:rPr>
                <w:rFonts w:ascii="Times New Roman" w:hAnsi="Times New Roman"/>
                <w:sz w:val="24"/>
                <w:szCs w:val="24"/>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tc>
      </w:tr>
      <w:tr w:rsidR="00D2212C" w:rsidRPr="001E29DC" w14:paraId="2744EE11" w14:textId="77777777" w:rsidTr="00F52B47">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89031A">
            <w:pPr>
              <w:keepNext/>
              <w:keepLines/>
              <w:widowControl w:val="0"/>
              <w:suppressLineNumbers/>
              <w:suppressAutoHyphens/>
              <w:spacing w:after="0"/>
              <w:contextualSpacing/>
            </w:pPr>
            <w:r w:rsidRPr="001E29DC">
              <w:t xml:space="preserve">Форма, сроки и порядок оплаты </w:t>
            </w:r>
          </w:p>
        </w:tc>
        <w:tc>
          <w:tcPr>
            <w:tcW w:w="6799" w:type="dxa"/>
            <w:tcBorders>
              <w:top w:val="single" w:sz="4" w:space="0" w:color="auto"/>
              <w:left w:val="single" w:sz="4" w:space="0" w:color="auto"/>
              <w:bottom w:val="single" w:sz="4" w:space="0" w:color="auto"/>
              <w:right w:val="single" w:sz="4" w:space="0" w:color="auto"/>
            </w:tcBorders>
          </w:tcPr>
          <w:p w14:paraId="7BF2A8DC" w14:textId="77777777" w:rsidR="00D2212C" w:rsidRPr="001E29DC" w:rsidRDefault="00D2212C" w:rsidP="0089031A">
            <w:pPr>
              <w:spacing w:after="0"/>
              <w:contextualSpacing/>
              <w:rPr>
                <w:snapToGrid w:val="0"/>
              </w:rPr>
            </w:pPr>
            <w:r w:rsidRPr="001E29DC">
              <w:rPr>
                <w:snapToGrid w:val="0"/>
              </w:rPr>
              <w:t xml:space="preserve">Оплата производится в порядке, указанном в проекте договора. </w:t>
            </w:r>
          </w:p>
        </w:tc>
      </w:tr>
      <w:tr w:rsidR="00D2212C" w:rsidRPr="001E29DC" w14:paraId="579D851A" w14:textId="77777777" w:rsidTr="00F52B47">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F8B6A4D" w14:textId="77777777" w:rsidR="001E6AE4" w:rsidRPr="00C301EF" w:rsidRDefault="001E6AE4" w:rsidP="001E6AE4">
            <w:pPr>
              <w:pStyle w:val="22"/>
              <w:keepNext w:val="0"/>
              <w:numPr>
                <w:ilvl w:val="0"/>
                <w:numId w:val="0"/>
              </w:numPr>
              <w:tabs>
                <w:tab w:val="num" w:pos="1002"/>
              </w:tabs>
              <w:spacing w:after="0"/>
              <w:jc w:val="left"/>
              <w:rPr>
                <w:b w:val="0"/>
                <w:sz w:val="24"/>
                <w:szCs w:val="24"/>
              </w:rPr>
            </w:pPr>
            <w:r w:rsidRPr="00C301EF">
              <w:rPr>
                <w:b w:val="0"/>
                <w:sz w:val="24"/>
                <w:szCs w:val="24"/>
              </w:rPr>
              <w:t xml:space="preserve">Обязательные требования к </w:t>
            </w:r>
            <w:r w:rsidRPr="00C301EF">
              <w:rPr>
                <w:b w:val="0"/>
                <w:sz w:val="24"/>
                <w:szCs w:val="24"/>
                <w:lang w:val="ru-RU"/>
              </w:rPr>
              <w:t>у</w:t>
            </w:r>
            <w:r w:rsidRPr="00C301EF">
              <w:rPr>
                <w:b w:val="0"/>
                <w:sz w:val="24"/>
                <w:szCs w:val="24"/>
              </w:rPr>
              <w:t xml:space="preserve">частникам </w:t>
            </w:r>
            <w:r w:rsidRPr="00C301EF">
              <w:rPr>
                <w:b w:val="0"/>
                <w:sz w:val="24"/>
                <w:szCs w:val="24"/>
                <w:lang w:val="ru-RU"/>
              </w:rPr>
              <w:t xml:space="preserve">запроса котировок </w:t>
            </w:r>
          </w:p>
          <w:p w14:paraId="5EB48F23" w14:textId="77777777" w:rsidR="00D2212C" w:rsidRPr="001E6AE4" w:rsidRDefault="00D2212C" w:rsidP="008E3B6C">
            <w:pPr>
              <w:keepNext/>
              <w:keepLines/>
              <w:widowControl w:val="0"/>
              <w:suppressLineNumbers/>
              <w:suppressAutoHyphens/>
              <w:spacing w:after="0"/>
              <w:contextualSpacing/>
              <w:rPr>
                <w:lang w:val="x-none"/>
              </w:rPr>
            </w:pPr>
          </w:p>
        </w:tc>
        <w:tc>
          <w:tcPr>
            <w:tcW w:w="6799" w:type="dxa"/>
            <w:tcBorders>
              <w:top w:val="single" w:sz="4" w:space="0" w:color="auto"/>
              <w:left w:val="single" w:sz="4" w:space="0" w:color="auto"/>
              <w:bottom w:val="single" w:sz="4" w:space="0" w:color="auto"/>
              <w:right w:val="single" w:sz="4" w:space="0" w:color="auto"/>
            </w:tcBorders>
          </w:tcPr>
          <w:p w14:paraId="2EFD0998" w14:textId="77777777" w:rsidR="001E6AE4" w:rsidRPr="00C301EF" w:rsidRDefault="001E6AE4" w:rsidP="001E6AE4">
            <w:pPr>
              <w:pStyle w:val="32"/>
              <w:numPr>
                <w:ilvl w:val="0"/>
                <w:numId w:val="25"/>
              </w:numPr>
              <w:spacing w:before="0" w:after="0"/>
              <w:ind w:left="0" w:firstLine="316"/>
              <w:rPr>
                <w:rFonts w:ascii="Times New Roman" w:hAnsi="Times New Roman"/>
                <w:b w:val="0"/>
                <w:szCs w:val="24"/>
                <w:lang w:val="ru-RU"/>
              </w:rPr>
            </w:pPr>
            <w:r w:rsidRPr="00C301EF">
              <w:rPr>
                <w:rFonts w:ascii="Times New Roman" w:hAnsi="Times New Roman"/>
                <w:b w:val="0"/>
                <w:szCs w:val="24"/>
              </w:rPr>
              <w:t xml:space="preserve">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w:t>
            </w:r>
            <w:r w:rsidRPr="00C301EF">
              <w:rPr>
                <w:rFonts w:ascii="Times New Roman" w:hAnsi="Times New Roman"/>
                <w:b w:val="0"/>
                <w:szCs w:val="24"/>
              </w:rPr>
              <w:lastRenderedPageBreak/>
              <w:t>индивидуального предпринимателя банкротом и об открытии конкурсного производства;</w:t>
            </w:r>
          </w:p>
          <w:p w14:paraId="3C65E190" w14:textId="77777777" w:rsidR="001E6AE4" w:rsidRPr="00C301EF" w:rsidRDefault="001E6AE4" w:rsidP="001E6AE4">
            <w:pPr>
              <w:pStyle w:val="32"/>
              <w:numPr>
                <w:ilvl w:val="0"/>
                <w:numId w:val="25"/>
              </w:numPr>
              <w:spacing w:before="0" w:after="0"/>
              <w:ind w:left="0" w:firstLine="316"/>
              <w:rPr>
                <w:rFonts w:ascii="Times New Roman" w:hAnsi="Times New Roman"/>
                <w:b w:val="0"/>
                <w:szCs w:val="24"/>
                <w:lang w:val="ru-RU"/>
              </w:rPr>
            </w:pPr>
            <w:r w:rsidRPr="00C301EF">
              <w:rPr>
                <w:rFonts w:ascii="Times New Roman" w:hAnsi="Times New Roman"/>
                <w:b w:val="0"/>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2B8B26E2" w14:textId="77777777" w:rsidR="001E6AE4" w:rsidRPr="00C301EF" w:rsidRDefault="001E6AE4" w:rsidP="001E6AE4">
            <w:pPr>
              <w:pStyle w:val="32"/>
              <w:numPr>
                <w:ilvl w:val="0"/>
                <w:numId w:val="25"/>
              </w:numPr>
              <w:spacing w:before="0" w:after="0"/>
              <w:ind w:left="0" w:firstLine="316"/>
              <w:rPr>
                <w:rFonts w:ascii="Times New Roman" w:hAnsi="Times New Roman"/>
                <w:b w:val="0"/>
                <w:szCs w:val="24"/>
                <w:lang w:val="ru-RU"/>
              </w:rPr>
            </w:pPr>
            <w:r w:rsidRPr="00C301EF">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C301EF">
                <w:rPr>
                  <w:rStyle w:val="aff8"/>
                  <w:rFonts w:ascii="Times New Roman" w:hAnsi="Times New Roman"/>
                  <w:b w:val="0"/>
                  <w:szCs w:val="24"/>
                </w:rPr>
                <w:t>законодательством</w:t>
              </w:r>
            </w:hyperlink>
            <w:r w:rsidRPr="00C301EF">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C301EF">
                <w:rPr>
                  <w:rStyle w:val="aff8"/>
                  <w:rFonts w:ascii="Times New Roman" w:hAnsi="Times New Roman"/>
                  <w:b w:val="0"/>
                  <w:szCs w:val="24"/>
                </w:rPr>
                <w:t>законодательством</w:t>
              </w:r>
            </w:hyperlink>
            <w:r w:rsidRPr="00C301EF">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A5B9CDC" w14:textId="145F7037" w:rsidR="00E51E66" w:rsidRPr="00E51E66" w:rsidRDefault="001E6AE4" w:rsidP="001E6AE4">
            <w:pPr>
              <w:rPr>
                <w:lang w:eastAsia="x-none"/>
              </w:rPr>
            </w:pPr>
            <w:r w:rsidRPr="00C301EF">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r>
      <w:tr w:rsidR="00D2212C" w:rsidRPr="001E29DC" w14:paraId="70F3E20E" w14:textId="77777777" w:rsidTr="00F52B47">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D2212C" w:rsidRPr="001E29DC" w:rsidRDefault="00D2212C"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0C6CB44" w14:textId="69E162AA" w:rsidR="00D2212C" w:rsidRPr="001E29DC" w:rsidRDefault="00D2212C" w:rsidP="00BB2400">
            <w:pPr>
              <w:keepNext/>
              <w:keepLines/>
              <w:widowControl w:val="0"/>
              <w:suppressLineNumbers/>
              <w:suppressAutoHyphens/>
              <w:spacing w:after="0"/>
              <w:contextualSpacing/>
              <w:jc w:val="left"/>
            </w:pPr>
            <w:r w:rsidRPr="001E29DC">
              <w:t>Порядок и срок предоставления документации</w:t>
            </w:r>
            <w:r w:rsidR="00A326FA" w:rsidRPr="001E29DC">
              <w:t xml:space="preserve"> о проведении запроса </w:t>
            </w:r>
            <w:r w:rsidR="00BB2400">
              <w:t>котировок</w:t>
            </w:r>
          </w:p>
        </w:tc>
        <w:tc>
          <w:tcPr>
            <w:tcW w:w="6799" w:type="dxa"/>
            <w:tcBorders>
              <w:top w:val="single" w:sz="4" w:space="0" w:color="auto"/>
              <w:left w:val="single" w:sz="4" w:space="0" w:color="auto"/>
              <w:bottom w:val="single" w:sz="4" w:space="0" w:color="auto"/>
              <w:right w:val="single" w:sz="4" w:space="0" w:color="auto"/>
            </w:tcBorders>
          </w:tcPr>
          <w:p w14:paraId="2570BC48" w14:textId="7DA0A671" w:rsidR="00D2212C" w:rsidRPr="001E29DC" w:rsidRDefault="001E6AE4" w:rsidP="00C90CDD">
            <w:pPr>
              <w:tabs>
                <w:tab w:val="left" w:pos="389"/>
              </w:tabs>
              <w:spacing w:after="0"/>
            </w:pPr>
            <w:r w:rsidRPr="00C301EF">
              <w:t>Документация о проведении запроса котировок (извещение) доступна для ознакомления в единой информационной системе без взимания платы. Документация (извещение) о проведении запроса котировок предоставляется бесплатно.</w:t>
            </w:r>
          </w:p>
        </w:tc>
      </w:tr>
      <w:tr w:rsidR="00D2212C" w:rsidRPr="001E29DC" w14:paraId="3ADD3321" w14:textId="77777777" w:rsidTr="00F52B47">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D2212C" w:rsidRPr="001E29DC" w:rsidRDefault="00D2212C"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8A34F6E" w14:textId="55A4E2B4" w:rsidR="00BD1E50" w:rsidRPr="00BD1E50" w:rsidRDefault="00BD1E50" w:rsidP="00BD1E50">
            <w:pPr>
              <w:keepNext/>
              <w:keepLines/>
              <w:widowControl w:val="0"/>
              <w:suppressLineNumbers/>
              <w:suppressAutoHyphens/>
              <w:spacing w:after="0"/>
              <w:contextualSpacing/>
              <w:jc w:val="left"/>
              <w:rPr>
                <w:color w:val="000000" w:themeColor="text1"/>
              </w:rPr>
            </w:pPr>
            <w:r>
              <w:rPr>
                <w:color w:val="000000" w:themeColor="text1"/>
              </w:rPr>
              <w:t>Форма и п</w:t>
            </w:r>
            <w:r w:rsidR="00D2212C" w:rsidRPr="001E29DC">
              <w:rPr>
                <w:color w:val="000000" w:themeColor="text1"/>
              </w:rPr>
              <w:t xml:space="preserve">орядок подачи запросов </w:t>
            </w:r>
            <w:r w:rsidR="009D7E9E" w:rsidRPr="001E29DC">
              <w:rPr>
                <w:color w:val="000000" w:themeColor="text1"/>
                <w:szCs w:val="28"/>
              </w:rPr>
              <w:t>о даче разъяснений положений извещ</w:t>
            </w:r>
            <w:r w:rsidR="002F7686" w:rsidRPr="001E29DC">
              <w:rPr>
                <w:color w:val="000000" w:themeColor="text1"/>
                <w:szCs w:val="28"/>
              </w:rPr>
              <w:t xml:space="preserve">ения об </w:t>
            </w:r>
            <w:r w:rsidR="002F7686" w:rsidRPr="00BD1E50">
              <w:t>осуществлении закупки и/</w:t>
            </w:r>
            <w:r w:rsidR="009D7E9E" w:rsidRPr="00BD1E50">
              <w:t xml:space="preserve">или документации </w:t>
            </w:r>
            <w:r w:rsidR="00A326FA" w:rsidRPr="00BD1E50">
              <w:t xml:space="preserve">о проведении </w:t>
            </w:r>
            <w:r w:rsidR="00BB2400">
              <w:t xml:space="preserve">запроса котировок </w:t>
            </w:r>
            <w:r w:rsidR="00E117A0">
              <w:t>и предоставления з</w:t>
            </w:r>
            <w:r w:rsidR="00D2212C" w:rsidRPr="00BD1E50">
              <w:t>аказчиком разъяснений</w:t>
            </w:r>
            <w:r w:rsidRPr="00BD1E50">
              <w:t>, дата и время окончания срока предоставления разъяснений положений документации о закупке</w:t>
            </w:r>
          </w:p>
          <w:p w14:paraId="7C2ADDDD" w14:textId="77777777" w:rsidR="00BD1E50" w:rsidRPr="001E29DC" w:rsidRDefault="00BD1E50" w:rsidP="002F7686">
            <w:pPr>
              <w:keepNext/>
              <w:keepLines/>
              <w:widowControl w:val="0"/>
              <w:suppressLineNumbers/>
              <w:suppressAutoHyphens/>
              <w:spacing w:after="0"/>
              <w:contextualSpacing/>
              <w:jc w:val="left"/>
              <w:rPr>
                <w:color w:val="000000" w:themeColor="text1"/>
              </w:rPr>
            </w:pPr>
          </w:p>
        </w:tc>
        <w:tc>
          <w:tcPr>
            <w:tcW w:w="6799" w:type="dxa"/>
            <w:tcBorders>
              <w:top w:val="single" w:sz="4" w:space="0" w:color="auto"/>
              <w:left w:val="single" w:sz="4" w:space="0" w:color="auto"/>
              <w:bottom w:val="single" w:sz="4" w:space="0" w:color="auto"/>
              <w:right w:val="single" w:sz="4" w:space="0" w:color="auto"/>
            </w:tcBorders>
          </w:tcPr>
          <w:p w14:paraId="0654B498" w14:textId="77777777" w:rsidR="001E6AE4" w:rsidRPr="00C301EF" w:rsidRDefault="001E6AE4" w:rsidP="001E6AE4">
            <w:pPr>
              <w:spacing w:after="0"/>
              <w:ind w:firstLine="458"/>
            </w:pPr>
            <w:r w:rsidRPr="00C301EF">
              <w:rPr>
                <w:color w:val="000000" w:themeColor="text1"/>
              </w:rPr>
              <w:t xml:space="preserve">Любой участник запроса котировок вправе направить заказчику запрос о даче разъяснений положений извещения об осуществлении закупки и/или документации о закупке. </w:t>
            </w:r>
          </w:p>
          <w:p w14:paraId="7AA0CE82" w14:textId="77777777" w:rsidR="001E6AE4" w:rsidRPr="00C301EF" w:rsidRDefault="001E6AE4" w:rsidP="001E6AE4">
            <w:pPr>
              <w:spacing w:after="0"/>
              <w:ind w:firstLine="458"/>
              <w:rPr>
                <w:color w:val="000000" w:themeColor="text1"/>
              </w:rPr>
            </w:pPr>
            <w:r w:rsidRPr="00C301EF">
              <w:rPr>
                <w:color w:val="000000" w:themeColor="text1"/>
              </w:rPr>
              <w:t xml:space="preserve">Запрос о даче разъяснений положений извещения об осуществлении закупки и/или документации о закупке, разъяснения положений извещения об осуществлении закупки и/или документации о закупке, осуществляется только через электронную площадку. Документы, поступившие заказчику иным способом, не рассматриваются. </w:t>
            </w:r>
          </w:p>
          <w:p w14:paraId="061F4046" w14:textId="77777777" w:rsidR="001E6AE4" w:rsidRPr="00C301EF" w:rsidRDefault="001E6AE4" w:rsidP="001E6AE4">
            <w:pPr>
              <w:tabs>
                <w:tab w:val="left" w:pos="0"/>
              </w:tabs>
              <w:spacing w:after="0"/>
              <w:ind w:firstLine="530"/>
              <w:rPr>
                <w:color w:val="000000" w:themeColor="text1"/>
              </w:rPr>
            </w:pPr>
            <w:r w:rsidRPr="00C301EF">
              <w:rPr>
                <w:color w:val="000000" w:themeColor="text1"/>
              </w:rPr>
              <w:t>В течение трех дней с даты поступления запроса о даче разъяснений положений извещения об осуществлении закупки и/или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7F17865" w14:textId="77777777" w:rsidR="001E6AE4" w:rsidRPr="00C301EF" w:rsidRDefault="001E6AE4" w:rsidP="001E6AE4">
            <w:pPr>
              <w:spacing w:after="0"/>
              <w:contextualSpacing/>
            </w:pPr>
          </w:p>
          <w:p w14:paraId="05A4B906" w14:textId="67CAA154" w:rsidR="001E6AE4" w:rsidRPr="00CE3844" w:rsidRDefault="00D0036D" w:rsidP="001E6AE4">
            <w:pPr>
              <w:spacing w:after="0"/>
              <w:contextualSpacing/>
            </w:pPr>
            <w:r>
              <w:t xml:space="preserve">       </w:t>
            </w:r>
            <w:r w:rsidR="001E6AE4" w:rsidRPr="00C301EF">
              <w:t xml:space="preserve">Дата начала срока подачи запроса разъяснений положений документации о </w:t>
            </w:r>
            <w:r w:rsidR="001E6AE4" w:rsidRPr="00CE3844">
              <w:t xml:space="preserve">закупке: </w:t>
            </w:r>
            <w:r w:rsidR="006E6F9C" w:rsidRPr="00CE3844">
              <w:rPr>
                <w:b/>
              </w:rPr>
              <w:t>21</w:t>
            </w:r>
            <w:r w:rsidR="001E6AE4" w:rsidRPr="00CE3844">
              <w:rPr>
                <w:b/>
              </w:rPr>
              <w:t>.</w:t>
            </w:r>
            <w:r w:rsidR="006E6F9C" w:rsidRPr="00CE3844">
              <w:rPr>
                <w:b/>
              </w:rPr>
              <w:t>01</w:t>
            </w:r>
            <w:r w:rsidR="001E6AE4" w:rsidRPr="00CE3844">
              <w:rPr>
                <w:b/>
              </w:rPr>
              <w:t>.201</w:t>
            </w:r>
            <w:r w:rsidR="006E6F9C" w:rsidRPr="00CE3844">
              <w:rPr>
                <w:b/>
              </w:rPr>
              <w:t>9</w:t>
            </w:r>
            <w:r w:rsidR="00E5535D" w:rsidRPr="00CE3844">
              <w:rPr>
                <w:b/>
              </w:rPr>
              <w:t>г.</w:t>
            </w:r>
          </w:p>
          <w:p w14:paraId="03D465DE" w14:textId="6BB5BD1C" w:rsidR="001E6AE4" w:rsidRPr="00CE3844" w:rsidRDefault="001E6AE4" w:rsidP="001E6AE4">
            <w:pPr>
              <w:spacing w:after="0"/>
              <w:ind w:firstLine="458"/>
              <w:rPr>
                <w:szCs w:val="28"/>
              </w:rPr>
            </w:pPr>
            <w:r w:rsidRPr="00CE3844">
              <w:t xml:space="preserve">Дата и время окончания срока предоставления разъяснений положений документации о закупке: </w:t>
            </w:r>
            <w:r w:rsidR="004D2590">
              <w:rPr>
                <w:b/>
              </w:rPr>
              <w:t>30</w:t>
            </w:r>
            <w:r w:rsidRPr="00CE3844">
              <w:rPr>
                <w:b/>
              </w:rPr>
              <w:t>.</w:t>
            </w:r>
            <w:r w:rsidR="00190FB3">
              <w:rPr>
                <w:b/>
              </w:rPr>
              <w:t>01</w:t>
            </w:r>
            <w:r w:rsidRPr="00CE3844">
              <w:rPr>
                <w:b/>
              </w:rPr>
              <w:t>.201</w:t>
            </w:r>
            <w:r w:rsidR="006E6F9C" w:rsidRPr="00CE3844">
              <w:rPr>
                <w:b/>
              </w:rPr>
              <w:t>9</w:t>
            </w:r>
            <w:r w:rsidR="00E5535D" w:rsidRPr="00CE3844">
              <w:rPr>
                <w:b/>
              </w:rPr>
              <w:t>г.</w:t>
            </w:r>
            <w:r w:rsidR="00E46FC5" w:rsidRPr="00CE3844">
              <w:rPr>
                <w:b/>
              </w:rPr>
              <w:t xml:space="preserve"> до 17.00.</w:t>
            </w:r>
          </w:p>
          <w:p w14:paraId="6A68359A" w14:textId="324A6B62" w:rsidR="00BD1E50" w:rsidRPr="00BD1E50" w:rsidRDefault="00BD1E50" w:rsidP="00C90CDD">
            <w:pPr>
              <w:spacing w:after="0"/>
              <w:contextualSpacing/>
            </w:pPr>
          </w:p>
        </w:tc>
      </w:tr>
      <w:tr w:rsidR="004D595E" w:rsidRPr="001E29DC" w14:paraId="42CB2B33" w14:textId="77777777" w:rsidTr="00F52B47">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52FF5F31"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F3AB5A" w14:textId="7363863E" w:rsidR="004D595E" w:rsidRPr="001E29DC" w:rsidRDefault="004D595E" w:rsidP="009D7E9E">
            <w:pPr>
              <w:keepNext/>
              <w:keepLines/>
              <w:widowControl w:val="0"/>
              <w:suppressLineNumbers/>
              <w:suppressAutoHyphens/>
              <w:spacing w:after="0"/>
              <w:contextualSpacing/>
              <w:jc w:val="left"/>
            </w:pPr>
            <w:r w:rsidRPr="001E29DC">
              <w:t xml:space="preserve">Форма подачи заявок на участие в </w:t>
            </w:r>
            <w:r w:rsidR="00721C31">
              <w:t>запросе котировок</w:t>
            </w:r>
            <w:r w:rsidRPr="001E29DC">
              <w:t xml:space="preserve">. Порядок подачи заявок на участие в </w:t>
            </w:r>
            <w:r w:rsidR="00721C31">
              <w:t>запросе котировок</w:t>
            </w:r>
            <w:r w:rsidRPr="001E29DC">
              <w:t xml:space="preserve"> </w:t>
            </w:r>
          </w:p>
        </w:tc>
        <w:tc>
          <w:tcPr>
            <w:tcW w:w="6799" w:type="dxa"/>
            <w:tcBorders>
              <w:top w:val="single" w:sz="4" w:space="0" w:color="auto"/>
              <w:left w:val="single" w:sz="4" w:space="0" w:color="auto"/>
              <w:bottom w:val="single" w:sz="4" w:space="0" w:color="auto"/>
              <w:right w:val="single" w:sz="4" w:space="0" w:color="auto"/>
            </w:tcBorders>
          </w:tcPr>
          <w:p w14:paraId="19734BBC" w14:textId="77777777" w:rsidR="00F07CE8" w:rsidRPr="00DC3929" w:rsidRDefault="00F07CE8" w:rsidP="00F07CE8">
            <w:pPr>
              <w:spacing w:after="0"/>
            </w:pPr>
            <w:r w:rsidRPr="00AE16AD">
              <w:t xml:space="preserve">Заявка на участие в запросе котировок подаётся в электронной форме на ЭТП «Фабрикант» по адресу в сети «Интернет»: </w:t>
            </w:r>
            <w:r>
              <w:rPr>
                <w:lang w:val="en-US"/>
              </w:rPr>
              <w:t>www</w:t>
            </w:r>
            <w:r w:rsidRPr="00DC3929">
              <w:t>.</w:t>
            </w:r>
            <w:r>
              <w:rPr>
                <w:lang w:val="en-US"/>
              </w:rPr>
              <w:t>fabrikant</w:t>
            </w:r>
            <w:r w:rsidRPr="00DC3929">
              <w:t>.</w:t>
            </w:r>
            <w:r>
              <w:rPr>
                <w:lang w:val="en-US"/>
              </w:rPr>
              <w:t>ru</w:t>
            </w:r>
            <w:r>
              <w:t>.</w:t>
            </w:r>
          </w:p>
          <w:p w14:paraId="772D34F3" w14:textId="77777777" w:rsidR="00F07CE8" w:rsidRDefault="00F07CE8" w:rsidP="00F07CE8">
            <w:r>
              <w:t>Ценовое предложение подается в соответствии с регламентом электронной площадки.</w:t>
            </w:r>
          </w:p>
          <w:p w14:paraId="0401594A" w14:textId="0F1AFD47" w:rsidR="001D02DB" w:rsidRPr="001E29DC" w:rsidRDefault="001D02DB" w:rsidP="00DD6DE3">
            <w:pPr>
              <w:spacing w:after="0"/>
            </w:pPr>
          </w:p>
        </w:tc>
      </w:tr>
      <w:tr w:rsidR="00E46FC5" w:rsidRPr="001E29DC" w14:paraId="0F0EAFCD" w14:textId="77777777" w:rsidTr="00E46FC5">
        <w:trPr>
          <w:trHeight w:val="1113"/>
          <w:jc w:val="center"/>
        </w:trPr>
        <w:tc>
          <w:tcPr>
            <w:tcW w:w="1063" w:type="dxa"/>
            <w:tcBorders>
              <w:top w:val="single" w:sz="4" w:space="0" w:color="auto"/>
              <w:left w:val="single" w:sz="4" w:space="0" w:color="auto"/>
              <w:bottom w:val="single" w:sz="4" w:space="0" w:color="auto"/>
              <w:right w:val="single" w:sz="4" w:space="0" w:color="auto"/>
            </w:tcBorders>
          </w:tcPr>
          <w:p w14:paraId="0D2B93B7" w14:textId="77777777" w:rsidR="00E46FC5" w:rsidRPr="001E29DC" w:rsidRDefault="00E46FC5" w:rsidP="00E46FC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4D6680FF" w14:textId="77777777" w:rsidR="00E46FC5" w:rsidRPr="00C301EF" w:rsidRDefault="00E46FC5" w:rsidP="00E46FC5">
            <w:pPr>
              <w:keepNext/>
              <w:keepLines/>
              <w:widowControl w:val="0"/>
              <w:suppressLineNumbers/>
              <w:suppressAutoHyphens/>
              <w:spacing w:after="0"/>
              <w:contextualSpacing/>
              <w:jc w:val="left"/>
            </w:pPr>
            <w:r w:rsidRPr="00C301EF">
              <w:t>Квалификационные</w:t>
            </w:r>
          </w:p>
          <w:p w14:paraId="5BCE9E8F" w14:textId="706F8409" w:rsidR="00E46FC5" w:rsidRPr="001E29DC" w:rsidRDefault="00E46FC5" w:rsidP="00E46FC5">
            <w:pPr>
              <w:keepNext/>
              <w:keepLines/>
              <w:widowControl w:val="0"/>
              <w:suppressLineNumbers/>
              <w:suppressAutoHyphens/>
              <w:spacing w:after="0"/>
              <w:contextualSpacing/>
              <w:jc w:val="left"/>
            </w:pPr>
            <w:r w:rsidRPr="00C301EF">
              <w:t xml:space="preserve">требования к участнику запроса котировок </w:t>
            </w:r>
          </w:p>
        </w:tc>
        <w:tc>
          <w:tcPr>
            <w:tcW w:w="6799" w:type="dxa"/>
            <w:tcBorders>
              <w:top w:val="single" w:sz="4" w:space="0" w:color="auto"/>
              <w:left w:val="single" w:sz="4" w:space="0" w:color="auto"/>
              <w:bottom w:val="single" w:sz="4" w:space="0" w:color="auto"/>
              <w:right w:val="single" w:sz="4" w:space="0" w:color="auto"/>
            </w:tcBorders>
          </w:tcPr>
          <w:p w14:paraId="20A5ADF1" w14:textId="01293F77" w:rsidR="00E46FC5" w:rsidRPr="00C301EF" w:rsidRDefault="00E46FC5" w:rsidP="00E46FC5">
            <w:pPr>
              <w:spacing w:after="0"/>
            </w:pPr>
            <w:r w:rsidRPr="00C301EF">
              <w:t>отсутствуют</w:t>
            </w:r>
          </w:p>
        </w:tc>
      </w:tr>
      <w:tr w:rsidR="004D595E" w:rsidRPr="001E29DC" w14:paraId="75B5E215" w14:textId="77777777" w:rsidTr="00F52B47">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4D595E" w:rsidRPr="001E29DC" w:rsidRDefault="004D595E" w:rsidP="00ED5E3E">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1B31EB01" w14:textId="04B970BB" w:rsidR="004D595E" w:rsidRPr="001E29DC" w:rsidRDefault="00E46FC5" w:rsidP="00641F4A">
            <w:r w:rsidRPr="00C301EF">
              <w:t>Требования к предложению о цене договора</w:t>
            </w:r>
          </w:p>
        </w:tc>
        <w:tc>
          <w:tcPr>
            <w:tcW w:w="6799" w:type="dxa"/>
            <w:tcBorders>
              <w:top w:val="single" w:sz="4" w:space="0" w:color="auto"/>
              <w:left w:val="single" w:sz="4" w:space="0" w:color="auto"/>
              <w:bottom w:val="single" w:sz="4" w:space="0" w:color="auto"/>
              <w:right w:val="single" w:sz="4" w:space="0" w:color="auto"/>
            </w:tcBorders>
          </w:tcPr>
          <w:p w14:paraId="0CDA53E1" w14:textId="1B643321" w:rsidR="00E46FC5" w:rsidRPr="00C301EF" w:rsidRDefault="00E46FC5" w:rsidP="00E46FC5">
            <w:pPr>
              <w:spacing w:after="0"/>
              <w:ind w:firstLine="425"/>
              <w:rPr>
                <w:lang w:val="x-none" w:eastAsia="x-none"/>
              </w:rPr>
            </w:pPr>
            <w:r w:rsidRPr="00C301EF">
              <w:t xml:space="preserve">1. Цена договора, предлагаемая участником, не может превышать начальную (максимальную) цену договора, </w:t>
            </w:r>
            <w:r w:rsidRPr="00C301EF">
              <w:rPr>
                <w:lang w:val="x-none" w:eastAsia="x-none"/>
              </w:rPr>
              <w:t xml:space="preserve">указанную в извещении о проведении </w:t>
            </w:r>
            <w:r w:rsidRPr="00C301EF">
              <w:rPr>
                <w:lang w:eastAsia="x-none"/>
              </w:rPr>
              <w:t xml:space="preserve">запроса котировок </w:t>
            </w:r>
            <w:r w:rsidRPr="00C301EF">
              <w:rPr>
                <w:lang w:val="x-none" w:eastAsia="x-none"/>
              </w:rPr>
              <w:t>и в части II «</w:t>
            </w:r>
            <w:r w:rsidR="009B3CB6" w:rsidRPr="003F735F">
              <w:rPr>
                <w:lang w:val="x-none" w:eastAsia="x-none"/>
              </w:rPr>
              <w:t>Извещение о проведении запроса котировок в электронной форме</w:t>
            </w:r>
            <w:r w:rsidRPr="00C301EF">
              <w:rPr>
                <w:lang w:val="x-none" w:eastAsia="x-none"/>
              </w:rPr>
              <w:t>».</w:t>
            </w:r>
          </w:p>
          <w:p w14:paraId="2ED0A3E6" w14:textId="77777777" w:rsidR="00E46FC5" w:rsidRPr="00C301EF" w:rsidRDefault="00E46FC5" w:rsidP="00E46FC5">
            <w:pPr>
              <w:spacing w:after="0"/>
              <w:ind w:firstLine="425"/>
              <w:rPr>
                <w:lang w:val="x-none" w:eastAsia="x-none"/>
              </w:rPr>
            </w:pPr>
            <w:r w:rsidRPr="00C301EF">
              <w:rPr>
                <w:lang w:val="x-none" w:eastAsia="x-none"/>
              </w:rPr>
              <w:t>2.  В случае если цена договора, указанная в</w:t>
            </w:r>
            <w:r w:rsidRPr="00C301EF">
              <w:rPr>
                <w:lang w:eastAsia="x-none"/>
              </w:rPr>
              <w:t xml:space="preserve"> заявке</w:t>
            </w:r>
            <w:r w:rsidRPr="00C301EF">
              <w:rPr>
                <w:lang w:val="x-none" w:eastAsia="x-none"/>
              </w:rPr>
              <w:t xml:space="preserve"> на участие в </w:t>
            </w:r>
            <w:r w:rsidRPr="00C301EF">
              <w:t>запросе котировок</w:t>
            </w:r>
            <w:r w:rsidRPr="00C301EF">
              <w:rPr>
                <w:lang w:val="x-none" w:eastAsia="x-none"/>
              </w:rPr>
              <w:t xml:space="preserve"> и предлагаемая </w:t>
            </w:r>
            <w:r w:rsidRPr="00C301EF">
              <w:rPr>
                <w:lang w:eastAsia="x-none"/>
              </w:rPr>
              <w:t>участником</w:t>
            </w:r>
            <w:r w:rsidRPr="00C301EF">
              <w:rPr>
                <w:lang w:val="x-none" w:eastAsia="x-none"/>
              </w:rPr>
              <w:t xml:space="preserve"> превышает начальную (максимальную) цену договора, а также в случае наличия в так</w:t>
            </w:r>
            <w:r w:rsidRPr="00C301EF">
              <w:rPr>
                <w:lang w:eastAsia="x-none"/>
              </w:rPr>
              <w:t>ой</w:t>
            </w:r>
            <w:r w:rsidRPr="00C301EF">
              <w:rPr>
                <w:lang w:val="x-none" w:eastAsia="x-none"/>
              </w:rPr>
              <w:t xml:space="preserve"> </w:t>
            </w:r>
            <w:r w:rsidRPr="00C301EF">
              <w:rPr>
                <w:lang w:eastAsia="x-none"/>
              </w:rPr>
              <w:t>заявке</w:t>
            </w:r>
            <w:r w:rsidRPr="00C301EF">
              <w:rPr>
                <w:lang w:val="x-none" w:eastAsia="x-none"/>
              </w:rPr>
              <w:t xml:space="preserve"> более одного предложения о цене договора, соответствующий </w:t>
            </w:r>
            <w:r w:rsidRPr="00C301EF">
              <w:rPr>
                <w:lang w:eastAsia="x-none"/>
              </w:rPr>
              <w:t>участник</w:t>
            </w:r>
            <w:r w:rsidRPr="00C301EF">
              <w:rPr>
                <w:lang w:val="x-none" w:eastAsia="x-none"/>
              </w:rPr>
              <w:t xml:space="preserve"> не допускается к участию в запросе котировок на основании несоответствия его </w:t>
            </w:r>
            <w:r w:rsidRPr="00C301EF">
              <w:rPr>
                <w:lang w:eastAsia="x-none"/>
              </w:rPr>
              <w:t>заявки</w:t>
            </w:r>
            <w:r w:rsidRPr="00C301EF">
              <w:rPr>
                <w:lang w:val="x-none" w:eastAsia="x-none"/>
              </w:rPr>
              <w:t xml:space="preserve"> требованиям, установленным документацией</w:t>
            </w:r>
            <w:r w:rsidRPr="00C301EF">
              <w:rPr>
                <w:lang w:eastAsia="x-none"/>
              </w:rPr>
              <w:t xml:space="preserve"> о закупке</w:t>
            </w:r>
            <w:r w:rsidRPr="00C301EF">
              <w:rPr>
                <w:lang w:val="x-none" w:eastAsia="x-none"/>
              </w:rPr>
              <w:t xml:space="preserve">. </w:t>
            </w:r>
          </w:p>
          <w:p w14:paraId="3633A10B" w14:textId="1554F3A8" w:rsidR="000C2B56" w:rsidRPr="007078EF" w:rsidRDefault="00E46FC5" w:rsidP="00E66395">
            <w:pPr>
              <w:pStyle w:val="afffff1"/>
              <w:suppressAutoHyphens/>
              <w:spacing w:after="120" w:line="240" w:lineRule="auto"/>
              <w:ind w:left="0" w:firstLine="454"/>
              <w:contextualSpacing w:val="0"/>
              <w:jc w:val="both"/>
              <w:rPr>
                <w:rFonts w:ascii="Times New Roman" w:hAnsi="Times New Roman"/>
                <w:sz w:val="24"/>
                <w:szCs w:val="24"/>
              </w:rPr>
            </w:pPr>
            <w:r w:rsidRPr="00E46FC5">
              <w:rPr>
                <w:rFonts w:ascii="Times New Roman" w:hAnsi="Times New Roman"/>
                <w:sz w:val="24"/>
                <w:szCs w:val="24"/>
              </w:rPr>
              <w:t>3.  Цена договора должна включать все расходы, связанные с исполнением договора, налоги (включая НДС</w:t>
            </w:r>
            <w:r w:rsidR="00002CF2">
              <w:rPr>
                <w:rFonts w:ascii="Times New Roman" w:hAnsi="Times New Roman"/>
                <w:sz w:val="24"/>
                <w:szCs w:val="24"/>
              </w:rPr>
              <w:t xml:space="preserve"> </w:t>
            </w:r>
            <w:r w:rsidR="00E66395">
              <w:rPr>
                <w:rFonts w:ascii="Times New Roman" w:hAnsi="Times New Roman"/>
                <w:sz w:val="24"/>
                <w:szCs w:val="24"/>
              </w:rPr>
              <w:t>20</w:t>
            </w:r>
            <w:r w:rsidR="00002CF2">
              <w:rPr>
                <w:rFonts w:ascii="Times New Roman" w:hAnsi="Times New Roman"/>
                <w:sz w:val="24"/>
                <w:szCs w:val="24"/>
              </w:rPr>
              <w:t>%</w:t>
            </w:r>
            <w:r w:rsidRPr="00E46FC5">
              <w:rPr>
                <w:rFonts w:ascii="Times New Roman" w:hAnsi="Times New Roman"/>
                <w:sz w:val="24"/>
                <w:szCs w:val="24"/>
              </w:rPr>
              <w:t>) и другие обязательные платежи в соответствии с действующим законодательством Российской Федерации.</w:t>
            </w:r>
          </w:p>
        </w:tc>
      </w:tr>
      <w:tr w:rsidR="00E46FC5" w:rsidRPr="001E29DC" w14:paraId="229F2EFD" w14:textId="77777777" w:rsidTr="00F52B47">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01F95F80" w14:textId="77777777" w:rsidR="00E46FC5" w:rsidRPr="001E29DC" w:rsidRDefault="00E46FC5" w:rsidP="00ED5E3E">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56D174DC" w14:textId="087D9EDE" w:rsidR="00E46FC5" w:rsidRPr="00C301EF" w:rsidRDefault="00E46FC5" w:rsidP="00641F4A">
            <w:r w:rsidRPr="00C301EF">
              <w:t xml:space="preserve">Документы, входящие в состав заявки на </w:t>
            </w:r>
            <w:r w:rsidRPr="00C301EF">
              <w:lastRenderedPageBreak/>
              <w:t>участие в запросе котировок</w:t>
            </w:r>
          </w:p>
        </w:tc>
        <w:tc>
          <w:tcPr>
            <w:tcW w:w="6799" w:type="dxa"/>
            <w:tcBorders>
              <w:top w:val="single" w:sz="4" w:space="0" w:color="auto"/>
              <w:left w:val="single" w:sz="4" w:space="0" w:color="auto"/>
              <w:bottom w:val="single" w:sz="4" w:space="0" w:color="auto"/>
              <w:right w:val="single" w:sz="4" w:space="0" w:color="auto"/>
            </w:tcBorders>
          </w:tcPr>
          <w:p w14:paraId="438420F3" w14:textId="77777777" w:rsidR="00E46FC5" w:rsidRPr="00C301EF" w:rsidRDefault="00E46FC5" w:rsidP="00E46FC5">
            <w:pPr>
              <w:autoSpaceDE w:val="0"/>
              <w:autoSpaceDN w:val="0"/>
              <w:adjustRightInd w:val="0"/>
              <w:spacing w:after="0"/>
              <w:ind w:firstLine="451"/>
              <w:rPr>
                <w:rFonts w:eastAsia="Calibri"/>
              </w:rPr>
            </w:pPr>
            <w:r w:rsidRPr="00C301EF">
              <w:rPr>
                <w:rFonts w:eastAsia="Calibri"/>
              </w:rPr>
              <w:lastRenderedPageBreak/>
              <w:t>Заявка на участие в запросе котировок в электронной форме должна содержать:</w:t>
            </w:r>
          </w:p>
          <w:p w14:paraId="3EF0ED8F" w14:textId="77777777" w:rsidR="00E46FC5" w:rsidRPr="00C301EF" w:rsidRDefault="00E46FC5" w:rsidP="00E46FC5">
            <w:pPr>
              <w:autoSpaceDE w:val="0"/>
              <w:autoSpaceDN w:val="0"/>
              <w:adjustRightInd w:val="0"/>
              <w:spacing w:after="0"/>
              <w:ind w:firstLine="540"/>
              <w:rPr>
                <w:rFonts w:eastAsia="Calibri"/>
              </w:rPr>
            </w:pPr>
            <w:r w:rsidRPr="00C301EF">
              <w:rPr>
                <w:rFonts w:eastAsia="Calibri"/>
              </w:rPr>
              <w:lastRenderedPageBreak/>
              <w:t>1) предложение участника запроса котировок в электронной форме о цене договора – Форма 1;</w:t>
            </w:r>
          </w:p>
          <w:p w14:paraId="3BD65447" w14:textId="77777777" w:rsidR="00E46FC5" w:rsidRPr="00C301EF" w:rsidRDefault="00E46FC5" w:rsidP="00E46FC5">
            <w:pPr>
              <w:autoSpaceDE w:val="0"/>
              <w:autoSpaceDN w:val="0"/>
              <w:adjustRightInd w:val="0"/>
              <w:spacing w:after="0"/>
              <w:ind w:firstLine="539"/>
            </w:pPr>
            <w:r w:rsidRPr="00C301EF">
              <w:rPr>
                <w:rFonts w:eastAsia="Calibri"/>
              </w:rPr>
              <w:t>2) Следующую информацию и документы</w:t>
            </w:r>
            <w:bookmarkStart w:id="4" w:name="_Ref511738520"/>
            <w:r w:rsidRPr="00C301EF">
              <w:rPr>
                <w:rFonts w:eastAsia="Calibri"/>
              </w:rPr>
              <w:t>:</w:t>
            </w:r>
          </w:p>
          <w:p w14:paraId="286BECA7"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4"/>
          </w:p>
          <w:p w14:paraId="4F6299BC"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w:t>
            </w:r>
          </w:p>
          <w:p w14:paraId="14B09DB0"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индивидуальных предпринимателей);</w:t>
            </w:r>
          </w:p>
          <w:p w14:paraId="569E1AFD"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копии документов, удостоверяющих личность (для иных физических лиц);</w:t>
            </w:r>
          </w:p>
          <w:p w14:paraId="0A7E42A4"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5" w:name="_Ref511738535"/>
          </w:p>
          <w:p w14:paraId="28CF422E"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5"/>
          </w:p>
          <w:p w14:paraId="322AA5D2"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 xml:space="preserve">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w:t>
            </w:r>
            <w:r w:rsidRPr="00C301EF">
              <w:rPr>
                <w:rFonts w:ascii="Times New Roman" w:hAnsi="Times New Roman"/>
                <w:sz w:val="24"/>
                <w:szCs w:val="24"/>
              </w:rPr>
              <w:lastRenderedPageBreak/>
              <w:t>исполнения договора являются крупной сделкой/сделкой с  заинтересованностью;</w:t>
            </w:r>
          </w:p>
          <w:p w14:paraId="29282B3A"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050F23EB"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14:paraId="30E1ABAA"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5C836290"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376904EE"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bookmarkStart w:id="6" w:name="_Ref511738548"/>
          </w:p>
          <w:p w14:paraId="52EEF766" w14:textId="77777777" w:rsidR="00E46FC5" w:rsidRPr="00C301EF"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w:t>
            </w:r>
            <w:bookmarkStart w:id="7" w:name="_Ref511738552"/>
            <w:bookmarkEnd w:id="6"/>
          </w:p>
          <w:p w14:paraId="3495F533" w14:textId="77777777" w:rsidR="00E46FC5" w:rsidRDefault="00E46FC5"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bookmarkEnd w:id="7"/>
            <w:r w:rsidRPr="00C301EF">
              <w:rPr>
                <w:rFonts w:ascii="Times New Roman" w:hAnsi="Times New Roman"/>
                <w:sz w:val="24"/>
                <w:szCs w:val="24"/>
              </w:rPr>
              <w:t xml:space="preserve"> </w:t>
            </w:r>
          </w:p>
          <w:p w14:paraId="485FE316" w14:textId="4DDD0BF2" w:rsidR="00464AD6" w:rsidRPr="006C72ED" w:rsidRDefault="006C72ED" w:rsidP="00E46FC5">
            <w:pPr>
              <w:pStyle w:val="afffff1"/>
              <w:numPr>
                <w:ilvl w:val="0"/>
                <w:numId w:val="27"/>
              </w:numPr>
              <w:spacing w:after="0" w:line="240" w:lineRule="auto"/>
              <w:ind w:left="0" w:firstLine="539"/>
              <w:contextualSpacing w:val="0"/>
              <w:jc w:val="both"/>
              <w:rPr>
                <w:rFonts w:ascii="Times New Roman" w:hAnsi="Times New Roman"/>
                <w:sz w:val="24"/>
                <w:szCs w:val="24"/>
              </w:rPr>
            </w:pPr>
            <w:r>
              <w:rPr>
                <w:rFonts w:ascii="Times New Roman" w:hAnsi="Times New Roman"/>
                <w:sz w:val="24"/>
                <w:szCs w:val="24"/>
              </w:rPr>
              <w:t>Документ</w:t>
            </w:r>
            <w:r w:rsidR="00464AD6">
              <w:rPr>
                <w:rFonts w:ascii="Times New Roman" w:hAnsi="Times New Roman"/>
                <w:sz w:val="24"/>
                <w:szCs w:val="24"/>
              </w:rPr>
              <w:t>, подтверждающий соот</w:t>
            </w:r>
            <w:r w:rsidR="00BE5256">
              <w:rPr>
                <w:rFonts w:ascii="Times New Roman" w:hAnsi="Times New Roman"/>
                <w:sz w:val="24"/>
                <w:szCs w:val="24"/>
              </w:rPr>
              <w:t xml:space="preserve">ветствие предлагаемой Продукции </w:t>
            </w:r>
            <w:r w:rsidR="00464AD6">
              <w:rPr>
                <w:rFonts w:ascii="Times New Roman" w:hAnsi="Times New Roman"/>
                <w:sz w:val="24"/>
                <w:szCs w:val="24"/>
              </w:rPr>
              <w:t xml:space="preserve">требуемым техническим характеристикам, указанным в </w:t>
            </w:r>
            <w:r w:rsidR="00BE5256">
              <w:rPr>
                <w:rFonts w:ascii="Times New Roman" w:hAnsi="Times New Roman"/>
                <w:szCs w:val="24"/>
              </w:rPr>
              <w:t>разделе №</w:t>
            </w:r>
            <w:r w:rsidR="00BE5256" w:rsidRPr="001E6AE4">
              <w:rPr>
                <w:rFonts w:ascii="Times New Roman" w:hAnsi="Times New Roman"/>
                <w:szCs w:val="24"/>
              </w:rPr>
              <w:t>4 закупочной документации.</w:t>
            </w:r>
          </w:p>
          <w:p w14:paraId="43A1B709" w14:textId="2DF7A08C" w:rsidR="00FB50B1" w:rsidRPr="006633E8" w:rsidRDefault="00E46FC5" w:rsidP="00FB50B1">
            <w:pPr>
              <w:pStyle w:val="afffff1"/>
              <w:numPr>
                <w:ilvl w:val="0"/>
                <w:numId w:val="27"/>
              </w:numPr>
              <w:spacing w:after="0" w:line="240" w:lineRule="auto"/>
              <w:ind w:left="0" w:firstLine="539"/>
              <w:contextualSpacing w:val="0"/>
              <w:jc w:val="both"/>
              <w:rPr>
                <w:rFonts w:ascii="Times New Roman" w:hAnsi="Times New Roman"/>
                <w:sz w:val="24"/>
                <w:szCs w:val="24"/>
              </w:rPr>
            </w:pPr>
            <w:r w:rsidRPr="00FB50B1">
              <w:rPr>
                <w:rFonts w:ascii="Times New Roman" w:hAnsi="Times New Roman"/>
                <w:sz w:val="24"/>
                <w:szCs w:val="24"/>
              </w:rPr>
              <w:t>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закупочной документации)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r w:rsidR="00FB50B1">
              <w:rPr>
                <w:rFonts w:ascii="Times New Roman" w:hAnsi="Times New Roman"/>
                <w:sz w:val="24"/>
                <w:szCs w:val="24"/>
              </w:rPr>
              <w:t xml:space="preserve"> – Форма 2</w:t>
            </w:r>
            <w:r w:rsidR="00FB50B1" w:rsidRPr="006633E8">
              <w:rPr>
                <w:rFonts w:ascii="Times New Roman" w:hAnsi="Times New Roman"/>
                <w:sz w:val="24"/>
                <w:szCs w:val="24"/>
              </w:rPr>
              <w:t>.</w:t>
            </w:r>
          </w:p>
          <w:p w14:paraId="3C7D0114" w14:textId="77EC63A4" w:rsidR="00E46FC5" w:rsidRPr="00C301EF" w:rsidRDefault="00E46FC5" w:rsidP="00E46FC5">
            <w:pPr>
              <w:spacing w:after="0"/>
              <w:ind w:firstLine="425"/>
            </w:pPr>
            <w:r w:rsidRPr="00C301EF">
              <w:t>.</w:t>
            </w:r>
          </w:p>
        </w:tc>
      </w:tr>
      <w:tr w:rsidR="004D595E" w:rsidRPr="001E29DC" w14:paraId="38A931BA" w14:textId="77777777" w:rsidTr="00F52B47">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DA6402" w14:textId="530F8554" w:rsidR="004D595E" w:rsidRPr="00B44BDA" w:rsidRDefault="004D595E" w:rsidP="00F42D0E">
            <w:pPr>
              <w:keepLines/>
              <w:widowControl w:val="0"/>
              <w:suppressLineNumbers/>
              <w:suppressAutoHyphens/>
              <w:spacing w:after="0"/>
              <w:contextualSpacing/>
              <w:jc w:val="left"/>
            </w:pPr>
            <w:r w:rsidRPr="00B44BDA">
              <w:t xml:space="preserve">Срок подачи заявок на участие в </w:t>
            </w:r>
            <w:r w:rsidR="00721C31">
              <w:t>запросе котировок</w:t>
            </w:r>
            <w:r w:rsidRPr="00B44BDA">
              <w:t xml:space="preserve"> </w:t>
            </w:r>
          </w:p>
        </w:tc>
        <w:tc>
          <w:tcPr>
            <w:tcW w:w="6799" w:type="dxa"/>
            <w:tcBorders>
              <w:top w:val="single" w:sz="4" w:space="0" w:color="auto"/>
              <w:left w:val="single" w:sz="4" w:space="0" w:color="auto"/>
              <w:bottom w:val="single" w:sz="4" w:space="0" w:color="auto"/>
              <w:right w:val="single" w:sz="4" w:space="0" w:color="auto"/>
            </w:tcBorders>
          </w:tcPr>
          <w:p w14:paraId="233B6344" w14:textId="63BE4CFB" w:rsidR="00B44BDA" w:rsidRPr="00CE3844" w:rsidRDefault="004D595E" w:rsidP="00B44BDA">
            <w:pPr>
              <w:keepLines/>
              <w:widowControl w:val="0"/>
              <w:suppressLineNumbers/>
              <w:suppressAutoHyphens/>
              <w:spacing w:after="0"/>
              <w:contextualSpacing/>
              <w:rPr>
                <w:b/>
              </w:rPr>
            </w:pPr>
            <w:r w:rsidRPr="00B44BDA">
              <w:t xml:space="preserve">Дата начала </w:t>
            </w:r>
            <w:r w:rsidRPr="00CE3844">
              <w:t xml:space="preserve">подачи заявок на участие в </w:t>
            </w:r>
            <w:r w:rsidR="00721C31" w:rsidRPr="00CE3844">
              <w:t>запросе котировок</w:t>
            </w:r>
            <w:r w:rsidRPr="00CE3844">
              <w:t xml:space="preserve"> в электронной форме:</w:t>
            </w:r>
            <w:r w:rsidR="004D671D" w:rsidRPr="00CE3844">
              <w:t xml:space="preserve"> </w:t>
            </w:r>
            <w:r w:rsidR="006E6F9C" w:rsidRPr="00CE3844">
              <w:rPr>
                <w:b/>
              </w:rPr>
              <w:t>21</w:t>
            </w:r>
            <w:r w:rsidR="004D671D" w:rsidRPr="00CE3844">
              <w:rPr>
                <w:b/>
              </w:rPr>
              <w:t>.</w:t>
            </w:r>
            <w:r w:rsidR="006E6F9C" w:rsidRPr="00CE3844">
              <w:rPr>
                <w:b/>
              </w:rPr>
              <w:t>01</w:t>
            </w:r>
            <w:r w:rsidR="004D671D" w:rsidRPr="00CE3844">
              <w:rPr>
                <w:b/>
              </w:rPr>
              <w:t>.1</w:t>
            </w:r>
            <w:r w:rsidR="006E6F9C" w:rsidRPr="00CE3844">
              <w:rPr>
                <w:b/>
              </w:rPr>
              <w:t>9</w:t>
            </w:r>
            <w:r w:rsidR="008D2C50" w:rsidRPr="00CE3844">
              <w:rPr>
                <w:b/>
              </w:rPr>
              <w:t xml:space="preserve"> года.</w:t>
            </w:r>
          </w:p>
          <w:p w14:paraId="385BE692" w14:textId="11B72647" w:rsidR="004D595E" w:rsidRPr="00B44BDA" w:rsidRDefault="004D595E" w:rsidP="006E6F9C">
            <w:pPr>
              <w:keepLines/>
              <w:widowControl w:val="0"/>
              <w:suppressLineNumbers/>
              <w:suppressAutoHyphens/>
              <w:spacing w:after="0"/>
              <w:contextualSpacing/>
            </w:pPr>
            <w:r w:rsidRPr="00CE3844">
              <w:t xml:space="preserve">Дата </w:t>
            </w:r>
            <w:r w:rsidR="00B44BDA" w:rsidRPr="00CE3844">
              <w:t xml:space="preserve">и время </w:t>
            </w:r>
            <w:r w:rsidRPr="00CE3844">
              <w:t xml:space="preserve">окончания подачи заявок на участие в </w:t>
            </w:r>
            <w:r w:rsidR="00721C31" w:rsidRPr="00CE3844">
              <w:t>запросе котировок</w:t>
            </w:r>
            <w:r w:rsidRPr="00CE3844">
              <w:t xml:space="preserve"> в электронной форме: </w:t>
            </w:r>
            <w:r w:rsidR="006E6F9C" w:rsidRPr="00CE3844">
              <w:rPr>
                <w:b/>
              </w:rPr>
              <w:t>04</w:t>
            </w:r>
            <w:r w:rsidR="004D671D" w:rsidRPr="00CE3844">
              <w:rPr>
                <w:b/>
              </w:rPr>
              <w:t>.</w:t>
            </w:r>
            <w:r w:rsidR="006E6F9C" w:rsidRPr="00CE3844">
              <w:rPr>
                <w:b/>
              </w:rPr>
              <w:t>0</w:t>
            </w:r>
            <w:r w:rsidR="0095305D" w:rsidRPr="00CE3844">
              <w:rPr>
                <w:b/>
              </w:rPr>
              <w:t>2</w:t>
            </w:r>
            <w:r w:rsidR="004D671D" w:rsidRPr="00CE3844">
              <w:rPr>
                <w:b/>
              </w:rPr>
              <w:t>.1</w:t>
            </w:r>
            <w:r w:rsidR="006E6F9C" w:rsidRPr="00CE3844">
              <w:rPr>
                <w:b/>
              </w:rPr>
              <w:t>9</w:t>
            </w:r>
            <w:r w:rsidR="008D2C50" w:rsidRPr="00CE3844">
              <w:rPr>
                <w:b/>
              </w:rPr>
              <w:t xml:space="preserve"> года</w:t>
            </w:r>
            <w:r w:rsidR="008D2C50" w:rsidRPr="00CE3844">
              <w:t xml:space="preserve"> </w:t>
            </w:r>
            <w:r w:rsidR="008D2C50" w:rsidRPr="00CE3844">
              <w:rPr>
                <w:b/>
              </w:rPr>
              <w:t>(12:00, время московское).</w:t>
            </w:r>
          </w:p>
        </w:tc>
      </w:tr>
      <w:tr w:rsidR="004D595E" w:rsidRPr="001E29DC" w14:paraId="6A1BC715" w14:textId="77777777" w:rsidTr="00F52B47">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76E1251" w14:textId="5000CA17" w:rsidR="004D595E" w:rsidRPr="001E29DC" w:rsidRDefault="004D595E" w:rsidP="00F42D0E">
            <w:pPr>
              <w:keepLines/>
              <w:widowControl w:val="0"/>
              <w:suppressLineNumbers/>
              <w:suppressAutoHyphens/>
              <w:spacing w:after="0"/>
              <w:contextualSpacing/>
              <w:jc w:val="left"/>
            </w:pPr>
            <w:r w:rsidRPr="001E29DC">
              <w:t xml:space="preserve">Место подачи заявок на участие в </w:t>
            </w:r>
            <w:r w:rsidR="00721C31">
              <w:t>запросе котировок</w:t>
            </w:r>
            <w:r w:rsidRPr="001E29DC">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14:paraId="05EFD5EA" w14:textId="77777777" w:rsidR="00E46FC5" w:rsidRPr="00C301EF" w:rsidRDefault="00E46FC5" w:rsidP="00E46FC5">
            <w:pPr>
              <w:keepLines/>
              <w:widowControl w:val="0"/>
              <w:suppressLineNumbers/>
              <w:suppressAutoHyphens/>
              <w:spacing w:after="0"/>
              <w:contextualSpacing/>
            </w:pPr>
            <w:r w:rsidRPr="00C301EF">
              <w:t xml:space="preserve">Электронная площадка по адресу в сети «Интернет»: </w:t>
            </w:r>
            <w:r w:rsidRPr="00C301EF">
              <w:rPr>
                <w:rStyle w:val="aff8"/>
                <w:iCs/>
              </w:rPr>
              <w:t>www.fabrikant.ru</w:t>
            </w:r>
          </w:p>
          <w:p w14:paraId="23576072" w14:textId="0F7B3D6A" w:rsidR="004D595E" w:rsidRPr="007078EF" w:rsidRDefault="004D595E" w:rsidP="008D2C50">
            <w:pPr>
              <w:keepLines/>
              <w:widowControl w:val="0"/>
              <w:suppressLineNumbers/>
              <w:suppressAutoHyphens/>
              <w:spacing w:after="0"/>
              <w:contextualSpacing/>
            </w:pPr>
          </w:p>
        </w:tc>
      </w:tr>
      <w:tr w:rsidR="009A6182" w:rsidRPr="001E29DC" w14:paraId="7999734A" w14:textId="77777777" w:rsidTr="00F52B47">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51B07EA2" w14:textId="77777777" w:rsidR="009A6182" w:rsidRPr="001E29DC" w:rsidRDefault="009A6182"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F6FAFE" w14:textId="13E5230A" w:rsidR="009A6182" w:rsidRPr="001E29DC" w:rsidRDefault="009A6182" w:rsidP="00F42D0E">
            <w:pPr>
              <w:keepLines/>
              <w:widowControl w:val="0"/>
              <w:suppressLineNumbers/>
              <w:suppressAutoHyphens/>
              <w:spacing w:after="0"/>
              <w:contextualSpacing/>
              <w:jc w:val="left"/>
            </w:pPr>
            <w:r w:rsidRPr="00DA34B1">
              <w:t>Место, порядок</w:t>
            </w:r>
            <w:r>
              <w:t xml:space="preserve"> и сроки</w:t>
            </w:r>
            <w:r w:rsidRPr="00DA34B1">
              <w:t xml:space="preserve"> </w:t>
            </w:r>
            <w:r>
              <w:t>предоставления пробной партии для проведения производственных испытаний</w:t>
            </w:r>
            <w:r w:rsidRPr="00DA34B1">
              <w:t>:</w:t>
            </w:r>
          </w:p>
        </w:tc>
        <w:tc>
          <w:tcPr>
            <w:tcW w:w="6799" w:type="dxa"/>
            <w:tcBorders>
              <w:top w:val="single" w:sz="4" w:space="0" w:color="auto"/>
              <w:left w:val="single" w:sz="4" w:space="0" w:color="auto"/>
              <w:bottom w:val="single" w:sz="4" w:space="0" w:color="auto"/>
              <w:right w:val="single" w:sz="4" w:space="0" w:color="auto"/>
            </w:tcBorders>
            <w:vAlign w:val="center"/>
          </w:tcPr>
          <w:p w14:paraId="4CF34F88" w14:textId="146974E8" w:rsidR="009A6182" w:rsidRDefault="009A6182" w:rsidP="009A6182">
            <w:pPr>
              <w:contextualSpacing/>
            </w:pPr>
            <w:r>
              <w:t xml:space="preserve">Пробная партия в количестве </w:t>
            </w:r>
            <w:r w:rsidRPr="00190FB3">
              <w:t xml:space="preserve">50 </w:t>
            </w:r>
            <w:r w:rsidR="00190FB3" w:rsidRPr="00190FB3">
              <w:t>грамм</w:t>
            </w:r>
            <w:r w:rsidRPr="00190FB3">
              <w:t xml:space="preserve"> </w:t>
            </w:r>
            <w:r w:rsidRPr="00D01678">
              <w:t xml:space="preserve">принимается с </w:t>
            </w:r>
            <w:r>
              <w:t>21</w:t>
            </w:r>
            <w:r w:rsidRPr="00D01678">
              <w:t>.</w:t>
            </w:r>
            <w:r>
              <w:t>01</w:t>
            </w:r>
            <w:r w:rsidRPr="00D01678">
              <w:t>.201</w:t>
            </w:r>
            <w:r>
              <w:t>9</w:t>
            </w:r>
            <w:r w:rsidRPr="00D01678">
              <w:t xml:space="preserve"> - </w:t>
            </w:r>
            <w:r>
              <w:t>04</w:t>
            </w:r>
            <w:r w:rsidRPr="00D01678">
              <w:t>.0</w:t>
            </w:r>
            <w:r>
              <w:t>2</w:t>
            </w:r>
            <w:r w:rsidRPr="00D01678">
              <w:t>.201</w:t>
            </w:r>
            <w:r>
              <w:t>9</w:t>
            </w:r>
            <w:r w:rsidRPr="00D01678">
              <w:t xml:space="preserve"> до 1</w:t>
            </w:r>
            <w:r>
              <w:t>2</w:t>
            </w:r>
            <w:r w:rsidRPr="00D01678">
              <w:t>.00, по адресу – ул. Павла Андреева, д. 27, стр. 20</w:t>
            </w:r>
            <w:r>
              <w:t>.</w:t>
            </w:r>
            <w:r w:rsidRPr="00D01678">
              <w:t xml:space="preserve"> </w:t>
            </w:r>
          </w:p>
          <w:p w14:paraId="7007E2EC" w14:textId="2D3EF5AA" w:rsidR="009A6182" w:rsidRPr="00C301EF" w:rsidRDefault="009A6182" w:rsidP="009A6182">
            <w:pPr>
              <w:keepLines/>
              <w:widowControl w:val="0"/>
              <w:suppressLineNumbers/>
              <w:suppressAutoHyphens/>
              <w:spacing w:after="0"/>
              <w:contextualSpacing/>
            </w:pPr>
            <w:r>
              <w:t>Пробная партия</w:t>
            </w:r>
            <w:r w:rsidRPr="00D01678">
              <w:t xml:space="preserve"> должн</w:t>
            </w:r>
            <w:r>
              <w:t>а</w:t>
            </w:r>
            <w:r w:rsidRPr="00D01678">
              <w:t xml:space="preserve"> передаваться с сопроводительным письмом, содержащим информацию о характеристиках образца. На </w:t>
            </w:r>
            <w:r>
              <w:t>пробной партии</w:t>
            </w:r>
            <w:r w:rsidRPr="00D01678">
              <w:t xml:space="preserve"> должен быть размещен маркировочный ярлык или иная маркировка для </w:t>
            </w:r>
            <w:r>
              <w:t>ее</w:t>
            </w:r>
            <w:r w:rsidRPr="00D01678">
              <w:t xml:space="preserve"> правильной идентификации.</w:t>
            </w:r>
          </w:p>
        </w:tc>
      </w:tr>
      <w:tr w:rsidR="00E46FC5" w:rsidRPr="001E29DC" w14:paraId="538DB870" w14:textId="77777777" w:rsidTr="00B8399A">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58A80D58" w14:textId="77777777" w:rsidR="00E46FC5" w:rsidRPr="001E29DC" w:rsidRDefault="00E46FC5" w:rsidP="00E46FC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214CDBF" w14:textId="23ABEFF3" w:rsidR="00E46FC5" w:rsidRPr="001E29DC" w:rsidRDefault="00E46FC5" w:rsidP="00E46FC5">
            <w:pPr>
              <w:keepLines/>
              <w:widowControl w:val="0"/>
              <w:suppressLineNumbers/>
              <w:suppressAutoHyphens/>
              <w:spacing w:after="0"/>
              <w:contextualSpacing/>
              <w:jc w:val="left"/>
            </w:pPr>
            <w:r w:rsidRPr="00C301EF">
              <w:t xml:space="preserve">Обеспечение заявок на участие в запросе котировок </w:t>
            </w:r>
          </w:p>
        </w:tc>
        <w:tc>
          <w:tcPr>
            <w:tcW w:w="6799" w:type="dxa"/>
            <w:tcBorders>
              <w:top w:val="single" w:sz="4" w:space="0" w:color="auto"/>
              <w:left w:val="single" w:sz="4" w:space="0" w:color="auto"/>
              <w:bottom w:val="single" w:sz="4" w:space="0" w:color="auto"/>
              <w:right w:val="single" w:sz="4" w:space="0" w:color="auto"/>
            </w:tcBorders>
          </w:tcPr>
          <w:p w14:paraId="16210D01" w14:textId="77777777" w:rsidR="00E46FC5" w:rsidRPr="00C301EF" w:rsidRDefault="00E46FC5" w:rsidP="00E46FC5">
            <w:pPr>
              <w:spacing w:after="0"/>
              <w:ind w:firstLine="29"/>
              <w:contextualSpacing/>
            </w:pPr>
            <w:r w:rsidRPr="00C301EF">
              <w:t xml:space="preserve">не требуется </w:t>
            </w:r>
          </w:p>
          <w:p w14:paraId="3325FDFE" w14:textId="77777777" w:rsidR="00E46FC5" w:rsidRPr="00C301EF" w:rsidRDefault="00E46FC5" w:rsidP="00E46FC5">
            <w:pPr>
              <w:keepLines/>
              <w:widowControl w:val="0"/>
              <w:suppressLineNumbers/>
              <w:suppressAutoHyphens/>
              <w:spacing w:after="0"/>
              <w:contextualSpacing/>
            </w:pPr>
          </w:p>
        </w:tc>
      </w:tr>
      <w:tr w:rsidR="004D595E" w:rsidRPr="001E29DC" w14:paraId="17CA2C31" w14:textId="77777777" w:rsidTr="00F52B47">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CC4CEE0"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48F1FB9" w14:textId="50CBECF9" w:rsidR="004D595E" w:rsidRPr="00E90758" w:rsidRDefault="004D595E" w:rsidP="00DC1520">
            <w:pPr>
              <w:keepLines/>
              <w:widowControl w:val="0"/>
              <w:suppressLineNumbers/>
              <w:suppressAutoHyphens/>
              <w:spacing w:after="0"/>
              <w:contextualSpacing/>
            </w:pPr>
            <w:r>
              <w:t xml:space="preserve">Дата </w:t>
            </w:r>
            <w:r w:rsidR="00DC1520">
              <w:t xml:space="preserve">рассмотрения заявок и </w:t>
            </w:r>
            <w:r>
              <w:t xml:space="preserve">подведения итогов </w:t>
            </w:r>
            <w:r w:rsidR="00BB2400">
              <w:t xml:space="preserve">запроса котировок </w:t>
            </w:r>
          </w:p>
        </w:tc>
        <w:tc>
          <w:tcPr>
            <w:tcW w:w="6799" w:type="dxa"/>
            <w:tcBorders>
              <w:top w:val="single" w:sz="4" w:space="0" w:color="auto"/>
              <w:left w:val="single" w:sz="4" w:space="0" w:color="auto"/>
              <w:bottom w:val="single" w:sz="4" w:space="0" w:color="auto"/>
              <w:right w:val="single" w:sz="4" w:space="0" w:color="auto"/>
            </w:tcBorders>
          </w:tcPr>
          <w:p w14:paraId="19702934" w14:textId="77777777" w:rsidR="00307388" w:rsidRDefault="00307388" w:rsidP="00307388">
            <w:pPr>
              <w:spacing w:after="0"/>
              <w:ind w:firstLine="451"/>
              <w:contextualSpacing/>
            </w:pPr>
            <w:r>
              <w:t xml:space="preserve">Рассмотрение заявок участников запроса котировок в электронной форме состоится </w:t>
            </w:r>
            <w:r w:rsidRPr="00410386">
              <w:rPr>
                <w:b/>
              </w:rPr>
              <w:t>13.02.2019</w:t>
            </w:r>
            <w:r>
              <w:t>.</w:t>
            </w:r>
            <w:r w:rsidRPr="00CE3844">
              <w:rPr>
                <w:b/>
              </w:rPr>
              <w:t xml:space="preserve"> (1</w:t>
            </w:r>
            <w:r>
              <w:rPr>
                <w:b/>
              </w:rPr>
              <w:t>0</w:t>
            </w:r>
            <w:r w:rsidRPr="00CE3844">
              <w:rPr>
                <w:b/>
              </w:rPr>
              <w:t>:00, время московское)</w:t>
            </w:r>
            <w:r>
              <w:rPr>
                <w:b/>
              </w:rPr>
              <w:t>.</w:t>
            </w:r>
          </w:p>
          <w:p w14:paraId="7EE97785" w14:textId="77777777" w:rsidR="00307388" w:rsidRPr="00563A49" w:rsidRDefault="00307388" w:rsidP="00307388">
            <w:pPr>
              <w:spacing w:after="0"/>
              <w:ind w:firstLine="451"/>
              <w:contextualSpacing/>
            </w:pPr>
            <w:r w:rsidRPr="00563A49">
              <w:t xml:space="preserve">Подведение итогов запроса котировок в электронной форме </w:t>
            </w:r>
            <w:r w:rsidRPr="00CE3844">
              <w:t xml:space="preserve">состоится </w:t>
            </w:r>
            <w:r>
              <w:rPr>
                <w:b/>
              </w:rPr>
              <w:t>15</w:t>
            </w:r>
            <w:r w:rsidRPr="00CE3844">
              <w:rPr>
                <w:b/>
              </w:rPr>
              <w:t>.02.2019 года (15:00, время московское)</w:t>
            </w:r>
            <w:r w:rsidRPr="00CE3844">
              <w:t xml:space="preserve"> </w:t>
            </w:r>
            <w:r w:rsidRPr="00563A49">
              <w:t xml:space="preserve">по адресу: </w:t>
            </w:r>
            <w:r>
              <w:t>Москва, ул. Павла Андреева д.27, стр.20</w:t>
            </w:r>
            <w:r w:rsidRPr="00563A49">
              <w:t>.</w:t>
            </w:r>
          </w:p>
          <w:p w14:paraId="28FDDBA5" w14:textId="32F44B21" w:rsidR="004D595E" w:rsidRDefault="004D595E" w:rsidP="00CD3301">
            <w:pPr>
              <w:spacing w:after="0"/>
              <w:ind w:firstLine="451"/>
              <w:contextualSpacing/>
            </w:pPr>
            <w:bookmarkStart w:id="8" w:name="_GoBack"/>
            <w:bookmarkEnd w:id="8"/>
            <w:r>
              <w:t>По результатам</w:t>
            </w:r>
            <w:r w:rsidRPr="00BD1E50">
              <w:t xml:space="preserve"> рассмотрения и оценки заявок участников </w:t>
            </w:r>
            <w:r w:rsidR="00BB2400">
              <w:t xml:space="preserve">запроса котировок </w:t>
            </w:r>
            <w:r w:rsidRPr="00BD1E50">
              <w:t xml:space="preserve">на участие в </w:t>
            </w:r>
            <w:r w:rsidR="00721C31">
              <w:t>запросе котировок</w:t>
            </w:r>
            <w:r>
              <w:t xml:space="preserve"> оформляется итоговый </w:t>
            </w:r>
            <w:r w:rsidRPr="00563A49">
              <w:t>протокол, в который включается следующая информация:</w:t>
            </w:r>
          </w:p>
          <w:p w14:paraId="2DE005EF" w14:textId="77777777" w:rsidR="004D595E" w:rsidRDefault="004D595E" w:rsidP="00CD3301">
            <w:pPr>
              <w:spacing w:after="0"/>
              <w:ind w:firstLine="451"/>
              <w:contextualSpacing/>
            </w:pPr>
            <w:r>
              <w:t>- дата подписания протокола;</w:t>
            </w:r>
          </w:p>
          <w:p w14:paraId="0650761F" w14:textId="77777777" w:rsidR="004D595E" w:rsidRDefault="004D595E" w:rsidP="00CD3301">
            <w:pPr>
              <w:spacing w:after="0"/>
              <w:ind w:firstLine="451"/>
              <w:contextualSpacing/>
            </w:pPr>
            <w:r>
              <w:t>- количество поданных заявок на участие в закупке, а также дата и время регистрации каждой такой заявки;</w:t>
            </w:r>
          </w:p>
          <w:p w14:paraId="57D04400" w14:textId="2B860719" w:rsidR="004D595E" w:rsidRDefault="004D595E" w:rsidP="00CD3301">
            <w:pPr>
              <w:spacing w:after="0"/>
              <w:ind w:firstLine="451"/>
              <w:contextualSpacing/>
            </w:pPr>
            <w:r>
              <w:t xml:space="preserve">- порядковые номера заявок на участие в </w:t>
            </w:r>
            <w:r w:rsidR="00721C31">
              <w:t>запросе котировок</w:t>
            </w:r>
            <w: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CD8B70" w14:textId="77777777" w:rsidR="004D595E" w:rsidRDefault="004D595E" w:rsidP="00CD3301">
            <w:pPr>
              <w:spacing w:after="0"/>
              <w:ind w:firstLine="451"/>
              <w:contextualSpacing/>
            </w:pPr>
            <w:r>
              <w:t>- результаты рассмотрения заявок на участие в закупке, с указанием в том числе:</w:t>
            </w:r>
          </w:p>
          <w:p w14:paraId="476B46EA" w14:textId="3EC66B10" w:rsidR="004D595E" w:rsidRDefault="004D595E" w:rsidP="00CD3301">
            <w:pPr>
              <w:spacing w:after="0"/>
              <w:ind w:firstLine="451"/>
              <w:contextualSpacing/>
            </w:pPr>
            <w:r>
              <w:t xml:space="preserve">а) количества заявок на участие в </w:t>
            </w:r>
            <w:r w:rsidR="00721C31">
              <w:t>запросе котировок</w:t>
            </w:r>
            <w:r>
              <w:t>, которые отклонены;</w:t>
            </w:r>
          </w:p>
          <w:p w14:paraId="798C6954" w14:textId="4DFE07E9" w:rsidR="004D595E" w:rsidRDefault="004D595E" w:rsidP="00CD3301">
            <w:pPr>
              <w:spacing w:after="0"/>
              <w:ind w:firstLine="451"/>
              <w:contextualSpacing/>
            </w:pPr>
            <w:r>
              <w:t xml:space="preserve">б) основания отклонения каждой заявки на участие в </w:t>
            </w:r>
            <w:r w:rsidR="00721C31">
              <w:t>запросе котировок</w:t>
            </w:r>
            <w:r>
              <w:t xml:space="preserve"> с указанием положений документации, которым не соответствуют такие заявки;</w:t>
            </w:r>
          </w:p>
          <w:p w14:paraId="1AB1B20E" w14:textId="12D41DDC" w:rsidR="004D595E" w:rsidRDefault="004D595E" w:rsidP="00CD3301">
            <w:pPr>
              <w:spacing w:after="0"/>
              <w:ind w:firstLine="451"/>
              <w:contextualSpacing/>
            </w:pPr>
            <w:r>
              <w:t xml:space="preserve">- результаты оценки заявок на участие в </w:t>
            </w:r>
            <w:r w:rsidR="00721C31">
              <w:t>запросе котировок</w:t>
            </w:r>
            <w:r>
              <w:t xml:space="preserve">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2E08845A" w14:textId="77777777" w:rsidR="004D595E" w:rsidRPr="00E90758" w:rsidRDefault="004D595E" w:rsidP="00CD3301">
            <w:pPr>
              <w:spacing w:after="0"/>
              <w:ind w:firstLine="451"/>
              <w:contextualSpacing/>
            </w:pPr>
            <w:r>
              <w:t>- причины, по которым закупка признана несостоявшейся, в случае признания её таковой.</w:t>
            </w:r>
          </w:p>
        </w:tc>
      </w:tr>
      <w:tr w:rsidR="004D595E" w:rsidRPr="001E29DC" w14:paraId="0D662E44" w14:textId="77777777" w:rsidTr="00F52B47">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081B1B9" w14:textId="497BA289" w:rsidR="004D595E" w:rsidRPr="001E29DC" w:rsidRDefault="004D595E" w:rsidP="0089031A">
            <w:pPr>
              <w:keepLines/>
              <w:widowControl w:val="0"/>
              <w:suppressLineNumbers/>
              <w:suppressAutoHyphens/>
              <w:spacing w:after="0"/>
              <w:contextualSpacing/>
            </w:pPr>
            <w:r w:rsidRPr="001E29DC">
              <w:rPr>
                <w:bCs/>
              </w:rPr>
              <w:t xml:space="preserve">Условия допуска к участию в </w:t>
            </w:r>
            <w:r w:rsidR="00721C31">
              <w:rPr>
                <w:bCs/>
              </w:rPr>
              <w:t>запросе котировок</w:t>
            </w:r>
            <w:r w:rsidRPr="001E29DC">
              <w:t xml:space="preserve"> </w:t>
            </w:r>
          </w:p>
          <w:p w14:paraId="7A8BD627" w14:textId="77777777" w:rsidR="004D595E" w:rsidRPr="001E29DC" w:rsidRDefault="004D595E" w:rsidP="0089031A">
            <w:pPr>
              <w:keepLines/>
              <w:widowControl w:val="0"/>
              <w:suppressLineNumbers/>
              <w:suppressAutoHyphens/>
              <w:spacing w:after="0"/>
              <w:contextualSpacing/>
            </w:pPr>
          </w:p>
        </w:tc>
        <w:tc>
          <w:tcPr>
            <w:tcW w:w="6799" w:type="dxa"/>
            <w:tcBorders>
              <w:top w:val="single" w:sz="4" w:space="0" w:color="auto"/>
              <w:left w:val="single" w:sz="4" w:space="0" w:color="auto"/>
              <w:bottom w:val="single" w:sz="4" w:space="0" w:color="auto"/>
              <w:right w:val="single" w:sz="4" w:space="0" w:color="auto"/>
            </w:tcBorders>
          </w:tcPr>
          <w:p w14:paraId="61A38F1A" w14:textId="5C325909" w:rsidR="004D595E" w:rsidRPr="006A360A" w:rsidRDefault="004D595E" w:rsidP="006A360A">
            <w:pPr>
              <w:pStyle w:val="aff1"/>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sidR="00721C31">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участник не допускается Комиссией к участию в </w:t>
            </w:r>
            <w:r w:rsidR="00721C31">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в случае:</w:t>
            </w:r>
          </w:p>
          <w:p w14:paraId="088260D0" w14:textId="1A085BF1" w:rsidR="004D595E" w:rsidRPr="006A360A" w:rsidRDefault="004D595E" w:rsidP="000600DF">
            <w:pPr>
              <w:pStyle w:val="aff1"/>
              <w:numPr>
                <w:ilvl w:val="0"/>
                <w:numId w:val="23"/>
              </w:numPr>
              <w:tabs>
                <w:tab w:val="left" w:pos="974"/>
              </w:tabs>
              <w:ind w:left="0" w:firstLine="459"/>
              <w:jc w:val="both"/>
              <w:rPr>
                <w:rFonts w:ascii="Times New Roman" w:hAnsi="Times New Roman" w:cs="Times New Roman"/>
                <w:sz w:val="24"/>
                <w:szCs w:val="24"/>
                <w:lang w:val="x-none" w:eastAsia="x-none"/>
              </w:rPr>
            </w:pPr>
            <w:r w:rsidRPr="006A360A">
              <w:rPr>
                <w:rFonts w:ascii="Times New Roman" w:hAnsi="Times New Roman" w:cs="Times New Roman"/>
                <w:sz w:val="24"/>
                <w:szCs w:val="24"/>
              </w:rPr>
              <w:lastRenderedPageBreak/>
              <w:t xml:space="preserve">несоответствия заявки на участие в </w:t>
            </w:r>
            <w:r w:rsidR="00721C31">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w:t>
            </w:r>
            <w:r w:rsidRPr="006A360A">
              <w:rPr>
                <w:rFonts w:ascii="Times New Roman" w:hAnsi="Times New Roman" w:cs="Times New Roman"/>
                <w:sz w:val="24"/>
                <w:szCs w:val="24"/>
                <w:lang w:val="x-none" w:eastAsia="x-none"/>
              </w:rPr>
              <w:t>электронной форме требованиям документации</w:t>
            </w:r>
            <w:r w:rsidRPr="006A360A">
              <w:rPr>
                <w:rFonts w:ascii="Times New Roman" w:hAnsi="Times New Roman" w:cs="Times New Roman"/>
                <w:sz w:val="24"/>
                <w:szCs w:val="24"/>
                <w:lang w:eastAsia="x-none"/>
              </w:rPr>
              <w:t xml:space="preserve"> </w:t>
            </w:r>
            <w:r w:rsidRPr="006A360A">
              <w:rPr>
                <w:rFonts w:ascii="Times New Roman" w:hAnsi="Times New Roman" w:cs="Times New Roman"/>
                <w:sz w:val="24"/>
                <w:szCs w:val="24"/>
              </w:rPr>
              <w:t xml:space="preserve">о проведении </w:t>
            </w:r>
            <w:r w:rsidR="00BB2400">
              <w:rPr>
                <w:rFonts w:ascii="Times New Roman" w:hAnsi="Times New Roman" w:cs="Times New Roman"/>
                <w:sz w:val="24"/>
                <w:szCs w:val="24"/>
              </w:rPr>
              <w:t>запроса котировок</w:t>
            </w:r>
            <w:r w:rsidRPr="006A360A">
              <w:rPr>
                <w:rFonts w:ascii="Times New Roman" w:hAnsi="Times New Roman" w:cs="Times New Roman"/>
                <w:sz w:val="24"/>
                <w:szCs w:val="24"/>
                <w:lang w:val="x-none" w:eastAsia="x-none"/>
              </w:rPr>
              <w:t>, в том числе:</w:t>
            </w:r>
          </w:p>
          <w:p w14:paraId="0CC8D392" w14:textId="77777777" w:rsidR="006A360A" w:rsidRPr="006A360A" w:rsidRDefault="006A360A" w:rsidP="000600DF">
            <w:pPr>
              <w:pStyle w:val="afffff1"/>
              <w:numPr>
                <w:ilvl w:val="1"/>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непредоставления документов и сведений, указанных в документации;</w:t>
            </w:r>
          </w:p>
          <w:p w14:paraId="0F6950DF" w14:textId="77777777" w:rsidR="006A360A" w:rsidRPr="006A360A" w:rsidRDefault="006A360A" w:rsidP="000600DF">
            <w:pPr>
              <w:pStyle w:val="afffff1"/>
              <w:numPr>
                <w:ilvl w:val="1"/>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нарушения требований документации о закупке к содержанию, форме и оформлению заявки;</w:t>
            </w:r>
          </w:p>
          <w:p w14:paraId="565043C4" w14:textId="77777777" w:rsidR="006A360A" w:rsidRPr="006A360A" w:rsidRDefault="006A360A" w:rsidP="000600DF">
            <w:pPr>
              <w:pStyle w:val="afffff1"/>
              <w:numPr>
                <w:ilvl w:val="1"/>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предлагаемой продукции требованиям, установленным в документации о закупке;</w:t>
            </w:r>
          </w:p>
          <w:p w14:paraId="60449E5A" w14:textId="77777777" w:rsidR="006A360A" w:rsidRPr="006A360A" w:rsidRDefault="006A360A" w:rsidP="000600DF">
            <w:pPr>
              <w:pStyle w:val="afffff1"/>
              <w:numPr>
                <w:ilvl w:val="1"/>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предложенных участником закупки условий исполнения договора условиям, указанным в документации, в том числе:</w:t>
            </w:r>
          </w:p>
          <w:p w14:paraId="437BCEF8" w14:textId="77777777" w:rsidR="006A360A" w:rsidRPr="006A360A" w:rsidRDefault="006A360A" w:rsidP="000600DF">
            <w:pPr>
              <w:pStyle w:val="afffff1"/>
              <w:numPr>
                <w:ilvl w:val="2"/>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ухудшающего условия выполнения договора, являющегося предметом закупки;</w:t>
            </w:r>
          </w:p>
          <w:p w14:paraId="7FBFC5A0" w14:textId="77777777" w:rsidR="006A360A" w:rsidRPr="006A360A" w:rsidRDefault="006A360A" w:rsidP="000600DF">
            <w:pPr>
              <w:pStyle w:val="afffff1"/>
              <w:numPr>
                <w:ilvl w:val="2"/>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о цене договора, превышающего НМЦ договора, НМЦ единицы товара, услуги, работы;</w:t>
            </w:r>
          </w:p>
          <w:p w14:paraId="7B0D7A8A" w14:textId="77777777" w:rsidR="006A360A" w:rsidRPr="006A360A" w:rsidRDefault="006A360A" w:rsidP="000600DF">
            <w:pPr>
              <w:pStyle w:val="afffff1"/>
              <w:numPr>
                <w:ilvl w:val="0"/>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4F23043B" w14:textId="79C7FFCA" w:rsidR="004D595E" w:rsidRPr="006A360A" w:rsidRDefault="009E69B8" w:rsidP="000600DF">
            <w:pPr>
              <w:pStyle w:val="afffff1"/>
              <w:numPr>
                <w:ilvl w:val="0"/>
                <w:numId w:val="23"/>
              </w:numPr>
              <w:suppressAutoHyphens/>
              <w:spacing w:after="0" w:line="240" w:lineRule="auto"/>
              <w:ind w:left="0" w:firstLine="459"/>
              <w:contextualSpacing w:val="0"/>
              <w:jc w:val="both"/>
              <w:rPr>
                <w:rFonts w:ascii="Times New Roman" w:hAnsi="Times New Roman"/>
                <w:sz w:val="24"/>
                <w:szCs w:val="24"/>
              </w:rPr>
            </w:pPr>
            <w:r w:rsidRPr="00C301EF">
              <w:rPr>
                <w:rFonts w:ascii="Times New Roman" w:hAnsi="Times New Roman"/>
                <w:sz w:val="24"/>
                <w:szCs w:val="24"/>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4D595E" w:rsidRPr="001E29DC" w14:paraId="2E73C112" w14:textId="77777777" w:rsidTr="00F52B47">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0307E7D" w14:textId="77777777" w:rsidR="004D595E" w:rsidRPr="001E29DC" w:rsidRDefault="004D595E" w:rsidP="00BD5FE5">
            <w:pPr>
              <w:keepLines/>
              <w:widowControl w:val="0"/>
              <w:suppressLineNumbers/>
              <w:suppressAutoHyphens/>
              <w:spacing w:after="0"/>
              <w:contextualSpacing/>
              <w:jc w:val="left"/>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799" w:type="dxa"/>
            <w:tcBorders>
              <w:top w:val="single" w:sz="4" w:space="0" w:color="auto"/>
              <w:left w:val="single" w:sz="4" w:space="0" w:color="auto"/>
              <w:bottom w:val="single" w:sz="4" w:space="0" w:color="auto"/>
              <w:right w:val="single" w:sz="4" w:space="0" w:color="auto"/>
            </w:tcBorders>
          </w:tcPr>
          <w:p w14:paraId="6F714ECF" w14:textId="77777777" w:rsidR="004D595E" w:rsidRPr="001E29DC" w:rsidRDefault="004D595E" w:rsidP="00016792">
            <w:pPr>
              <w:numPr>
                <w:ilvl w:val="0"/>
                <w:numId w:val="19"/>
              </w:numPr>
              <w:autoSpaceDE w:val="0"/>
              <w:autoSpaceDN w:val="0"/>
              <w:adjustRightInd w:val="0"/>
              <w:spacing w:after="0"/>
              <w:ind w:left="0" w:firstLine="210"/>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 xml:space="preserve">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1" w:history="1">
              <w:r w:rsidRPr="001E29DC">
                <w:t>соглашения</w:t>
              </w:r>
            </w:hyperlink>
            <w:r w:rsidRPr="001E29DC">
              <w:t xml:space="preserve"> по тарифам и торговле 1994 года и </w:t>
            </w:r>
            <w:hyperlink r:id="rId12" w:history="1">
              <w:r w:rsidRPr="001E29DC">
                <w:t>Договора</w:t>
              </w:r>
            </w:hyperlink>
            <w:r w:rsidRPr="001E29DC">
              <w:t xml:space="preserve"> о Евразийском экономическом союзе от 29 мая 2014 г.</w:t>
            </w:r>
          </w:p>
          <w:p w14:paraId="68E94D63" w14:textId="241A24F4" w:rsidR="004D595E" w:rsidRPr="001E29DC" w:rsidRDefault="004D595E" w:rsidP="00016792">
            <w:pPr>
              <w:numPr>
                <w:ilvl w:val="0"/>
                <w:numId w:val="19"/>
              </w:numPr>
              <w:autoSpaceDE w:val="0"/>
              <w:autoSpaceDN w:val="0"/>
              <w:adjustRightInd w:val="0"/>
              <w:spacing w:after="0"/>
              <w:ind w:left="69" w:firstLine="141"/>
            </w:pPr>
            <w:r w:rsidRPr="001E29DC">
              <w:t xml:space="preserve"> Участник </w:t>
            </w:r>
            <w:r w:rsidR="00BB2400">
              <w:t xml:space="preserve">запроса котировок </w:t>
            </w:r>
            <w:r w:rsidRPr="001E29DC">
              <w:t xml:space="preserve">указывает (декларирует) в Техническом предложении (Форма 1) наименование страны происхождения поставляемых товаров. При этом отсутствие в заявке на участие в </w:t>
            </w:r>
            <w:r w:rsidR="00721C31">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rsidR="00721C31">
              <w:t>запросе котировок</w:t>
            </w:r>
            <w:r w:rsidR="006A360A" w:rsidRPr="001E29DC">
              <w:t>,</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3562A329" w:rsidR="004D595E" w:rsidRPr="001E29DC" w:rsidRDefault="004D595E" w:rsidP="00016792">
            <w:pPr>
              <w:numPr>
                <w:ilvl w:val="0"/>
                <w:numId w:val="19"/>
              </w:numPr>
              <w:autoSpaceDE w:val="0"/>
              <w:autoSpaceDN w:val="0"/>
              <w:adjustRightInd w:val="0"/>
              <w:spacing w:after="0"/>
              <w:ind w:left="69" w:firstLine="141"/>
            </w:pPr>
            <w:r w:rsidRPr="001E29DC">
              <w:t xml:space="preserve">Участник </w:t>
            </w:r>
            <w:r w:rsidR="00BB2400">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rsidR="00721C31">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rsidR="00BB2400">
              <w:t xml:space="preserve">запроса котировок </w:t>
            </w:r>
            <w:r w:rsidRPr="001E29DC">
              <w:t xml:space="preserve">в составе заявки на участие в </w:t>
            </w:r>
            <w:r w:rsidR="00721C31">
              <w:lastRenderedPageBreak/>
              <w:t>запросе котировок</w:t>
            </w:r>
            <w:r>
              <w:t>, такой у</w:t>
            </w:r>
            <w:r w:rsidRPr="001E29DC">
              <w:t xml:space="preserve">частник не допускается Комиссией к участию в </w:t>
            </w:r>
            <w:r w:rsidR="00721C31">
              <w:t>запросе котировок</w:t>
            </w:r>
            <w:r w:rsidRPr="001E29DC">
              <w:t>.</w:t>
            </w:r>
          </w:p>
          <w:p w14:paraId="41DF4C02" w14:textId="7E203A1F" w:rsidR="004D595E" w:rsidRPr="001E29DC" w:rsidRDefault="004D595E" w:rsidP="00B263E1">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rsidR="00BB2400">
              <w:t xml:space="preserve">запроса котировок </w:t>
            </w:r>
            <w:r w:rsidRPr="001E29DC">
              <w:t xml:space="preserve">к российским или иностранным лицам на основании документов </w:t>
            </w:r>
            <w:r>
              <w:t>у</w:t>
            </w:r>
            <w:r w:rsidRPr="001E29DC">
              <w:t xml:space="preserve">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4D595E" w:rsidRPr="001E29DC" w14:paraId="5CF973F8" w14:textId="77777777" w:rsidTr="00F52B47">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6ECD551" w14:textId="77777777" w:rsidR="004D595E" w:rsidRPr="001E29DC" w:rsidRDefault="004D595E" w:rsidP="0089031A">
            <w:pPr>
              <w:keepLines/>
              <w:widowControl w:val="0"/>
              <w:suppressLineNumbers/>
              <w:suppressAutoHyphens/>
              <w:spacing w:after="0"/>
              <w:contextualSpacing/>
              <w:rPr>
                <w:bCs/>
              </w:rPr>
            </w:pPr>
            <w:r w:rsidRPr="001E29DC">
              <w:rPr>
                <w:bCs/>
              </w:rPr>
              <w:t>Обеспечение исполнения договора</w:t>
            </w:r>
          </w:p>
        </w:tc>
        <w:tc>
          <w:tcPr>
            <w:tcW w:w="6799" w:type="dxa"/>
            <w:tcBorders>
              <w:top w:val="single" w:sz="4" w:space="0" w:color="auto"/>
              <w:left w:val="single" w:sz="4" w:space="0" w:color="auto"/>
              <w:bottom w:val="single" w:sz="4" w:space="0" w:color="auto"/>
              <w:right w:val="single" w:sz="4" w:space="0" w:color="auto"/>
            </w:tcBorders>
          </w:tcPr>
          <w:p w14:paraId="1D2985A9" w14:textId="08ACD22F" w:rsidR="004D595E" w:rsidRPr="001E29DC" w:rsidRDefault="009E69B8" w:rsidP="00936341">
            <w:pPr>
              <w:pStyle w:val="aff1"/>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4D595E" w:rsidRPr="001E29DC" w14:paraId="13D901B4" w14:textId="77777777" w:rsidTr="00F52B47">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68E2C72F"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F004AF6" w14:textId="76F6FFE7" w:rsidR="004D595E" w:rsidRPr="001E29DC" w:rsidRDefault="009E69B8" w:rsidP="00BD5FE5">
            <w:pPr>
              <w:keepLines/>
              <w:widowControl w:val="0"/>
              <w:suppressLineNumbers/>
              <w:suppressAutoHyphens/>
              <w:spacing w:after="0"/>
              <w:contextualSpacing/>
              <w:jc w:val="left"/>
            </w:pPr>
            <w:r w:rsidRPr="00C301EF">
              <w:rPr>
                <w:bCs/>
              </w:rPr>
              <w:t>Порядок заключения договора</w:t>
            </w:r>
          </w:p>
        </w:tc>
        <w:tc>
          <w:tcPr>
            <w:tcW w:w="6799" w:type="dxa"/>
            <w:tcBorders>
              <w:top w:val="single" w:sz="4" w:space="0" w:color="auto"/>
              <w:left w:val="single" w:sz="4" w:space="0" w:color="auto"/>
              <w:bottom w:val="single" w:sz="4" w:space="0" w:color="auto"/>
              <w:right w:val="single" w:sz="4" w:space="0" w:color="auto"/>
            </w:tcBorders>
          </w:tcPr>
          <w:p w14:paraId="63D45F28" w14:textId="77777777" w:rsidR="009E69B8" w:rsidRPr="00C301EF" w:rsidRDefault="009E69B8" w:rsidP="009E69B8">
            <w:pPr>
              <w:spacing w:after="0"/>
              <w:ind w:firstLine="407"/>
            </w:pPr>
            <w:r w:rsidRPr="00C301EF">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w:t>
            </w:r>
          </w:p>
          <w:p w14:paraId="655378D1" w14:textId="77777777" w:rsidR="009E69B8" w:rsidRPr="00C301EF" w:rsidRDefault="009E69B8" w:rsidP="009E69B8">
            <w:pPr>
              <w:spacing w:after="0"/>
              <w:ind w:firstLine="407"/>
            </w:pPr>
            <w:r w:rsidRPr="00C301EF">
              <w:t>Заказчик в течение пяти рабочих дней со дня подписания итогового протокола направляет победителю запроса котировок проект договора, который составляется путём включения условий исполнения договора, предложенных победителем запроса котировок в заявке, в проекте договора, прилагаемый к документации о закупке.</w:t>
            </w:r>
          </w:p>
          <w:p w14:paraId="5BD84B99" w14:textId="136FC046" w:rsidR="004D595E" w:rsidRPr="001E29DC" w:rsidRDefault="009E69B8" w:rsidP="009E69B8">
            <w:pPr>
              <w:pStyle w:val="aff1"/>
              <w:ind w:firstLine="459"/>
              <w:jc w:val="both"/>
              <w:rPr>
                <w:rFonts w:ascii="Times New Roman" w:hAnsi="Times New Roman" w:cs="Times New Roman"/>
                <w:sz w:val="24"/>
                <w:szCs w:val="24"/>
              </w:rPr>
            </w:pPr>
            <w:r w:rsidRPr="009E69B8">
              <w:rPr>
                <w:rFonts w:ascii="Times New Roman" w:hAnsi="Times New Roman" w:cs="Times New Roman"/>
                <w:sz w:val="24"/>
                <w:szCs w:val="24"/>
              </w:rPr>
              <w:t>Участник запроса котировок,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запроса котировок) в течение трех рабочих дней со дня получения проекта договора</w:t>
            </w:r>
            <w:r>
              <w:rPr>
                <w:rFonts w:ascii="Times New Roman" w:hAnsi="Times New Roman" w:cs="Times New Roman"/>
                <w:sz w:val="24"/>
                <w:szCs w:val="24"/>
              </w:rPr>
              <w:t>.</w:t>
            </w:r>
          </w:p>
        </w:tc>
      </w:tr>
      <w:tr w:rsidR="004D595E" w:rsidRPr="001E29DC" w14:paraId="7CDD7A1B" w14:textId="77777777" w:rsidTr="00F52B47">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6838448F" w14:textId="62CA9537" w:rsidR="004D595E" w:rsidRPr="001E29DC" w:rsidRDefault="009E69B8" w:rsidP="0089031A">
            <w:pPr>
              <w:keepLines/>
              <w:widowControl w:val="0"/>
              <w:suppressLineNumbers/>
              <w:suppressAutoHyphens/>
              <w:spacing w:after="0"/>
              <w:contextualSpacing/>
              <w:rPr>
                <w:bCs/>
              </w:rPr>
            </w:pPr>
            <w:r w:rsidRPr="00C301EF">
              <w:t xml:space="preserve">Срок заключения </w:t>
            </w:r>
            <w:r w:rsidRPr="00C301EF">
              <w:rPr>
                <w:bCs/>
                <w:iCs/>
              </w:rPr>
              <w:t>договора</w:t>
            </w:r>
          </w:p>
        </w:tc>
        <w:tc>
          <w:tcPr>
            <w:tcW w:w="6799" w:type="dxa"/>
            <w:tcBorders>
              <w:top w:val="single" w:sz="4" w:space="0" w:color="auto"/>
              <w:left w:val="single" w:sz="4" w:space="0" w:color="auto"/>
              <w:bottom w:val="single" w:sz="4" w:space="0" w:color="auto"/>
              <w:right w:val="single" w:sz="4" w:space="0" w:color="auto"/>
            </w:tcBorders>
          </w:tcPr>
          <w:p w14:paraId="0D3D1F11" w14:textId="402BF4EA" w:rsidR="004D595E" w:rsidRPr="001E29DC" w:rsidRDefault="009E69B8" w:rsidP="00563A49">
            <w:pPr>
              <w:spacing w:after="0"/>
              <w:ind w:firstLine="407"/>
            </w:pPr>
            <w:r w:rsidRPr="00C301EF">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4D595E" w:rsidRPr="001E29DC" w14:paraId="7D6BF9C3" w14:textId="77777777" w:rsidTr="00F52B47">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958C247" w14:textId="77777777" w:rsidR="004D595E" w:rsidRPr="001E29DC" w:rsidRDefault="004D595E" w:rsidP="00ED5E3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D21E8F1" w14:textId="276D5CCD" w:rsidR="004D595E" w:rsidRPr="001E29DC" w:rsidRDefault="004D595E" w:rsidP="00A326FA">
            <w:pPr>
              <w:keepLines/>
              <w:widowControl w:val="0"/>
              <w:suppressLineNumbers/>
              <w:suppressAutoHyphens/>
              <w:spacing w:after="0"/>
              <w:contextualSpacing/>
              <w:jc w:val="left"/>
            </w:pPr>
            <w:r w:rsidRPr="001E29DC">
              <w:t xml:space="preserve">Порядок внесения изменений в извещение и  документацию о проведении </w:t>
            </w:r>
            <w:r w:rsidR="00BB2400">
              <w:t xml:space="preserve">запроса котировок </w:t>
            </w:r>
          </w:p>
        </w:tc>
        <w:tc>
          <w:tcPr>
            <w:tcW w:w="6799" w:type="dxa"/>
            <w:tcBorders>
              <w:top w:val="single" w:sz="4" w:space="0" w:color="auto"/>
              <w:left w:val="single" w:sz="4" w:space="0" w:color="auto"/>
              <w:bottom w:val="single" w:sz="4" w:space="0" w:color="auto"/>
              <w:right w:val="single" w:sz="4" w:space="0" w:color="auto"/>
            </w:tcBorders>
          </w:tcPr>
          <w:p w14:paraId="274782A7" w14:textId="0A057E79" w:rsidR="004D595E" w:rsidRPr="001E29DC" w:rsidRDefault="009E69B8" w:rsidP="00936341">
            <w:pPr>
              <w:ind w:firstLine="407"/>
              <w:rPr>
                <w:lang w:eastAsia="x-none"/>
              </w:rPr>
            </w:pPr>
            <w:r w:rsidRPr="00C301EF">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Изменения, вносимые в извещение и/или документацию о проведении запроса котировок, разъяснения положений извещения и/или документации о проведении запроса котировок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bl>
    <w:p w14:paraId="0759A197" w14:textId="77777777" w:rsidR="00E717DD" w:rsidRPr="00E717DD" w:rsidRDefault="00E717DD" w:rsidP="00E717DD">
      <w:pPr>
        <w:tabs>
          <w:tab w:val="left" w:pos="540"/>
          <w:tab w:val="right" w:pos="10206"/>
        </w:tabs>
        <w:spacing w:after="200" w:line="276" w:lineRule="auto"/>
        <w:jc w:val="left"/>
      </w:pPr>
      <w:r w:rsidRPr="00E717DD">
        <w:t xml:space="preserve">Комментарии и разъяснения к подпунктам пункта 13: </w:t>
      </w:r>
    </w:p>
    <w:p w14:paraId="45EB5851" w14:textId="273398DC" w:rsidR="00E717DD" w:rsidRPr="00E717DD" w:rsidRDefault="00E717DD" w:rsidP="00E717DD">
      <w:pPr>
        <w:tabs>
          <w:tab w:val="left" w:pos="540"/>
          <w:tab w:val="right" w:pos="10206"/>
        </w:tabs>
        <w:spacing w:after="200" w:line="276" w:lineRule="auto"/>
      </w:pPr>
      <w:r w:rsidRPr="00E717DD">
        <w:t xml:space="preserve">* Допускается предоставление выписки из ЕГРЮЛ в следующих вариантах на выбор: 1)Сканированная копия с оригинала выписки, полученной на бумажном носителе и заверенной налоговым органом. 2) Выписка в форме PDF-документа (исходном формате), подписанный усиленной квалифицированной электронной подписью налогового органа, а также предусматривающий возможность проверки электронной подписи по ГОСТ Р 34.10-2012 </w:t>
      </w:r>
    </w:p>
    <w:p w14:paraId="78368F54" w14:textId="77777777" w:rsidR="00E717DD" w:rsidRPr="00E717DD" w:rsidRDefault="00E717DD" w:rsidP="00E717DD">
      <w:pPr>
        <w:tabs>
          <w:tab w:val="left" w:pos="540"/>
          <w:tab w:val="right" w:pos="10206"/>
        </w:tabs>
        <w:spacing w:after="200" w:line="276" w:lineRule="auto"/>
      </w:pPr>
      <w:r w:rsidRPr="00E717DD">
        <w:t xml:space="preserve">** Допускается предоставление копии бухгалтерского баланса за последний отчетный год в электронной форме, подписанного усиленной квалифицированной электронной подписью в соответствии с Федеральным законом от 6 апреля 2011 г. N 63-ФЗ «Об электронной подписи» и </w:t>
      </w:r>
      <w:r w:rsidRPr="00E717DD">
        <w:lastRenderedPageBreak/>
        <w:t xml:space="preserve">заверенного участником закупки. Необходимо представить квитанцию о приемке налоговой декларации (расчета) в электронном виде, подписанную усиленной квалифицированной электронной подписью в соответствии с Федеральным законом от 6 апреля 2011 г. N 63-ФЗ «Об электронной подписи» </w:t>
      </w:r>
    </w:p>
    <w:p w14:paraId="7B51C564" w14:textId="0CDD430B" w:rsidR="00C20F53" w:rsidRPr="00C301EF" w:rsidRDefault="00E717DD" w:rsidP="00E717DD">
      <w:pPr>
        <w:tabs>
          <w:tab w:val="left" w:pos="540"/>
          <w:tab w:val="right" w:pos="10206"/>
        </w:tabs>
        <w:spacing w:after="200" w:line="276" w:lineRule="auto"/>
      </w:pPr>
      <w:r w:rsidRPr="00E717DD">
        <w:t>*** Необходимо предоставить копию с оригинала справки из налоговой инспекции, полученной на бумажном носителе, содержащую информацию о налоговом органе и сотруднике инспекции, выдавшего справку. Допускается предоставление справки в электронной форме, подписанной усиленной квалифицированной электронной подписью в соответствии с Федеральным законом от 6 апреля 2011 г. N 63-ФЗ «Об электронной подписи».</w:t>
      </w:r>
      <w:r w:rsidR="002B078A" w:rsidRPr="001F0A21">
        <w:rPr>
          <w:sz w:val="28"/>
          <w:szCs w:val="28"/>
        </w:rPr>
        <w:br w:type="page"/>
      </w:r>
    </w:p>
    <w:p w14:paraId="66888886" w14:textId="77777777" w:rsidR="0014555A" w:rsidRDefault="0014555A" w:rsidP="0014555A">
      <w:pPr>
        <w:spacing w:after="200" w:line="276" w:lineRule="auto"/>
        <w:jc w:val="right"/>
      </w:pPr>
      <w:r w:rsidRPr="000E515E">
        <w:lastRenderedPageBreak/>
        <w:t>Приложение 1 к «</w:t>
      </w:r>
      <w:r>
        <w:t>Извещению о проведении запроса котировок в электронной форме</w:t>
      </w:r>
      <w:r w:rsidRPr="000E515E">
        <w:t>»</w:t>
      </w:r>
    </w:p>
    <w:p w14:paraId="1EEA7BE9" w14:textId="77777777" w:rsidR="0014555A" w:rsidRDefault="0014555A" w:rsidP="0014555A">
      <w:pPr>
        <w:spacing w:after="200" w:line="276" w:lineRule="auto"/>
        <w:jc w:val="center"/>
      </w:pPr>
    </w:p>
    <w:p w14:paraId="24A05D75" w14:textId="399463C9" w:rsidR="0014555A" w:rsidRPr="00A8776B" w:rsidRDefault="0014555A" w:rsidP="00A8776B">
      <w:pPr>
        <w:pStyle w:val="afffff1"/>
        <w:numPr>
          <w:ilvl w:val="0"/>
          <w:numId w:val="16"/>
        </w:numPr>
        <w:jc w:val="center"/>
        <w:rPr>
          <w:rStyle w:val="12"/>
          <w:b w:val="0"/>
          <w:bCs/>
          <w:sz w:val="28"/>
          <w:szCs w:val="28"/>
        </w:rPr>
      </w:pPr>
      <w:r w:rsidRPr="00A8776B">
        <w:rPr>
          <w:rStyle w:val="12"/>
          <w:bCs/>
          <w:sz w:val="28"/>
          <w:szCs w:val="28"/>
        </w:rPr>
        <w:t>ОБРАЗЦЫ ФОРМ ДЛЯ ЗАПОЛНЕНИЯ</w:t>
      </w:r>
    </w:p>
    <w:p w14:paraId="372E13BE" w14:textId="77777777" w:rsidR="0014555A" w:rsidRPr="009B2B3E" w:rsidRDefault="0014555A" w:rsidP="0014555A"/>
    <w:p w14:paraId="7DB82960" w14:textId="77777777" w:rsidR="0014555A" w:rsidRDefault="0014555A" w:rsidP="0014555A">
      <w:pPr>
        <w:spacing w:after="0"/>
        <w:contextualSpacing/>
        <w:jc w:val="center"/>
        <w:rPr>
          <w:b/>
        </w:rPr>
      </w:pPr>
    </w:p>
    <w:p w14:paraId="1D184169" w14:textId="77777777" w:rsidR="0014555A" w:rsidRPr="009B2B3E" w:rsidRDefault="0014555A" w:rsidP="0014555A">
      <w:pPr>
        <w:spacing w:after="0"/>
        <w:contextualSpacing/>
        <w:jc w:val="center"/>
        <w:rPr>
          <w:b/>
        </w:rPr>
      </w:pPr>
      <w:r w:rsidRPr="009B2B3E">
        <w:rPr>
          <w:b/>
        </w:rPr>
        <w:t xml:space="preserve">Форма </w:t>
      </w:r>
      <w:r>
        <w:rPr>
          <w:b/>
        </w:rPr>
        <w:t>1</w:t>
      </w:r>
      <w:r w:rsidRPr="009B2B3E">
        <w:rPr>
          <w:b/>
        </w:rPr>
        <w:t>. ТЕХНИЧЕСКОЕ ПРЕДЛОЖЕНИЕ</w:t>
      </w:r>
    </w:p>
    <w:p w14:paraId="46922499" w14:textId="77777777" w:rsidR="0014555A" w:rsidRPr="009B2B3E" w:rsidRDefault="0014555A" w:rsidP="0014555A">
      <w:pPr>
        <w:spacing w:after="0"/>
        <w:contextualSpacing/>
        <w:jc w:val="center"/>
        <w:rPr>
          <w:b/>
        </w:rPr>
      </w:pPr>
    </w:p>
    <w:p w14:paraId="6F92D80C" w14:textId="77777777" w:rsidR="0014555A" w:rsidRPr="009B2B3E" w:rsidRDefault="0014555A" w:rsidP="0014555A">
      <w:pPr>
        <w:spacing w:after="0"/>
        <w:contextualSpacing/>
        <w:jc w:val="center"/>
        <w:rPr>
          <w:i/>
        </w:rPr>
      </w:pPr>
      <w:r w:rsidRPr="009B2B3E">
        <w:rPr>
          <w:i/>
        </w:rPr>
        <w:t>Участник представляет задекларированны</w:t>
      </w:r>
      <w:r>
        <w:rPr>
          <w:i/>
        </w:rPr>
        <w:t xml:space="preserve">й </w:t>
      </w:r>
      <w:r w:rsidRPr="009B2B3E">
        <w:rPr>
          <w:i/>
        </w:rPr>
        <w:t xml:space="preserve"> перечень товаров, полностью соответствующи</w:t>
      </w:r>
      <w:r>
        <w:rPr>
          <w:i/>
        </w:rPr>
        <w:t xml:space="preserve">й </w:t>
      </w:r>
      <w:r w:rsidRPr="009B2B3E">
        <w:rPr>
          <w:i/>
        </w:rPr>
        <w:t xml:space="preserve">Техническому заданию.  </w:t>
      </w:r>
    </w:p>
    <w:p w14:paraId="6F7735B9" w14:textId="77777777" w:rsidR="0014555A" w:rsidRDefault="0014555A" w:rsidP="0014555A">
      <w:pPr>
        <w:spacing w:after="0"/>
        <w:contextualSpacing/>
        <w:jc w:val="center"/>
        <w:rPr>
          <w:i/>
        </w:rPr>
      </w:pPr>
      <w:r w:rsidRPr="009B2B3E">
        <w:rPr>
          <w:i/>
        </w:rPr>
        <w:t>Обращаем внимание, что в случае несоответствия технического предложения участника Техническому заданию, заявка отклоняется.</w:t>
      </w:r>
      <w:r>
        <w:rPr>
          <w:i/>
        </w:rPr>
        <w:t xml:space="preserve">   </w:t>
      </w:r>
    </w:p>
    <w:p w14:paraId="4B54F3AA" w14:textId="77777777" w:rsidR="0014555A" w:rsidRDefault="0014555A" w:rsidP="0014555A">
      <w:pPr>
        <w:pStyle w:val="2d"/>
        <w:spacing w:after="0" w:line="240" w:lineRule="auto"/>
        <w:contextualSpacing/>
        <w:jc w:val="center"/>
        <w:rPr>
          <w:b/>
          <w:lang w:val="ru-RU"/>
        </w:rPr>
      </w:pPr>
    </w:p>
    <w:p w14:paraId="1514AB89" w14:textId="77777777" w:rsidR="0014555A" w:rsidRDefault="0014555A" w:rsidP="0014555A">
      <w:pPr>
        <w:pStyle w:val="2d"/>
        <w:spacing w:after="0" w:line="240" w:lineRule="auto"/>
        <w:contextualSpacing/>
        <w:jc w:val="center"/>
        <w:rPr>
          <w:b/>
          <w:lang w:val="ru-RU"/>
        </w:rPr>
      </w:pPr>
    </w:p>
    <w:p w14:paraId="55055406" w14:textId="77777777" w:rsidR="0014555A" w:rsidRPr="005F2B57" w:rsidRDefault="0014555A" w:rsidP="0014555A">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потребностям заказчика, осуществляется в соответствии с требованиями к предмету договора, указанными в документации.</w:t>
      </w:r>
    </w:p>
    <w:p w14:paraId="48755F4B" w14:textId="77777777" w:rsidR="0014555A" w:rsidRPr="005F2B57" w:rsidRDefault="0014555A" w:rsidP="0014555A">
      <w:pPr>
        <w:spacing w:before="120" w:after="120"/>
        <w:ind w:firstLine="709"/>
        <w:rPr>
          <w:i/>
          <w:lang w:val="x-none" w:eastAsia="x-none"/>
        </w:rPr>
      </w:pPr>
      <w:r w:rsidRPr="005F2B57">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5F2B57">
        <w:rPr>
          <w:i/>
          <w:lang w:eastAsia="x-none"/>
        </w:rPr>
        <w:t>е</w:t>
      </w:r>
      <w:r w:rsidRPr="005F2B57">
        <w:rPr>
          <w:i/>
          <w:lang w:val="x-none" w:eastAsia="x-none"/>
        </w:rPr>
        <w:t xml:space="preserve"> задани</w:t>
      </w:r>
      <w:r w:rsidRPr="005F2B57">
        <w:rPr>
          <w:i/>
          <w:lang w:eastAsia="x-none"/>
        </w:rPr>
        <w:t>е</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59D5966A" w14:textId="77777777" w:rsidR="0014555A" w:rsidRPr="005F2B57" w:rsidRDefault="0014555A" w:rsidP="0014555A">
      <w:pPr>
        <w:spacing w:before="120" w:after="120"/>
        <w:ind w:firstLine="709"/>
        <w:rPr>
          <w:i/>
          <w:lang w:val="x-none" w:eastAsia="x-none"/>
        </w:rPr>
      </w:pPr>
      <w:r w:rsidRPr="005F2B57">
        <w:rPr>
          <w:i/>
          <w:lang w:val="x-none" w:eastAsia="x-none"/>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5F2B57">
        <w:rPr>
          <w:i/>
          <w:lang w:eastAsia="x-none"/>
        </w:rPr>
        <w:t xml:space="preserve"> «включительно»</w:t>
      </w:r>
      <w:r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71F83600" w14:textId="77777777" w:rsidR="0014555A" w:rsidRPr="005F2B57" w:rsidRDefault="0014555A" w:rsidP="0014555A">
      <w:pPr>
        <w:spacing w:before="120" w:after="120"/>
        <w:ind w:firstLine="709"/>
        <w:rPr>
          <w:i/>
          <w:lang w:val="x-none" w:eastAsia="x-none"/>
        </w:rPr>
      </w:pPr>
      <w:r w:rsidRPr="005F2B57">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 установленным </w:t>
      </w:r>
      <w:r>
        <w:rPr>
          <w:i/>
          <w:lang w:val="x-none" w:eastAsia="x-none"/>
        </w:rPr>
        <w:t>документацией и будут отклонены;</w:t>
      </w:r>
    </w:p>
    <w:p w14:paraId="5A3C8181" w14:textId="77777777" w:rsidR="0014555A" w:rsidRPr="005F2B57" w:rsidRDefault="0014555A" w:rsidP="0014555A">
      <w:pPr>
        <w:spacing w:before="120" w:after="120"/>
        <w:ind w:firstLine="709"/>
        <w:rPr>
          <w:i/>
          <w:lang w:val="x-none" w:eastAsia="x-none"/>
        </w:rPr>
      </w:pPr>
      <w:r w:rsidRPr="005F2B57">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w:t>
      </w:r>
      <w:r w:rsidRPr="005F2B57">
        <w:rPr>
          <w:i/>
          <w:lang w:val="x-none" w:eastAsia="x-none"/>
        </w:rPr>
        <w:lastRenderedPageBreak/>
        <w:t>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Pr="005F2B57">
        <w:rPr>
          <w:i/>
          <w:lang w:eastAsia="x-none"/>
        </w:rPr>
        <w:t xml:space="preserve"> «от»</w:t>
      </w:r>
      <w:r w:rsidRPr="005F2B57">
        <w:rPr>
          <w:i/>
          <w:lang w:val="x-none" w:eastAsia="x-none"/>
        </w:rPr>
        <w:t xml:space="preserve"> означает более установленного значения и не включает крайнее минимальное значение.</w:t>
      </w:r>
    </w:p>
    <w:p w14:paraId="5E411418" w14:textId="77777777" w:rsidR="0014555A" w:rsidRPr="005F2B57" w:rsidRDefault="0014555A" w:rsidP="0014555A">
      <w:pPr>
        <w:spacing w:before="120" w:after="120"/>
        <w:ind w:firstLine="709"/>
        <w:rPr>
          <w:i/>
          <w:lang w:val="x-none" w:eastAsia="x-none"/>
        </w:rPr>
      </w:pPr>
      <w:r w:rsidRPr="005F2B57">
        <w:rPr>
          <w:i/>
          <w:lang w:val="x-none" w:eastAsia="x-none"/>
        </w:rPr>
        <w:t>Температурные диапазоны, например, «от -50 до +70°С»</w:t>
      </w:r>
      <w:r w:rsidRPr="005F2B57">
        <w:rPr>
          <w:i/>
          <w:lang w:eastAsia="x-none"/>
        </w:rPr>
        <w:t>, «-50 - +70»</w:t>
      </w:r>
      <w:r w:rsidRPr="005F2B57">
        <w:rPr>
          <w:i/>
          <w:lang w:val="x-none" w:eastAsia="x-none"/>
        </w:rPr>
        <w:t xml:space="preserve"> являются точными характеристиками, т.е. значениями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01ACBB95" w14:textId="77777777" w:rsidR="0014555A" w:rsidRPr="009B2B3E" w:rsidRDefault="0014555A" w:rsidP="0014555A">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т.д. обозначают требование Заказчика и не должны присутствовать в заявке участника закупки</w:t>
      </w:r>
      <w:r w:rsidRPr="009B2B3E">
        <w:rPr>
          <w:i/>
          <w:sz w:val="28"/>
          <w:szCs w:val="28"/>
          <w:lang w:val="x-none" w:eastAsia="x-none"/>
        </w:rPr>
        <w:t>.</w:t>
      </w:r>
    </w:p>
    <w:p w14:paraId="5AA4F4F4" w14:textId="77777777" w:rsidR="0014555A" w:rsidRDefault="0014555A" w:rsidP="0014555A">
      <w:pPr>
        <w:pStyle w:val="2d"/>
        <w:spacing w:after="0" w:line="240" w:lineRule="auto"/>
        <w:contextualSpacing/>
        <w:jc w:val="center"/>
        <w:rPr>
          <w:b/>
          <w:lang w:val="ru-RU"/>
        </w:rPr>
      </w:pPr>
    </w:p>
    <w:p w14:paraId="05562CD5" w14:textId="77777777" w:rsidR="0014555A" w:rsidRDefault="0014555A" w:rsidP="0014555A">
      <w:pPr>
        <w:pStyle w:val="2d"/>
        <w:spacing w:after="0" w:line="240" w:lineRule="auto"/>
        <w:contextualSpacing/>
        <w:jc w:val="center"/>
        <w:rPr>
          <w:b/>
          <w:lang w:val="ru-RU"/>
        </w:rPr>
      </w:pPr>
    </w:p>
    <w:p w14:paraId="560298FB" w14:textId="77777777" w:rsidR="0014555A" w:rsidRDefault="0014555A" w:rsidP="0014555A">
      <w:pPr>
        <w:pStyle w:val="2d"/>
        <w:spacing w:after="0" w:line="240" w:lineRule="auto"/>
        <w:contextualSpacing/>
        <w:jc w:val="center"/>
        <w:rPr>
          <w:b/>
          <w:lang w:val="ru-RU"/>
        </w:rPr>
      </w:pPr>
    </w:p>
    <w:p w14:paraId="3CB3B877" w14:textId="77777777" w:rsidR="0014555A" w:rsidRDefault="0014555A" w:rsidP="0014555A">
      <w:pPr>
        <w:pStyle w:val="2d"/>
        <w:spacing w:after="0" w:line="240" w:lineRule="auto"/>
        <w:contextualSpacing/>
        <w:jc w:val="center"/>
        <w:rPr>
          <w:b/>
          <w:lang w:val="ru-RU"/>
        </w:rPr>
      </w:pPr>
    </w:p>
    <w:p w14:paraId="55B87A8E" w14:textId="77777777" w:rsidR="0014555A" w:rsidRDefault="0014555A" w:rsidP="0014555A">
      <w:pPr>
        <w:pStyle w:val="2d"/>
        <w:spacing w:after="0" w:line="240" w:lineRule="auto"/>
        <w:contextualSpacing/>
        <w:jc w:val="center"/>
        <w:rPr>
          <w:b/>
          <w:lang w:val="ru-RU"/>
        </w:rPr>
      </w:pPr>
    </w:p>
    <w:p w14:paraId="214284CF" w14:textId="77777777" w:rsidR="0014555A" w:rsidRDefault="0014555A" w:rsidP="0014555A">
      <w:pPr>
        <w:pStyle w:val="2d"/>
        <w:spacing w:after="0" w:line="240" w:lineRule="auto"/>
        <w:contextualSpacing/>
        <w:jc w:val="center"/>
        <w:rPr>
          <w:b/>
          <w:lang w:val="ru-RU"/>
        </w:rPr>
      </w:pPr>
    </w:p>
    <w:p w14:paraId="0FEDD045" w14:textId="77777777" w:rsidR="0014555A" w:rsidRDefault="0014555A" w:rsidP="0014555A">
      <w:pPr>
        <w:pStyle w:val="2d"/>
        <w:spacing w:after="0" w:line="240" w:lineRule="auto"/>
        <w:contextualSpacing/>
        <w:jc w:val="center"/>
        <w:rPr>
          <w:b/>
          <w:lang w:val="ru-RU"/>
        </w:rPr>
      </w:pPr>
    </w:p>
    <w:p w14:paraId="315B9D17" w14:textId="77777777" w:rsidR="0014555A" w:rsidRDefault="0014555A" w:rsidP="0014555A">
      <w:pPr>
        <w:pStyle w:val="2d"/>
        <w:spacing w:after="0" w:line="240" w:lineRule="auto"/>
        <w:contextualSpacing/>
        <w:jc w:val="center"/>
        <w:rPr>
          <w:b/>
          <w:lang w:val="ru-RU"/>
        </w:rPr>
      </w:pPr>
    </w:p>
    <w:p w14:paraId="22A653C6" w14:textId="77777777" w:rsidR="0014555A" w:rsidRDefault="0014555A" w:rsidP="0014555A">
      <w:pPr>
        <w:pStyle w:val="2d"/>
        <w:spacing w:after="0" w:line="240" w:lineRule="auto"/>
        <w:contextualSpacing/>
        <w:rPr>
          <w:b/>
          <w:lang w:val="ru-RU"/>
        </w:rPr>
      </w:pPr>
    </w:p>
    <w:p w14:paraId="61E8934B" w14:textId="77777777" w:rsidR="0014555A" w:rsidRPr="00E90758" w:rsidRDefault="0014555A" w:rsidP="0014555A">
      <w:pPr>
        <w:contextualSpacing/>
      </w:pPr>
    </w:p>
    <w:p w14:paraId="32677F36" w14:textId="77777777" w:rsidR="0014555A" w:rsidRPr="00E90758" w:rsidRDefault="0014555A" w:rsidP="0014555A">
      <w:pPr>
        <w:spacing w:after="0"/>
        <w:contextualSpacing/>
        <w:rPr>
          <w:b/>
          <w:vertAlign w:val="superscript"/>
        </w:rPr>
      </w:pPr>
    </w:p>
    <w:p w14:paraId="478801B9" w14:textId="77777777" w:rsidR="0014555A" w:rsidRPr="00936341" w:rsidRDefault="0014555A" w:rsidP="0014555A">
      <w:pPr>
        <w:jc w:val="center"/>
        <w:rPr>
          <w:b/>
          <w:i/>
          <w:sz w:val="20"/>
        </w:rPr>
      </w:pPr>
      <w:r w:rsidRPr="00E90758">
        <w:br w:type="page"/>
      </w:r>
    </w:p>
    <w:p w14:paraId="524E9512" w14:textId="77777777" w:rsidR="0014555A" w:rsidRPr="009B17CC" w:rsidRDefault="0014555A" w:rsidP="00437D2C">
      <w:pPr>
        <w:tabs>
          <w:tab w:val="left" w:pos="567"/>
        </w:tabs>
        <w:rPr>
          <w:b/>
        </w:rPr>
      </w:pPr>
      <w:r w:rsidRPr="002639F9">
        <w:rPr>
          <w:b/>
        </w:rPr>
        <w:lastRenderedPageBreak/>
        <w:t xml:space="preserve">Форма </w:t>
      </w:r>
      <w:r>
        <w:rPr>
          <w:b/>
        </w:rPr>
        <w:t>2</w:t>
      </w:r>
      <w:r w:rsidRPr="002639F9">
        <w:rPr>
          <w:b/>
        </w:rPr>
        <w:t xml:space="preserve">. </w:t>
      </w:r>
      <w:r w:rsidRPr="009B17CC">
        <w:rPr>
          <w:b/>
        </w:rPr>
        <w:t xml:space="preserve">ДЕКЛАРАЦИЯ О СООТВЕТСТВИИ </w:t>
      </w:r>
      <w:r>
        <w:rPr>
          <w:b/>
        </w:rPr>
        <w:t>УЧАСТНИКА</w:t>
      </w:r>
      <w:r w:rsidRPr="009B17CC">
        <w:rPr>
          <w:b/>
        </w:rPr>
        <w:t xml:space="preserve"> КРИТЕРИЯМ ОТНЕСЕНИЯ К СУБЪЕКТАМ МАЛОГО И СРЕДНЕГО ПРЕДПРИНИМАТЕЛЬСТВА </w:t>
      </w:r>
    </w:p>
    <w:p w14:paraId="2BB9B732" w14:textId="77777777" w:rsidR="0014555A" w:rsidRPr="00792735" w:rsidRDefault="0014555A" w:rsidP="0014555A">
      <w:pPr>
        <w:jc w:val="center"/>
      </w:pPr>
      <w:r>
        <w:rPr>
          <w:i/>
          <w:iCs/>
          <w:sz w:val="20"/>
          <w:szCs w:val="20"/>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0EB5C2F9" w14:textId="77777777" w:rsidR="0014555A" w:rsidRDefault="0014555A" w:rsidP="0014555A">
      <w:pPr>
        <w:pStyle w:val="ConsPlusNonformat"/>
        <w:ind w:firstLine="720"/>
        <w:jc w:val="both"/>
        <w:rPr>
          <w:rFonts w:ascii="Times New Roman" w:hAnsi="Times New Roman" w:cs="Times New Roman"/>
          <w:sz w:val="24"/>
          <w:szCs w:val="24"/>
        </w:rPr>
      </w:pPr>
    </w:p>
    <w:p w14:paraId="6E057AB5" w14:textId="77777777" w:rsidR="0014555A" w:rsidRPr="00D1576A" w:rsidRDefault="0014555A" w:rsidP="001455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6341710E" w14:textId="77777777" w:rsidR="0014555A" w:rsidRPr="00645FB0" w:rsidRDefault="0014555A" w:rsidP="001455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609B174D" w14:textId="77777777" w:rsidR="0014555A" w:rsidRPr="00645FB0" w:rsidRDefault="0014555A" w:rsidP="0014555A">
      <w:pPr>
        <w:pStyle w:val="ConsPlusNonformat"/>
        <w:jc w:val="center"/>
        <w:rPr>
          <w:rFonts w:ascii="Times New Roman" w:hAnsi="Times New Roman" w:cs="Times New Roman"/>
          <w:i/>
          <w:sz w:val="24"/>
          <w:szCs w:val="24"/>
        </w:rPr>
      </w:pPr>
      <w:r w:rsidRPr="00D1576A">
        <w:rPr>
          <w:rFonts w:ascii="Times New Roman" w:hAnsi="Times New Roman" w:cs="Times New Roman"/>
          <w:sz w:val="24"/>
          <w:szCs w:val="24"/>
        </w:rPr>
        <w:t xml:space="preserve">в  соответствии  со  </w:t>
      </w:r>
      <w:hyperlink r:id="rId13"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p>
    <w:p w14:paraId="38D9D06C" w14:textId="77777777" w:rsidR="0014555A" w:rsidRPr="00D1576A" w:rsidRDefault="0014555A" w:rsidP="0014555A">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предпринимательства, и сообщаем следующую информацию:</w:t>
      </w:r>
    </w:p>
    <w:p w14:paraId="171D84D8" w14:textId="77777777" w:rsidR="0014555A" w:rsidRPr="00D1576A" w:rsidRDefault="0014555A" w:rsidP="001455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627E227E" w14:textId="77777777" w:rsidR="0014555A" w:rsidRPr="00D1576A" w:rsidRDefault="0014555A" w:rsidP="001455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1BFE1551" w14:textId="77777777" w:rsidR="0014555A" w:rsidRPr="00645FB0" w:rsidRDefault="0014555A" w:rsidP="001455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D847A39" w14:textId="77777777" w:rsidR="0014555A" w:rsidRPr="00D1576A" w:rsidRDefault="0014555A" w:rsidP="001455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5E51C694" w14:textId="77777777" w:rsidR="0014555A" w:rsidRPr="00D1576A" w:rsidRDefault="0014555A" w:rsidP="001455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D1576A">
          <w:rPr>
            <w:rFonts w:ascii="Times New Roman" w:hAnsi="Times New Roman" w:cs="Times New Roman"/>
            <w:sz w:val="24"/>
            <w:szCs w:val="24"/>
          </w:rPr>
          <w:t>&lt;1&gt;</w:t>
        </w:r>
      </w:hyperlink>
      <w:r w:rsidRPr="00D1576A">
        <w:rPr>
          <w:rFonts w:ascii="Times New Roman" w:hAnsi="Times New Roman" w:cs="Times New Roman"/>
          <w:sz w:val="24"/>
          <w:szCs w:val="24"/>
        </w:rPr>
        <w:t>:</w:t>
      </w:r>
    </w:p>
    <w:p w14:paraId="023C0EEF" w14:textId="77777777" w:rsidR="0014555A" w:rsidRDefault="0014555A" w:rsidP="0014555A">
      <w:pPr>
        <w:pStyle w:val="ConsPlusNormal"/>
        <w:ind w:firstLine="0"/>
        <w:rPr>
          <w:rFonts w:ascii="Times New Roman" w:hAnsi="Times New Roman" w:cs="Times New Roman"/>
          <w:sz w:val="24"/>
          <w:szCs w:val="24"/>
        </w:rPr>
      </w:pPr>
    </w:p>
    <w:p w14:paraId="5515A144" w14:textId="77777777" w:rsidR="0014555A" w:rsidRPr="00D1576A" w:rsidRDefault="0014555A" w:rsidP="0014555A">
      <w:pPr>
        <w:pStyle w:val="ConsPlusNormal"/>
        <w:ind w:firstLine="0"/>
        <w:rPr>
          <w:rFonts w:ascii="Times New Roman" w:hAnsi="Times New Roman" w:cs="Times New Roman"/>
          <w:sz w:val="24"/>
          <w:szCs w:val="24"/>
        </w:rPr>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1"/>
        <w:gridCol w:w="3444"/>
        <w:gridCol w:w="2066"/>
        <w:gridCol w:w="1592"/>
        <w:gridCol w:w="1970"/>
      </w:tblGrid>
      <w:tr w:rsidR="0014555A" w:rsidRPr="00E919CE" w14:paraId="37BABE69" w14:textId="77777777" w:rsidTr="006E6F9C">
        <w:tc>
          <w:tcPr>
            <w:tcW w:w="462" w:type="pct"/>
            <w:tcBorders>
              <w:top w:val="single" w:sz="4" w:space="0" w:color="auto"/>
              <w:left w:val="single" w:sz="4" w:space="0" w:color="auto"/>
              <w:bottom w:val="single" w:sz="4" w:space="0" w:color="auto"/>
            </w:tcBorders>
            <w:vAlign w:val="center"/>
          </w:tcPr>
          <w:p w14:paraId="39D8A19F"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N п/п</w:t>
            </w:r>
          </w:p>
        </w:tc>
        <w:tc>
          <w:tcPr>
            <w:tcW w:w="1756" w:type="pct"/>
            <w:tcBorders>
              <w:top w:val="single" w:sz="4" w:space="0" w:color="auto"/>
              <w:bottom w:val="single" w:sz="4" w:space="0" w:color="auto"/>
            </w:tcBorders>
            <w:vAlign w:val="center"/>
          </w:tcPr>
          <w:p w14:paraId="46BD1B2A"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Наименование сведений</w:t>
            </w:r>
          </w:p>
        </w:tc>
        <w:tc>
          <w:tcPr>
            <w:tcW w:w="998" w:type="pct"/>
            <w:tcBorders>
              <w:top w:val="single" w:sz="4" w:space="0" w:color="auto"/>
              <w:bottom w:val="single" w:sz="4" w:space="0" w:color="auto"/>
            </w:tcBorders>
            <w:vAlign w:val="center"/>
          </w:tcPr>
          <w:p w14:paraId="5FC80242"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Малые предприятия</w:t>
            </w:r>
          </w:p>
        </w:tc>
        <w:tc>
          <w:tcPr>
            <w:tcW w:w="769" w:type="pct"/>
            <w:tcBorders>
              <w:top w:val="single" w:sz="4" w:space="0" w:color="auto"/>
              <w:bottom w:val="single" w:sz="4" w:space="0" w:color="auto"/>
            </w:tcBorders>
            <w:vAlign w:val="center"/>
          </w:tcPr>
          <w:p w14:paraId="170B7C50"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Средние предприятия</w:t>
            </w:r>
          </w:p>
        </w:tc>
        <w:tc>
          <w:tcPr>
            <w:tcW w:w="1015" w:type="pct"/>
            <w:tcBorders>
              <w:top w:val="single" w:sz="4" w:space="0" w:color="auto"/>
              <w:bottom w:val="single" w:sz="4" w:space="0" w:color="auto"/>
              <w:right w:val="single" w:sz="4" w:space="0" w:color="auto"/>
            </w:tcBorders>
            <w:vAlign w:val="center"/>
          </w:tcPr>
          <w:p w14:paraId="2EACD6D7"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Показатель</w:t>
            </w:r>
          </w:p>
        </w:tc>
      </w:tr>
      <w:tr w:rsidR="0014555A" w:rsidRPr="00E919CE" w14:paraId="45C852BC"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227A6DA"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 </w:t>
            </w:r>
            <w:hyperlink w:anchor="P318" w:history="1">
              <w:r w:rsidRPr="00E919CE">
                <w:rPr>
                  <w:rFonts w:ascii="Times New Roman" w:hAnsi="Times New Roman" w:cs="Times New Roman"/>
                  <w:color w:val="0000FF"/>
                  <w:sz w:val="24"/>
                  <w:szCs w:val="24"/>
                </w:rPr>
                <w:t>&lt;2&gt;</w:t>
              </w:r>
            </w:hyperlink>
          </w:p>
        </w:tc>
        <w:tc>
          <w:tcPr>
            <w:tcW w:w="1756" w:type="pct"/>
            <w:tcBorders>
              <w:top w:val="single" w:sz="4" w:space="0" w:color="auto"/>
              <w:left w:val="single" w:sz="4" w:space="0" w:color="auto"/>
              <w:bottom w:val="single" w:sz="4" w:space="0" w:color="auto"/>
              <w:right w:val="single" w:sz="4" w:space="0" w:color="auto"/>
            </w:tcBorders>
            <w:vAlign w:val="center"/>
          </w:tcPr>
          <w:p w14:paraId="1638B178"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2</w:t>
            </w:r>
          </w:p>
        </w:tc>
        <w:tc>
          <w:tcPr>
            <w:tcW w:w="998" w:type="pct"/>
            <w:tcBorders>
              <w:top w:val="single" w:sz="4" w:space="0" w:color="auto"/>
              <w:left w:val="single" w:sz="4" w:space="0" w:color="auto"/>
              <w:bottom w:val="single" w:sz="4" w:space="0" w:color="auto"/>
              <w:right w:val="single" w:sz="4" w:space="0" w:color="auto"/>
            </w:tcBorders>
            <w:vAlign w:val="center"/>
          </w:tcPr>
          <w:p w14:paraId="17FD0BE2" w14:textId="77777777" w:rsidR="0014555A" w:rsidRPr="00E919CE" w:rsidRDefault="0014555A" w:rsidP="006E6F9C">
            <w:pPr>
              <w:pStyle w:val="ConsPlusNormal"/>
              <w:rPr>
                <w:rFonts w:ascii="Times New Roman" w:hAnsi="Times New Roman" w:cs="Times New Roman"/>
                <w:sz w:val="24"/>
                <w:szCs w:val="24"/>
              </w:rPr>
            </w:pPr>
            <w:r w:rsidRPr="00E919CE">
              <w:rPr>
                <w:rFonts w:ascii="Times New Roman" w:hAnsi="Times New Roman" w:cs="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14:paraId="61BD94EC" w14:textId="77777777" w:rsidR="0014555A" w:rsidRPr="00E919CE" w:rsidRDefault="0014555A" w:rsidP="006E6F9C">
            <w:pPr>
              <w:pStyle w:val="ConsPlusNormal"/>
              <w:rPr>
                <w:rFonts w:ascii="Times New Roman" w:hAnsi="Times New Roman" w:cs="Times New Roman"/>
                <w:sz w:val="24"/>
                <w:szCs w:val="24"/>
              </w:rPr>
            </w:pPr>
            <w:r w:rsidRPr="00E919CE">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vAlign w:val="center"/>
          </w:tcPr>
          <w:p w14:paraId="410707F0" w14:textId="77777777" w:rsidR="0014555A" w:rsidRPr="00E919CE" w:rsidRDefault="0014555A" w:rsidP="006E6F9C">
            <w:pPr>
              <w:pStyle w:val="ConsPlusNormal"/>
              <w:rPr>
                <w:rFonts w:ascii="Times New Roman" w:hAnsi="Times New Roman" w:cs="Times New Roman"/>
                <w:sz w:val="24"/>
                <w:szCs w:val="24"/>
              </w:rPr>
            </w:pPr>
            <w:r w:rsidRPr="00E919CE">
              <w:rPr>
                <w:rFonts w:ascii="Times New Roman" w:hAnsi="Times New Roman" w:cs="Times New Roman"/>
                <w:sz w:val="24"/>
                <w:szCs w:val="24"/>
              </w:rPr>
              <w:t>5</w:t>
            </w:r>
          </w:p>
        </w:tc>
      </w:tr>
      <w:tr w:rsidR="0014555A" w:rsidRPr="00E919CE" w14:paraId="5DA7E316"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311ADA41"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tcPr>
          <w:p w14:paraId="6E33AEED"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14:paraId="4FCAA698"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не более 25</w:t>
            </w:r>
          </w:p>
        </w:tc>
        <w:tc>
          <w:tcPr>
            <w:tcW w:w="1015" w:type="pct"/>
            <w:tcBorders>
              <w:top w:val="single" w:sz="4" w:space="0" w:color="auto"/>
              <w:left w:val="single" w:sz="4" w:space="0" w:color="auto"/>
              <w:bottom w:val="single" w:sz="4" w:space="0" w:color="auto"/>
              <w:right w:val="single" w:sz="4" w:space="0" w:color="auto"/>
            </w:tcBorders>
          </w:tcPr>
          <w:p w14:paraId="2C65EFA9"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4555A" w:rsidRPr="00E919CE" w14:paraId="3A0FD206"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CBFA1C8"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2.</w:t>
            </w:r>
          </w:p>
        </w:tc>
        <w:tc>
          <w:tcPr>
            <w:tcW w:w="1756" w:type="pct"/>
            <w:tcBorders>
              <w:top w:val="single" w:sz="4" w:space="0" w:color="auto"/>
              <w:left w:val="single" w:sz="4" w:space="0" w:color="auto"/>
              <w:bottom w:val="single" w:sz="4" w:space="0" w:color="auto"/>
              <w:right w:val="single" w:sz="4" w:space="0" w:color="auto"/>
            </w:tcBorders>
          </w:tcPr>
          <w:p w14:paraId="2EAE2084" w14:textId="77777777" w:rsidR="0014555A"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E919CE">
                <w:rPr>
                  <w:rFonts w:ascii="Times New Roman" w:hAnsi="Times New Roman" w:cs="Times New Roman"/>
                  <w:color w:val="0000FF"/>
                  <w:sz w:val="24"/>
                  <w:szCs w:val="24"/>
                </w:rPr>
                <w:t>&lt;3&gt;</w:t>
              </w:r>
            </w:hyperlink>
            <w:r w:rsidRPr="00E919CE">
              <w:rPr>
                <w:rFonts w:ascii="Times New Roman" w:hAnsi="Times New Roman" w:cs="Times New Roman"/>
                <w:sz w:val="24"/>
                <w:szCs w:val="24"/>
              </w:rPr>
              <w:t>, процентов</w:t>
            </w:r>
          </w:p>
          <w:p w14:paraId="69223DE5" w14:textId="77777777" w:rsidR="0014555A" w:rsidRPr="00E919CE" w:rsidRDefault="0014555A" w:rsidP="006E6F9C">
            <w:pPr>
              <w:pStyle w:val="ConsPlusNormal"/>
              <w:ind w:firstLine="0"/>
              <w:rPr>
                <w:rFonts w:ascii="Times New Roman" w:hAnsi="Times New Roman" w:cs="Times New Roman"/>
                <w:sz w:val="24"/>
                <w:szCs w:val="24"/>
              </w:rPr>
            </w:pPr>
          </w:p>
        </w:tc>
        <w:tc>
          <w:tcPr>
            <w:tcW w:w="1767" w:type="pct"/>
            <w:gridSpan w:val="2"/>
            <w:tcBorders>
              <w:top w:val="single" w:sz="4" w:space="0" w:color="auto"/>
              <w:left w:val="single" w:sz="4" w:space="0" w:color="auto"/>
              <w:bottom w:val="single" w:sz="4" w:space="0" w:color="auto"/>
              <w:right w:val="single" w:sz="4" w:space="0" w:color="auto"/>
            </w:tcBorders>
          </w:tcPr>
          <w:p w14:paraId="61AD6124"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не более 49</w:t>
            </w:r>
          </w:p>
        </w:tc>
        <w:tc>
          <w:tcPr>
            <w:tcW w:w="1015" w:type="pct"/>
            <w:tcBorders>
              <w:top w:val="single" w:sz="4" w:space="0" w:color="auto"/>
              <w:left w:val="single" w:sz="4" w:space="0" w:color="auto"/>
              <w:bottom w:val="single" w:sz="4" w:space="0" w:color="auto"/>
              <w:right w:val="single" w:sz="4" w:space="0" w:color="auto"/>
            </w:tcBorders>
          </w:tcPr>
          <w:p w14:paraId="537491F2"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4555A" w:rsidRPr="00E919CE" w14:paraId="355E180F"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BF8F33E"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3.</w:t>
            </w:r>
          </w:p>
        </w:tc>
        <w:tc>
          <w:tcPr>
            <w:tcW w:w="1756" w:type="pct"/>
            <w:tcBorders>
              <w:top w:val="single" w:sz="4" w:space="0" w:color="auto"/>
              <w:left w:val="single" w:sz="4" w:space="0" w:color="auto"/>
              <w:bottom w:val="single" w:sz="4" w:space="0" w:color="auto"/>
              <w:right w:val="single" w:sz="4" w:space="0" w:color="auto"/>
            </w:tcBorders>
          </w:tcPr>
          <w:p w14:paraId="68985ACD"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14:paraId="37E05D0A"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4555A" w:rsidRPr="00E919CE" w14:paraId="5C5DF202"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5CDBF9A"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4.</w:t>
            </w:r>
          </w:p>
        </w:tc>
        <w:tc>
          <w:tcPr>
            <w:tcW w:w="1756" w:type="pct"/>
            <w:tcBorders>
              <w:top w:val="single" w:sz="4" w:space="0" w:color="auto"/>
              <w:left w:val="single" w:sz="4" w:space="0" w:color="auto"/>
              <w:bottom w:val="single" w:sz="4" w:space="0" w:color="auto"/>
              <w:right w:val="single" w:sz="4" w:space="0" w:color="auto"/>
            </w:tcBorders>
          </w:tcPr>
          <w:p w14:paraId="713C7413"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782" w:type="pct"/>
            <w:gridSpan w:val="3"/>
            <w:tcBorders>
              <w:top w:val="single" w:sz="4" w:space="0" w:color="auto"/>
              <w:left w:val="single" w:sz="4" w:space="0" w:color="auto"/>
              <w:bottom w:val="single" w:sz="4" w:space="0" w:color="auto"/>
              <w:right w:val="single" w:sz="4" w:space="0" w:color="auto"/>
            </w:tcBorders>
          </w:tcPr>
          <w:p w14:paraId="373DE3EE"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4555A" w:rsidRPr="00E919CE" w14:paraId="6B6221CE"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B1A1AAF"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5.</w:t>
            </w:r>
          </w:p>
        </w:tc>
        <w:tc>
          <w:tcPr>
            <w:tcW w:w="1756" w:type="pct"/>
            <w:tcBorders>
              <w:top w:val="single" w:sz="4" w:space="0" w:color="auto"/>
              <w:left w:val="single" w:sz="4" w:space="0" w:color="auto"/>
              <w:bottom w:val="single" w:sz="4" w:space="0" w:color="auto"/>
              <w:right w:val="single" w:sz="4" w:space="0" w:color="auto"/>
            </w:tcBorders>
          </w:tcPr>
          <w:p w14:paraId="537E6AE3"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"Об инновационном центре "Сколково"</w:t>
            </w:r>
          </w:p>
        </w:tc>
        <w:tc>
          <w:tcPr>
            <w:tcW w:w="2782" w:type="pct"/>
            <w:gridSpan w:val="3"/>
            <w:tcBorders>
              <w:top w:val="single" w:sz="4" w:space="0" w:color="auto"/>
              <w:left w:val="single" w:sz="4" w:space="0" w:color="auto"/>
              <w:bottom w:val="single" w:sz="4" w:space="0" w:color="auto"/>
              <w:right w:val="single" w:sz="4" w:space="0" w:color="auto"/>
            </w:tcBorders>
          </w:tcPr>
          <w:p w14:paraId="33D772F6"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4555A" w:rsidRPr="00E919CE" w14:paraId="11814CB4"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EB7BEE4"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6.</w:t>
            </w:r>
          </w:p>
        </w:tc>
        <w:tc>
          <w:tcPr>
            <w:tcW w:w="1756" w:type="pct"/>
            <w:tcBorders>
              <w:top w:val="single" w:sz="4" w:space="0" w:color="auto"/>
              <w:left w:val="single" w:sz="4" w:space="0" w:color="auto"/>
              <w:bottom w:val="single" w:sz="4" w:space="0" w:color="auto"/>
              <w:right w:val="single" w:sz="4" w:space="0" w:color="auto"/>
            </w:tcBorders>
          </w:tcPr>
          <w:p w14:paraId="5A230FC3"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w:t>
            </w:r>
            <w:r w:rsidRPr="00E919CE">
              <w:rPr>
                <w:rFonts w:ascii="Times New Roman" w:hAnsi="Times New Roman" w:cs="Times New Roman"/>
                <w:sz w:val="24"/>
                <w:szCs w:val="24"/>
              </w:rPr>
              <w:lastRenderedPageBreak/>
              <w:t xml:space="preserve">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науке и государственной научно-технической политике"</w:t>
            </w:r>
          </w:p>
        </w:tc>
        <w:tc>
          <w:tcPr>
            <w:tcW w:w="2782" w:type="pct"/>
            <w:gridSpan w:val="3"/>
            <w:tcBorders>
              <w:top w:val="single" w:sz="4" w:space="0" w:color="auto"/>
              <w:left w:val="single" w:sz="4" w:space="0" w:color="auto"/>
              <w:bottom w:val="single" w:sz="4" w:space="0" w:color="auto"/>
              <w:right w:val="single" w:sz="4" w:space="0" w:color="auto"/>
            </w:tcBorders>
          </w:tcPr>
          <w:p w14:paraId="0E208B01"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да (нет)</w:t>
            </w:r>
          </w:p>
        </w:tc>
      </w:tr>
      <w:tr w:rsidR="0014555A" w:rsidRPr="00E919CE" w14:paraId="1237AC2B" w14:textId="77777777" w:rsidTr="006E6F9C">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286856BB"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7.</w:t>
            </w:r>
          </w:p>
        </w:tc>
        <w:tc>
          <w:tcPr>
            <w:tcW w:w="1756" w:type="pct"/>
            <w:vMerge w:val="restart"/>
            <w:tcBorders>
              <w:top w:val="single" w:sz="4" w:space="0" w:color="auto"/>
              <w:left w:val="single" w:sz="4" w:space="0" w:color="auto"/>
              <w:bottom w:val="nil"/>
              <w:right w:val="single" w:sz="4" w:space="0" w:color="auto"/>
            </w:tcBorders>
          </w:tcPr>
          <w:p w14:paraId="45D40665"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14:paraId="72062EF3"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до 100 включительно</w:t>
            </w:r>
          </w:p>
        </w:tc>
        <w:tc>
          <w:tcPr>
            <w:tcW w:w="769" w:type="pct"/>
            <w:tcBorders>
              <w:top w:val="single" w:sz="4" w:space="0" w:color="auto"/>
              <w:left w:val="single" w:sz="4" w:space="0" w:color="auto"/>
              <w:bottom w:val="nil"/>
              <w:right w:val="single" w:sz="4" w:space="0" w:color="auto"/>
            </w:tcBorders>
          </w:tcPr>
          <w:p w14:paraId="72440D72"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от 101 до 250 включительно</w:t>
            </w:r>
          </w:p>
        </w:tc>
        <w:tc>
          <w:tcPr>
            <w:tcW w:w="1015" w:type="pct"/>
            <w:vMerge w:val="restart"/>
            <w:tcBorders>
              <w:top w:val="single" w:sz="4" w:space="0" w:color="auto"/>
              <w:left w:val="single" w:sz="4" w:space="0" w:color="auto"/>
              <w:bottom w:val="nil"/>
              <w:right w:val="single" w:sz="4" w:space="0" w:color="auto"/>
            </w:tcBorders>
          </w:tcPr>
          <w:p w14:paraId="37C4C148"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указывается количество человек (за предшествующий календарный год)</w:t>
            </w:r>
          </w:p>
        </w:tc>
      </w:tr>
      <w:tr w:rsidR="0014555A" w:rsidRPr="00E919CE" w14:paraId="1352B66A" w14:textId="77777777" w:rsidTr="006E6F9C">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7CD4AC42" w14:textId="77777777" w:rsidR="0014555A" w:rsidRPr="00E919CE" w:rsidRDefault="0014555A" w:rsidP="006E6F9C"/>
        </w:tc>
        <w:tc>
          <w:tcPr>
            <w:tcW w:w="1756" w:type="pct"/>
            <w:vMerge/>
            <w:tcBorders>
              <w:top w:val="nil"/>
              <w:left w:val="single" w:sz="4" w:space="0" w:color="auto"/>
              <w:bottom w:val="nil"/>
              <w:right w:val="single" w:sz="4" w:space="0" w:color="auto"/>
            </w:tcBorders>
          </w:tcPr>
          <w:p w14:paraId="05E15A7D" w14:textId="77777777" w:rsidR="0014555A" w:rsidRPr="00E919CE" w:rsidRDefault="0014555A" w:rsidP="006E6F9C"/>
        </w:tc>
        <w:tc>
          <w:tcPr>
            <w:tcW w:w="998" w:type="pct"/>
            <w:tcBorders>
              <w:top w:val="nil"/>
              <w:left w:val="single" w:sz="4" w:space="0" w:color="auto"/>
              <w:bottom w:val="nil"/>
              <w:right w:val="single" w:sz="4" w:space="0" w:color="auto"/>
            </w:tcBorders>
          </w:tcPr>
          <w:p w14:paraId="3159204A"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до 15 - микропредприятие</w:t>
            </w:r>
          </w:p>
        </w:tc>
        <w:tc>
          <w:tcPr>
            <w:tcW w:w="769" w:type="pct"/>
            <w:tcBorders>
              <w:top w:val="nil"/>
              <w:left w:val="single" w:sz="4" w:space="0" w:color="auto"/>
              <w:bottom w:val="nil"/>
              <w:right w:val="single" w:sz="4" w:space="0" w:color="auto"/>
            </w:tcBorders>
          </w:tcPr>
          <w:p w14:paraId="4338772C" w14:textId="77777777" w:rsidR="0014555A" w:rsidRPr="00E919CE" w:rsidRDefault="0014555A" w:rsidP="006E6F9C">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6840A6FA" w14:textId="77777777" w:rsidR="0014555A" w:rsidRPr="00E919CE" w:rsidRDefault="0014555A" w:rsidP="006E6F9C"/>
        </w:tc>
      </w:tr>
      <w:tr w:rsidR="0014555A" w:rsidRPr="00E919CE" w14:paraId="469678E5" w14:textId="77777777" w:rsidTr="006E6F9C">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672CC211"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8.</w:t>
            </w:r>
          </w:p>
        </w:tc>
        <w:tc>
          <w:tcPr>
            <w:tcW w:w="1756" w:type="pct"/>
            <w:vMerge w:val="restart"/>
            <w:tcBorders>
              <w:top w:val="single" w:sz="4" w:space="0" w:color="auto"/>
              <w:left w:val="single" w:sz="4" w:space="0" w:color="auto"/>
              <w:bottom w:val="nil"/>
              <w:right w:val="single" w:sz="4" w:space="0" w:color="auto"/>
            </w:tcBorders>
          </w:tcPr>
          <w:p w14:paraId="3B1E03E8"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Доход за предшествующий календарный год, который</w:t>
            </w:r>
          </w:p>
          <w:p w14:paraId="0988AD2E"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14:paraId="5B6885A4" w14:textId="77777777" w:rsidR="0014555A" w:rsidRPr="00E919CE" w:rsidRDefault="0014555A" w:rsidP="006E6F9C">
            <w:pPr>
              <w:pStyle w:val="ConsPlusNormal"/>
              <w:rPr>
                <w:rFonts w:ascii="Times New Roman" w:hAnsi="Times New Roman" w:cs="Times New Roman"/>
                <w:sz w:val="24"/>
                <w:szCs w:val="24"/>
              </w:rPr>
            </w:pPr>
            <w:r w:rsidRPr="00E919CE">
              <w:rPr>
                <w:rFonts w:ascii="Times New Roman" w:hAnsi="Times New Roman" w:cs="Times New Roman"/>
                <w:sz w:val="24"/>
                <w:szCs w:val="24"/>
              </w:rPr>
              <w:t>800</w:t>
            </w:r>
          </w:p>
        </w:tc>
        <w:tc>
          <w:tcPr>
            <w:tcW w:w="769" w:type="pct"/>
            <w:tcBorders>
              <w:top w:val="single" w:sz="4" w:space="0" w:color="auto"/>
              <w:left w:val="single" w:sz="4" w:space="0" w:color="auto"/>
              <w:bottom w:val="nil"/>
              <w:right w:val="single" w:sz="4" w:space="0" w:color="auto"/>
            </w:tcBorders>
          </w:tcPr>
          <w:p w14:paraId="53DBCCCD"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2000</w:t>
            </w:r>
          </w:p>
        </w:tc>
        <w:tc>
          <w:tcPr>
            <w:tcW w:w="1015" w:type="pct"/>
            <w:vMerge w:val="restart"/>
            <w:tcBorders>
              <w:top w:val="single" w:sz="4" w:space="0" w:color="auto"/>
              <w:left w:val="single" w:sz="4" w:space="0" w:color="auto"/>
              <w:bottom w:val="nil"/>
              <w:right w:val="single" w:sz="4" w:space="0" w:color="auto"/>
            </w:tcBorders>
          </w:tcPr>
          <w:p w14:paraId="324CC7B7"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указывается в млн. рублей (за предшествующий календарный год)</w:t>
            </w:r>
          </w:p>
        </w:tc>
      </w:tr>
      <w:tr w:rsidR="0014555A" w:rsidRPr="00E919CE" w14:paraId="01C726E8" w14:textId="77777777" w:rsidTr="006E6F9C">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15A8B2A0" w14:textId="77777777" w:rsidR="0014555A" w:rsidRPr="00E919CE" w:rsidRDefault="0014555A" w:rsidP="006E6F9C"/>
        </w:tc>
        <w:tc>
          <w:tcPr>
            <w:tcW w:w="1756" w:type="pct"/>
            <w:vMerge/>
            <w:tcBorders>
              <w:top w:val="nil"/>
              <w:left w:val="single" w:sz="4" w:space="0" w:color="auto"/>
              <w:bottom w:val="nil"/>
              <w:right w:val="single" w:sz="4" w:space="0" w:color="auto"/>
            </w:tcBorders>
          </w:tcPr>
          <w:p w14:paraId="03D957E8" w14:textId="77777777" w:rsidR="0014555A" w:rsidRPr="00E919CE" w:rsidRDefault="0014555A" w:rsidP="006E6F9C"/>
        </w:tc>
        <w:tc>
          <w:tcPr>
            <w:tcW w:w="998" w:type="pct"/>
            <w:tcBorders>
              <w:top w:val="nil"/>
              <w:left w:val="single" w:sz="4" w:space="0" w:color="auto"/>
              <w:bottom w:val="nil"/>
              <w:right w:val="single" w:sz="4" w:space="0" w:color="auto"/>
            </w:tcBorders>
          </w:tcPr>
          <w:p w14:paraId="440E001A"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120 в год - микропредприятие</w:t>
            </w:r>
          </w:p>
        </w:tc>
        <w:tc>
          <w:tcPr>
            <w:tcW w:w="769" w:type="pct"/>
            <w:tcBorders>
              <w:top w:val="nil"/>
              <w:left w:val="single" w:sz="4" w:space="0" w:color="auto"/>
              <w:bottom w:val="nil"/>
              <w:right w:val="single" w:sz="4" w:space="0" w:color="auto"/>
            </w:tcBorders>
          </w:tcPr>
          <w:p w14:paraId="6826AE59" w14:textId="77777777" w:rsidR="0014555A" w:rsidRPr="00E919CE" w:rsidRDefault="0014555A" w:rsidP="006E6F9C">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2EFB826C" w14:textId="77777777" w:rsidR="0014555A" w:rsidRPr="00E919CE" w:rsidRDefault="0014555A" w:rsidP="006E6F9C"/>
        </w:tc>
      </w:tr>
      <w:tr w:rsidR="0014555A" w:rsidRPr="00E919CE" w14:paraId="3B14DBC4"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02C3233"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9.</w:t>
            </w:r>
          </w:p>
        </w:tc>
        <w:tc>
          <w:tcPr>
            <w:tcW w:w="1756" w:type="pct"/>
            <w:tcBorders>
              <w:top w:val="single" w:sz="4" w:space="0" w:color="auto"/>
              <w:left w:val="single" w:sz="4" w:space="0" w:color="auto"/>
              <w:bottom w:val="single" w:sz="4" w:space="0" w:color="auto"/>
              <w:right w:val="single" w:sz="4" w:space="0" w:color="auto"/>
            </w:tcBorders>
          </w:tcPr>
          <w:p w14:paraId="4A8EB6E8"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14:paraId="600BADBB"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4555A" w:rsidRPr="00E919CE" w14:paraId="365C799E"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A3FB935"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10.</w:t>
            </w:r>
          </w:p>
        </w:tc>
        <w:tc>
          <w:tcPr>
            <w:tcW w:w="1756" w:type="pct"/>
            <w:tcBorders>
              <w:top w:val="single" w:sz="4" w:space="0" w:color="auto"/>
              <w:left w:val="single" w:sz="4" w:space="0" w:color="auto"/>
              <w:bottom w:val="single" w:sz="4" w:space="0" w:color="auto"/>
              <w:right w:val="single" w:sz="4" w:space="0" w:color="auto"/>
            </w:tcBorders>
          </w:tcPr>
          <w:p w14:paraId="69B0F946" w14:textId="77777777" w:rsidR="0014555A" w:rsidRDefault="0014555A" w:rsidP="006E6F9C">
            <w:pPr>
              <w:pStyle w:val="ConsPlusNormal"/>
              <w:ind w:firstLine="0"/>
              <w:rPr>
                <w:rFonts w:ascii="Times New Roman" w:hAnsi="Times New Roman" w:cs="Times New Roman"/>
                <w:color w:val="0000FF"/>
                <w:sz w:val="24"/>
                <w:szCs w:val="24"/>
              </w:rPr>
            </w:pPr>
            <w:r w:rsidRPr="00E919CE">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E919CE">
                <w:rPr>
                  <w:rFonts w:ascii="Times New Roman" w:hAnsi="Times New Roman" w:cs="Times New Roman"/>
                  <w:color w:val="0000FF"/>
                  <w:sz w:val="24"/>
                  <w:szCs w:val="24"/>
                </w:rPr>
                <w:t>ОКВЭД2</w:t>
              </w:r>
            </w:hyperlink>
            <w:r w:rsidRPr="00E919CE">
              <w:rPr>
                <w:rFonts w:ascii="Times New Roman" w:hAnsi="Times New Roman" w:cs="Times New Roman"/>
                <w:sz w:val="24"/>
                <w:szCs w:val="24"/>
              </w:rPr>
              <w:t xml:space="preserve"> и </w:t>
            </w:r>
            <w:hyperlink r:id="rId17" w:history="1">
              <w:r w:rsidRPr="00E919CE">
                <w:rPr>
                  <w:rFonts w:ascii="Times New Roman" w:hAnsi="Times New Roman" w:cs="Times New Roman"/>
                  <w:color w:val="0000FF"/>
                  <w:sz w:val="24"/>
                  <w:szCs w:val="24"/>
                </w:rPr>
                <w:t>ОКПД2</w:t>
              </w:r>
            </w:hyperlink>
          </w:p>
          <w:p w14:paraId="4557D629" w14:textId="77777777" w:rsidR="0014555A" w:rsidRPr="00E919CE" w:rsidRDefault="0014555A" w:rsidP="006E6F9C">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55BFB3AB"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4555A" w:rsidRPr="00E919CE" w14:paraId="05C263EB"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4B27BB7"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11.</w:t>
            </w:r>
          </w:p>
        </w:tc>
        <w:tc>
          <w:tcPr>
            <w:tcW w:w="1756" w:type="pct"/>
            <w:tcBorders>
              <w:top w:val="single" w:sz="4" w:space="0" w:color="auto"/>
              <w:left w:val="single" w:sz="4" w:space="0" w:color="auto"/>
              <w:bottom w:val="single" w:sz="4" w:space="0" w:color="auto"/>
              <w:right w:val="single" w:sz="4" w:space="0" w:color="auto"/>
            </w:tcBorders>
          </w:tcPr>
          <w:p w14:paraId="1E40E2BD" w14:textId="77777777" w:rsidR="0014555A" w:rsidRDefault="0014555A" w:rsidP="006E6F9C">
            <w:pPr>
              <w:pStyle w:val="ConsPlusNormal"/>
              <w:ind w:firstLine="0"/>
              <w:rPr>
                <w:rFonts w:ascii="Times New Roman" w:hAnsi="Times New Roman" w:cs="Times New Roman"/>
                <w:color w:val="0000FF"/>
                <w:sz w:val="24"/>
                <w:szCs w:val="24"/>
              </w:rPr>
            </w:pPr>
            <w:r w:rsidRPr="00E919CE">
              <w:rPr>
                <w:rFonts w:ascii="Times New Roman" w:hAnsi="Times New Roman" w:cs="Times New Roman"/>
                <w:sz w:val="24"/>
                <w:szCs w:val="24"/>
              </w:rPr>
              <w:t xml:space="preserve">Сведения о производимых субъектами малого и среднего </w:t>
            </w:r>
            <w:r w:rsidRPr="00E919CE">
              <w:rPr>
                <w:rFonts w:ascii="Times New Roman" w:hAnsi="Times New Roman" w:cs="Times New Roman"/>
                <w:sz w:val="24"/>
                <w:szCs w:val="24"/>
              </w:rPr>
              <w:lastRenderedPageBreak/>
              <w:t xml:space="preserve">предпринимательства товарах, работах, услугах с указанием кодов </w:t>
            </w:r>
            <w:hyperlink r:id="rId18" w:history="1">
              <w:r w:rsidRPr="00E919CE">
                <w:rPr>
                  <w:rFonts w:ascii="Times New Roman" w:hAnsi="Times New Roman" w:cs="Times New Roman"/>
                  <w:color w:val="0000FF"/>
                  <w:sz w:val="24"/>
                  <w:szCs w:val="24"/>
                </w:rPr>
                <w:t>ОКВЭД2</w:t>
              </w:r>
            </w:hyperlink>
            <w:r w:rsidRPr="00E919CE">
              <w:rPr>
                <w:rFonts w:ascii="Times New Roman" w:hAnsi="Times New Roman" w:cs="Times New Roman"/>
                <w:sz w:val="24"/>
                <w:szCs w:val="24"/>
              </w:rPr>
              <w:t xml:space="preserve"> и </w:t>
            </w:r>
            <w:hyperlink r:id="rId19" w:history="1">
              <w:r w:rsidRPr="00E919CE">
                <w:rPr>
                  <w:rFonts w:ascii="Times New Roman" w:hAnsi="Times New Roman" w:cs="Times New Roman"/>
                  <w:color w:val="0000FF"/>
                  <w:sz w:val="24"/>
                  <w:szCs w:val="24"/>
                </w:rPr>
                <w:t>ОКПД2</w:t>
              </w:r>
            </w:hyperlink>
          </w:p>
          <w:p w14:paraId="3A473C89" w14:textId="77777777" w:rsidR="0014555A" w:rsidRPr="00E919CE" w:rsidRDefault="0014555A" w:rsidP="006E6F9C">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59EA1F5F"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подлежит заполнению</w:t>
            </w:r>
          </w:p>
        </w:tc>
      </w:tr>
      <w:tr w:rsidR="0014555A" w:rsidRPr="00E919CE" w14:paraId="6165AD85"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D7FF123"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12.</w:t>
            </w:r>
          </w:p>
        </w:tc>
        <w:tc>
          <w:tcPr>
            <w:tcW w:w="1756" w:type="pct"/>
            <w:tcBorders>
              <w:top w:val="single" w:sz="4" w:space="0" w:color="auto"/>
              <w:left w:val="single" w:sz="4" w:space="0" w:color="auto"/>
              <w:bottom w:val="single" w:sz="4" w:space="0" w:color="auto"/>
              <w:right w:val="single" w:sz="4" w:space="0" w:color="auto"/>
            </w:tcBorders>
          </w:tcPr>
          <w:p w14:paraId="00527920" w14:textId="77777777" w:rsidR="0014555A"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p w14:paraId="76FD76F2" w14:textId="77777777" w:rsidR="0014555A" w:rsidRPr="00E919CE" w:rsidRDefault="0014555A" w:rsidP="006E6F9C">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74C91634"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4555A" w:rsidRPr="00E919CE" w14:paraId="44779F8C"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4BE9F0F"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13.</w:t>
            </w:r>
          </w:p>
        </w:tc>
        <w:tc>
          <w:tcPr>
            <w:tcW w:w="1756" w:type="pct"/>
            <w:tcBorders>
              <w:top w:val="single" w:sz="4" w:space="0" w:color="auto"/>
              <w:left w:val="single" w:sz="4" w:space="0" w:color="auto"/>
              <w:bottom w:val="single" w:sz="4" w:space="0" w:color="auto"/>
              <w:right w:val="single" w:sz="4" w:space="0" w:color="auto"/>
            </w:tcBorders>
          </w:tcPr>
          <w:p w14:paraId="6FE8D0D2" w14:textId="77777777" w:rsidR="0014555A"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p w14:paraId="51A00857" w14:textId="77777777" w:rsidR="0014555A" w:rsidRPr="00E919CE" w:rsidRDefault="0014555A" w:rsidP="006E6F9C">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036CDBC8"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p w14:paraId="023849E6"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(в случае участия - наименование заказчика, реализующего программу партнерства)</w:t>
            </w:r>
          </w:p>
        </w:tc>
      </w:tr>
      <w:tr w:rsidR="0014555A" w:rsidRPr="00E919CE" w14:paraId="1BBEDD68"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14:paraId="3C309108"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14.</w:t>
            </w:r>
          </w:p>
        </w:tc>
        <w:tc>
          <w:tcPr>
            <w:tcW w:w="1756" w:type="pct"/>
            <w:tcBorders>
              <w:top w:val="single" w:sz="4" w:space="0" w:color="auto"/>
              <w:left w:val="single" w:sz="4" w:space="0" w:color="auto"/>
              <w:bottom w:val="single" w:sz="4" w:space="0" w:color="auto"/>
              <w:right w:val="single" w:sz="4" w:space="0" w:color="auto"/>
            </w:tcBorders>
          </w:tcPr>
          <w:p w14:paraId="2E38C237" w14:textId="77777777" w:rsidR="0014555A"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закупках товаров, работ, услуг отдельными видами юридических лиц"</w:t>
            </w:r>
          </w:p>
          <w:p w14:paraId="527F7772" w14:textId="77777777" w:rsidR="0014555A" w:rsidRPr="00E919CE" w:rsidRDefault="0014555A" w:rsidP="006E6F9C">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nil"/>
              <w:right w:val="single" w:sz="4" w:space="0" w:color="auto"/>
            </w:tcBorders>
          </w:tcPr>
          <w:p w14:paraId="7F16247B"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p w14:paraId="0F827B3F"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(при наличии - количество исполненных контрактов или договоров и общая сумма)</w:t>
            </w:r>
          </w:p>
        </w:tc>
      </w:tr>
      <w:tr w:rsidR="0014555A" w:rsidRPr="00E919CE" w14:paraId="625972D2" w14:textId="77777777" w:rsidTr="006E6F9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4409722"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15.</w:t>
            </w:r>
          </w:p>
        </w:tc>
        <w:tc>
          <w:tcPr>
            <w:tcW w:w="1756" w:type="pct"/>
            <w:tcBorders>
              <w:top w:val="single" w:sz="4" w:space="0" w:color="auto"/>
              <w:left w:val="single" w:sz="4" w:space="0" w:color="auto"/>
              <w:bottom w:val="single" w:sz="4" w:space="0" w:color="auto"/>
              <w:right w:val="single" w:sz="4" w:space="0" w:color="auto"/>
            </w:tcBorders>
          </w:tcPr>
          <w:p w14:paraId="3CF2973E" w14:textId="77777777" w:rsidR="0014555A"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E919CE">
              <w:rPr>
                <w:rFonts w:ascii="Times New Roman" w:hAnsi="Times New Roman" w:cs="Times New Roman"/>
                <w:sz w:val="24"/>
                <w:szCs w:val="24"/>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p w14:paraId="41A0FF96" w14:textId="77777777" w:rsidR="0014555A" w:rsidRDefault="0014555A" w:rsidP="006E6F9C">
            <w:pPr>
              <w:pStyle w:val="ConsPlusNormal"/>
              <w:ind w:firstLine="0"/>
              <w:rPr>
                <w:rFonts w:ascii="Times New Roman" w:hAnsi="Times New Roman" w:cs="Times New Roman"/>
                <w:sz w:val="24"/>
                <w:szCs w:val="24"/>
              </w:rPr>
            </w:pPr>
          </w:p>
          <w:p w14:paraId="587A0411" w14:textId="77777777" w:rsidR="0014555A" w:rsidRPr="00E919CE" w:rsidRDefault="0014555A" w:rsidP="006E6F9C">
            <w:pPr>
              <w:pStyle w:val="ConsPlusNormal"/>
              <w:ind w:firstLine="0"/>
              <w:rPr>
                <w:rFonts w:ascii="Times New Roman" w:hAnsi="Times New Roman" w:cs="Times New Roman"/>
                <w:sz w:val="24"/>
                <w:szCs w:val="24"/>
              </w:rPr>
            </w:pPr>
          </w:p>
        </w:tc>
        <w:tc>
          <w:tcPr>
            <w:tcW w:w="998" w:type="pct"/>
            <w:tcBorders>
              <w:top w:val="single" w:sz="4" w:space="0" w:color="auto"/>
              <w:left w:val="single" w:sz="4" w:space="0" w:color="auto"/>
              <w:bottom w:val="single" w:sz="4" w:space="0" w:color="auto"/>
              <w:right w:val="nil"/>
            </w:tcBorders>
          </w:tcPr>
          <w:p w14:paraId="5BFAF390" w14:textId="77777777" w:rsidR="0014555A" w:rsidRPr="00E919CE" w:rsidRDefault="0014555A" w:rsidP="006E6F9C">
            <w:pPr>
              <w:pStyle w:val="ConsPlusNormal"/>
              <w:jc w:val="center"/>
              <w:rPr>
                <w:rFonts w:ascii="Times New Roman" w:hAnsi="Times New Roman" w:cs="Times New Roman"/>
                <w:sz w:val="24"/>
                <w:szCs w:val="24"/>
              </w:rPr>
            </w:pPr>
          </w:p>
        </w:tc>
        <w:tc>
          <w:tcPr>
            <w:tcW w:w="769" w:type="pct"/>
            <w:tcBorders>
              <w:top w:val="single" w:sz="4" w:space="0" w:color="auto"/>
              <w:left w:val="nil"/>
              <w:bottom w:val="single" w:sz="4" w:space="0" w:color="auto"/>
              <w:right w:val="nil"/>
            </w:tcBorders>
          </w:tcPr>
          <w:p w14:paraId="455ED106" w14:textId="77777777" w:rsidR="0014555A" w:rsidRPr="00E919CE" w:rsidRDefault="0014555A" w:rsidP="006E6F9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да (нет)</w:t>
            </w:r>
          </w:p>
        </w:tc>
        <w:tc>
          <w:tcPr>
            <w:tcW w:w="1015" w:type="pct"/>
            <w:tcBorders>
              <w:top w:val="single" w:sz="4" w:space="0" w:color="auto"/>
              <w:left w:val="nil"/>
              <w:bottom w:val="single" w:sz="4" w:space="0" w:color="auto"/>
              <w:right w:val="single" w:sz="4" w:space="0" w:color="auto"/>
            </w:tcBorders>
          </w:tcPr>
          <w:p w14:paraId="6185BABB" w14:textId="77777777" w:rsidR="0014555A" w:rsidRPr="00E919CE" w:rsidRDefault="0014555A" w:rsidP="006E6F9C">
            <w:pPr>
              <w:pStyle w:val="ConsPlusNormal"/>
              <w:jc w:val="center"/>
              <w:rPr>
                <w:rFonts w:ascii="Times New Roman" w:hAnsi="Times New Roman" w:cs="Times New Roman"/>
                <w:sz w:val="24"/>
                <w:szCs w:val="24"/>
              </w:rPr>
            </w:pPr>
          </w:p>
        </w:tc>
      </w:tr>
      <w:tr w:rsidR="0014555A" w:rsidRPr="00E919CE" w14:paraId="70ACA282" w14:textId="77777777" w:rsidTr="006E6F9C">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14:paraId="1C96C8CB"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16.</w:t>
            </w:r>
          </w:p>
        </w:tc>
        <w:tc>
          <w:tcPr>
            <w:tcW w:w="1756" w:type="pct"/>
            <w:tcBorders>
              <w:top w:val="single" w:sz="4" w:space="0" w:color="auto"/>
              <w:left w:val="single" w:sz="4" w:space="0" w:color="auto"/>
              <w:bottom w:val="single" w:sz="4" w:space="0" w:color="auto"/>
              <w:right w:val="single" w:sz="4" w:space="0" w:color="auto"/>
            </w:tcBorders>
          </w:tcPr>
          <w:p w14:paraId="5FA1D9CD" w14:textId="77777777" w:rsidR="0014555A" w:rsidRPr="00E919CE" w:rsidRDefault="0014555A" w:rsidP="006E6F9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E919CE">
                <w:rPr>
                  <w:rFonts w:ascii="Times New Roman" w:hAnsi="Times New Roman" w:cs="Times New Roman"/>
                  <w:color w:val="0000FF"/>
                  <w:sz w:val="24"/>
                  <w:szCs w:val="24"/>
                </w:rPr>
                <w:t>О закупках товаров</w:t>
              </w:r>
            </w:hyperlink>
            <w:r>
              <w:rPr>
                <w:rFonts w:ascii="Times New Roman" w:hAnsi="Times New Roman" w:cs="Times New Roman"/>
                <w:color w:val="0000FF"/>
                <w:sz w:val="24"/>
                <w:szCs w:val="24"/>
              </w:rPr>
              <w:t xml:space="preserve">, </w:t>
            </w:r>
            <w:r w:rsidRPr="00E919CE">
              <w:rPr>
                <w:rFonts w:ascii="Times New Roman" w:hAnsi="Times New Roman" w:cs="Times New Roman"/>
                <w:sz w:val="24"/>
                <w:szCs w:val="24"/>
              </w:rPr>
              <w:t>работ, услуг отдельными видами юридических лиц" и "</w:t>
            </w:r>
            <w:hyperlink r:id="rId23" w:history="1">
              <w:r w:rsidRPr="00E919CE">
                <w:rPr>
                  <w:rFonts w:ascii="Times New Roman" w:hAnsi="Times New Roman" w:cs="Times New Roman"/>
                  <w:color w:val="0000FF"/>
                  <w:sz w:val="24"/>
                  <w:szCs w:val="24"/>
                </w:rPr>
                <w:t>О контрактной системе</w:t>
              </w:r>
            </w:hyperlink>
            <w:r w:rsidRPr="00E919CE">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p>
        </w:tc>
        <w:tc>
          <w:tcPr>
            <w:tcW w:w="2782" w:type="pct"/>
            <w:gridSpan w:val="3"/>
            <w:tcBorders>
              <w:top w:val="single" w:sz="4" w:space="0" w:color="auto"/>
              <w:left w:val="single" w:sz="4" w:space="0" w:color="auto"/>
              <w:bottom w:val="single" w:sz="4" w:space="0" w:color="auto"/>
              <w:right w:val="single" w:sz="4" w:space="0" w:color="auto"/>
            </w:tcBorders>
          </w:tcPr>
          <w:p w14:paraId="5F2D874E" w14:textId="77777777" w:rsidR="0014555A" w:rsidRPr="00E919CE" w:rsidRDefault="0014555A" w:rsidP="006E6F9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bl>
    <w:p w14:paraId="29E35A00" w14:textId="77777777" w:rsidR="0014555A" w:rsidRDefault="0014555A" w:rsidP="0014555A">
      <w:pPr>
        <w:pStyle w:val="ConsPlusNonformat"/>
        <w:rPr>
          <w:rFonts w:ascii="Times New Roman" w:hAnsi="Times New Roman" w:cs="Times New Roman"/>
          <w:sz w:val="24"/>
          <w:szCs w:val="24"/>
        </w:rPr>
      </w:pPr>
    </w:p>
    <w:p w14:paraId="120086BF" w14:textId="77777777" w:rsidR="0014555A" w:rsidRPr="00715D8A" w:rsidRDefault="0014555A" w:rsidP="0014555A">
      <w:pPr>
        <w:contextualSpacing/>
        <w:rPr>
          <w:b/>
        </w:rPr>
      </w:pPr>
      <w:r w:rsidRPr="00715D8A">
        <w:rPr>
          <w:b/>
        </w:rPr>
        <w:t xml:space="preserve">Руководитель </w:t>
      </w:r>
    </w:p>
    <w:p w14:paraId="393E1192" w14:textId="77777777" w:rsidR="0014555A" w:rsidRPr="00715D8A" w:rsidRDefault="0014555A" w:rsidP="001455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14:paraId="1D34F31F" w14:textId="77777777" w:rsidR="0014555A" w:rsidRPr="00715D8A" w:rsidRDefault="0014555A" w:rsidP="001455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14:paraId="135FA104" w14:textId="77777777" w:rsidR="0014555A" w:rsidRPr="00715D8A" w:rsidRDefault="0014555A" w:rsidP="0014555A">
      <w:pPr>
        <w:ind w:firstLine="709"/>
        <w:contextualSpacing/>
        <w:rPr>
          <w:vertAlign w:val="superscript"/>
        </w:rPr>
      </w:pPr>
      <w:r w:rsidRPr="00715D8A">
        <w:rPr>
          <w:vertAlign w:val="superscript"/>
        </w:rPr>
        <w:t>М.П.</w:t>
      </w:r>
    </w:p>
    <w:p w14:paraId="56B0C522" w14:textId="77777777" w:rsidR="0014555A" w:rsidRDefault="0014555A" w:rsidP="0014555A"/>
    <w:p w14:paraId="56878969" w14:textId="77777777" w:rsidR="0014555A" w:rsidRDefault="0014555A" w:rsidP="0014555A">
      <w:pPr>
        <w:pStyle w:val="ConsPlusNormal"/>
        <w:ind w:firstLine="0"/>
        <w:rPr>
          <w:rFonts w:ascii="Times New Roman" w:hAnsi="Times New Roman" w:cs="Times New Roman"/>
          <w:sz w:val="24"/>
          <w:szCs w:val="24"/>
        </w:rPr>
      </w:pPr>
      <w:r w:rsidRPr="00D1576A">
        <w:rPr>
          <w:rFonts w:ascii="Times New Roman" w:hAnsi="Times New Roman" w:cs="Times New Roman"/>
          <w:sz w:val="24"/>
          <w:szCs w:val="24"/>
        </w:rPr>
        <w:t>Примечание:</w:t>
      </w:r>
    </w:p>
    <w:p w14:paraId="28AF55BE" w14:textId="77777777" w:rsidR="0014555A" w:rsidRDefault="0014555A" w:rsidP="0014555A">
      <w:pPr>
        <w:pStyle w:val="ConsPlusNormal"/>
        <w:ind w:firstLine="0"/>
        <w:rPr>
          <w:rFonts w:ascii="Times New Roman" w:hAnsi="Times New Roman" w:cs="Times New Roman"/>
          <w:sz w:val="24"/>
          <w:szCs w:val="24"/>
        </w:rPr>
      </w:pPr>
    </w:p>
    <w:p w14:paraId="69791045" w14:textId="77777777" w:rsidR="0014555A" w:rsidRPr="001C5524" w:rsidRDefault="0014555A" w:rsidP="0014555A">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1C5524">
          <w:rPr>
            <w:rFonts w:ascii="Times New Roman" w:hAnsi="Times New Roman" w:cs="Times New Roman"/>
            <w:color w:val="0000FF"/>
            <w:sz w:val="24"/>
            <w:szCs w:val="24"/>
          </w:rPr>
          <w:t>пунктах 7</w:t>
        </w:r>
      </w:hyperlink>
      <w:r w:rsidRPr="001C5524">
        <w:rPr>
          <w:rFonts w:ascii="Times New Roman" w:hAnsi="Times New Roman" w:cs="Times New Roman"/>
          <w:sz w:val="24"/>
          <w:szCs w:val="24"/>
        </w:rPr>
        <w:t xml:space="preserve"> и </w:t>
      </w:r>
      <w:hyperlink w:anchor="P272" w:history="1">
        <w:r w:rsidRPr="001C5524">
          <w:rPr>
            <w:rFonts w:ascii="Times New Roman" w:hAnsi="Times New Roman" w:cs="Times New Roman"/>
            <w:color w:val="0000FF"/>
            <w:sz w:val="24"/>
            <w:szCs w:val="24"/>
          </w:rPr>
          <w:t>8</w:t>
        </w:r>
      </w:hyperlink>
      <w:r w:rsidRPr="001C5524">
        <w:rPr>
          <w:rFonts w:ascii="Times New Roman" w:hAnsi="Times New Roman" w:cs="Times New Roman"/>
          <w:sz w:val="24"/>
          <w:szCs w:val="24"/>
        </w:rPr>
        <w:t xml:space="preserve"> настоящего документа, в течение 3 календарных лет, следующих один за другим.</w:t>
      </w:r>
    </w:p>
    <w:p w14:paraId="64721463" w14:textId="77777777" w:rsidR="0014555A" w:rsidRPr="001C5524" w:rsidRDefault="0014555A" w:rsidP="0014555A">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&lt;2&gt; </w:t>
      </w:r>
      <w:hyperlink w:anchor="P245" w:history="1">
        <w:r w:rsidRPr="001C5524">
          <w:rPr>
            <w:rFonts w:ascii="Times New Roman" w:hAnsi="Times New Roman" w:cs="Times New Roman"/>
            <w:color w:val="0000FF"/>
            <w:sz w:val="24"/>
            <w:szCs w:val="24"/>
          </w:rPr>
          <w:t>Пункты 1</w:t>
        </w:r>
      </w:hyperlink>
      <w:r w:rsidRPr="001C5524">
        <w:rPr>
          <w:rFonts w:ascii="Times New Roman" w:hAnsi="Times New Roman" w:cs="Times New Roman"/>
          <w:sz w:val="24"/>
          <w:szCs w:val="24"/>
        </w:rPr>
        <w:t xml:space="preserve"> - </w:t>
      </w:r>
      <w:hyperlink w:anchor="P287" w:history="1">
        <w:r w:rsidRPr="001C5524">
          <w:rPr>
            <w:rFonts w:ascii="Times New Roman" w:hAnsi="Times New Roman" w:cs="Times New Roman"/>
            <w:color w:val="0000FF"/>
            <w:sz w:val="24"/>
            <w:szCs w:val="24"/>
          </w:rPr>
          <w:t>11</w:t>
        </w:r>
      </w:hyperlink>
      <w:r w:rsidRPr="001C5524">
        <w:rPr>
          <w:rFonts w:ascii="Times New Roman" w:hAnsi="Times New Roman" w:cs="Times New Roman"/>
          <w:sz w:val="24"/>
          <w:szCs w:val="24"/>
        </w:rPr>
        <w:t xml:space="preserve"> настоящего документа являются обязательными для заполнения.</w:t>
      </w:r>
    </w:p>
    <w:p w14:paraId="0784F455" w14:textId="77777777" w:rsidR="0014555A" w:rsidRPr="00D1576A" w:rsidRDefault="0014555A" w:rsidP="0014555A">
      <w:pPr>
        <w:pStyle w:val="ConsPlusNormal"/>
        <w:ind w:firstLine="0"/>
        <w:jc w:val="both"/>
        <w:rPr>
          <w:rFonts w:ascii="Times New Roman" w:hAnsi="Times New Roman" w:cs="Times New Roman"/>
          <w:sz w:val="24"/>
          <w:szCs w:val="24"/>
        </w:rPr>
      </w:pPr>
      <w:r w:rsidRPr="001C5524">
        <w:rPr>
          <w:rFonts w:ascii="Times New Roman" w:hAnsi="Times New Roman" w:cs="Times New Roman"/>
          <w:sz w:val="24"/>
          <w:szCs w:val="24"/>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sidRPr="001C5524">
          <w:rPr>
            <w:rFonts w:ascii="Times New Roman" w:hAnsi="Times New Roman" w:cs="Times New Roman"/>
            <w:color w:val="0000FF"/>
            <w:sz w:val="24"/>
            <w:szCs w:val="24"/>
          </w:rPr>
          <w:t>подпунктах "в"</w:t>
        </w:r>
      </w:hyperlink>
      <w:r w:rsidRPr="001C5524">
        <w:rPr>
          <w:rFonts w:ascii="Times New Roman" w:hAnsi="Times New Roman" w:cs="Times New Roman"/>
          <w:sz w:val="24"/>
          <w:szCs w:val="24"/>
        </w:rPr>
        <w:t xml:space="preserve"> - </w:t>
      </w:r>
      <w:hyperlink r:id="rId25" w:history="1">
        <w:r w:rsidRPr="001C5524">
          <w:rPr>
            <w:rFonts w:ascii="Times New Roman" w:hAnsi="Times New Roman" w:cs="Times New Roman"/>
            <w:color w:val="0000FF"/>
            <w:sz w:val="24"/>
            <w:szCs w:val="24"/>
          </w:rPr>
          <w:t>"д" пункта 1 части 1.1 статьи 4</w:t>
        </w:r>
      </w:hyperlink>
      <w:r w:rsidRPr="001C5524">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r>
        <w:rPr>
          <w:rFonts w:ascii="Times New Roman" w:hAnsi="Times New Roman" w:cs="Times New Roman"/>
          <w:sz w:val="24"/>
          <w:szCs w:val="24"/>
        </w:rPr>
        <w:br w:type="page"/>
      </w:r>
    </w:p>
    <w:p w14:paraId="42D24B63" w14:textId="77777777" w:rsidR="0014555A" w:rsidRPr="00F36D05" w:rsidRDefault="0014555A" w:rsidP="0014555A">
      <w:pPr>
        <w:pStyle w:val="1"/>
        <w:numPr>
          <w:ilvl w:val="0"/>
          <w:numId w:val="16"/>
        </w:numPr>
        <w:spacing w:before="0" w:after="0"/>
        <w:rPr>
          <w:sz w:val="28"/>
          <w:szCs w:val="28"/>
        </w:rPr>
      </w:pPr>
      <w:r w:rsidRPr="007446AB">
        <w:rPr>
          <w:sz w:val="28"/>
          <w:szCs w:val="28"/>
        </w:rPr>
        <w:lastRenderedPageBreak/>
        <w:t>«Проект договора»</w:t>
      </w:r>
    </w:p>
    <w:p w14:paraId="18A2F088" w14:textId="77777777" w:rsidR="0014555A" w:rsidRPr="00BE2D8A" w:rsidRDefault="0014555A" w:rsidP="0014555A">
      <w:pPr>
        <w:ind w:firstLine="709"/>
        <w:jc w:val="center"/>
        <w:rPr>
          <w:rFonts w:eastAsia="Calibri"/>
          <w:lang w:eastAsia="en-US"/>
        </w:rPr>
      </w:pPr>
      <w:r>
        <w:rPr>
          <w:rFonts w:eastAsia="Calibri"/>
          <w:lang w:eastAsia="en-US"/>
        </w:rPr>
        <w:t>ДОГОВОР ПОСТАВКИ №</w:t>
      </w:r>
      <w:r w:rsidRPr="00BE2D8A">
        <w:rPr>
          <w:rFonts w:eastAsia="Calibri"/>
          <w:lang w:eastAsia="en-US"/>
        </w:rPr>
        <w:t>_____</w:t>
      </w:r>
    </w:p>
    <w:p w14:paraId="1215A61B" w14:textId="72ED6983" w:rsidR="0014555A" w:rsidRPr="001A4524" w:rsidRDefault="0014555A" w:rsidP="0014555A">
      <w:pPr>
        <w:ind w:firstLine="709"/>
        <w:rPr>
          <w:rFonts w:eastAsia="Calibri"/>
          <w:bCs/>
        </w:rPr>
      </w:pPr>
      <w:r w:rsidRPr="00BE2D8A">
        <w:rPr>
          <w:rFonts w:eastAsia="Calibri"/>
          <w:lang w:eastAsia="en-US"/>
        </w:rPr>
        <w:t xml:space="preserve"> </w:t>
      </w:r>
      <w:r w:rsidRPr="008978E3">
        <w:rPr>
          <w:rFonts w:eastAsia="Calibri"/>
        </w:rPr>
        <w:t>______________________ (далее - _______________), именуемое в дальнейшем «Поставщик», в лице ___________________, действующего на основании Устава</w:t>
      </w:r>
      <w:r>
        <w:rPr>
          <w:rFonts w:eastAsia="Calibri"/>
        </w:rPr>
        <w:t>,</w:t>
      </w:r>
      <w:r w:rsidRPr="008978E3">
        <w:rPr>
          <w:rFonts w:eastAsia="Calibri"/>
        </w:rPr>
        <w:t xml:space="preserve"> с одной стороны, и </w:t>
      </w:r>
      <w:r w:rsidRPr="008978E3">
        <w:rPr>
          <w:rFonts w:eastAsia="Calibri"/>
          <w:b/>
        </w:rPr>
        <w:t>Акционерное общество «Гознак» (далее</w:t>
      </w:r>
      <w:r>
        <w:rPr>
          <w:rFonts w:eastAsia="Calibri"/>
          <w:b/>
        </w:rPr>
        <w:t xml:space="preserve"> -</w:t>
      </w:r>
      <w:r w:rsidRPr="008978E3">
        <w:rPr>
          <w:rFonts w:eastAsia="Calibri"/>
          <w:b/>
        </w:rPr>
        <w:t xml:space="preserve"> АО «Гознак»)</w:t>
      </w:r>
      <w:r w:rsidRPr="008978E3">
        <w:rPr>
          <w:rFonts w:eastAsia="Calibri"/>
        </w:rPr>
        <w:t xml:space="preserve">, именуемое в дальнейшем «Покупатель», </w:t>
      </w:r>
      <w:r w:rsidRPr="008978E3">
        <w:rPr>
          <w:rFonts w:eastAsia="Calibri"/>
          <w:bCs/>
        </w:rPr>
        <w:t xml:space="preserve">в лице </w:t>
      </w:r>
      <w:r w:rsidRPr="008978E3">
        <w:rPr>
          <w:rFonts w:eastAsia="Calibri"/>
        </w:rPr>
        <w:t>директора Московской печатной фабрики - филиала акционерного общества «Гознак» (далее – МПФ-филиал АО «Гознак») Дудина Андрея Алексеевича</w:t>
      </w:r>
      <w:r w:rsidRPr="008978E3">
        <w:rPr>
          <w:rFonts w:eastAsia="Calibri"/>
          <w:bCs/>
        </w:rPr>
        <w:t xml:space="preserve">, действующего на основании </w:t>
      </w:r>
      <w:r w:rsidRPr="008978E3">
        <w:rPr>
          <w:rFonts w:eastAsia="Calibri"/>
        </w:rPr>
        <w:t>доверенности № 213Д от 04.09.2017,</w:t>
      </w:r>
      <w:r w:rsidRPr="008978E3">
        <w:rPr>
          <w:rFonts w:eastAsia="Calibri"/>
          <w:bCs/>
        </w:rPr>
        <w:t xml:space="preserve"> с другой стороны, совместно именуемые Стороны, </w:t>
      </w:r>
      <w:r w:rsidRPr="00BB4022">
        <w:rPr>
          <w:rFonts w:eastAsia="Calibri"/>
          <w:bCs/>
          <w:iCs/>
        </w:rPr>
        <w:t>в соответствии с протоколом о выборе  победителя по процедуре</w:t>
      </w:r>
      <w:r>
        <w:rPr>
          <w:rFonts w:eastAsia="Calibri"/>
          <w:bCs/>
          <w:iCs/>
        </w:rPr>
        <w:t xml:space="preserve"> запроса котировок  в электронной форме </w:t>
      </w:r>
      <w:r w:rsidRPr="00CE3844">
        <w:rPr>
          <w:rFonts w:eastAsia="Calibri"/>
          <w:bCs/>
          <w:iCs/>
        </w:rPr>
        <w:t>№ ЗКэ_4_0000</w:t>
      </w:r>
      <w:r w:rsidR="00CE3844" w:rsidRPr="00CE3844">
        <w:rPr>
          <w:rFonts w:eastAsia="Calibri"/>
          <w:bCs/>
          <w:iCs/>
        </w:rPr>
        <w:t>253</w:t>
      </w:r>
      <w:r w:rsidRPr="001A4A30">
        <w:rPr>
          <w:rFonts w:eastAsia="Calibri"/>
          <w:bCs/>
          <w:iCs/>
        </w:rPr>
        <w:t>_2018_</w:t>
      </w:r>
      <w:r w:rsidRPr="00BB4022">
        <w:rPr>
          <w:rFonts w:eastAsia="Calibri"/>
          <w:bCs/>
          <w:iCs/>
        </w:rPr>
        <w:t>АО № _________ от ___.___.2018</w:t>
      </w:r>
      <w:r>
        <w:rPr>
          <w:rFonts w:eastAsia="Calibri"/>
          <w:bCs/>
          <w:iCs/>
        </w:rPr>
        <w:t>,</w:t>
      </w:r>
      <w:r w:rsidRPr="00BB4022">
        <w:rPr>
          <w:rFonts w:eastAsia="Calibri"/>
          <w:b/>
          <w:bCs/>
          <w:i/>
          <w:iCs/>
        </w:rPr>
        <w:t xml:space="preserve"> </w:t>
      </w:r>
      <w:r w:rsidRPr="008978E3">
        <w:rPr>
          <w:rFonts w:eastAsia="Calibri"/>
          <w:bCs/>
        </w:rPr>
        <w:t>заключили настоящий Договор о нижеследующем:</w:t>
      </w:r>
    </w:p>
    <w:p w14:paraId="63920A49" w14:textId="77777777" w:rsidR="0014555A" w:rsidRPr="001A4524" w:rsidRDefault="0014555A" w:rsidP="0014555A">
      <w:pPr>
        <w:pStyle w:val="35"/>
        <w:numPr>
          <w:ilvl w:val="0"/>
          <w:numId w:val="31"/>
        </w:numPr>
        <w:tabs>
          <w:tab w:val="left" w:pos="284"/>
        </w:tabs>
        <w:spacing w:after="0"/>
        <w:ind w:left="0" w:firstLine="0"/>
        <w:jc w:val="center"/>
        <w:rPr>
          <w:rFonts w:eastAsia="Calibri"/>
          <w:bCs/>
          <w:sz w:val="24"/>
          <w:szCs w:val="24"/>
        </w:rPr>
      </w:pPr>
      <w:r w:rsidRPr="001A4524">
        <w:rPr>
          <w:rFonts w:eastAsia="Calibri"/>
          <w:bCs/>
          <w:sz w:val="24"/>
          <w:szCs w:val="24"/>
        </w:rPr>
        <w:t>ПРЕДМЕТ ДОГОВОРА</w:t>
      </w:r>
    </w:p>
    <w:p w14:paraId="74A1805D" w14:textId="77777777" w:rsidR="0014555A" w:rsidRPr="001A4524" w:rsidRDefault="0014555A" w:rsidP="0014555A">
      <w:pPr>
        <w:pStyle w:val="35"/>
        <w:ind w:firstLine="540"/>
        <w:rPr>
          <w:rFonts w:eastAsia="Calibri"/>
          <w:bCs/>
          <w:sz w:val="24"/>
          <w:szCs w:val="24"/>
        </w:rPr>
      </w:pPr>
    </w:p>
    <w:p w14:paraId="72C65490"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 xml:space="preserve"> Поставщик обязуется передать на условиях настоящего Договора, а Покупатель принять и оплатить химическую продукцию (далее – Товар), наименование, цена, порядок оплаты, количество, срок и адрес поставки которой определяется Сторонами в Приложении № 1, являющемся неотъемлемой частью настоящего Договора.</w:t>
      </w:r>
    </w:p>
    <w:p w14:paraId="3DA6FDFE" w14:textId="77777777" w:rsidR="0014555A" w:rsidRPr="001A4524" w:rsidRDefault="0014555A" w:rsidP="0014555A">
      <w:pPr>
        <w:pStyle w:val="35"/>
        <w:rPr>
          <w:rFonts w:eastAsia="Calibri"/>
          <w:bCs/>
          <w:sz w:val="24"/>
          <w:szCs w:val="24"/>
        </w:rPr>
      </w:pPr>
    </w:p>
    <w:p w14:paraId="4A6ABF7B" w14:textId="77777777" w:rsidR="0014555A" w:rsidRPr="001A4524" w:rsidRDefault="0014555A" w:rsidP="0014555A">
      <w:pPr>
        <w:pStyle w:val="35"/>
        <w:numPr>
          <w:ilvl w:val="0"/>
          <w:numId w:val="31"/>
        </w:numPr>
        <w:tabs>
          <w:tab w:val="left" w:pos="284"/>
        </w:tabs>
        <w:spacing w:after="0"/>
        <w:ind w:left="0" w:firstLine="0"/>
        <w:jc w:val="center"/>
        <w:rPr>
          <w:rFonts w:eastAsia="Calibri"/>
          <w:bCs/>
          <w:sz w:val="24"/>
          <w:szCs w:val="24"/>
        </w:rPr>
      </w:pPr>
      <w:r w:rsidRPr="001A4524">
        <w:rPr>
          <w:rFonts w:eastAsia="Calibri"/>
          <w:bCs/>
          <w:sz w:val="24"/>
          <w:szCs w:val="24"/>
        </w:rPr>
        <w:t>ТРЕБОВАНИЯ К КОЛИЧЕСТВУ И КАЧЕСТВУ ТОВАРА</w:t>
      </w:r>
    </w:p>
    <w:p w14:paraId="7C40B316" w14:textId="77777777" w:rsidR="0014555A" w:rsidRPr="001A4524" w:rsidRDefault="0014555A" w:rsidP="0014555A">
      <w:pPr>
        <w:pStyle w:val="35"/>
        <w:tabs>
          <w:tab w:val="left" w:pos="284"/>
        </w:tabs>
        <w:rPr>
          <w:rFonts w:eastAsia="Calibri"/>
          <w:bCs/>
          <w:sz w:val="24"/>
          <w:szCs w:val="24"/>
        </w:rPr>
      </w:pPr>
    </w:p>
    <w:p w14:paraId="5923584A" w14:textId="77777777" w:rsidR="0014555A" w:rsidRPr="001A4524" w:rsidRDefault="0014555A" w:rsidP="0014555A">
      <w:pPr>
        <w:pStyle w:val="35"/>
        <w:numPr>
          <w:ilvl w:val="0"/>
          <w:numId w:val="36"/>
        </w:numPr>
        <w:tabs>
          <w:tab w:val="left" w:pos="284"/>
        </w:tabs>
        <w:spacing w:after="0"/>
        <w:ind w:left="0" w:firstLine="709"/>
        <w:rPr>
          <w:rFonts w:eastAsia="Calibri"/>
          <w:bCs/>
          <w:sz w:val="24"/>
          <w:szCs w:val="24"/>
        </w:rPr>
      </w:pPr>
      <w:r w:rsidRPr="001A4524">
        <w:rPr>
          <w:rFonts w:eastAsia="Calibri"/>
          <w:bCs/>
          <w:sz w:val="24"/>
          <w:szCs w:val="24"/>
        </w:rPr>
        <w:t>Поставщик гарантирует, что качество поставляемого Товара, его упаковка и маркировка соответствует требованиям стандартов или технических условий, установленных в Российской Федерации, а также иным требованиям Покупателя, предъявляемым к указанным Товарам.</w:t>
      </w:r>
    </w:p>
    <w:p w14:paraId="3BFEEE1E" w14:textId="77777777" w:rsidR="0014555A" w:rsidRPr="001A4524" w:rsidRDefault="0014555A" w:rsidP="0014555A">
      <w:pPr>
        <w:pStyle w:val="35"/>
        <w:numPr>
          <w:ilvl w:val="0"/>
          <w:numId w:val="36"/>
        </w:numPr>
        <w:tabs>
          <w:tab w:val="left" w:pos="284"/>
        </w:tabs>
        <w:spacing w:after="0"/>
        <w:ind w:left="0" w:firstLine="709"/>
        <w:rPr>
          <w:rFonts w:eastAsia="Calibri"/>
          <w:bCs/>
          <w:sz w:val="24"/>
          <w:szCs w:val="24"/>
        </w:rPr>
      </w:pPr>
      <w:r w:rsidRPr="001A4524">
        <w:rPr>
          <w:rFonts w:eastAsia="Calibri"/>
          <w:bCs/>
          <w:sz w:val="24"/>
          <w:szCs w:val="24"/>
        </w:rPr>
        <w:t xml:space="preserve"> На все виды поставленного Товара Поставщик предоставляет Покупателю   сертификаты, а также другие документы, подтверждающие качество Товара. Вышеуказанные документы предоставляются Покупателю при передаче Товара.</w:t>
      </w:r>
    </w:p>
    <w:p w14:paraId="3E01C991" w14:textId="0BE8EC34" w:rsidR="0014555A" w:rsidRPr="001A4524" w:rsidRDefault="0014555A" w:rsidP="0014555A">
      <w:pPr>
        <w:pStyle w:val="35"/>
        <w:numPr>
          <w:ilvl w:val="0"/>
          <w:numId w:val="36"/>
        </w:numPr>
        <w:tabs>
          <w:tab w:val="left" w:pos="284"/>
        </w:tabs>
        <w:spacing w:after="0"/>
        <w:ind w:left="0" w:firstLine="709"/>
        <w:rPr>
          <w:rFonts w:eastAsia="Calibri"/>
          <w:bCs/>
          <w:sz w:val="24"/>
          <w:szCs w:val="24"/>
        </w:rPr>
      </w:pPr>
      <w:r w:rsidRPr="001A4524">
        <w:rPr>
          <w:rFonts w:eastAsia="Calibri"/>
          <w:bCs/>
          <w:sz w:val="24"/>
          <w:szCs w:val="24"/>
        </w:rPr>
        <w:t xml:space="preserve">Покупатель вправе отправить </w:t>
      </w:r>
      <w:r w:rsidR="001F4979" w:rsidRPr="001A4524">
        <w:rPr>
          <w:rFonts w:eastAsia="Calibri"/>
          <w:bCs/>
          <w:sz w:val="24"/>
          <w:szCs w:val="24"/>
        </w:rPr>
        <w:t>поступивший от Поставщика Товар на экспертизу</w:t>
      </w:r>
      <w:r w:rsidRPr="001A4524">
        <w:rPr>
          <w:rFonts w:eastAsia="Calibri"/>
          <w:bCs/>
          <w:sz w:val="24"/>
          <w:szCs w:val="24"/>
        </w:rPr>
        <w:t>.</w:t>
      </w:r>
    </w:p>
    <w:p w14:paraId="659EA341" w14:textId="333C17E4" w:rsidR="0014555A" w:rsidRPr="001A4524" w:rsidRDefault="0014555A" w:rsidP="0014555A">
      <w:pPr>
        <w:pStyle w:val="35"/>
        <w:numPr>
          <w:ilvl w:val="0"/>
          <w:numId w:val="36"/>
        </w:numPr>
        <w:tabs>
          <w:tab w:val="left" w:pos="284"/>
        </w:tabs>
        <w:spacing w:after="0"/>
        <w:ind w:left="0" w:firstLine="709"/>
        <w:rPr>
          <w:rFonts w:eastAsia="Calibri"/>
          <w:bCs/>
          <w:sz w:val="24"/>
          <w:szCs w:val="24"/>
        </w:rPr>
      </w:pPr>
      <w:r w:rsidRPr="001A4524">
        <w:rPr>
          <w:rFonts w:eastAsia="Calibri"/>
          <w:bCs/>
          <w:sz w:val="24"/>
          <w:szCs w:val="24"/>
        </w:rPr>
        <w:t xml:space="preserve">В случае, если экспертиза выявит несоответствие Товара </w:t>
      </w:r>
      <w:r w:rsidR="00437D2C" w:rsidRPr="001A4524">
        <w:rPr>
          <w:rFonts w:eastAsia="Calibri"/>
          <w:bCs/>
          <w:sz w:val="24"/>
          <w:szCs w:val="24"/>
        </w:rPr>
        <w:t>паспорту</w:t>
      </w:r>
      <w:r w:rsidR="00437D2C">
        <w:rPr>
          <w:rFonts w:eastAsia="Calibri"/>
          <w:bCs/>
          <w:sz w:val="24"/>
          <w:szCs w:val="24"/>
        </w:rPr>
        <w:t xml:space="preserve"> качества или аналогичному ему документу</w:t>
      </w:r>
      <w:r w:rsidRPr="001A4524">
        <w:rPr>
          <w:rFonts w:eastAsia="Calibri"/>
          <w:bCs/>
          <w:sz w:val="24"/>
          <w:szCs w:val="24"/>
        </w:rPr>
        <w:t>, Поставщик обязуется заменить ненадлежащий Товар на Товар надлежащего качества в срок, который не может превышать срок первоначальной поставки, а также возместить стоимость проведенной экспертизы и все убытки, понесенные в связи с поставкой некачественного Товара.</w:t>
      </w:r>
    </w:p>
    <w:p w14:paraId="11E9DDD1" w14:textId="77777777" w:rsidR="0014555A" w:rsidRPr="001A4524" w:rsidRDefault="0014555A" w:rsidP="0014555A">
      <w:pPr>
        <w:pStyle w:val="35"/>
        <w:numPr>
          <w:ilvl w:val="0"/>
          <w:numId w:val="36"/>
        </w:numPr>
        <w:tabs>
          <w:tab w:val="left" w:pos="284"/>
        </w:tabs>
        <w:spacing w:after="0"/>
        <w:ind w:left="0" w:firstLine="709"/>
        <w:rPr>
          <w:rFonts w:eastAsia="Calibri"/>
          <w:bCs/>
          <w:sz w:val="24"/>
          <w:szCs w:val="24"/>
        </w:rPr>
      </w:pPr>
      <w:r w:rsidRPr="001A4524">
        <w:rPr>
          <w:rFonts w:eastAsia="Calibri"/>
          <w:bCs/>
          <w:sz w:val="24"/>
          <w:szCs w:val="24"/>
        </w:rPr>
        <w:t>Количество Товара, передаваемого Покупателю, должно соответствовать количеству, указанному в товаросопроводительных документах. Маркировка Товара должна обеспечивать идентификацию каждой единицы Товара при его приемке.</w:t>
      </w:r>
    </w:p>
    <w:p w14:paraId="53EF4F4D" w14:textId="77777777" w:rsidR="0014555A" w:rsidRPr="001A4524" w:rsidRDefault="0014555A" w:rsidP="0014555A">
      <w:pPr>
        <w:pStyle w:val="35"/>
        <w:numPr>
          <w:ilvl w:val="0"/>
          <w:numId w:val="36"/>
        </w:numPr>
        <w:tabs>
          <w:tab w:val="left" w:pos="284"/>
        </w:tabs>
        <w:spacing w:after="0"/>
        <w:ind w:left="0" w:firstLine="709"/>
        <w:rPr>
          <w:rFonts w:eastAsia="Calibri"/>
          <w:bCs/>
          <w:sz w:val="24"/>
          <w:szCs w:val="24"/>
        </w:rPr>
      </w:pPr>
      <w:r w:rsidRPr="001A4524">
        <w:rPr>
          <w:rFonts w:eastAsia="Calibri"/>
          <w:bCs/>
          <w:sz w:val="24"/>
          <w:szCs w:val="24"/>
        </w:rPr>
        <w:t>Упаковка Товара должна обеспечивать его сохранность при хранении и транспортировке.</w:t>
      </w:r>
    </w:p>
    <w:p w14:paraId="1EC2158A" w14:textId="77777777" w:rsidR="0014555A" w:rsidRPr="001A4524" w:rsidRDefault="0014555A" w:rsidP="0014555A">
      <w:pPr>
        <w:pStyle w:val="35"/>
        <w:numPr>
          <w:ilvl w:val="0"/>
          <w:numId w:val="31"/>
        </w:numPr>
        <w:spacing w:after="0"/>
        <w:jc w:val="center"/>
        <w:rPr>
          <w:rFonts w:eastAsia="Calibri"/>
          <w:bCs/>
          <w:sz w:val="24"/>
          <w:szCs w:val="24"/>
        </w:rPr>
      </w:pPr>
      <w:r w:rsidRPr="001A4524">
        <w:rPr>
          <w:rFonts w:eastAsia="Calibri"/>
          <w:bCs/>
          <w:sz w:val="24"/>
          <w:szCs w:val="24"/>
        </w:rPr>
        <w:t>УСЛОВИЯ ПРИЕМКИ ТОВАРА</w:t>
      </w:r>
    </w:p>
    <w:p w14:paraId="16C11D70" w14:textId="77777777" w:rsidR="0014555A" w:rsidRPr="001A4524" w:rsidRDefault="0014555A" w:rsidP="0014555A">
      <w:pPr>
        <w:pStyle w:val="35"/>
        <w:ind w:left="720"/>
        <w:rPr>
          <w:rFonts w:eastAsia="Calibri"/>
          <w:bCs/>
          <w:sz w:val="24"/>
          <w:szCs w:val="24"/>
        </w:rPr>
      </w:pPr>
    </w:p>
    <w:p w14:paraId="0992FE0C"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Поставка Товара осуществляется в соответствии с Приложением № 1 к настоящему Договору, содержащем сведения о номенклатуре, количестве, цене, порядке оплаты, сроках и адресе поставки.</w:t>
      </w:r>
    </w:p>
    <w:p w14:paraId="6728DA37"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Поставка Товара осуществляется за счет Поставщика и его силами на склад Покупателя, расположенный по адресу, указанному в соответствующем Приложении № 1.</w:t>
      </w:r>
    </w:p>
    <w:p w14:paraId="2548513D"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Доступ на территорию Покупателя для размещения Товара осуществляется с соблюдением режимных требований, установленных Покупателем (с 8-30 по 15-00).</w:t>
      </w:r>
    </w:p>
    <w:p w14:paraId="62616228"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Обязательства по поставке Товара считаются выполненными Поставщиком надлежащим образом после подписания Покупателем товарных накладных без замечаний по количеству и качеству, а также получения Покупателем надлежаще оформленных счетов-фактур.</w:t>
      </w:r>
      <w:bookmarkStart w:id="9" w:name="OLE_LINK6"/>
      <w:bookmarkStart w:id="10" w:name="OLE_LINK5"/>
    </w:p>
    <w:p w14:paraId="4CFF7FEF"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При поставке Товара, Поставщик обязан укомплектовать Товар следующими документами, оформленными согласно требованиям Покупателя:</w:t>
      </w:r>
      <w:bookmarkEnd w:id="9"/>
      <w:bookmarkEnd w:id="10"/>
    </w:p>
    <w:p w14:paraId="59C94228" w14:textId="126E7968" w:rsidR="00437D2C" w:rsidRDefault="00437D2C" w:rsidP="00437D2C">
      <w:pPr>
        <w:pStyle w:val="35"/>
        <w:spacing w:after="0"/>
        <w:ind w:left="1713"/>
        <w:rPr>
          <w:rFonts w:eastAsia="Calibri"/>
          <w:bCs/>
          <w:sz w:val="24"/>
          <w:szCs w:val="24"/>
        </w:rPr>
      </w:pPr>
    </w:p>
    <w:p w14:paraId="7869B225" w14:textId="18FBE435" w:rsidR="00437D2C" w:rsidRDefault="00437D2C" w:rsidP="00437D2C">
      <w:pPr>
        <w:pStyle w:val="35"/>
        <w:numPr>
          <w:ilvl w:val="0"/>
          <w:numId w:val="37"/>
        </w:numPr>
        <w:spacing w:after="0"/>
        <w:ind w:left="1713"/>
        <w:rPr>
          <w:rFonts w:eastAsia="Calibri"/>
          <w:bCs/>
          <w:sz w:val="24"/>
          <w:szCs w:val="24"/>
        </w:rPr>
      </w:pPr>
      <w:r>
        <w:rPr>
          <w:rFonts w:eastAsia="Calibri"/>
          <w:bCs/>
          <w:sz w:val="24"/>
          <w:szCs w:val="24"/>
        </w:rPr>
        <w:lastRenderedPageBreak/>
        <w:t>к</w:t>
      </w:r>
      <w:r w:rsidRPr="001A4524">
        <w:rPr>
          <w:rFonts w:eastAsia="Calibri"/>
          <w:bCs/>
          <w:sz w:val="24"/>
          <w:szCs w:val="24"/>
        </w:rPr>
        <w:t>опи</w:t>
      </w:r>
      <w:r>
        <w:rPr>
          <w:rFonts w:eastAsia="Calibri"/>
          <w:bCs/>
          <w:sz w:val="24"/>
          <w:szCs w:val="24"/>
        </w:rPr>
        <w:t>ей паспорта безопасности</w:t>
      </w:r>
      <w:r w:rsidRPr="001A4524">
        <w:rPr>
          <w:rFonts w:eastAsia="Calibri"/>
          <w:bCs/>
          <w:sz w:val="24"/>
          <w:szCs w:val="24"/>
        </w:rPr>
        <w:t xml:space="preserve"> </w:t>
      </w:r>
      <w:r>
        <w:rPr>
          <w:rFonts w:eastAsia="Calibri"/>
          <w:bCs/>
          <w:sz w:val="24"/>
          <w:szCs w:val="24"/>
        </w:rPr>
        <w:t xml:space="preserve">или </w:t>
      </w:r>
      <w:r w:rsidRPr="001A4524">
        <w:rPr>
          <w:rFonts w:eastAsia="Calibri"/>
          <w:bCs/>
          <w:sz w:val="24"/>
          <w:szCs w:val="24"/>
        </w:rPr>
        <w:t>иным документ</w:t>
      </w:r>
      <w:r>
        <w:rPr>
          <w:rFonts w:eastAsia="Calibri"/>
          <w:bCs/>
          <w:sz w:val="24"/>
          <w:szCs w:val="24"/>
        </w:rPr>
        <w:t>ом</w:t>
      </w:r>
      <w:r w:rsidRPr="001A4524">
        <w:rPr>
          <w:rFonts w:eastAsia="Calibri"/>
          <w:bCs/>
          <w:sz w:val="24"/>
          <w:szCs w:val="24"/>
        </w:rPr>
        <w:t>, подтверждающим безопасность поставляемого Товара;</w:t>
      </w:r>
    </w:p>
    <w:p w14:paraId="63CADC13" w14:textId="1998EACB" w:rsidR="00437D2C" w:rsidRDefault="00437D2C" w:rsidP="00437D2C">
      <w:pPr>
        <w:pStyle w:val="35"/>
        <w:numPr>
          <w:ilvl w:val="0"/>
          <w:numId w:val="37"/>
        </w:numPr>
        <w:spacing w:after="0"/>
        <w:ind w:left="1713"/>
        <w:rPr>
          <w:rFonts w:eastAsia="Calibri"/>
          <w:bCs/>
          <w:sz w:val="24"/>
          <w:szCs w:val="24"/>
        </w:rPr>
      </w:pPr>
      <w:r>
        <w:rPr>
          <w:rFonts w:eastAsia="Calibri"/>
          <w:bCs/>
          <w:sz w:val="24"/>
          <w:szCs w:val="24"/>
        </w:rPr>
        <w:t>копией паспорта качества или иным документом, подтверждающим качество поставляемого Товара;</w:t>
      </w:r>
    </w:p>
    <w:p w14:paraId="1A742B1D" w14:textId="4782CB41" w:rsidR="00437D2C" w:rsidRPr="00437D2C" w:rsidRDefault="00437D2C" w:rsidP="00437D2C">
      <w:pPr>
        <w:pStyle w:val="Preformat"/>
        <w:numPr>
          <w:ilvl w:val="0"/>
          <w:numId w:val="37"/>
        </w:numPr>
        <w:jc w:val="both"/>
        <w:rPr>
          <w:rFonts w:ascii="Times New Roman" w:eastAsia="Calibri" w:hAnsi="Times New Roman" w:cs="Times New Roman"/>
          <w:bCs/>
          <w:sz w:val="24"/>
          <w:szCs w:val="24"/>
        </w:rPr>
      </w:pPr>
      <w:r w:rsidRPr="001A4524">
        <w:rPr>
          <w:rFonts w:ascii="Times New Roman" w:eastAsia="Calibri" w:hAnsi="Times New Roman" w:cs="Times New Roman"/>
          <w:bCs/>
          <w:sz w:val="24"/>
          <w:szCs w:val="24"/>
        </w:rPr>
        <w:t>санитарно-экологическими заключениями;</w:t>
      </w:r>
    </w:p>
    <w:p w14:paraId="56FD388C" w14:textId="77777777" w:rsidR="0014555A" w:rsidRPr="001A4524" w:rsidRDefault="0014555A" w:rsidP="0014555A">
      <w:pPr>
        <w:pStyle w:val="Preformat"/>
        <w:numPr>
          <w:ilvl w:val="0"/>
          <w:numId w:val="37"/>
        </w:numPr>
        <w:jc w:val="both"/>
        <w:rPr>
          <w:rFonts w:ascii="Times New Roman" w:eastAsia="Calibri" w:hAnsi="Times New Roman" w:cs="Times New Roman"/>
          <w:bCs/>
          <w:sz w:val="24"/>
          <w:szCs w:val="24"/>
        </w:rPr>
      </w:pPr>
      <w:r w:rsidRPr="001A4524">
        <w:rPr>
          <w:rFonts w:ascii="Times New Roman" w:eastAsia="Calibri" w:hAnsi="Times New Roman" w:cs="Times New Roman"/>
          <w:bCs/>
          <w:sz w:val="24"/>
          <w:szCs w:val="24"/>
        </w:rPr>
        <w:t>счетом;</w:t>
      </w:r>
    </w:p>
    <w:p w14:paraId="4B6F2535" w14:textId="77777777" w:rsidR="0014555A" w:rsidRPr="001A4524" w:rsidRDefault="0014555A" w:rsidP="0014555A">
      <w:pPr>
        <w:pStyle w:val="Preformat"/>
        <w:numPr>
          <w:ilvl w:val="0"/>
          <w:numId w:val="37"/>
        </w:numPr>
        <w:jc w:val="both"/>
        <w:rPr>
          <w:rFonts w:ascii="Times New Roman" w:eastAsia="Calibri" w:hAnsi="Times New Roman" w:cs="Times New Roman"/>
          <w:bCs/>
          <w:sz w:val="24"/>
          <w:szCs w:val="24"/>
        </w:rPr>
      </w:pPr>
      <w:r w:rsidRPr="001A4524">
        <w:rPr>
          <w:rFonts w:ascii="Times New Roman" w:eastAsia="Calibri" w:hAnsi="Times New Roman" w:cs="Times New Roman"/>
          <w:bCs/>
          <w:sz w:val="24"/>
          <w:szCs w:val="24"/>
        </w:rPr>
        <w:t>товарной накладной (утв. Постановлением Госкомстата Российской Федерации от 25.12.98 № 132);</w:t>
      </w:r>
    </w:p>
    <w:p w14:paraId="01F32DA3" w14:textId="77777777" w:rsidR="0014555A" w:rsidRPr="001A4524" w:rsidRDefault="0014555A" w:rsidP="0014555A">
      <w:pPr>
        <w:pStyle w:val="Preformat"/>
        <w:numPr>
          <w:ilvl w:val="0"/>
          <w:numId w:val="37"/>
        </w:numPr>
        <w:rPr>
          <w:rFonts w:ascii="Times New Roman" w:eastAsia="Calibri" w:hAnsi="Times New Roman" w:cs="Times New Roman"/>
          <w:bCs/>
          <w:sz w:val="24"/>
          <w:szCs w:val="24"/>
        </w:rPr>
      </w:pPr>
      <w:r w:rsidRPr="001A4524">
        <w:rPr>
          <w:rFonts w:ascii="Times New Roman" w:eastAsia="Calibri" w:hAnsi="Times New Roman" w:cs="Times New Roman"/>
          <w:bCs/>
          <w:sz w:val="24"/>
          <w:szCs w:val="24"/>
        </w:rPr>
        <w:t>счетом-фактурой.</w:t>
      </w:r>
    </w:p>
    <w:p w14:paraId="692A6F59"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В случае, если товарная накладная и/или счет-фактура оформлены Поставщиком ненадлежащим образом, Покупатель не производит окончательный расчет с Поставщиком до получения надлежаще оформленных документов. Срок оплаты в этом случае соразмерен сроку, указанному в Приложении № 1, но исчисляется с момента получения Покупателем надлежаще оформленных документов.</w:t>
      </w:r>
    </w:p>
    <w:p w14:paraId="1BFE9ED3"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При приемке Товара Покупатель проверяет целостность упаковки Товара, соответствие количества поставленного Товара данным, указанным в товарной накладной (сопроводительных документах). О выявленных в ходе приемки нарушениях делается отметка в товарной накладной (сопроводительных документах) и составляется акт, который подписывается представителями Сторон.</w:t>
      </w:r>
    </w:p>
    <w:p w14:paraId="121FC7F1"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Приемка Товара по количеству осуществляется Покупателем в день поставки на складе Покупателя.</w:t>
      </w:r>
    </w:p>
    <w:p w14:paraId="6846205F"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При обнаружении некачественного Товара Покупатель обязан направить Поставщику письменно оформленные Претензию и Акт приемки Товара по качеству с замечаниями.</w:t>
      </w:r>
    </w:p>
    <w:p w14:paraId="6554C2B6"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 xml:space="preserve">В случае обоснованности требований Покупателя Поставщик обязан произвести замену некачественного Товара в срок, который не может превышать срок первоначальной поставки. </w:t>
      </w:r>
    </w:p>
    <w:p w14:paraId="7FBEB706" w14:textId="77777777" w:rsidR="0014555A" w:rsidRPr="001A4524" w:rsidRDefault="0014555A" w:rsidP="0014555A">
      <w:pPr>
        <w:pStyle w:val="35"/>
        <w:numPr>
          <w:ilvl w:val="0"/>
          <w:numId w:val="31"/>
        </w:numPr>
        <w:tabs>
          <w:tab w:val="left" w:pos="426"/>
        </w:tabs>
        <w:spacing w:after="0"/>
        <w:ind w:left="0" w:firstLine="0"/>
        <w:jc w:val="center"/>
        <w:rPr>
          <w:rFonts w:eastAsia="Calibri"/>
          <w:bCs/>
          <w:sz w:val="24"/>
          <w:szCs w:val="24"/>
        </w:rPr>
      </w:pPr>
      <w:r w:rsidRPr="001A4524">
        <w:rPr>
          <w:rFonts w:eastAsia="Calibri"/>
          <w:bCs/>
          <w:sz w:val="24"/>
          <w:szCs w:val="24"/>
        </w:rPr>
        <w:t>ГАРАНТИИ</w:t>
      </w:r>
    </w:p>
    <w:p w14:paraId="52806B7F" w14:textId="77777777" w:rsidR="0014555A" w:rsidRPr="001A4524" w:rsidRDefault="0014555A" w:rsidP="0014555A">
      <w:pPr>
        <w:pStyle w:val="35"/>
        <w:tabs>
          <w:tab w:val="left" w:pos="426"/>
        </w:tabs>
        <w:rPr>
          <w:rFonts w:eastAsia="Calibri"/>
          <w:bCs/>
          <w:sz w:val="24"/>
          <w:szCs w:val="24"/>
        </w:rPr>
      </w:pPr>
    </w:p>
    <w:p w14:paraId="23A8CCF7"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 xml:space="preserve">Гарантийным сроком Товара является срок, предоставленный их производителем, который исчисляется с момента получения Товара Покупателем при условии соблюдения Покупателем правил хранения и применения поставленного Товара в соответствии с полученной от Поставщика технической документацией. </w:t>
      </w:r>
    </w:p>
    <w:p w14:paraId="1DCBF3CD" w14:textId="77777777" w:rsidR="0014555A" w:rsidRPr="001A4524" w:rsidRDefault="0014555A" w:rsidP="0014555A">
      <w:pPr>
        <w:pStyle w:val="35"/>
        <w:ind w:left="709"/>
        <w:rPr>
          <w:rFonts w:eastAsia="Calibri"/>
          <w:bCs/>
          <w:sz w:val="24"/>
          <w:szCs w:val="24"/>
        </w:rPr>
      </w:pPr>
    </w:p>
    <w:p w14:paraId="3454D1AC" w14:textId="77777777" w:rsidR="0014555A" w:rsidRPr="001A4524" w:rsidRDefault="0014555A" w:rsidP="0014555A">
      <w:pPr>
        <w:pStyle w:val="35"/>
        <w:numPr>
          <w:ilvl w:val="0"/>
          <w:numId w:val="31"/>
        </w:numPr>
        <w:tabs>
          <w:tab w:val="left" w:pos="284"/>
        </w:tabs>
        <w:spacing w:after="0"/>
        <w:ind w:left="0" w:firstLine="0"/>
        <w:jc w:val="center"/>
        <w:rPr>
          <w:rFonts w:eastAsia="Calibri"/>
          <w:bCs/>
          <w:sz w:val="24"/>
          <w:szCs w:val="24"/>
        </w:rPr>
      </w:pPr>
      <w:r w:rsidRPr="001A4524">
        <w:rPr>
          <w:rFonts w:eastAsia="Calibri"/>
          <w:bCs/>
          <w:sz w:val="24"/>
          <w:szCs w:val="24"/>
        </w:rPr>
        <w:t>ПЕРЕХОД ПРАВА СОБСТВЕННОСТИ И РИСКОВ</w:t>
      </w:r>
    </w:p>
    <w:p w14:paraId="34FC70ED" w14:textId="77777777" w:rsidR="0014555A" w:rsidRPr="001A4524" w:rsidRDefault="0014555A" w:rsidP="0014555A">
      <w:pPr>
        <w:pStyle w:val="35"/>
        <w:ind w:left="720"/>
        <w:rPr>
          <w:rFonts w:eastAsia="Calibri"/>
          <w:bCs/>
          <w:sz w:val="24"/>
          <w:szCs w:val="24"/>
        </w:rPr>
      </w:pPr>
    </w:p>
    <w:p w14:paraId="53850BD6" w14:textId="77777777" w:rsidR="0014555A" w:rsidRPr="001A4524" w:rsidRDefault="0014555A" w:rsidP="0014555A">
      <w:pPr>
        <w:pStyle w:val="35"/>
        <w:numPr>
          <w:ilvl w:val="1"/>
          <w:numId w:val="31"/>
        </w:numPr>
        <w:spacing w:after="0"/>
        <w:ind w:left="0" w:firstLine="709"/>
        <w:rPr>
          <w:rFonts w:eastAsia="Calibri"/>
          <w:bCs/>
          <w:sz w:val="24"/>
          <w:szCs w:val="24"/>
        </w:rPr>
      </w:pPr>
      <w:r w:rsidRPr="001A4524">
        <w:rPr>
          <w:rFonts w:eastAsia="Calibri"/>
          <w:bCs/>
          <w:sz w:val="24"/>
          <w:szCs w:val="24"/>
        </w:rPr>
        <w:t xml:space="preserve"> Право собственности и риск случайной гибели или порчи Товара переходят от Поставщика к Покупателю с момента приемки Товара Покупателем и подписания Сторонами товарных накладных.</w:t>
      </w:r>
    </w:p>
    <w:p w14:paraId="3224057B" w14:textId="77777777" w:rsidR="0014555A" w:rsidRPr="001A4524" w:rsidRDefault="0014555A" w:rsidP="0014555A">
      <w:pPr>
        <w:pStyle w:val="35"/>
        <w:ind w:firstLine="540"/>
        <w:rPr>
          <w:rFonts w:eastAsia="Calibri"/>
          <w:bCs/>
          <w:sz w:val="24"/>
          <w:szCs w:val="24"/>
        </w:rPr>
      </w:pPr>
    </w:p>
    <w:p w14:paraId="2AF31960" w14:textId="77777777" w:rsidR="0014555A" w:rsidRPr="001A4524" w:rsidRDefault="0014555A" w:rsidP="0014555A">
      <w:pPr>
        <w:pStyle w:val="35"/>
        <w:numPr>
          <w:ilvl w:val="0"/>
          <w:numId w:val="31"/>
        </w:numPr>
        <w:tabs>
          <w:tab w:val="left" w:pos="426"/>
        </w:tabs>
        <w:spacing w:after="0"/>
        <w:ind w:left="0" w:firstLine="0"/>
        <w:jc w:val="center"/>
        <w:rPr>
          <w:rFonts w:eastAsia="Calibri"/>
          <w:bCs/>
          <w:sz w:val="24"/>
          <w:szCs w:val="24"/>
        </w:rPr>
      </w:pPr>
      <w:r w:rsidRPr="001A4524">
        <w:rPr>
          <w:rFonts w:eastAsia="Calibri"/>
          <w:bCs/>
          <w:sz w:val="24"/>
          <w:szCs w:val="24"/>
        </w:rPr>
        <w:t>ПОРЯДОК РАСЧЕТОВ И СУММА ДОГОВОРА</w:t>
      </w:r>
    </w:p>
    <w:p w14:paraId="4B213B9C" w14:textId="77777777" w:rsidR="0014555A" w:rsidRPr="001A4524" w:rsidRDefault="0014555A" w:rsidP="0014555A">
      <w:pPr>
        <w:pStyle w:val="35"/>
        <w:tabs>
          <w:tab w:val="left" w:pos="426"/>
        </w:tabs>
        <w:rPr>
          <w:rFonts w:eastAsia="Calibri"/>
          <w:bCs/>
          <w:sz w:val="24"/>
          <w:szCs w:val="24"/>
        </w:rPr>
      </w:pPr>
    </w:p>
    <w:p w14:paraId="54F8B14D" w14:textId="77777777" w:rsidR="0014555A" w:rsidRPr="001A4524" w:rsidRDefault="0014555A" w:rsidP="0014555A">
      <w:pPr>
        <w:pStyle w:val="35"/>
        <w:numPr>
          <w:ilvl w:val="1"/>
          <w:numId w:val="31"/>
        </w:numPr>
        <w:tabs>
          <w:tab w:val="left" w:pos="426"/>
        </w:tabs>
        <w:spacing w:after="0"/>
        <w:ind w:left="0" w:firstLine="709"/>
        <w:rPr>
          <w:rFonts w:eastAsia="Calibri"/>
          <w:bCs/>
          <w:sz w:val="24"/>
          <w:szCs w:val="24"/>
        </w:rPr>
      </w:pPr>
      <w:r w:rsidRPr="001A4524">
        <w:rPr>
          <w:rFonts w:eastAsia="Calibri"/>
          <w:bCs/>
          <w:sz w:val="24"/>
          <w:szCs w:val="24"/>
        </w:rPr>
        <w:t xml:space="preserve">Цена на Товар устанавливается в российских рублях и принимается на условиях поставки до склада Покупателя, включая налог на добавленную стоимость (НДС </w:t>
      </w:r>
      <w:r w:rsidRPr="00577859">
        <w:rPr>
          <w:rFonts w:eastAsia="Calibri"/>
          <w:bCs/>
          <w:sz w:val="24"/>
          <w:szCs w:val="24"/>
        </w:rPr>
        <w:t>20</w:t>
      </w:r>
      <w:r w:rsidRPr="001A4524">
        <w:rPr>
          <w:rFonts w:eastAsia="Calibri"/>
          <w:bCs/>
          <w:sz w:val="24"/>
          <w:szCs w:val="24"/>
        </w:rPr>
        <w:t>%). Датой оплаты считается дата списания денежных средств с расчетного счета Покупателя.</w:t>
      </w:r>
    </w:p>
    <w:p w14:paraId="63B6CACF" w14:textId="2AC64CF4" w:rsidR="0014555A" w:rsidRPr="001A4524" w:rsidRDefault="0014555A" w:rsidP="0014555A">
      <w:pPr>
        <w:pStyle w:val="35"/>
        <w:numPr>
          <w:ilvl w:val="1"/>
          <w:numId w:val="31"/>
        </w:numPr>
        <w:tabs>
          <w:tab w:val="left" w:pos="426"/>
        </w:tabs>
        <w:spacing w:after="0"/>
        <w:ind w:left="0" w:firstLine="568"/>
        <w:rPr>
          <w:rFonts w:eastAsia="Calibri"/>
          <w:bCs/>
          <w:sz w:val="24"/>
          <w:szCs w:val="24"/>
        </w:rPr>
      </w:pPr>
      <w:r w:rsidRPr="001A4524">
        <w:rPr>
          <w:rFonts w:eastAsia="Calibri"/>
          <w:bCs/>
          <w:sz w:val="24"/>
          <w:szCs w:val="24"/>
        </w:rPr>
        <w:t>Общая сумма настоящего Договора составляет</w:t>
      </w:r>
      <w:r>
        <w:rPr>
          <w:rFonts w:eastAsia="Calibri"/>
          <w:bCs/>
          <w:sz w:val="24"/>
          <w:szCs w:val="24"/>
        </w:rPr>
        <w:t xml:space="preserve"> ______</w:t>
      </w:r>
      <w:r w:rsidR="007A5367">
        <w:rPr>
          <w:rFonts w:eastAsia="Calibri"/>
          <w:bCs/>
          <w:sz w:val="24"/>
          <w:szCs w:val="24"/>
        </w:rPr>
        <w:t>_</w:t>
      </w:r>
      <w:r w:rsidR="007A5367" w:rsidRPr="001A4524">
        <w:rPr>
          <w:rFonts w:eastAsia="Calibri"/>
          <w:bCs/>
          <w:sz w:val="24"/>
          <w:szCs w:val="24"/>
        </w:rPr>
        <w:t xml:space="preserve"> рублей</w:t>
      </w:r>
      <w:r w:rsidRPr="001A4524">
        <w:rPr>
          <w:rFonts w:eastAsia="Calibri"/>
          <w:bCs/>
          <w:sz w:val="24"/>
          <w:szCs w:val="24"/>
        </w:rPr>
        <w:t xml:space="preserve"> </w:t>
      </w:r>
      <w:r>
        <w:rPr>
          <w:rFonts w:eastAsia="Calibri"/>
          <w:bCs/>
          <w:sz w:val="24"/>
          <w:szCs w:val="24"/>
        </w:rPr>
        <w:t>________</w:t>
      </w:r>
      <w:r w:rsidRPr="001A4524">
        <w:rPr>
          <w:rFonts w:eastAsia="Calibri"/>
          <w:bCs/>
          <w:sz w:val="24"/>
          <w:szCs w:val="24"/>
        </w:rPr>
        <w:t xml:space="preserve"> копеек, в том числе НДС (</w:t>
      </w:r>
      <w:r w:rsidRPr="00577859">
        <w:rPr>
          <w:rFonts w:eastAsia="Calibri"/>
          <w:bCs/>
          <w:sz w:val="24"/>
          <w:szCs w:val="24"/>
        </w:rPr>
        <w:t>20</w:t>
      </w:r>
      <w:r w:rsidRPr="001A4524">
        <w:rPr>
          <w:rFonts w:eastAsia="Calibri"/>
          <w:bCs/>
          <w:sz w:val="24"/>
          <w:szCs w:val="24"/>
        </w:rPr>
        <w:t>%).</w:t>
      </w:r>
    </w:p>
    <w:p w14:paraId="768F605B" w14:textId="77777777" w:rsidR="0014555A" w:rsidRDefault="0014555A" w:rsidP="0014555A">
      <w:pPr>
        <w:pStyle w:val="35"/>
        <w:numPr>
          <w:ilvl w:val="1"/>
          <w:numId w:val="31"/>
        </w:numPr>
        <w:tabs>
          <w:tab w:val="left" w:pos="426"/>
        </w:tabs>
        <w:spacing w:after="0"/>
        <w:ind w:left="709" w:firstLine="0"/>
        <w:rPr>
          <w:rFonts w:eastAsia="Calibri"/>
          <w:bCs/>
          <w:sz w:val="24"/>
          <w:szCs w:val="24"/>
        </w:rPr>
      </w:pPr>
      <w:r w:rsidRPr="001A4524">
        <w:rPr>
          <w:rFonts w:eastAsia="Calibri"/>
          <w:bCs/>
          <w:sz w:val="24"/>
          <w:szCs w:val="24"/>
        </w:rPr>
        <w:t>Порядок расчетов определен Сторонами в Приложении №</w:t>
      </w:r>
      <w:r>
        <w:rPr>
          <w:rFonts w:eastAsia="Calibri"/>
          <w:bCs/>
          <w:sz w:val="24"/>
          <w:szCs w:val="24"/>
        </w:rPr>
        <w:t xml:space="preserve"> </w:t>
      </w:r>
      <w:r w:rsidRPr="001A4524">
        <w:rPr>
          <w:rFonts w:eastAsia="Calibri"/>
          <w:bCs/>
          <w:sz w:val="24"/>
          <w:szCs w:val="24"/>
        </w:rPr>
        <w:t>1.</w:t>
      </w:r>
    </w:p>
    <w:p w14:paraId="7570783E" w14:textId="77777777" w:rsidR="0014555A" w:rsidRPr="0062300F" w:rsidRDefault="0014555A" w:rsidP="0014555A">
      <w:pPr>
        <w:pStyle w:val="35"/>
        <w:numPr>
          <w:ilvl w:val="1"/>
          <w:numId w:val="31"/>
        </w:numPr>
        <w:tabs>
          <w:tab w:val="left" w:pos="426"/>
        </w:tabs>
        <w:spacing w:after="0"/>
        <w:ind w:left="0" w:firstLine="709"/>
        <w:rPr>
          <w:rFonts w:eastAsia="Calibri"/>
          <w:sz w:val="24"/>
          <w:szCs w:val="24"/>
          <w:lang w:eastAsia="en-US"/>
        </w:rPr>
      </w:pPr>
      <w:r w:rsidRPr="007B3F6B">
        <w:rPr>
          <w:sz w:val="24"/>
          <w:szCs w:val="24"/>
        </w:rPr>
        <w:t xml:space="preserve">Оплата не производится до получения Покупателем оригинала настоящего </w:t>
      </w:r>
      <w:r w:rsidRPr="0062300F">
        <w:rPr>
          <w:sz w:val="24"/>
          <w:szCs w:val="24"/>
        </w:rPr>
        <w:t>Договора, подписанного обеими Сторонами.</w:t>
      </w:r>
    </w:p>
    <w:p w14:paraId="07A245A1" w14:textId="77777777" w:rsidR="0014555A" w:rsidRPr="001A4524" w:rsidRDefault="0014555A" w:rsidP="0014555A">
      <w:pPr>
        <w:pStyle w:val="35"/>
        <w:numPr>
          <w:ilvl w:val="0"/>
          <w:numId w:val="31"/>
        </w:numPr>
        <w:tabs>
          <w:tab w:val="left" w:pos="284"/>
        </w:tabs>
        <w:spacing w:after="0"/>
        <w:ind w:left="0" w:firstLine="0"/>
        <w:jc w:val="center"/>
        <w:rPr>
          <w:rFonts w:eastAsia="Calibri"/>
          <w:bCs/>
          <w:sz w:val="24"/>
          <w:szCs w:val="24"/>
        </w:rPr>
      </w:pPr>
      <w:r w:rsidRPr="001A4524">
        <w:rPr>
          <w:rFonts w:eastAsia="Calibri"/>
          <w:bCs/>
          <w:sz w:val="24"/>
          <w:szCs w:val="24"/>
        </w:rPr>
        <w:t>ОБЯЗАННОСТИ СТОРОН</w:t>
      </w:r>
    </w:p>
    <w:p w14:paraId="7755F60B" w14:textId="77777777" w:rsidR="0014555A" w:rsidRPr="001A4524" w:rsidRDefault="0014555A" w:rsidP="0014555A">
      <w:pPr>
        <w:pStyle w:val="35"/>
        <w:tabs>
          <w:tab w:val="left" w:pos="284"/>
        </w:tabs>
        <w:rPr>
          <w:rFonts w:eastAsia="Calibri"/>
          <w:bCs/>
          <w:sz w:val="24"/>
          <w:szCs w:val="24"/>
        </w:rPr>
      </w:pPr>
    </w:p>
    <w:p w14:paraId="37CD0BEB" w14:textId="77777777" w:rsidR="0014555A" w:rsidRPr="001A4524" w:rsidRDefault="0014555A" w:rsidP="0014555A">
      <w:pPr>
        <w:pStyle w:val="35"/>
        <w:numPr>
          <w:ilvl w:val="1"/>
          <w:numId w:val="31"/>
        </w:numPr>
        <w:tabs>
          <w:tab w:val="left" w:pos="284"/>
        </w:tabs>
        <w:spacing w:after="0"/>
        <w:ind w:left="0" w:firstLine="709"/>
        <w:rPr>
          <w:rFonts w:eastAsia="Calibri"/>
          <w:bCs/>
          <w:sz w:val="24"/>
          <w:szCs w:val="24"/>
        </w:rPr>
      </w:pPr>
      <w:r w:rsidRPr="001A4524">
        <w:rPr>
          <w:rFonts w:eastAsia="Calibri"/>
          <w:bCs/>
          <w:sz w:val="24"/>
          <w:szCs w:val="24"/>
        </w:rPr>
        <w:t xml:space="preserve">Поставщик обязан: </w:t>
      </w:r>
    </w:p>
    <w:p w14:paraId="504EFD07" w14:textId="77777777" w:rsidR="0014555A" w:rsidRPr="001A4524" w:rsidRDefault="0014555A" w:rsidP="0014555A">
      <w:pPr>
        <w:pStyle w:val="35"/>
        <w:numPr>
          <w:ilvl w:val="0"/>
          <w:numId w:val="38"/>
        </w:numPr>
        <w:tabs>
          <w:tab w:val="left" w:pos="284"/>
        </w:tabs>
        <w:spacing w:after="0"/>
        <w:ind w:hanging="11"/>
        <w:rPr>
          <w:rFonts w:eastAsia="Calibri"/>
          <w:bCs/>
          <w:sz w:val="24"/>
          <w:szCs w:val="24"/>
        </w:rPr>
      </w:pPr>
      <w:r w:rsidRPr="001A4524">
        <w:rPr>
          <w:rFonts w:eastAsia="Calibri"/>
          <w:bCs/>
          <w:sz w:val="24"/>
          <w:szCs w:val="24"/>
        </w:rPr>
        <w:t>передать Покупателю Товар на условиях настоящего Договора;</w:t>
      </w:r>
    </w:p>
    <w:p w14:paraId="014DDA67" w14:textId="77777777" w:rsidR="0014555A" w:rsidRPr="001A4524" w:rsidRDefault="0014555A" w:rsidP="0014555A">
      <w:pPr>
        <w:pStyle w:val="35"/>
        <w:numPr>
          <w:ilvl w:val="0"/>
          <w:numId w:val="38"/>
        </w:numPr>
        <w:spacing w:after="0"/>
        <w:ind w:hanging="11"/>
        <w:rPr>
          <w:rFonts w:eastAsia="Calibri"/>
          <w:bCs/>
          <w:sz w:val="24"/>
          <w:szCs w:val="24"/>
        </w:rPr>
      </w:pPr>
      <w:r w:rsidRPr="001A4524">
        <w:rPr>
          <w:rFonts w:eastAsia="Calibri"/>
          <w:bCs/>
          <w:sz w:val="24"/>
          <w:szCs w:val="24"/>
        </w:rPr>
        <w:lastRenderedPageBreak/>
        <w:t>по окончании квартала или после исполнения со своей Стороны всех обязательств по поставке Товара (в случае если срок договора меньше квартала) направляет в адрес Покупателя Акт сверки расчетов.</w:t>
      </w:r>
    </w:p>
    <w:p w14:paraId="22C04144" w14:textId="77777777" w:rsidR="0014555A" w:rsidRPr="001A4524" w:rsidRDefault="0014555A" w:rsidP="0014555A">
      <w:pPr>
        <w:pStyle w:val="35"/>
        <w:numPr>
          <w:ilvl w:val="1"/>
          <w:numId w:val="31"/>
        </w:numPr>
        <w:tabs>
          <w:tab w:val="left" w:pos="284"/>
        </w:tabs>
        <w:spacing w:after="0"/>
        <w:ind w:left="0" w:firstLine="709"/>
        <w:rPr>
          <w:rFonts w:eastAsia="Calibri"/>
          <w:bCs/>
          <w:sz w:val="24"/>
          <w:szCs w:val="24"/>
        </w:rPr>
      </w:pPr>
      <w:r w:rsidRPr="001A4524">
        <w:rPr>
          <w:rFonts w:eastAsia="Calibri"/>
          <w:bCs/>
          <w:sz w:val="24"/>
          <w:szCs w:val="24"/>
        </w:rPr>
        <w:t xml:space="preserve">Покупатель обязан: </w:t>
      </w:r>
    </w:p>
    <w:p w14:paraId="449488BF" w14:textId="77777777" w:rsidR="0014555A" w:rsidRPr="001A4524" w:rsidRDefault="0014555A" w:rsidP="0014555A">
      <w:pPr>
        <w:pStyle w:val="35"/>
        <w:numPr>
          <w:ilvl w:val="0"/>
          <w:numId w:val="39"/>
        </w:numPr>
        <w:spacing w:after="0"/>
        <w:ind w:hanging="11"/>
        <w:rPr>
          <w:rFonts w:eastAsia="Calibri"/>
          <w:bCs/>
          <w:sz w:val="24"/>
          <w:szCs w:val="24"/>
        </w:rPr>
      </w:pPr>
      <w:r w:rsidRPr="001A4524">
        <w:rPr>
          <w:rFonts w:eastAsia="Calibri"/>
          <w:bCs/>
          <w:sz w:val="24"/>
          <w:szCs w:val="24"/>
        </w:rPr>
        <w:t>принять и оплатить Товар согласно условиям настоящего Договора;</w:t>
      </w:r>
    </w:p>
    <w:p w14:paraId="114EF1D3" w14:textId="77777777" w:rsidR="0014555A" w:rsidRPr="001A4524" w:rsidRDefault="0014555A" w:rsidP="0014555A">
      <w:pPr>
        <w:pStyle w:val="35"/>
        <w:numPr>
          <w:ilvl w:val="0"/>
          <w:numId w:val="39"/>
        </w:numPr>
        <w:spacing w:after="0"/>
        <w:ind w:hanging="11"/>
        <w:rPr>
          <w:rFonts w:eastAsia="Calibri"/>
          <w:bCs/>
          <w:sz w:val="24"/>
          <w:szCs w:val="24"/>
        </w:rPr>
      </w:pPr>
      <w:r w:rsidRPr="001A4524">
        <w:rPr>
          <w:rFonts w:eastAsia="Calibri"/>
          <w:bCs/>
          <w:sz w:val="24"/>
          <w:szCs w:val="24"/>
        </w:rPr>
        <w:t>в срок не позднее 30</w:t>
      </w:r>
      <w:r>
        <w:rPr>
          <w:rFonts w:eastAsia="Calibri"/>
          <w:bCs/>
          <w:sz w:val="24"/>
          <w:szCs w:val="24"/>
        </w:rPr>
        <w:t xml:space="preserve"> (тридцати)</w:t>
      </w:r>
      <w:r w:rsidRPr="001A4524">
        <w:rPr>
          <w:rFonts w:eastAsia="Calibri"/>
          <w:bCs/>
          <w:sz w:val="24"/>
          <w:szCs w:val="24"/>
        </w:rPr>
        <w:t xml:space="preserve"> дней с момента получения Акта сверки расчетов подписать его и вернуть в адрес Поставщика, либо обосновать свое несогласие с ним.</w:t>
      </w:r>
    </w:p>
    <w:p w14:paraId="1C9FF323" w14:textId="77777777" w:rsidR="0014555A" w:rsidRPr="001A4524" w:rsidRDefault="0014555A" w:rsidP="0014555A">
      <w:pPr>
        <w:pStyle w:val="35"/>
        <w:numPr>
          <w:ilvl w:val="1"/>
          <w:numId w:val="31"/>
        </w:numPr>
        <w:tabs>
          <w:tab w:val="left" w:pos="284"/>
        </w:tabs>
        <w:spacing w:after="0"/>
        <w:ind w:left="0" w:firstLine="709"/>
        <w:rPr>
          <w:rFonts w:eastAsia="Calibri"/>
          <w:bCs/>
          <w:sz w:val="24"/>
          <w:szCs w:val="24"/>
        </w:rPr>
      </w:pPr>
      <w:r w:rsidRPr="001A4524">
        <w:rPr>
          <w:rFonts w:eastAsia="Calibri"/>
          <w:bCs/>
          <w:sz w:val="24"/>
          <w:szCs w:val="24"/>
        </w:rPr>
        <w:t>Условия настоящего Договора и соглашений (Приложений, Протоколов) к нему конфиденциальны и не подлежат разглашению. Стороны обязаны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14:paraId="3F3F4421" w14:textId="77777777" w:rsidR="0014555A" w:rsidRPr="001A4524" w:rsidRDefault="0014555A" w:rsidP="0014555A">
      <w:pPr>
        <w:pStyle w:val="35"/>
        <w:tabs>
          <w:tab w:val="left" w:pos="284"/>
        </w:tabs>
        <w:ind w:left="709"/>
        <w:rPr>
          <w:rFonts w:eastAsia="Calibri"/>
          <w:bCs/>
          <w:sz w:val="24"/>
          <w:szCs w:val="24"/>
        </w:rPr>
      </w:pPr>
    </w:p>
    <w:p w14:paraId="79258B96" w14:textId="77777777" w:rsidR="0014555A" w:rsidRPr="001A4524" w:rsidRDefault="0014555A" w:rsidP="0014555A">
      <w:pPr>
        <w:pStyle w:val="afffff1"/>
        <w:numPr>
          <w:ilvl w:val="0"/>
          <w:numId w:val="31"/>
        </w:numPr>
        <w:tabs>
          <w:tab w:val="left" w:pos="426"/>
        </w:tabs>
        <w:spacing w:after="0" w:line="240" w:lineRule="auto"/>
        <w:jc w:val="center"/>
        <w:rPr>
          <w:rFonts w:ascii="Times New Roman" w:eastAsia="Calibri" w:hAnsi="Times New Roman"/>
          <w:bCs/>
          <w:sz w:val="24"/>
          <w:szCs w:val="24"/>
        </w:rPr>
      </w:pPr>
      <w:bookmarkStart w:id="11" w:name="OLE_LINK2"/>
      <w:bookmarkStart w:id="12" w:name="OLE_LINK1"/>
      <w:r w:rsidRPr="001A4524">
        <w:rPr>
          <w:rFonts w:ascii="Times New Roman" w:eastAsia="Calibri" w:hAnsi="Times New Roman"/>
          <w:bCs/>
          <w:sz w:val="24"/>
          <w:szCs w:val="24"/>
        </w:rPr>
        <w:t>ЭКОЛОГИЧЕСКАЯ ПОЛИТИКА, ЭНЕРГЕТИЧЕСКАЯ ПОЛИТИКА И ПОЛИТИКА В ОБЛАСТИ ПРОФЕССИОНАЛЬНОЙ БЕЗОПАСНОСТИ И ЗДОРОВЬЯ</w:t>
      </w:r>
    </w:p>
    <w:p w14:paraId="30690562" w14:textId="77777777" w:rsidR="0014555A" w:rsidRPr="001A4524" w:rsidRDefault="0014555A" w:rsidP="0014555A">
      <w:pPr>
        <w:pStyle w:val="afffff1"/>
        <w:tabs>
          <w:tab w:val="left" w:pos="426"/>
        </w:tabs>
        <w:rPr>
          <w:rFonts w:ascii="Times New Roman" w:eastAsia="Calibri" w:hAnsi="Times New Roman"/>
          <w:bCs/>
          <w:sz w:val="24"/>
          <w:szCs w:val="24"/>
        </w:rPr>
      </w:pPr>
    </w:p>
    <w:p w14:paraId="48005F3C" w14:textId="77777777" w:rsidR="0014555A" w:rsidRPr="001A4524" w:rsidRDefault="0014555A" w:rsidP="0014555A">
      <w:pPr>
        <w:pStyle w:val="afffff1"/>
        <w:numPr>
          <w:ilvl w:val="1"/>
          <w:numId w:val="31"/>
        </w:numPr>
        <w:tabs>
          <w:tab w:val="left" w:pos="426"/>
        </w:tabs>
        <w:spacing w:after="0" w:line="240" w:lineRule="auto"/>
        <w:ind w:left="0" w:firstLine="709"/>
        <w:jc w:val="both"/>
        <w:rPr>
          <w:rFonts w:ascii="Times New Roman" w:eastAsia="Calibri" w:hAnsi="Times New Roman"/>
          <w:bCs/>
          <w:sz w:val="24"/>
          <w:szCs w:val="24"/>
        </w:rPr>
      </w:pPr>
      <w:r w:rsidRPr="001A4524">
        <w:rPr>
          <w:rFonts w:ascii="Times New Roman" w:eastAsia="Calibri" w:hAnsi="Times New Roman"/>
          <w:bCs/>
          <w:sz w:val="24"/>
          <w:szCs w:val="24"/>
        </w:rPr>
        <w:t xml:space="preserve"> При выполнении своих обязательств по Договору, Поставщик обязуется соблюдать требования природоохранного законодательства Российской Федерации и требования в области охраны труда и техники безопасности.</w:t>
      </w:r>
    </w:p>
    <w:bookmarkEnd w:id="11"/>
    <w:bookmarkEnd w:id="12"/>
    <w:p w14:paraId="51526A72" w14:textId="7C978829" w:rsidR="0014555A" w:rsidRDefault="0014555A" w:rsidP="0014555A">
      <w:pPr>
        <w:pStyle w:val="afffff1"/>
        <w:numPr>
          <w:ilvl w:val="1"/>
          <w:numId w:val="31"/>
        </w:numPr>
        <w:tabs>
          <w:tab w:val="left" w:pos="426"/>
        </w:tabs>
        <w:spacing w:after="0" w:line="240" w:lineRule="auto"/>
        <w:ind w:left="0" w:firstLine="709"/>
        <w:jc w:val="both"/>
        <w:rPr>
          <w:rFonts w:ascii="Times New Roman" w:eastAsia="Calibri" w:hAnsi="Times New Roman"/>
          <w:bCs/>
          <w:sz w:val="24"/>
          <w:szCs w:val="24"/>
        </w:rPr>
      </w:pPr>
      <w:r w:rsidRPr="001A4524">
        <w:rPr>
          <w:rFonts w:ascii="Times New Roman" w:eastAsia="Calibri" w:hAnsi="Times New Roman"/>
          <w:bCs/>
          <w:sz w:val="24"/>
          <w:szCs w:val="24"/>
        </w:rPr>
        <w:t xml:space="preserve">В АО «Гознак» внедрены и функционируют система экологического менеджмента, энергетического менеджмента и система менеджмента профессиональной безопасности и здоровья. Приняты Экологическая политика, Энергетическая политика, Политика в области профессиональной безопасности и </w:t>
      </w:r>
      <w:r w:rsidR="007A5367" w:rsidRPr="001A4524">
        <w:rPr>
          <w:rFonts w:ascii="Times New Roman" w:eastAsia="Calibri" w:hAnsi="Times New Roman"/>
          <w:bCs/>
          <w:sz w:val="24"/>
          <w:szCs w:val="24"/>
        </w:rPr>
        <w:t>здоровья, и Политика</w:t>
      </w:r>
      <w:r w:rsidRPr="001A4524">
        <w:rPr>
          <w:rFonts w:ascii="Times New Roman" w:eastAsia="Calibri" w:hAnsi="Times New Roman"/>
          <w:bCs/>
          <w:sz w:val="24"/>
          <w:szCs w:val="24"/>
        </w:rPr>
        <w:t xml:space="preserve"> в области безопасности, с текстом которых можно ознакомиться на сайте (</w:t>
      </w:r>
      <w:hyperlink r:id="rId26" w:history="1">
        <w:r w:rsidRPr="001A4524">
          <w:rPr>
            <w:rFonts w:ascii="Times New Roman" w:eastAsia="Calibri" w:hAnsi="Times New Roman"/>
            <w:bCs/>
            <w:sz w:val="24"/>
            <w:szCs w:val="24"/>
          </w:rPr>
          <w:t>www.goznak.ru</w:t>
        </w:r>
      </w:hyperlink>
      <w:r w:rsidRPr="001A4524">
        <w:rPr>
          <w:rFonts w:ascii="Times New Roman" w:eastAsia="Calibri" w:hAnsi="Times New Roman"/>
          <w:bCs/>
          <w:sz w:val="24"/>
          <w:szCs w:val="24"/>
        </w:rPr>
        <w:t>).</w:t>
      </w:r>
    </w:p>
    <w:p w14:paraId="61CA7599" w14:textId="77777777" w:rsidR="0014555A" w:rsidRPr="001E721E" w:rsidRDefault="0014555A" w:rsidP="0014555A">
      <w:pPr>
        <w:tabs>
          <w:tab w:val="left" w:pos="426"/>
        </w:tabs>
        <w:spacing w:after="0"/>
        <w:ind w:left="360"/>
        <w:rPr>
          <w:rFonts w:eastAsia="Calibri"/>
          <w:bCs/>
        </w:rPr>
      </w:pPr>
    </w:p>
    <w:p w14:paraId="2F0E54C9" w14:textId="77777777" w:rsidR="0014555A" w:rsidRPr="001A4524" w:rsidRDefault="0014555A" w:rsidP="0014555A">
      <w:pPr>
        <w:pStyle w:val="35"/>
        <w:numPr>
          <w:ilvl w:val="0"/>
          <w:numId w:val="31"/>
        </w:numPr>
        <w:tabs>
          <w:tab w:val="left" w:pos="426"/>
        </w:tabs>
        <w:spacing w:after="0"/>
        <w:ind w:left="0" w:firstLine="0"/>
        <w:jc w:val="center"/>
        <w:rPr>
          <w:rFonts w:eastAsia="Calibri"/>
          <w:bCs/>
          <w:sz w:val="24"/>
          <w:szCs w:val="24"/>
        </w:rPr>
      </w:pPr>
      <w:r w:rsidRPr="001A4524">
        <w:rPr>
          <w:rFonts w:eastAsia="Calibri"/>
          <w:bCs/>
          <w:sz w:val="24"/>
          <w:szCs w:val="24"/>
        </w:rPr>
        <w:t>ОТВЕТСТВЕННОСТЬ СТОРОН</w:t>
      </w:r>
    </w:p>
    <w:p w14:paraId="53D77391" w14:textId="77777777" w:rsidR="0014555A" w:rsidRPr="001A4524" w:rsidRDefault="0014555A" w:rsidP="0014555A">
      <w:pPr>
        <w:pStyle w:val="35"/>
        <w:tabs>
          <w:tab w:val="left" w:pos="426"/>
        </w:tabs>
        <w:rPr>
          <w:rFonts w:eastAsia="Calibri"/>
          <w:bCs/>
          <w:sz w:val="24"/>
          <w:szCs w:val="24"/>
        </w:rPr>
      </w:pPr>
    </w:p>
    <w:p w14:paraId="0B7965A2" w14:textId="77777777" w:rsidR="0014555A" w:rsidRPr="001A4524" w:rsidRDefault="0014555A" w:rsidP="0014555A">
      <w:pPr>
        <w:pStyle w:val="35"/>
        <w:numPr>
          <w:ilvl w:val="1"/>
          <w:numId w:val="31"/>
        </w:numPr>
        <w:tabs>
          <w:tab w:val="left" w:pos="426"/>
        </w:tabs>
        <w:spacing w:after="0"/>
        <w:ind w:left="0" w:firstLine="709"/>
        <w:rPr>
          <w:rFonts w:eastAsia="Calibri"/>
          <w:bCs/>
          <w:sz w:val="24"/>
          <w:szCs w:val="24"/>
        </w:rPr>
      </w:pPr>
      <w:r w:rsidRPr="001A4524">
        <w:rPr>
          <w:rFonts w:eastAsia="Calibri"/>
          <w:bCs/>
          <w:sz w:val="24"/>
          <w:szCs w:val="24"/>
        </w:rPr>
        <w:t>В случае нарушения срока оплаты Поставщик вправе потребовать уплату неустойки в виде пени в размере 5% от стоимости не оплаченного в срок Товара за каждую календарную неделю, однако общая сумма неустойки не должна превышать 25% стоимости Товара. При исчислении неустойки за опоздание, количество дней, составляющее менее трёх дней в календарной неделе, в расчет не принимается, а количество дней, составляющее три и более дней в календарной неделе, считается как полная календарная неделя.</w:t>
      </w:r>
    </w:p>
    <w:p w14:paraId="4B3CB72A" w14:textId="77777777" w:rsidR="0014555A" w:rsidRPr="001A4524" w:rsidRDefault="0014555A" w:rsidP="0014555A">
      <w:pPr>
        <w:pStyle w:val="35"/>
        <w:numPr>
          <w:ilvl w:val="1"/>
          <w:numId w:val="31"/>
        </w:numPr>
        <w:tabs>
          <w:tab w:val="left" w:pos="426"/>
        </w:tabs>
        <w:spacing w:after="0"/>
        <w:ind w:left="0" w:firstLine="709"/>
        <w:rPr>
          <w:rFonts w:eastAsia="Calibri"/>
          <w:bCs/>
          <w:sz w:val="24"/>
          <w:szCs w:val="24"/>
        </w:rPr>
      </w:pPr>
      <w:r w:rsidRPr="001A4524">
        <w:rPr>
          <w:rFonts w:eastAsia="Calibri"/>
          <w:bCs/>
          <w:sz w:val="24"/>
          <w:szCs w:val="24"/>
        </w:rPr>
        <w:t>В случае просрочки исполнения Поставщиком обязательств по поставке Товара Покупатель вправе потребовать уплату неустойки в виде пени в размере 5% от стоимости не поставленного в срок Товара за каждую календарную неделю, однако общая сумма неустойки не должна превышать 25% стоимости Товара. При исчислении неустойки за опоздание, количество дней, составляющее менее трёх дней в календарной неделе, в расчет не принимается, а количество дней, составляющее три и более дней в календарной неделе, считается как полная календарная неделя. Стороны оплачивают неустойку по письменному требованию другой Стороны.</w:t>
      </w:r>
    </w:p>
    <w:p w14:paraId="734BB2C0" w14:textId="77777777" w:rsidR="0014555A" w:rsidRPr="001A4524" w:rsidRDefault="0014555A" w:rsidP="0014555A">
      <w:pPr>
        <w:pStyle w:val="35"/>
        <w:numPr>
          <w:ilvl w:val="1"/>
          <w:numId w:val="31"/>
        </w:numPr>
        <w:tabs>
          <w:tab w:val="left" w:pos="426"/>
        </w:tabs>
        <w:spacing w:after="0"/>
        <w:ind w:left="0" w:firstLine="709"/>
        <w:rPr>
          <w:rFonts w:eastAsia="Calibri"/>
          <w:bCs/>
          <w:sz w:val="24"/>
          <w:szCs w:val="24"/>
        </w:rPr>
      </w:pPr>
      <w:r w:rsidRPr="001A4524">
        <w:rPr>
          <w:rFonts w:eastAsia="Calibri"/>
          <w:bCs/>
          <w:sz w:val="24"/>
          <w:szCs w:val="24"/>
        </w:rPr>
        <w:t>За нарушение условий настоящего Договора Стороны несут ответственность в установленном действующим законодательством Российской Федерации порядке. Возмещению подлежат убытки в виде прямого ущерба. Бремя доказывания убытков лежит на потерпевшей Стороне.</w:t>
      </w:r>
    </w:p>
    <w:p w14:paraId="3A15708D" w14:textId="77777777" w:rsidR="0014555A" w:rsidRPr="001A4524" w:rsidRDefault="0014555A" w:rsidP="0014555A">
      <w:pPr>
        <w:pStyle w:val="35"/>
        <w:numPr>
          <w:ilvl w:val="1"/>
          <w:numId w:val="31"/>
        </w:numPr>
        <w:tabs>
          <w:tab w:val="left" w:pos="426"/>
        </w:tabs>
        <w:spacing w:after="0"/>
        <w:ind w:left="0" w:firstLine="709"/>
        <w:rPr>
          <w:rFonts w:eastAsia="Calibri"/>
          <w:bCs/>
          <w:sz w:val="24"/>
          <w:szCs w:val="24"/>
        </w:rPr>
      </w:pPr>
      <w:r w:rsidRPr="001A4524">
        <w:rPr>
          <w:rFonts w:eastAsia="Calibri"/>
          <w:bCs/>
          <w:sz w:val="24"/>
          <w:szCs w:val="24"/>
        </w:rPr>
        <w:t>Взыскание неустойки не освобождает Сторону, нарушившую Договор, от исполнения обязательств в полном объеме.</w:t>
      </w:r>
    </w:p>
    <w:p w14:paraId="638BB45A" w14:textId="77777777" w:rsidR="0014555A" w:rsidRPr="001A4524" w:rsidRDefault="0014555A" w:rsidP="0014555A">
      <w:pPr>
        <w:pStyle w:val="afffff1"/>
        <w:ind w:left="0" w:firstLine="720"/>
        <w:jc w:val="both"/>
        <w:rPr>
          <w:rFonts w:ascii="Times New Roman" w:eastAsia="Calibri" w:hAnsi="Times New Roman"/>
          <w:bCs/>
          <w:sz w:val="24"/>
          <w:szCs w:val="24"/>
        </w:rPr>
      </w:pPr>
      <w:r w:rsidRPr="001A4524">
        <w:rPr>
          <w:rFonts w:ascii="Times New Roman" w:eastAsia="Calibri" w:hAnsi="Times New Roman"/>
          <w:bCs/>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14:paraId="0192C674" w14:textId="77777777" w:rsidR="0014555A" w:rsidRPr="001A4524" w:rsidRDefault="0014555A" w:rsidP="0014555A">
      <w:pPr>
        <w:pStyle w:val="35"/>
        <w:numPr>
          <w:ilvl w:val="0"/>
          <w:numId w:val="31"/>
        </w:numPr>
        <w:spacing w:after="0"/>
        <w:ind w:left="0" w:firstLine="0"/>
        <w:jc w:val="center"/>
        <w:rPr>
          <w:rFonts w:eastAsia="Calibri"/>
          <w:bCs/>
          <w:sz w:val="24"/>
          <w:szCs w:val="24"/>
        </w:rPr>
      </w:pPr>
      <w:r w:rsidRPr="001A4524">
        <w:rPr>
          <w:rFonts w:eastAsia="Calibri"/>
          <w:bCs/>
          <w:sz w:val="24"/>
          <w:szCs w:val="24"/>
        </w:rPr>
        <w:t>ОБСТОЯТЕЛЬСТВА НЕПРЕОДОЛИМОЙ СИЛЫ</w:t>
      </w:r>
    </w:p>
    <w:p w14:paraId="76D3F6E0" w14:textId="77777777" w:rsidR="0014555A" w:rsidRPr="001A4524" w:rsidRDefault="0014555A" w:rsidP="0014555A">
      <w:pPr>
        <w:pStyle w:val="35"/>
        <w:rPr>
          <w:rFonts w:eastAsia="Calibri"/>
          <w:bCs/>
          <w:sz w:val="24"/>
          <w:szCs w:val="24"/>
        </w:rPr>
      </w:pPr>
    </w:p>
    <w:p w14:paraId="3CB2EC0F" w14:textId="77777777" w:rsidR="0014555A" w:rsidRPr="001A4524" w:rsidRDefault="0014555A" w:rsidP="0014555A">
      <w:pPr>
        <w:pStyle w:val="35"/>
        <w:numPr>
          <w:ilvl w:val="1"/>
          <w:numId w:val="40"/>
        </w:numPr>
        <w:spacing w:after="0"/>
        <w:ind w:left="0" w:firstLine="709"/>
        <w:rPr>
          <w:rFonts w:eastAsia="Calibri"/>
          <w:bCs/>
          <w:sz w:val="24"/>
          <w:szCs w:val="24"/>
        </w:rPr>
      </w:pPr>
      <w:r w:rsidRPr="001A4524">
        <w:rPr>
          <w:rFonts w:eastAsia="Calibri"/>
          <w:bCs/>
          <w:sz w:val="24"/>
          <w:szCs w:val="24"/>
        </w:rPr>
        <w:t xml:space="preserve">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w:t>
      </w:r>
      <w:r w:rsidRPr="001A4524">
        <w:rPr>
          <w:rFonts w:eastAsia="Calibri"/>
          <w:bCs/>
          <w:sz w:val="24"/>
          <w:szCs w:val="24"/>
        </w:rPr>
        <w:lastRenderedPageBreak/>
        <w:t>фактическую войну, гражданские волнения, эпидемии, блокаду, землетрясения, наводнения, пожары и другие стихийные бедствия.</w:t>
      </w:r>
    </w:p>
    <w:p w14:paraId="3716C40E" w14:textId="77777777" w:rsidR="0014555A" w:rsidRPr="001A4524" w:rsidRDefault="0014555A" w:rsidP="0014555A">
      <w:pPr>
        <w:pStyle w:val="35"/>
        <w:numPr>
          <w:ilvl w:val="1"/>
          <w:numId w:val="40"/>
        </w:numPr>
        <w:spacing w:after="0"/>
        <w:ind w:left="0" w:firstLine="851"/>
        <w:rPr>
          <w:rFonts w:eastAsia="Calibri"/>
          <w:bCs/>
          <w:sz w:val="24"/>
          <w:szCs w:val="24"/>
        </w:rPr>
      </w:pPr>
      <w:r w:rsidRPr="001A4524">
        <w:rPr>
          <w:rFonts w:eastAsia="Calibri"/>
          <w:bCs/>
          <w:sz w:val="24"/>
          <w:szCs w:val="24"/>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F6C274C" w14:textId="77777777" w:rsidR="0014555A" w:rsidRPr="001A4524" w:rsidRDefault="0014555A" w:rsidP="0014555A">
      <w:pPr>
        <w:pStyle w:val="35"/>
        <w:numPr>
          <w:ilvl w:val="1"/>
          <w:numId w:val="40"/>
        </w:numPr>
        <w:spacing w:after="0"/>
        <w:ind w:left="0" w:firstLine="851"/>
        <w:rPr>
          <w:rFonts w:eastAsia="Calibri"/>
          <w:bCs/>
          <w:sz w:val="24"/>
          <w:szCs w:val="24"/>
        </w:rPr>
      </w:pPr>
      <w:r w:rsidRPr="001A4524">
        <w:rPr>
          <w:rFonts w:eastAsia="Calibri"/>
          <w:bCs/>
          <w:sz w:val="24"/>
          <w:szCs w:val="24"/>
        </w:rPr>
        <w:t xml:space="preserve">  Сторона, которая не исполняет своего обязательства вследствие действия непреодолимой силы, должна в течение 5</w:t>
      </w:r>
      <w:r>
        <w:rPr>
          <w:rFonts w:eastAsia="Calibri"/>
          <w:bCs/>
          <w:sz w:val="24"/>
          <w:szCs w:val="24"/>
        </w:rPr>
        <w:t xml:space="preserve"> (пяти)</w:t>
      </w:r>
      <w:r w:rsidRPr="001A4524">
        <w:rPr>
          <w:rFonts w:eastAsia="Calibri"/>
          <w:bCs/>
          <w:sz w:val="24"/>
          <w:szCs w:val="24"/>
        </w:rPr>
        <w:t xml:space="preserve"> дней известить другую Сторону о препятствии и его влиянии на исполнение обязательств по Договору.</w:t>
      </w:r>
    </w:p>
    <w:p w14:paraId="732C831F" w14:textId="77777777" w:rsidR="0014555A" w:rsidRPr="001A4524" w:rsidRDefault="0014555A" w:rsidP="0014555A">
      <w:pPr>
        <w:pStyle w:val="35"/>
        <w:ind w:firstLine="540"/>
        <w:rPr>
          <w:rFonts w:eastAsia="Calibri"/>
          <w:bCs/>
          <w:sz w:val="24"/>
          <w:szCs w:val="24"/>
        </w:rPr>
      </w:pPr>
    </w:p>
    <w:p w14:paraId="0DAF277D" w14:textId="77777777" w:rsidR="0014555A" w:rsidRPr="001A4524" w:rsidRDefault="0014555A" w:rsidP="0014555A">
      <w:pPr>
        <w:pStyle w:val="35"/>
        <w:numPr>
          <w:ilvl w:val="0"/>
          <w:numId w:val="40"/>
        </w:numPr>
        <w:spacing w:after="0"/>
        <w:ind w:left="0" w:firstLine="0"/>
        <w:jc w:val="center"/>
        <w:rPr>
          <w:rFonts w:eastAsia="Calibri"/>
          <w:bCs/>
          <w:sz w:val="24"/>
          <w:szCs w:val="24"/>
        </w:rPr>
      </w:pPr>
      <w:r w:rsidRPr="001A4524">
        <w:rPr>
          <w:rFonts w:eastAsia="Calibri"/>
          <w:bCs/>
          <w:sz w:val="24"/>
          <w:szCs w:val="24"/>
        </w:rPr>
        <w:t>ПРЕКРАЩЕНИЕ ДЕЙСТВИЯ ДОГОВОРА</w:t>
      </w:r>
    </w:p>
    <w:p w14:paraId="138A9731" w14:textId="77777777" w:rsidR="0014555A" w:rsidRPr="001A4524" w:rsidRDefault="0014555A" w:rsidP="0014555A">
      <w:pPr>
        <w:pStyle w:val="35"/>
        <w:rPr>
          <w:rFonts w:eastAsia="Calibri"/>
          <w:bCs/>
          <w:sz w:val="24"/>
          <w:szCs w:val="24"/>
        </w:rPr>
      </w:pPr>
    </w:p>
    <w:p w14:paraId="46D6EFCB" w14:textId="3B93158F" w:rsidR="0014555A" w:rsidRPr="001A4524" w:rsidRDefault="0014555A" w:rsidP="0014555A">
      <w:pPr>
        <w:pStyle w:val="35"/>
        <w:numPr>
          <w:ilvl w:val="1"/>
          <w:numId w:val="41"/>
        </w:numPr>
        <w:spacing w:after="0"/>
        <w:ind w:left="0" w:firstLine="851"/>
        <w:rPr>
          <w:rFonts w:eastAsia="Calibri"/>
          <w:bCs/>
          <w:sz w:val="24"/>
          <w:szCs w:val="24"/>
        </w:rPr>
      </w:pPr>
      <w:r w:rsidRPr="001A4524">
        <w:rPr>
          <w:rFonts w:eastAsia="Calibri"/>
          <w:bCs/>
          <w:sz w:val="24"/>
          <w:szCs w:val="24"/>
        </w:rPr>
        <w:t xml:space="preserve">  Если задержка в поставке Товара составит 1 месяц, Покупатель имеет право аннулировать Договор полностью или частично без возмещения Поставщику каких-либо расходов или убытков, вызванных аннулированием Договора. Поставщик в этом случае обязуется уплатить Покупателю штраф в размере 5% стоимости не поставленного в срок Товара, а также неустойку, предусмотренную п. 9.2. настоящего Договора.</w:t>
      </w:r>
    </w:p>
    <w:p w14:paraId="3EBA130A" w14:textId="2D3D19D6" w:rsidR="0014555A" w:rsidRPr="001A4524" w:rsidRDefault="0014555A" w:rsidP="0014555A">
      <w:pPr>
        <w:numPr>
          <w:ilvl w:val="1"/>
          <w:numId w:val="41"/>
        </w:numPr>
        <w:spacing w:after="0"/>
        <w:ind w:left="0" w:firstLine="851"/>
        <w:rPr>
          <w:rFonts w:eastAsia="Calibri"/>
          <w:bCs/>
        </w:rPr>
      </w:pPr>
      <w:r w:rsidRPr="00BB4022">
        <w:rPr>
          <w:iCs/>
        </w:rPr>
        <w:t xml:space="preserve">Покупатель вправе отказаться от заключения и исполнения </w:t>
      </w:r>
      <w:r>
        <w:rPr>
          <w:iCs/>
        </w:rPr>
        <w:t>Д</w:t>
      </w:r>
      <w:r w:rsidRPr="00BB4022">
        <w:rPr>
          <w:iCs/>
        </w:rPr>
        <w:t xml:space="preserve">оговора в одностороннем порядке без возмещения Поставщику понесенных им затрат в случае предоставления Поставщиком заведомо ложных и недостоверных сведений, содержащихся в заявке на </w:t>
      </w:r>
      <w:r w:rsidRPr="001A4524">
        <w:rPr>
          <w:rFonts w:eastAsia="Calibri"/>
          <w:bCs/>
        </w:rPr>
        <w:t xml:space="preserve">участие в процедуре запроса </w:t>
      </w:r>
      <w:r>
        <w:rPr>
          <w:rFonts w:eastAsia="Calibri"/>
          <w:bCs/>
        </w:rPr>
        <w:t xml:space="preserve">котировок </w:t>
      </w:r>
      <w:r w:rsidRPr="001A4524">
        <w:rPr>
          <w:rFonts w:eastAsia="Calibri"/>
          <w:bCs/>
        </w:rPr>
        <w:t>в электронно</w:t>
      </w:r>
      <w:r>
        <w:rPr>
          <w:rFonts w:eastAsia="Calibri"/>
          <w:bCs/>
        </w:rPr>
        <w:t>й</w:t>
      </w:r>
      <w:r w:rsidRPr="001A4524">
        <w:rPr>
          <w:rFonts w:eastAsia="Calibri"/>
          <w:bCs/>
        </w:rPr>
        <w:t xml:space="preserve"> </w:t>
      </w:r>
      <w:r>
        <w:rPr>
          <w:rFonts w:eastAsia="Calibri"/>
          <w:bCs/>
        </w:rPr>
        <w:t>форме</w:t>
      </w:r>
      <w:r w:rsidRPr="001A4524">
        <w:rPr>
          <w:rFonts w:eastAsia="Calibri"/>
          <w:bCs/>
        </w:rPr>
        <w:t xml:space="preserve"> </w:t>
      </w:r>
      <w:r>
        <w:rPr>
          <w:rFonts w:eastAsia="Calibri"/>
          <w:bCs/>
        </w:rPr>
        <w:t xml:space="preserve">№ </w:t>
      </w:r>
      <w:r w:rsidRPr="001A4A30">
        <w:rPr>
          <w:rFonts w:eastAsia="Calibri"/>
          <w:bCs/>
        </w:rPr>
        <w:t>ЗКэ_4_0000</w:t>
      </w:r>
      <w:r w:rsidR="00CE3844">
        <w:rPr>
          <w:rFonts w:eastAsia="Calibri"/>
          <w:bCs/>
        </w:rPr>
        <w:t>253</w:t>
      </w:r>
      <w:r w:rsidRPr="001A4A30">
        <w:rPr>
          <w:rFonts w:eastAsia="Calibri"/>
          <w:bCs/>
        </w:rPr>
        <w:t>_2018_АО</w:t>
      </w:r>
      <w:r w:rsidRPr="001A4524">
        <w:rPr>
          <w:rFonts w:eastAsia="Calibri"/>
          <w:bCs/>
        </w:rPr>
        <w:t>.</w:t>
      </w:r>
    </w:p>
    <w:p w14:paraId="03794DBD" w14:textId="77777777" w:rsidR="0014555A" w:rsidRPr="001A4524" w:rsidRDefault="0014555A" w:rsidP="0014555A">
      <w:pPr>
        <w:pStyle w:val="35"/>
        <w:numPr>
          <w:ilvl w:val="1"/>
          <w:numId w:val="41"/>
        </w:numPr>
        <w:spacing w:after="0"/>
        <w:ind w:left="0" w:firstLine="851"/>
        <w:rPr>
          <w:rFonts w:eastAsia="Calibri"/>
          <w:bCs/>
          <w:sz w:val="24"/>
          <w:szCs w:val="24"/>
        </w:rPr>
      </w:pPr>
      <w:r w:rsidRPr="001A4524">
        <w:rPr>
          <w:rFonts w:eastAsia="Calibri"/>
          <w:bCs/>
          <w:sz w:val="24"/>
          <w:szCs w:val="24"/>
        </w:rPr>
        <w:t xml:space="preserve">  Стороны обязаны принимать все необходимые меры в ходе исполнения Договора для создания условий по противодействию коммерческому подкупу. </w:t>
      </w:r>
    </w:p>
    <w:p w14:paraId="5FA7FCBD" w14:textId="77777777" w:rsidR="0014555A" w:rsidRPr="001A4524" w:rsidRDefault="0014555A" w:rsidP="0014555A">
      <w:pPr>
        <w:ind w:firstLine="709"/>
        <w:rPr>
          <w:rFonts w:eastAsia="Calibri"/>
          <w:bCs/>
        </w:rPr>
      </w:pPr>
      <w:r w:rsidRPr="001A4524">
        <w:rPr>
          <w:rFonts w:eastAsia="Calibri"/>
          <w:bCs/>
        </w:rPr>
        <w:t>В случае выявления какой-либо из Сторон фактов, указывающих на действия по коммерческому подкупу, Сторона обязуется не позднее 5</w:t>
      </w:r>
      <w:r>
        <w:rPr>
          <w:rFonts w:eastAsia="Calibri"/>
          <w:bCs/>
        </w:rPr>
        <w:t xml:space="preserve"> (пяти)</w:t>
      </w:r>
      <w:r w:rsidRPr="001A4524">
        <w:rPr>
          <w:rFonts w:eastAsia="Calibri"/>
          <w:bCs/>
        </w:rPr>
        <w:t xml:space="preserve"> рабочих дней уведомить о подобных фактах другую Сторону. </w:t>
      </w:r>
    </w:p>
    <w:p w14:paraId="4A97B786" w14:textId="77777777" w:rsidR="0014555A" w:rsidRPr="001A4524" w:rsidRDefault="0014555A" w:rsidP="0014555A">
      <w:pPr>
        <w:ind w:firstLine="709"/>
        <w:rPr>
          <w:rFonts w:eastAsia="Calibri"/>
          <w:bCs/>
        </w:rPr>
      </w:pPr>
      <w:r w:rsidRPr="001A4524">
        <w:rPr>
          <w:rFonts w:eastAsia="Calibri"/>
          <w:bCs/>
        </w:rPr>
        <w:t>По требованию Стороны-уведомителя другая Сторона обязуется не позднее 10</w:t>
      </w:r>
      <w:r>
        <w:rPr>
          <w:rFonts w:eastAsia="Calibri"/>
          <w:bCs/>
        </w:rPr>
        <w:t xml:space="preserve"> (десяти)</w:t>
      </w:r>
      <w:r w:rsidRPr="001A4524">
        <w:rPr>
          <w:rFonts w:eastAsia="Calibri"/>
          <w:bCs/>
        </w:rPr>
        <w:t xml:space="preserve">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w:t>
      </w:r>
      <w:r>
        <w:rPr>
          <w:rFonts w:eastAsia="Calibri"/>
          <w:bCs/>
        </w:rPr>
        <w:t xml:space="preserve"> (тридцати) </w:t>
      </w:r>
      <w:r w:rsidRPr="001A4524">
        <w:rPr>
          <w:rFonts w:eastAsia="Calibri"/>
          <w:bCs/>
        </w:rPr>
        <w:t xml:space="preserve">дней с начала работы комиссии. </w:t>
      </w:r>
    </w:p>
    <w:p w14:paraId="396879DB" w14:textId="77777777" w:rsidR="0014555A" w:rsidRPr="001A4524" w:rsidRDefault="0014555A" w:rsidP="0014555A">
      <w:pPr>
        <w:ind w:firstLine="709"/>
        <w:rPr>
          <w:rFonts w:eastAsia="Calibri"/>
          <w:bCs/>
        </w:rPr>
      </w:pPr>
      <w:r w:rsidRPr="001A4524">
        <w:rPr>
          <w:rFonts w:eastAsia="Calibri"/>
          <w:bCs/>
        </w:rPr>
        <w:t>В случае отказа от проведения служебного расследования Сторона</w:t>
      </w:r>
      <w:r>
        <w:rPr>
          <w:rFonts w:eastAsia="Calibri"/>
          <w:bCs/>
        </w:rPr>
        <w:t>-уведомитель</w:t>
      </w:r>
      <w:r w:rsidRPr="001A4524">
        <w:rPr>
          <w:rFonts w:eastAsia="Calibri"/>
          <w:bCs/>
        </w:rPr>
        <w:t xml:space="preserve"> вправе расторгнуть Договор в одностороннем порядке. </w:t>
      </w:r>
    </w:p>
    <w:p w14:paraId="781788CB" w14:textId="77777777" w:rsidR="0014555A" w:rsidRPr="001A4524" w:rsidRDefault="0014555A" w:rsidP="0014555A">
      <w:pPr>
        <w:ind w:firstLine="540"/>
        <w:rPr>
          <w:rFonts w:eastAsia="Calibri"/>
          <w:bCs/>
        </w:rPr>
      </w:pPr>
    </w:p>
    <w:p w14:paraId="39E7C377" w14:textId="77777777" w:rsidR="0014555A" w:rsidRPr="001A4524" w:rsidRDefault="0014555A" w:rsidP="0014555A">
      <w:pPr>
        <w:pStyle w:val="35"/>
        <w:numPr>
          <w:ilvl w:val="0"/>
          <w:numId w:val="40"/>
        </w:numPr>
        <w:spacing w:after="0"/>
        <w:ind w:left="0" w:firstLine="0"/>
        <w:jc w:val="center"/>
        <w:rPr>
          <w:rFonts w:eastAsia="Calibri"/>
          <w:bCs/>
          <w:sz w:val="24"/>
          <w:szCs w:val="24"/>
        </w:rPr>
      </w:pPr>
      <w:r w:rsidRPr="001A4524">
        <w:rPr>
          <w:rFonts w:eastAsia="Calibri"/>
          <w:bCs/>
          <w:sz w:val="24"/>
          <w:szCs w:val="24"/>
        </w:rPr>
        <w:t>РАЗРЕШЕНИЕ СПОРОВ</w:t>
      </w:r>
    </w:p>
    <w:p w14:paraId="0B427F7B" w14:textId="77777777" w:rsidR="0014555A" w:rsidRPr="001A4524" w:rsidRDefault="0014555A" w:rsidP="0014555A">
      <w:pPr>
        <w:pStyle w:val="35"/>
        <w:rPr>
          <w:rFonts w:eastAsia="Calibri"/>
          <w:bCs/>
          <w:sz w:val="24"/>
          <w:szCs w:val="24"/>
        </w:rPr>
      </w:pPr>
    </w:p>
    <w:p w14:paraId="11213D98" w14:textId="77777777" w:rsidR="0014555A" w:rsidRPr="001A4524" w:rsidRDefault="0014555A" w:rsidP="001455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eastAsia="Calibri"/>
          <w:bCs/>
        </w:rPr>
      </w:pPr>
      <w:r w:rsidRPr="001A4524">
        <w:rPr>
          <w:rFonts w:eastAsia="Calibri"/>
          <w:bCs/>
        </w:rPr>
        <w:t>12.1.   Все споры и разногласия, которые могут возникнуть из настоящего Договора или в связи с ним, разрешаются путем переговоров Сторон, с обязательным соблюдением досудебного претензионного порядка, срок рассмотрения претензии – 15</w:t>
      </w:r>
      <w:r>
        <w:rPr>
          <w:rFonts w:eastAsia="Calibri"/>
          <w:bCs/>
        </w:rPr>
        <w:t xml:space="preserve"> (пятнадцати)</w:t>
      </w:r>
      <w:r w:rsidRPr="001A4524">
        <w:rPr>
          <w:rFonts w:eastAsia="Calibri"/>
          <w:bCs/>
        </w:rPr>
        <w:t xml:space="preserve"> рабочих дней с момента ее получения, а при не достижении согласия – споры разрешаются в Арбитражном суде г. Москвы.</w:t>
      </w:r>
    </w:p>
    <w:p w14:paraId="4344B4A1" w14:textId="77777777" w:rsidR="0014555A" w:rsidRPr="001A4524" w:rsidRDefault="0014555A" w:rsidP="0014555A">
      <w:pPr>
        <w:pStyle w:val="35"/>
        <w:rPr>
          <w:rFonts w:eastAsia="Calibri"/>
          <w:bCs/>
          <w:sz w:val="24"/>
          <w:szCs w:val="24"/>
        </w:rPr>
      </w:pPr>
    </w:p>
    <w:p w14:paraId="3DD2581C" w14:textId="77777777" w:rsidR="0014555A" w:rsidRPr="001A4524" w:rsidRDefault="0014555A" w:rsidP="0014555A">
      <w:pPr>
        <w:pStyle w:val="35"/>
        <w:numPr>
          <w:ilvl w:val="0"/>
          <w:numId w:val="40"/>
        </w:numPr>
        <w:spacing w:after="0"/>
        <w:ind w:left="0" w:firstLine="0"/>
        <w:jc w:val="center"/>
        <w:rPr>
          <w:rFonts w:eastAsia="Calibri"/>
          <w:bCs/>
          <w:sz w:val="24"/>
          <w:szCs w:val="24"/>
        </w:rPr>
      </w:pPr>
      <w:r w:rsidRPr="001A4524">
        <w:rPr>
          <w:rFonts w:eastAsia="Calibri"/>
          <w:bCs/>
          <w:sz w:val="24"/>
          <w:szCs w:val="24"/>
        </w:rPr>
        <w:t>СРОК ДЕЙСТВИЯ ДОГОВОРА</w:t>
      </w:r>
    </w:p>
    <w:p w14:paraId="498AF8EC" w14:textId="77777777" w:rsidR="0014555A" w:rsidRPr="001A4524" w:rsidRDefault="0014555A" w:rsidP="0014555A">
      <w:pPr>
        <w:pStyle w:val="35"/>
        <w:rPr>
          <w:rFonts w:eastAsia="Calibri"/>
          <w:bCs/>
          <w:sz w:val="24"/>
          <w:szCs w:val="24"/>
        </w:rPr>
      </w:pPr>
    </w:p>
    <w:p w14:paraId="737C4BE6" w14:textId="77777777" w:rsidR="0014555A" w:rsidRPr="001A4524" w:rsidRDefault="0014555A" w:rsidP="0014555A">
      <w:pPr>
        <w:pStyle w:val="35"/>
        <w:numPr>
          <w:ilvl w:val="1"/>
          <w:numId w:val="40"/>
        </w:numPr>
        <w:spacing w:after="0"/>
        <w:ind w:left="0" w:firstLine="709"/>
        <w:rPr>
          <w:rFonts w:eastAsia="Calibri"/>
          <w:bCs/>
          <w:sz w:val="24"/>
          <w:szCs w:val="24"/>
        </w:rPr>
      </w:pPr>
      <w:r w:rsidRPr="001A4524">
        <w:rPr>
          <w:rFonts w:eastAsia="Calibri"/>
          <w:bCs/>
          <w:sz w:val="24"/>
          <w:szCs w:val="24"/>
        </w:rPr>
        <w:t>Настоящий Договор вступает в силу с момента его подписания и действует до полного исполнения принятых на себя Сторонами обязательств.</w:t>
      </w:r>
    </w:p>
    <w:p w14:paraId="0278B26A" w14:textId="77777777" w:rsidR="0014555A" w:rsidRPr="001A4524" w:rsidRDefault="0014555A" w:rsidP="0014555A">
      <w:pPr>
        <w:pStyle w:val="35"/>
        <w:ind w:left="709"/>
        <w:rPr>
          <w:rFonts w:eastAsia="Calibri"/>
          <w:bCs/>
          <w:sz w:val="24"/>
          <w:szCs w:val="24"/>
        </w:rPr>
      </w:pPr>
    </w:p>
    <w:p w14:paraId="6B6149B9" w14:textId="77777777" w:rsidR="0014555A" w:rsidRPr="001A4524" w:rsidRDefault="0014555A" w:rsidP="0014555A">
      <w:pPr>
        <w:pStyle w:val="35"/>
        <w:numPr>
          <w:ilvl w:val="0"/>
          <w:numId w:val="40"/>
        </w:numPr>
        <w:spacing w:after="0"/>
        <w:ind w:left="0" w:firstLine="0"/>
        <w:jc w:val="center"/>
        <w:rPr>
          <w:rFonts w:eastAsia="Calibri"/>
          <w:bCs/>
          <w:sz w:val="24"/>
          <w:szCs w:val="24"/>
        </w:rPr>
      </w:pPr>
      <w:r w:rsidRPr="001A4524">
        <w:rPr>
          <w:rFonts w:eastAsia="Calibri"/>
          <w:bCs/>
          <w:sz w:val="24"/>
          <w:szCs w:val="24"/>
        </w:rPr>
        <w:t>ИЗМЕНЕНИЯ И ДОПОЛНЕНИЯ ДОГОВОРА</w:t>
      </w:r>
    </w:p>
    <w:p w14:paraId="0E562769" w14:textId="77777777" w:rsidR="0014555A" w:rsidRPr="001A4524" w:rsidRDefault="0014555A" w:rsidP="0014555A">
      <w:pPr>
        <w:pStyle w:val="35"/>
        <w:rPr>
          <w:rFonts w:eastAsia="Calibri"/>
          <w:bCs/>
          <w:sz w:val="24"/>
          <w:szCs w:val="24"/>
        </w:rPr>
      </w:pPr>
    </w:p>
    <w:p w14:paraId="1A32B29A" w14:textId="77777777" w:rsidR="0014555A" w:rsidRPr="001A4524" w:rsidRDefault="0014555A" w:rsidP="0014555A">
      <w:pPr>
        <w:pStyle w:val="35"/>
        <w:numPr>
          <w:ilvl w:val="1"/>
          <w:numId w:val="40"/>
        </w:numPr>
        <w:spacing w:after="0"/>
        <w:ind w:left="0" w:firstLine="709"/>
        <w:rPr>
          <w:rFonts w:eastAsia="Calibri"/>
          <w:bCs/>
          <w:sz w:val="24"/>
          <w:szCs w:val="24"/>
        </w:rPr>
      </w:pPr>
      <w:r w:rsidRPr="001A4524">
        <w:rPr>
          <w:rFonts w:eastAsia="Calibri"/>
          <w:bCs/>
          <w:sz w:val="24"/>
          <w:szCs w:val="24"/>
        </w:rPr>
        <w:t>Изменения и дополнения Договора совершаются только в письменной форме в виде Дополнительных соглашений к настоящему Договору и подлежат подписанию обеими Сторонами. Дополнительные соглашения к настоящему Договору являются его неотъемлемыми частями.</w:t>
      </w:r>
    </w:p>
    <w:p w14:paraId="25FA6E0D" w14:textId="77777777" w:rsidR="0014555A" w:rsidRPr="001A4524" w:rsidRDefault="0014555A" w:rsidP="0014555A">
      <w:pPr>
        <w:pStyle w:val="afffff1"/>
        <w:numPr>
          <w:ilvl w:val="1"/>
          <w:numId w:val="40"/>
        </w:numPr>
        <w:spacing w:line="240" w:lineRule="auto"/>
        <w:ind w:left="0" w:firstLine="654"/>
        <w:jc w:val="both"/>
        <w:rPr>
          <w:rFonts w:ascii="Times New Roman" w:eastAsia="Calibri" w:hAnsi="Times New Roman"/>
          <w:bCs/>
          <w:sz w:val="24"/>
          <w:szCs w:val="24"/>
        </w:rPr>
      </w:pPr>
      <w:r w:rsidRPr="001A4524">
        <w:rPr>
          <w:rFonts w:ascii="Times New Roman" w:eastAsia="Calibri" w:hAnsi="Times New Roman"/>
          <w:bCs/>
          <w:sz w:val="24"/>
          <w:szCs w:val="24"/>
        </w:rPr>
        <w:t xml:space="preserve">В случае изменения производственного процесса и/или в связи с производственной необходимостью Покупатель вправе в любое время корректировать график поставки Товара, в том числе отказаться от поставки Товара или части Товара, изменить срок поставки Товара или части Товара, изменить адрес поставки Товара.  О своем решении Покупатель незамедлительно извещает </w:t>
      </w:r>
      <w:r w:rsidRPr="001A4524">
        <w:rPr>
          <w:rFonts w:ascii="Times New Roman" w:eastAsia="Calibri" w:hAnsi="Times New Roman"/>
          <w:bCs/>
          <w:sz w:val="24"/>
          <w:szCs w:val="24"/>
        </w:rPr>
        <w:lastRenderedPageBreak/>
        <w:t>Поставщика, путем направления соответствующего письма посредством электронной почты. В зависимости от условий корректировки графика поставки Товара, Стороны заключают Дополнительное соглашение к настоящему Договору, либо Покупатель уплачивает Поставщику фактически понесенные последним расходы.</w:t>
      </w:r>
    </w:p>
    <w:p w14:paraId="135CB3BB" w14:textId="77777777" w:rsidR="0014555A" w:rsidRPr="001A4524" w:rsidRDefault="0014555A" w:rsidP="0014555A">
      <w:pPr>
        <w:pStyle w:val="35"/>
        <w:numPr>
          <w:ilvl w:val="0"/>
          <w:numId w:val="40"/>
        </w:numPr>
        <w:spacing w:after="0"/>
        <w:ind w:left="0" w:firstLine="0"/>
        <w:jc w:val="center"/>
        <w:rPr>
          <w:rFonts w:eastAsia="Calibri"/>
          <w:bCs/>
          <w:sz w:val="24"/>
          <w:szCs w:val="24"/>
        </w:rPr>
      </w:pPr>
      <w:r w:rsidRPr="001A4524">
        <w:rPr>
          <w:rFonts w:eastAsia="Calibri"/>
          <w:bCs/>
          <w:sz w:val="24"/>
          <w:szCs w:val="24"/>
        </w:rPr>
        <w:t>ЗАКЛЮЧИТЕЛЬНЫЕ ПОЛОЖЕНИЯ</w:t>
      </w:r>
    </w:p>
    <w:p w14:paraId="6667B997" w14:textId="77777777" w:rsidR="0014555A" w:rsidRPr="001A4524" w:rsidRDefault="0014555A" w:rsidP="0014555A">
      <w:pPr>
        <w:pStyle w:val="35"/>
        <w:rPr>
          <w:rFonts w:eastAsia="Calibri"/>
          <w:bCs/>
          <w:sz w:val="24"/>
          <w:szCs w:val="24"/>
        </w:rPr>
      </w:pPr>
    </w:p>
    <w:p w14:paraId="3447B996" w14:textId="1131FAC2" w:rsidR="0014555A" w:rsidRPr="0082774A" w:rsidRDefault="0014555A" w:rsidP="0014555A">
      <w:pPr>
        <w:pStyle w:val="35"/>
        <w:numPr>
          <w:ilvl w:val="1"/>
          <w:numId w:val="40"/>
        </w:numPr>
        <w:spacing w:after="0"/>
        <w:ind w:left="0" w:firstLine="709"/>
        <w:rPr>
          <w:rFonts w:eastAsia="Calibri"/>
          <w:bCs/>
          <w:sz w:val="24"/>
          <w:szCs w:val="24"/>
        </w:rPr>
      </w:pPr>
      <w:r w:rsidRPr="0082774A">
        <w:rPr>
          <w:rFonts w:eastAsia="Calibri"/>
          <w:bCs/>
          <w:sz w:val="24"/>
          <w:szCs w:val="24"/>
        </w:rPr>
        <w:t>Согласно ст. 434 Гражданского кодекса Российской Федерации настоящий Договор может быть заключен путем обмена документами посредством электронной почты, позволяющей достоверно установить, что документ исходит от стороны по настоящему Договору. Таким же образом могут быть оформлены Приложения к нему. Обмен оригиналами настоящего Договора должен быть осуществлен Сто</w:t>
      </w:r>
      <w:r w:rsidR="007A5367">
        <w:rPr>
          <w:rFonts w:eastAsia="Calibri"/>
          <w:bCs/>
          <w:sz w:val="24"/>
          <w:szCs w:val="24"/>
        </w:rPr>
        <w:t xml:space="preserve">ронами не позднее даты поставки первой партии </w:t>
      </w:r>
      <w:r w:rsidRPr="0082774A">
        <w:rPr>
          <w:rFonts w:eastAsia="Calibri"/>
          <w:bCs/>
          <w:sz w:val="24"/>
          <w:szCs w:val="24"/>
        </w:rPr>
        <w:t>Товара.</w:t>
      </w:r>
    </w:p>
    <w:p w14:paraId="3EA78044" w14:textId="77777777" w:rsidR="0014555A" w:rsidRPr="0082774A" w:rsidRDefault="0014555A" w:rsidP="0014555A">
      <w:pPr>
        <w:pStyle w:val="35"/>
        <w:numPr>
          <w:ilvl w:val="1"/>
          <w:numId w:val="40"/>
        </w:numPr>
        <w:spacing w:after="0"/>
        <w:ind w:left="0" w:firstLine="709"/>
        <w:rPr>
          <w:rFonts w:eastAsia="Calibri"/>
          <w:bCs/>
          <w:sz w:val="24"/>
          <w:szCs w:val="24"/>
        </w:rPr>
      </w:pPr>
      <w:r w:rsidRPr="0082774A">
        <w:rPr>
          <w:rFonts w:eastAsia="Calibri"/>
          <w:bCs/>
          <w:sz w:val="24"/>
          <w:szCs w:val="24"/>
        </w:rPr>
        <w:t>В случае изменения у какой-либо из Сторон наименования, места нахождения, банковских реквизитов и прочего она обязана в течение 5 (пяти) календарных дней письменно известить об этом другую Сторону.</w:t>
      </w:r>
    </w:p>
    <w:p w14:paraId="3AF08333" w14:textId="77777777" w:rsidR="0014555A" w:rsidRPr="001A4524" w:rsidRDefault="0014555A" w:rsidP="0014555A">
      <w:pPr>
        <w:pStyle w:val="35"/>
        <w:ind w:left="0" w:firstLine="1276"/>
        <w:rPr>
          <w:rFonts w:eastAsia="Calibri"/>
          <w:bCs/>
          <w:sz w:val="24"/>
          <w:szCs w:val="24"/>
        </w:rPr>
      </w:pPr>
      <w:r w:rsidRPr="001A4524">
        <w:rPr>
          <w:rFonts w:eastAsia="Calibri"/>
          <w:bCs/>
          <w:sz w:val="24"/>
          <w:szCs w:val="24"/>
        </w:rPr>
        <w:t>Все действия, совершённые Сторонами</w:t>
      </w:r>
      <w:r>
        <w:rPr>
          <w:rFonts w:eastAsia="Calibri"/>
          <w:bCs/>
          <w:sz w:val="24"/>
          <w:szCs w:val="24"/>
        </w:rPr>
        <w:t xml:space="preserve"> по реквизитам, указанным в настоящем Договоре,</w:t>
      </w:r>
      <w:r w:rsidRPr="001A4524">
        <w:rPr>
          <w:rFonts w:eastAsia="Calibri"/>
          <w:bCs/>
          <w:sz w:val="24"/>
          <w:szCs w:val="24"/>
        </w:rPr>
        <w:t xml:space="preserve">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37E614D8" w14:textId="77777777" w:rsidR="0014555A" w:rsidRPr="001A4524" w:rsidRDefault="0014555A" w:rsidP="0014555A">
      <w:pPr>
        <w:pStyle w:val="35"/>
        <w:ind w:left="0" w:firstLine="426"/>
        <w:rPr>
          <w:rFonts w:eastAsia="Calibri"/>
          <w:bCs/>
          <w:sz w:val="24"/>
          <w:szCs w:val="24"/>
        </w:rPr>
      </w:pPr>
      <w:r w:rsidRPr="001A4524">
        <w:rPr>
          <w:rFonts w:eastAsia="Calibri"/>
          <w:bCs/>
          <w:sz w:val="24"/>
          <w:szCs w:val="24"/>
        </w:rPr>
        <w:t xml:space="preserve"> </w:t>
      </w:r>
      <w:r>
        <w:rPr>
          <w:rFonts w:eastAsia="Calibri"/>
          <w:bCs/>
          <w:sz w:val="24"/>
          <w:szCs w:val="24"/>
        </w:rPr>
        <w:t xml:space="preserve">    </w:t>
      </w:r>
      <w:r w:rsidRPr="001A4524">
        <w:rPr>
          <w:rFonts w:eastAsia="Calibri"/>
          <w:bCs/>
          <w:sz w:val="24"/>
          <w:szCs w:val="24"/>
        </w:rPr>
        <w:t xml:space="preserve">15.3.  Настоящий Договор составлен в </w:t>
      </w:r>
      <w:r>
        <w:rPr>
          <w:rFonts w:eastAsia="Calibri"/>
          <w:bCs/>
          <w:sz w:val="24"/>
          <w:szCs w:val="24"/>
        </w:rPr>
        <w:t>2 (</w:t>
      </w:r>
      <w:r w:rsidRPr="001A4524">
        <w:rPr>
          <w:rFonts w:eastAsia="Calibri"/>
          <w:bCs/>
          <w:sz w:val="24"/>
          <w:szCs w:val="24"/>
        </w:rPr>
        <w:t>двух</w:t>
      </w:r>
      <w:r>
        <w:rPr>
          <w:rFonts w:eastAsia="Calibri"/>
          <w:bCs/>
          <w:sz w:val="24"/>
          <w:szCs w:val="24"/>
        </w:rPr>
        <w:t>)</w:t>
      </w:r>
      <w:r w:rsidRPr="001A4524">
        <w:rPr>
          <w:rFonts w:eastAsia="Calibri"/>
          <w:bCs/>
          <w:sz w:val="24"/>
          <w:szCs w:val="24"/>
        </w:rPr>
        <w:t xml:space="preserve"> одинаковых экземплярах, имеющих равную юридическую силу, по одному экземпляру для каждой из Сторон.</w:t>
      </w:r>
    </w:p>
    <w:p w14:paraId="10BA69BB" w14:textId="77777777" w:rsidR="0014555A" w:rsidRPr="001A4524" w:rsidRDefault="0014555A" w:rsidP="0014555A">
      <w:pPr>
        <w:pStyle w:val="35"/>
        <w:ind w:left="567" w:firstLine="142"/>
        <w:rPr>
          <w:rFonts w:eastAsia="Calibri"/>
          <w:bCs/>
          <w:sz w:val="24"/>
          <w:szCs w:val="24"/>
        </w:rPr>
      </w:pPr>
      <w:r w:rsidRPr="001A4524">
        <w:rPr>
          <w:rFonts w:eastAsia="Calibri"/>
          <w:bCs/>
          <w:sz w:val="24"/>
          <w:szCs w:val="24"/>
        </w:rPr>
        <w:t>15.4.   Приложения на момент заключения Договора: Приложение №</w:t>
      </w:r>
      <w:r>
        <w:rPr>
          <w:rFonts w:eastAsia="Calibri"/>
          <w:bCs/>
          <w:sz w:val="24"/>
          <w:szCs w:val="24"/>
        </w:rPr>
        <w:t xml:space="preserve"> </w:t>
      </w:r>
      <w:r w:rsidRPr="001A4524">
        <w:rPr>
          <w:rFonts w:eastAsia="Calibri"/>
          <w:bCs/>
          <w:sz w:val="24"/>
          <w:szCs w:val="24"/>
        </w:rPr>
        <w:t xml:space="preserve">1. </w:t>
      </w:r>
    </w:p>
    <w:p w14:paraId="5A76D471" w14:textId="77777777" w:rsidR="0014555A" w:rsidRPr="001A4524" w:rsidRDefault="0014555A" w:rsidP="0014555A">
      <w:pPr>
        <w:pStyle w:val="35"/>
        <w:numPr>
          <w:ilvl w:val="0"/>
          <w:numId w:val="40"/>
        </w:numPr>
        <w:spacing w:after="0"/>
        <w:jc w:val="center"/>
        <w:rPr>
          <w:rFonts w:eastAsia="Calibri"/>
          <w:bCs/>
          <w:sz w:val="24"/>
          <w:szCs w:val="24"/>
        </w:rPr>
      </w:pPr>
      <w:r w:rsidRPr="001A4524">
        <w:rPr>
          <w:rFonts w:eastAsia="Calibri"/>
          <w:bCs/>
          <w:sz w:val="24"/>
          <w:szCs w:val="24"/>
        </w:rPr>
        <w:t xml:space="preserve">     АДРЕСА И БАНКОВСКИЕ РЕКВИЗИТЫ СТОРОН</w:t>
      </w:r>
    </w:p>
    <w:p w14:paraId="1BC0E505" w14:textId="77777777" w:rsidR="0014555A" w:rsidRPr="001A4524" w:rsidRDefault="0014555A" w:rsidP="0014555A">
      <w:pPr>
        <w:pStyle w:val="35"/>
        <w:rPr>
          <w:rFonts w:eastAsia="Calibri"/>
          <w:bCs/>
          <w:sz w:val="24"/>
          <w:szCs w:val="24"/>
        </w:rPr>
      </w:pPr>
    </w:p>
    <w:tbl>
      <w:tblPr>
        <w:tblStyle w:val="af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5134"/>
      </w:tblGrid>
      <w:tr w:rsidR="0014555A" w:rsidRPr="001A4524" w14:paraId="55CD5BAD" w14:textId="77777777" w:rsidTr="006E6F9C">
        <w:tc>
          <w:tcPr>
            <w:tcW w:w="5191" w:type="dxa"/>
          </w:tcPr>
          <w:p w14:paraId="521EAEDB" w14:textId="77777777" w:rsidR="0014555A" w:rsidRPr="001A4524" w:rsidRDefault="0014555A" w:rsidP="006E6F9C">
            <w:pPr>
              <w:rPr>
                <w:rFonts w:eastAsia="Calibri"/>
                <w:bCs/>
              </w:rPr>
            </w:pPr>
            <w:r w:rsidRPr="001A4524">
              <w:rPr>
                <w:rFonts w:eastAsia="Calibri"/>
                <w:bCs/>
              </w:rPr>
              <w:t>Поставщик:</w:t>
            </w:r>
          </w:p>
          <w:p w14:paraId="7E26F0AE" w14:textId="77777777" w:rsidR="0014555A" w:rsidRPr="001A4524" w:rsidRDefault="0014555A" w:rsidP="006E6F9C">
            <w:pPr>
              <w:rPr>
                <w:rFonts w:eastAsia="Calibri"/>
                <w:bCs/>
              </w:rPr>
            </w:pPr>
          </w:p>
        </w:tc>
        <w:tc>
          <w:tcPr>
            <w:tcW w:w="5192" w:type="dxa"/>
          </w:tcPr>
          <w:p w14:paraId="36EC3D58" w14:textId="77777777" w:rsidR="0014555A" w:rsidRPr="001A4524" w:rsidRDefault="0014555A" w:rsidP="006E6F9C">
            <w:pPr>
              <w:rPr>
                <w:rFonts w:eastAsia="Calibri"/>
                <w:bCs/>
              </w:rPr>
            </w:pPr>
            <w:r w:rsidRPr="001A4524">
              <w:rPr>
                <w:rFonts w:eastAsia="Calibri"/>
                <w:bCs/>
              </w:rPr>
              <w:t>Покупатель:</w:t>
            </w:r>
          </w:p>
          <w:p w14:paraId="1FFA35CF" w14:textId="77777777" w:rsidR="0014555A" w:rsidRPr="00D0036D" w:rsidRDefault="0014555A" w:rsidP="006E6F9C">
            <w:pPr>
              <w:rPr>
                <w:rFonts w:eastAsia="Calibri"/>
                <w:bCs/>
                <w:u w:val="single"/>
              </w:rPr>
            </w:pPr>
            <w:r w:rsidRPr="00D0036D">
              <w:rPr>
                <w:rFonts w:eastAsia="Calibri"/>
                <w:bCs/>
                <w:u w:val="single"/>
              </w:rPr>
              <w:t xml:space="preserve">АО «Гознак» </w:t>
            </w:r>
          </w:p>
          <w:p w14:paraId="5CEEFBB2" w14:textId="77777777" w:rsidR="0014555A" w:rsidRPr="001A4524" w:rsidRDefault="0014555A" w:rsidP="006E6F9C">
            <w:pPr>
              <w:rPr>
                <w:rFonts w:eastAsia="Calibri"/>
                <w:bCs/>
              </w:rPr>
            </w:pPr>
            <w:r w:rsidRPr="001A4524">
              <w:rPr>
                <w:rFonts w:eastAsia="Calibri"/>
                <w:bCs/>
              </w:rPr>
              <w:t>Юр. адрес: 197046, г. Санкт-Петербург, территория Петропавловская крепость,</w:t>
            </w:r>
          </w:p>
          <w:p w14:paraId="573AD007" w14:textId="77777777" w:rsidR="0014555A" w:rsidRPr="001A4524" w:rsidRDefault="0014555A" w:rsidP="006E6F9C">
            <w:pPr>
              <w:rPr>
                <w:rFonts w:eastAsia="Calibri"/>
                <w:bCs/>
              </w:rPr>
            </w:pPr>
            <w:r w:rsidRPr="001A4524">
              <w:rPr>
                <w:rFonts w:eastAsia="Calibri"/>
                <w:bCs/>
              </w:rPr>
              <w:t>д. 3, литер Г</w:t>
            </w:r>
          </w:p>
          <w:p w14:paraId="064B79C2" w14:textId="77777777" w:rsidR="0014555A" w:rsidRPr="001A4524" w:rsidRDefault="0014555A" w:rsidP="006E6F9C">
            <w:pPr>
              <w:rPr>
                <w:rFonts w:eastAsia="Calibri"/>
                <w:bCs/>
              </w:rPr>
            </w:pPr>
            <w:r w:rsidRPr="001A4524">
              <w:rPr>
                <w:rFonts w:eastAsia="Calibri"/>
                <w:bCs/>
              </w:rPr>
              <w:t>Грузополучатель/Плательщик:</w:t>
            </w:r>
          </w:p>
          <w:p w14:paraId="188AB975" w14:textId="77777777" w:rsidR="0014555A" w:rsidRPr="001A4524" w:rsidRDefault="0014555A" w:rsidP="006E6F9C">
            <w:pPr>
              <w:rPr>
                <w:rFonts w:eastAsia="Calibri"/>
                <w:bCs/>
              </w:rPr>
            </w:pPr>
            <w:r w:rsidRPr="001A4524">
              <w:rPr>
                <w:rFonts w:eastAsia="Calibri"/>
                <w:bCs/>
              </w:rPr>
              <w:t>Московская печатная фабрика - филиал акционерного общества «Гознак»</w:t>
            </w:r>
          </w:p>
          <w:p w14:paraId="1CF976E7" w14:textId="77777777" w:rsidR="0014555A" w:rsidRPr="001A4524" w:rsidRDefault="0014555A" w:rsidP="006E6F9C">
            <w:pPr>
              <w:rPr>
                <w:rFonts w:eastAsia="Calibri"/>
                <w:bCs/>
              </w:rPr>
            </w:pPr>
            <w:r w:rsidRPr="001A4524">
              <w:rPr>
                <w:rFonts w:eastAsia="Calibri"/>
                <w:bCs/>
              </w:rPr>
              <w:t>Факт. адрес: 115162, г. Москва, ул. Павла Андреева, д. 27, стр. 20</w:t>
            </w:r>
          </w:p>
          <w:p w14:paraId="295334A4" w14:textId="77777777" w:rsidR="0014555A" w:rsidRPr="001A4524" w:rsidRDefault="0014555A" w:rsidP="006E6F9C">
            <w:pPr>
              <w:rPr>
                <w:rFonts w:eastAsia="Calibri"/>
                <w:bCs/>
              </w:rPr>
            </w:pPr>
            <w:r w:rsidRPr="001A4524">
              <w:rPr>
                <w:rFonts w:eastAsia="Calibri"/>
                <w:bCs/>
              </w:rPr>
              <w:t>ИНН 7813252159 / КПП 772543003</w:t>
            </w:r>
          </w:p>
          <w:p w14:paraId="78173E4F" w14:textId="77777777" w:rsidR="0014555A" w:rsidRPr="001A4524" w:rsidRDefault="0014555A" w:rsidP="006E6F9C">
            <w:pPr>
              <w:rPr>
                <w:rFonts w:eastAsia="Calibri"/>
                <w:bCs/>
              </w:rPr>
            </w:pPr>
            <w:r w:rsidRPr="001A4524">
              <w:rPr>
                <w:rFonts w:eastAsia="Calibri"/>
                <w:bCs/>
              </w:rPr>
              <w:t>Банк ПАО Сбербанк</w:t>
            </w:r>
          </w:p>
          <w:p w14:paraId="2EBE4886" w14:textId="77777777" w:rsidR="0014555A" w:rsidRPr="001A4524" w:rsidRDefault="0014555A" w:rsidP="006E6F9C">
            <w:pPr>
              <w:rPr>
                <w:rFonts w:eastAsia="Calibri"/>
                <w:bCs/>
              </w:rPr>
            </w:pPr>
            <w:r w:rsidRPr="001A4524">
              <w:rPr>
                <w:rFonts w:eastAsia="Calibri"/>
                <w:bCs/>
              </w:rPr>
              <w:t>р/с 40502810738250129747,</w:t>
            </w:r>
          </w:p>
          <w:p w14:paraId="54F0FED7" w14:textId="77777777" w:rsidR="0014555A" w:rsidRPr="001A4524" w:rsidRDefault="0014555A" w:rsidP="006E6F9C">
            <w:pPr>
              <w:rPr>
                <w:rFonts w:eastAsia="Calibri"/>
                <w:bCs/>
              </w:rPr>
            </w:pPr>
            <w:r w:rsidRPr="001A4524">
              <w:rPr>
                <w:rFonts w:eastAsia="Calibri"/>
                <w:bCs/>
              </w:rPr>
              <w:t>к/с 30101810400000000225</w:t>
            </w:r>
          </w:p>
          <w:p w14:paraId="3C6D66DB" w14:textId="77777777" w:rsidR="0014555A" w:rsidRPr="001A4524" w:rsidRDefault="0014555A" w:rsidP="006E6F9C">
            <w:pPr>
              <w:rPr>
                <w:rFonts w:eastAsia="Calibri"/>
                <w:bCs/>
              </w:rPr>
            </w:pPr>
            <w:r w:rsidRPr="001A4524">
              <w:rPr>
                <w:rFonts w:eastAsia="Calibri"/>
                <w:bCs/>
              </w:rPr>
              <w:t>БИК 044525225</w:t>
            </w:r>
          </w:p>
          <w:p w14:paraId="4C0FB6DA" w14:textId="77777777" w:rsidR="0014555A" w:rsidRPr="001A4524" w:rsidRDefault="0014555A" w:rsidP="006E6F9C">
            <w:pPr>
              <w:rPr>
                <w:rFonts w:eastAsia="Calibri"/>
                <w:bCs/>
              </w:rPr>
            </w:pPr>
            <w:r w:rsidRPr="001A4524">
              <w:rPr>
                <w:rFonts w:eastAsia="Calibri"/>
                <w:bCs/>
              </w:rPr>
              <w:t>т. (495) 744-08-69, ф. (495) 954-84-43</w:t>
            </w:r>
          </w:p>
          <w:p w14:paraId="11E69420" w14:textId="77777777" w:rsidR="0014555A" w:rsidRPr="001A4524" w:rsidRDefault="0014555A" w:rsidP="006E6F9C">
            <w:pPr>
              <w:rPr>
                <w:rFonts w:eastAsia="Calibri"/>
                <w:bCs/>
              </w:rPr>
            </w:pPr>
            <w:r w:rsidRPr="001A4524">
              <w:rPr>
                <w:rFonts w:eastAsia="Calibri"/>
                <w:bCs/>
              </w:rPr>
              <w:t>e-mail: Glebova_K_V@goznak.ru</w:t>
            </w:r>
          </w:p>
        </w:tc>
      </w:tr>
    </w:tbl>
    <w:tbl>
      <w:tblPr>
        <w:tblpPr w:leftFromText="180" w:rightFromText="180" w:vertAnchor="text" w:horzAnchor="margin" w:tblpY="30"/>
        <w:tblW w:w="9674" w:type="dxa"/>
        <w:tblLook w:val="01E0" w:firstRow="1" w:lastRow="1" w:firstColumn="1" w:lastColumn="1" w:noHBand="0" w:noVBand="0"/>
      </w:tblPr>
      <w:tblGrid>
        <w:gridCol w:w="4837"/>
        <w:gridCol w:w="4837"/>
      </w:tblGrid>
      <w:tr w:rsidR="0014555A" w:rsidRPr="001A4524" w14:paraId="1FD09D9E" w14:textId="77777777" w:rsidTr="006E6F9C">
        <w:tc>
          <w:tcPr>
            <w:tcW w:w="4837" w:type="dxa"/>
            <w:hideMark/>
          </w:tcPr>
          <w:p w14:paraId="4242E3B3" w14:textId="77777777" w:rsidR="0014555A" w:rsidRPr="001A4524" w:rsidRDefault="0014555A" w:rsidP="006E6F9C">
            <w:pPr>
              <w:pStyle w:val="35"/>
              <w:rPr>
                <w:rFonts w:eastAsia="Calibri"/>
                <w:bCs/>
                <w:sz w:val="24"/>
                <w:szCs w:val="24"/>
              </w:rPr>
            </w:pPr>
            <w:r w:rsidRPr="001A4524">
              <w:rPr>
                <w:rFonts w:eastAsia="Calibri"/>
                <w:bCs/>
                <w:sz w:val="24"/>
                <w:szCs w:val="24"/>
              </w:rPr>
              <w:t xml:space="preserve">ПОСТАВЩИК </w:t>
            </w:r>
          </w:p>
        </w:tc>
        <w:tc>
          <w:tcPr>
            <w:tcW w:w="4837" w:type="dxa"/>
            <w:hideMark/>
          </w:tcPr>
          <w:p w14:paraId="1B261A6E" w14:textId="77777777" w:rsidR="0014555A" w:rsidRPr="001A4524" w:rsidRDefault="0014555A" w:rsidP="006E6F9C">
            <w:pPr>
              <w:pStyle w:val="35"/>
              <w:rPr>
                <w:rFonts w:eastAsia="Calibri"/>
                <w:bCs/>
                <w:sz w:val="24"/>
                <w:szCs w:val="24"/>
              </w:rPr>
            </w:pPr>
            <w:r w:rsidRPr="001A4524">
              <w:rPr>
                <w:rFonts w:eastAsia="Calibri"/>
                <w:bCs/>
                <w:sz w:val="24"/>
                <w:szCs w:val="24"/>
              </w:rPr>
              <w:t xml:space="preserve">      ПОКУПАТЕЛЬ</w:t>
            </w:r>
          </w:p>
        </w:tc>
      </w:tr>
      <w:tr w:rsidR="0014555A" w:rsidRPr="001A4524" w14:paraId="45D06C77" w14:textId="77777777" w:rsidTr="006E6F9C">
        <w:tc>
          <w:tcPr>
            <w:tcW w:w="4837" w:type="dxa"/>
          </w:tcPr>
          <w:p w14:paraId="213B7DF5" w14:textId="77777777" w:rsidR="0014555A" w:rsidRPr="001A4524" w:rsidRDefault="0014555A" w:rsidP="006E6F9C">
            <w:pPr>
              <w:pStyle w:val="35"/>
              <w:rPr>
                <w:rFonts w:eastAsia="Calibri"/>
                <w:bCs/>
                <w:sz w:val="24"/>
                <w:szCs w:val="24"/>
              </w:rPr>
            </w:pPr>
          </w:p>
        </w:tc>
        <w:tc>
          <w:tcPr>
            <w:tcW w:w="4837" w:type="dxa"/>
          </w:tcPr>
          <w:p w14:paraId="025BE564" w14:textId="77777777" w:rsidR="0014555A" w:rsidRPr="001A4524" w:rsidRDefault="0014555A" w:rsidP="006E6F9C">
            <w:pPr>
              <w:pStyle w:val="35"/>
              <w:rPr>
                <w:rFonts w:eastAsia="Calibri"/>
                <w:bCs/>
                <w:sz w:val="24"/>
                <w:szCs w:val="24"/>
              </w:rPr>
            </w:pPr>
            <w:r w:rsidRPr="001A4524">
              <w:rPr>
                <w:rFonts w:eastAsia="Calibri"/>
                <w:bCs/>
                <w:sz w:val="24"/>
                <w:szCs w:val="24"/>
              </w:rPr>
              <w:t xml:space="preserve">       Директор</w:t>
            </w:r>
          </w:p>
          <w:p w14:paraId="1A7BE873" w14:textId="77777777" w:rsidR="0014555A" w:rsidRPr="001A4524" w:rsidRDefault="0014555A" w:rsidP="006E6F9C">
            <w:pPr>
              <w:pStyle w:val="35"/>
              <w:rPr>
                <w:rFonts w:eastAsia="Calibri"/>
                <w:bCs/>
                <w:sz w:val="24"/>
                <w:szCs w:val="24"/>
              </w:rPr>
            </w:pPr>
            <w:r w:rsidRPr="001A4524">
              <w:rPr>
                <w:rFonts w:eastAsia="Calibri"/>
                <w:bCs/>
                <w:sz w:val="24"/>
                <w:szCs w:val="24"/>
              </w:rPr>
              <w:t xml:space="preserve">       МПФ-филиала АО «Гознак»</w:t>
            </w:r>
          </w:p>
          <w:p w14:paraId="1E914352" w14:textId="77777777" w:rsidR="0014555A" w:rsidRPr="001A4524" w:rsidRDefault="0014555A" w:rsidP="006E6F9C">
            <w:pPr>
              <w:pStyle w:val="35"/>
              <w:rPr>
                <w:rFonts w:eastAsia="Calibri"/>
                <w:bCs/>
                <w:sz w:val="24"/>
                <w:szCs w:val="24"/>
              </w:rPr>
            </w:pPr>
          </w:p>
        </w:tc>
      </w:tr>
      <w:tr w:rsidR="0014555A" w:rsidRPr="001A4524" w14:paraId="4269326C" w14:textId="77777777" w:rsidTr="006E6F9C">
        <w:tc>
          <w:tcPr>
            <w:tcW w:w="4837" w:type="dxa"/>
          </w:tcPr>
          <w:p w14:paraId="67DDFC9A" w14:textId="77777777" w:rsidR="0014555A" w:rsidRPr="001A4524" w:rsidRDefault="0014555A" w:rsidP="006E6F9C">
            <w:pPr>
              <w:pStyle w:val="35"/>
              <w:rPr>
                <w:rFonts w:eastAsia="Calibri"/>
                <w:bCs/>
                <w:sz w:val="24"/>
                <w:szCs w:val="24"/>
              </w:rPr>
            </w:pPr>
            <w:r w:rsidRPr="001A4524">
              <w:rPr>
                <w:rFonts w:eastAsia="Calibri"/>
                <w:bCs/>
                <w:sz w:val="24"/>
                <w:szCs w:val="24"/>
              </w:rPr>
              <w:t xml:space="preserve">_________________ </w:t>
            </w:r>
          </w:p>
        </w:tc>
        <w:tc>
          <w:tcPr>
            <w:tcW w:w="4837" w:type="dxa"/>
          </w:tcPr>
          <w:p w14:paraId="4A3084F3" w14:textId="77777777" w:rsidR="0014555A" w:rsidRPr="001A4524" w:rsidRDefault="0014555A" w:rsidP="006E6F9C">
            <w:pPr>
              <w:pStyle w:val="35"/>
              <w:rPr>
                <w:rFonts w:eastAsia="Calibri"/>
                <w:bCs/>
                <w:sz w:val="24"/>
                <w:szCs w:val="24"/>
              </w:rPr>
            </w:pPr>
            <w:r w:rsidRPr="001A4524">
              <w:rPr>
                <w:rFonts w:eastAsia="Calibri"/>
                <w:bCs/>
                <w:sz w:val="24"/>
                <w:szCs w:val="24"/>
              </w:rPr>
              <w:t xml:space="preserve">       ________________ А.А.Дудин</w:t>
            </w:r>
          </w:p>
        </w:tc>
      </w:tr>
      <w:tr w:rsidR="0014555A" w:rsidRPr="001A4524" w14:paraId="0424F4C8" w14:textId="77777777" w:rsidTr="006E6F9C">
        <w:trPr>
          <w:trHeight w:val="139"/>
        </w:trPr>
        <w:tc>
          <w:tcPr>
            <w:tcW w:w="4837" w:type="dxa"/>
          </w:tcPr>
          <w:p w14:paraId="58C03266" w14:textId="77777777" w:rsidR="0014555A" w:rsidRPr="001A4524" w:rsidRDefault="0014555A" w:rsidP="006E6F9C">
            <w:pPr>
              <w:pStyle w:val="35"/>
              <w:rPr>
                <w:rFonts w:eastAsia="Calibri"/>
                <w:bCs/>
                <w:sz w:val="24"/>
                <w:szCs w:val="24"/>
              </w:rPr>
            </w:pPr>
          </w:p>
        </w:tc>
        <w:tc>
          <w:tcPr>
            <w:tcW w:w="4837" w:type="dxa"/>
          </w:tcPr>
          <w:p w14:paraId="605A52BD" w14:textId="77777777" w:rsidR="0014555A" w:rsidRPr="001A4524" w:rsidRDefault="0014555A" w:rsidP="006E6F9C">
            <w:pPr>
              <w:pStyle w:val="35"/>
              <w:rPr>
                <w:rFonts w:eastAsia="Calibri"/>
                <w:bCs/>
                <w:sz w:val="24"/>
                <w:szCs w:val="24"/>
              </w:rPr>
            </w:pPr>
          </w:p>
        </w:tc>
      </w:tr>
      <w:tr w:rsidR="0014555A" w:rsidRPr="001A4524" w14:paraId="2B1ED770" w14:textId="77777777" w:rsidTr="006E6F9C">
        <w:tc>
          <w:tcPr>
            <w:tcW w:w="4837" w:type="dxa"/>
            <w:hideMark/>
          </w:tcPr>
          <w:p w14:paraId="18CF4126" w14:textId="059A24A3" w:rsidR="0014555A" w:rsidRPr="001A4524" w:rsidRDefault="0014555A" w:rsidP="006E6F9C">
            <w:pPr>
              <w:pStyle w:val="35"/>
              <w:rPr>
                <w:rFonts w:eastAsia="Calibri"/>
                <w:bCs/>
                <w:sz w:val="24"/>
                <w:szCs w:val="24"/>
              </w:rPr>
            </w:pPr>
            <w:r w:rsidRPr="001A4524">
              <w:rPr>
                <w:rFonts w:eastAsia="Calibri"/>
                <w:bCs/>
                <w:sz w:val="24"/>
                <w:szCs w:val="24"/>
              </w:rPr>
              <w:t>«______»________________ 201</w:t>
            </w:r>
            <w:r w:rsidR="006E6F9C">
              <w:rPr>
                <w:rFonts w:eastAsia="Calibri"/>
                <w:bCs/>
                <w:sz w:val="24"/>
                <w:szCs w:val="24"/>
              </w:rPr>
              <w:t>9</w:t>
            </w:r>
            <w:r w:rsidRPr="001A4524">
              <w:rPr>
                <w:rFonts w:eastAsia="Calibri"/>
                <w:bCs/>
                <w:sz w:val="24"/>
                <w:szCs w:val="24"/>
              </w:rPr>
              <w:t xml:space="preserve">г. </w:t>
            </w:r>
          </w:p>
        </w:tc>
        <w:tc>
          <w:tcPr>
            <w:tcW w:w="4837" w:type="dxa"/>
            <w:hideMark/>
          </w:tcPr>
          <w:p w14:paraId="620313E3" w14:textId="70C59BE3" w:rsidR="0014555A" w:rsidRPr="001A4524" w:rsidRDefault="0014555A" w:rsidP="006E6F9C">
            <w:pPr>
              <w:pStyle w:val="35"/>
              <w:rPr>
                <w:rFonts w:eastAsia="Calibri"/>
                <w:bCs/>
                <w:sz w:val="24"/>
                <w:szCs w:val="24"/>
              </w:rPr>
            </w:pPr>
            <w:r w:rsidRPr="001A4524">
              <w:rPr>
                <w:rFonts w:eastAsia="Calibri"/>
                <w:bCs/>
                <w:sz w:val="24"/>
                <w:szCs w:val="24"/>
              </w:rPr>
              <w:t xml:space="preserve">       «_____» ________________ 201</w:t>
            </w:r>
            <w:r w:rsidR="006E6F9C">
              <w:rPr>
                <w:rFonts w:eastAsia="Calibri"/>
                <w:bCs/>
                <w:sz w:val="24"/>
                <w:szCs w:val="24"/>
              </w:rPr>
              <w:t>9</w:t>
            </w:r>
            <w:r w:rsidRPr="001A4524">
              <w:rPr>
                <w:rFonts w:eastAsia="Calibri"/>
                <w:bCs/>
                <w:sz w:val="24"/>
                <w:szCs w:val="24"/>
              </w:rPr>
              <w:t>г.</w:t>
            </w:r>
          </w:p>
        </w:tc>
      </w:tr>
    </w:tbl>
    <w:p w14:paraId="593BB3B6" w14:textId="77777777" w:rsidR="0014555A" w:rsidRPr="001A4524" w:rsidRDefault="0014555A" w:rsidP="0014555A">
      <w:pPr>
        <w:rPr>
          <w:rFonts w:eastAsia="Calibri"/>
          <w:bCs/>
        </w:rPr>
      </w:pPr>
    </w:p>
    <w:p w14:paraId="626A26A8" w14:textId="77777777" w:rsidR="0014555A" w:rsidRPr="009221CD" w:rsidRDefault="0014555A" w:rsidP="0014555A">
      <w:pPr>
        <w:tabs>
          <w:tab w:val="left" w:pos="8789"/>
        </w:tabs>
        <w:ind w:right="566"/>
        <w:jc w:val="right"/>
        <w:outlineLvl w:val="0"/>
      </w:pPr>
      <w:r w:rsidRPr="009221CD">
        <w:lastRenderedPageBreak/>
        <w:t xml:space="preserve">Приложение № 1 </w:t>
      </w:r>
    </w:p>
    <w:p w14:paraId="1D59D732" w14:textId="5F5C6507" w:rsidR="0014555A" w:rsidRPr="009221CD" w:rsidRDefault="0014555A" w:rsidP="0014555A">
      <w:pPr>
        <w:tabs>
          <w:tab w:val="left" w:pos="8789"/>
        </w:tabs>
        <w:outlineLvl w:val="0"/>
        <w:rPr>
          <w:b/>
        </w:rPr>
      </w:pPr>
      <w:r w:rsidRPr="009221CD">
        <w:t xml:space="preserve">                                                                                                                 от  «     »                     201</w:t>
      </w:r>
      <w:r w:rsidR="007C0B51">
        <w:t>9</w:t>
      </w:r>
      <w:r w:rsidRPr="009221CD">
        <w:t xml:space="preserve">                     </w:t>
      </w:r>
    </w:p>
    <w:p w14:paraId="1AA15CAD" w14:textId="77777777" w:rsidR="0014555A" w:rsidRPr="009221CD" w:rsidRDefault="0014555A" w:rsidP="0014555A">
      <w:pPr>
        <w:tabs>
          <w:tab w:val="left" w:pos="8789"/>
        </w:tabs>
        <w:outlineLvl w:val="0"/>
      </w:pPr>
      <w:r w:rsidRPr="009221CD">
        <w:rPr>
          <w:b/>
        </w:rPr>
        <w:t xml:space="preserve">                                                                                                                 </w:t>
      </w:r>
      <w:r w:rsidRPr="009221CD">
        <w:t>к Договору №</w:t>
      </w:r>
      <w:r>
        <w:t xml:space="preserve"> </w:t>
      </w:r>
    </w:p>
    <w:p w14:paraId="3B6D2593" w14:textId="7408D280" w:rsidR="0014555A" w:rsidRPr="0014555A" w:rsidRDefault="0014555A" w:rsidP="0014555A">
      <w:pPr>
        <w:tabs>
          <w:tab w:val="left" w:pos="8789"/>
        </w:tabs>
        <w:ind w:right="566"/>
        <w:outlineLvl w:val="0"/>
        <w:rPr>
          <w:b/>
        </w:rPr>
      </w:pPr>
      <w:r w:rsidRPr="009221CD">
        <w:t xml:space="preserve">                                                                                                                 от «     »                      201</w:t>
      </w:r>
      <w:r w:rsidR="007C0B51">
        <w:t>9</w:t>
      </w:r>
    </w:p>
    <w:p w14:paraId="6547523D" w14:textId="77777777" w:rsidR="0014555A" w:rsidRPr="009221CD" w:rsidRDefault="0014555A" w:rsidP="0014555A">
      <w:pPr>
        <w:outlineLvl w:val="0"/>
        <w:rPr>
          <w:b/>
        </w:rPr>
      </w:pPr>
    </w:p>
    <w:p w14:paraId="7C2AE631" w14:textId="77777777" w:rsidR="0014555A" w:rsidRPr="009221CD" w:rsidRDefault="0014555A" w:rsidP="0014555A">
      <w:pPr>
        <w:jc w:val="center"/>
      </w:pPr>
      <w:r w:rsidRPr="009221CD">
        <w:t>СПЕЦИФИКАЦИЯ</w:t>
      </w:r>
    </w:p>
    <w:p w14:paraId="14CDE58E" w14:textId="212C755D" w:rsidR="0014555A" w:rsidRDefault="0014555A" w:rsidP="0014555A">
      <w:pPr>
        <w:jc w:val="center"/>
      </w:pPr>
      <w:r w:rsidRPr="009221CD">
        <w:t xml:space="preserve">       на поставку </w:t>
      </w:r>
      <w:r>
        <w:t>Т</w:t>
      </w:r>
      <w:r w:rsidRPr="009221CD">
        <w:t>овара</w:t>
      </w:r>
      <w:r w:rsidRPr="00706E1F">
        <w:t xml:space="preserve"> </w:t>
      </w:r>
      <w:r w:rsidR="007A5367" w:rsidRPr="009221CD">
        <w:t>для МПФ</w:t>
      </w:r>
      <w:r w:rsidRPr="009221CD">
        <w:t xml:space="preserve"> – филиала </w:t>
      </w:r>
      <w:r w:rsidR="007A5367" w:rsidRPr="009221CD">
        <w:t>АО «</w:t>
      </w:r>
      <w:r w:rsidRPr="009221CD">
        <w:t>Гознак»</w:t>
      </w: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1"/>
        <w:gridCol w:w="737"/>
        <w:gridCol w:w="1103"/>
        <w:gridCol w:w="1939"/>
        <w:gridCol w:w="1372"/>
        <w:gridCol w:w="1493"/>
      </w:tblGrid>
      <w:tr w:rsidR="0014555A" w:rsidRPr="00706E1F" w14:paraId="142FD988" w14:textId="77777777" w:rsidTr="0014555A">
        <w:trPr>
          <w:cantSplit/>
          <w:trHeight w:val="20"/>
        </w:trPr>
        <w:tc>
          <w:tcPr>
            <w:tcW w:w="304" w:type="pct"/>
            <w:tcBorders>
              <w:top w:val="single" w:sz="4" w:space="0" w:color="auto"/>
              <w:left w:val="single" w:sz="4" w:space="0" w:color="auto"/>
              <w:bottom w:val="single" w:sz="4" w:space="0" w:color="auto"/>
              <w:right w:val="single" w:sz="4" w:space="0" w:color="auto"/>
            </w:tcBorders>
            <w:vAlign w:val="center"/>
          </w:tcPr>
          <w:p w14:paraId="39EC46E3" w14:textId="77777777" w:rsidR="0014555A" w:rsidRPr="00706E1F" w:rsidRDefault="0014555A" w:rsidP="006E6F9C">
            <w:r w:rsidRPr="00706E1F">
              <w:t>№</w:t>
            </w:r>
          </w:p>
        </w:tc>
        <w:tc>
          <w:tcPr>
            <w:tcW w:w="1389" w:type="pct"/>
            <w:tcBorders>
              <w:top w:val="single" w:sz="4" w:space="0" w:color="auto"/>
              <w:left w:val="single" w:sz="4" w:space="0" w:color="auto"/>
              <w:bottom w:val="single" w:sz="4" w:space="0" w:color="auto"/>
              <w:right w:val="single" w:sz="4" w:space="0" w:color="auto"/>
            </w:tcBorders>
            <w:vAlign w:val="center"/>
          </w:tcPr>
          <w:p w14:paraId="38684530" w14:textId="77777777" w:rsidR="0014555A" w:rsidRPr="00706E1F" w:rsidRDefault="0014555A" w:rsidP="006E6F9C">
            <w:r w:rsidRPr="00706E1F">
              <w:t xml:space="preserve">Наименование     </w:t>
            </w:r>
          </w:p>
        </w:tc>
        <w:tc>
          <w:tcPr>
            <w:tcW w:w="367" w:type="pct"/>
            <w:tcBorders>
              <w:top w:val="single" w:sz="4" w:space="0" w:color="auto"/>
              <w:left w:val="single" w:sz="4" w:space="0" w:color="auto"/>
              <w:bottom w:val="single" w:sz="4" w:space="0" w:color="auto"/>
              <w:right w:val="single" w:sz="4" w:space="0" w:color="auto"/>
            </w:tcBorders>
            <w:vAlign w:val="center"/>
          </w:tcPr>
          <w:p w14:paraId="13330A4C" w14:textId="77777777" w:rsidR="0014555A" w:rsidRPr="00706E1F" w:rsidRDefault="0014555A" w:rsidP="006E6F9C">
            <w:pPr>
              <w:jc w:val="center"/>
            </w:pPr>
            <w:r w:rsidRPr="00706E1F">
              <w:t>Ед. изм.</w:t>
            </w:r>
          </w:p>
        </w:tc>
        <w:tc>
          <w:tcPr>
            <w:tcW w:w="549" w:type="pct"/>
            <w:tcBorders>
              <w:top w:val="single" w:sz="4" w:space="0" w:color="auto"/>
              <w:left w:val="single" w:sz="4" w:space="0" w:color="auto"/>
              <w:bottom w:val="single" w:sz="4" w:space="0" w:color="auto"/>
              <w:right w:val="single" w:sz="4" w:space="0" w:color="auto"/>
            </w:tcBorders>
            <w:vAlign w:val="center"/>
          </w:tcPr>
          <w:p w14:paraId="281EC081" w14:textId="77777777" w:rsidR="0014555A" w:rsidRPr="00706E1F" w:rsidRDefault="0014555A" w:rsidP="006E6F9C">
            <w:r w:rsidRPr="00706E1F">
              <w:t>Кол-во</w:t>
            </w:r>
          </w:p>
        </w:tc>
        <w:tc>
          <w:tcPr>
            <w:tcW w:w="965" w:type="pct"/>
            <w:tcBorders>
              <w:top w:val="single" w:sz="4" w:space="0" w:color="auto"/>
              <w:left w:val="single" w:sz="4" w:space="0" w:color="auto"/>
              <w:bottom w:val="single" w:sz="4" w:space="0" w:color="auto"/>
              <w:right w:val="single" w:sz="4" w:space="0" w:color="auto"/>
            </w:tcBorders>
            <w:vAlign w:val="center"/>
          </w:tcPr>
          <w:p w14:paraId="3ECBE5DC" w14:textId="77777777" w:rsidR="0014555A" w:rsidRPr="00706E1F" w:rsidRDefault="0014555A" w:rsidP="006E6F9C">
            <w:r w:rsidRPr="00706E1F">
              <w:t>Срок поставки</w:t>
            </w:r>
          </w:p>
        </w:tc>
        <w:tc>
          <w:tcPr>
            <w:tcW w:w="683" w:type="pct"/>
            <w:tcBorders>
              <w:top w:val="single" w:sz="4" w:space="0" w:color="auto"/>
              <w:left w:val="single" w:sz="4" w:space="0" w:color="auto"/>
              <w:bottom w:val="single" w:sz="4" w:space="0" w:color="auto"/>
              <w:right w:val="single" w:sz="4" w:space="0" w:color="auto"/>
            </w:tcBorders>
            <w:vAlign w:val="center"/>
          </w:tcPr>
          <w:p w14:paraId="2F3E1053" w14:textId="77777777" w:rsidR="0014555A" w:rsidRPr="00706E1F" w:rsidRDefault="0014555A" w:rsidP="006E6F9C">
            <w:pPr>
              <w:jc w:val="center"/>
            </w:pPr>
            <w:r w:rsidRPr="00706E1F">
              <w:t>Цена за ед.</w:t>
            </w:r>
          </w:p>
          <w:p w14:paraId="7B050D1A" w14:textId="77777777" w:rsidR="0014555A" w:rsidRPr="00706E1F" w:rsidRDefault="0014555A" w:rsidP="006E6F9C">
            <w:pPr>
              <w:jc w:val="center"/>
            </w:pPr>
            <w:r w:rsidRPr="00706E1F">
              <w:t>без НДС (</w:t>
            </w:r>
            <w:r>
              <w:t>20</w:t>
            </w:r>
            <w:r w:rsidRPr="00706E1F">
              <w:t>%), руб.</w:t>
            </w:r>
          </w:p>
        </w:tc>
        <w:tc>
          <w:tcPr>
            <w:tcW w:w="744" w:type="pct"/>
            <w:tcBorders>
              <w:top w:val="single" w:sz="4" w:space="0" w:color="auto"/>
              <w:left w:val="single" w:sz="4" w:space="0" w:color="auto"/>
              <w:bottom w:val="single" w:sz="4" w:space="0" w:color="auto"/>
              <w:right w:val="single" w:sz="4" w:space="0" w:color="auto"/>
            </w:tcBorders>
            <w:vAlign w:val="center"/>
          </w:tcPr>
          <w:p w14:paraId="0BD48D31" w14:textId="77777777" w:rsidR="0014555A" w:rsidRPr="00706E1F" w:rsidRDefault="0014555A" w:rsidP="006E6F9C">
            <w:pPr>
              <w:jc w:val="center"/>
            </w:pPr>
          </w:p>
          <w:p w14:paraId="74395642" w14:textId="77777777" w:rsidR="0014555A" w:rsidRPr="00706E1F" w:rsidRDefault="0014555A" w:rsidP="006E6F9C">
            <w:pPr>
              <w:jc w:val="center"/>
            </w:pPr>
            <w:r w:rsidRPr="00706E1F">
              <w:t>Стоимость без НДС (</w:t>
            </w:r>
            <w:r>
              <w:t>20</w:t>
            </w:r>
            <w:r w:rsidRPr="00706E1F">
              <w:t>%), руб.</w:t>
            </w:r>
          </w:p>
          <w:p w14:paraId="56AF0A6D" w14:textId="77777777" w:rsidR="0014555A" w:rsidRPr="00706E1F" w:rsidRDefault="0014555A" w:rsidP="006E6F9C">
            <w:pPr>
              <w:jc w:val="center"/>
            </w:pPr>
          </w:p>
        </w:tc>
      </w:tr>
      <w:tr w:rsidR="0014555A" w:rsidRPr="00706E1F" w14:paraId="1FF4F992" w14:textId="77777777" w:rsidTr="0014555A">
        <w:trPr>
          <w:cantSplit/>
          <w:trHeight w:val="267"/>
        </w:trPr>
        <w:tc>
          <w:tcPr>
            <w:tcW w:w="304" w:type="pct"/>
            <w:vMerge w:val="restart"/>
            <w:tcBorders>
              <w:top w:val="single" w:sz="4" w:space="0" w:color="auto"/>
              <w:left w:val="single" w:sz="4" w:space="0" w:color="auto"/>
              <w:right w:val="single" w:sz="4" w:space="0" w:color="auto"/>
            </w:tcBorders>
            <w:vAlign w:val="center"/>
          </w:tcPr>
          <w:p w14:paraId="0AB8F965" w14:textId="77777777" w:rsidR="0014555A" w:rsidRPr="00706E1F" w:rsidRDefault="0014555A" w:rsidP="006E6F9C">
            <w:r w:rsidRPr="00706E1F">
              <w:t>1</w:t>
            </w:r>
          </w:p>
        </w:tc>
        <w:tc>
          <w:tcPr>
            <w:tcW w:w="1389" w:type="pct"/>
            <w:vMerge w:val="restart"/>
            <w:tcBorders>
              <w:top w:val="single" w:sz="4" w:space="0" w:color="auto"/>
              <w:left w:val="single" w:sz="4" w:space="0" w:color="auto"/>
              <w:right w:val="single" w:sz="4" w:space="0" w:color="auto"/>
            </w:tcBorders>
            <w:vAlign w:val="center"/>
          </w:tcPr>
          <w:p w14:paraId="75445A00" w14:textId="2780098F" w:rsidR="0014555A" w:rsidRPr="006C62BA" w:rsidRDefault="0014555A" w:rsidP="00847F0C">
            <w:pPr>
              <w:rPr>
                <w:lang w:val="en-US"/>
              </w:rPr>
            </w:pPr>
            <w:r>
              <w:t xml:space="preserve">Пигмент </w:t>
            </w:r>
            <w:r w:rsidR="00847F0C">
              <w:t>фиолетовый 23</w:t>
            </w:r>
            <w:r w:rsidR="007C0B51">
              <w:t>, ф.25 кг</w:t>
            </w:r>
          </w:p>
        </w:tc>
        <w:tc>
          <w:tcPr>
            <w:tcW w:w="367" w:type="pct"/>
            <w:vMerge w:val="restart"/>
            <w:tcBorders>
              <w:top w:val="single" w:sz="4" w:space="0" w:color="auto"/>
              <w:left w:val="single" w:sz="4" w:space="0" w:color="auto"/>
              <w:right w:val="single" w:sz="4" w:space="0" w:color="auto"/>
            </w:tcBorders>
            <w:vAlign w:val="center"/>
          </w:tcPr>
          <w:p w14:paraId="5A3DA8AF" w14:textId="77777777" w:rsidR="0014555A" w:rsidRPr="00706E1F" w:rsidRDefault="0014555A" w:rsidP="006E6F9C">
            <w:pPr>
              <w:jc w:val="center"/>
            </w:pPr>
            <w:r w:rsidRPr="00706E1F">
              <w:t xml:space="preserve">  кг</w:t>
            </w:r>
          </w:p>
        </w:tc>
        <w:tc>
          <w:tcPr>
            <w:tcW w:w="549" w:type="pct"/>
            <w:tcBorders>
              <w:top w:val="single" w:sz="4" w:space="0" w:color="auto"/>
              <w:left w:val="single" w:sz="4" w:space="0" w:color="auto"/>
              <w:bottom w:val="single" w:sz="4" w:space="0" w:color="auto"/>
              <w:right w:val="single" w:sz="4" w:space="0" w:color="auto"/>
            </w:tcBorders>
            <w:vAlign w:val="center"/>
          </w:tcPr>
          <w:p w14:paraId="0A7D36FE" w14:textId="0F8D59A8" w:rsidR="0014555A" w:rsidRPr="0014555A" w:rsidRDefault="007C0B51" w:rsidP="006E6F9C">
            <w:pPr>
              <w:jc w:val="center"/>
            </w:pPr>
            <w:r>
              <w:t>10</w:t>
            </w:r>
            <w:r w:rsidR="0014555A">
              <w:t>0</w:t>
            </w:r>
          </w:p>
        </w:tc>
        <w:tc>
          <w:tcPr>
            <w:tcW w:w="965" w:type="pct"/>
            <w:tcBorders>
              <w:top w:val="single" w:sz="4" w:space="0" w:color="auto"/>
              <w:left w:val="single" w:sz="4" w:space="0" w:color="auto"/>
              <w:bottom w:val="single" w:sz="4" w:space="0" w:color="auto"/>
              <w:right w:val="single" w:sz="4" w:space="0" w:color="auto"/>
            </w:tcBorders>
            <w:vAlign w:val="center"/>
          </w:tcPr>
          <w:p w14:paraId="00B35398" w14:textId="5596A3A4" w:rsidR="0014555A" w:rsidRPr="00706E1F" w:rsidRDefault="0014555A" w:rsidP="00061AC4">
            <w:pPr>
              <w:jc w:val="center"/>
            </w:pPr>
            <w:r>
              <w:t xml:space="preserve">До </w:t>
            </w:r>
            <w:r w:rsidR="00061AC4">
              <w:t>04</w:t>
            </w:r>
            <w:r>
              <w:t>.</w:t>
            </w:r>
            <w:r w:rsidR="00061AC4">
              <w:rPr>
                <w:lang w:val="en-US"/>
              </w:rPr>
              <w:t>0</w:t>
            </w:r>
            <w:r w:rsidR="00061AC4">
              <w:t>3</w:t>
            </w:r>
            <w:r>
              <w:t>.</w:t>
            </w:r>
            <w:r w:rsidRPr="00706E1F">
              <w:t>201</w:t>
            </w:r>
            <w:r>
              <w:rPr>
                <w:lang w:val="en-US"/>
              </w:rPr>
              <w:t>9</w:t>
            </w:r>
            <w:r w:rsidRPr="00706E1F">
              <w:t>г.</w:t>
            </w:r>
          </w:p>
        </w:tc>
        <w:tc>
          <w:tcPr>
            <w:tcW w:w="683" w:type="pct"/>
            <w:vMerge w:val="restart"/>
            <w:tcBorders>
              <w:top w:val="single" w:sz="4" w:space="0" w:color="auto"/>
              <w:left w:val="single" w:sz="4" w:space="0" w:color="auto"/>
              <w:right w:val="single" w:sz="4" w:space="0" w:color="auto"/>
            </w:tcBorders>
            <w:vAlign w:val="center"/>
          </w:tcPr>
          <w:p w14:paraId="7A9A8CDC" w14:textId="77777777" w:rsidR="0014555A" w:rsidRPr="00706E1F" w:rsidRDefault="0014555A" w:rsidP="006E6F9C">
            <w:pPr>
              <w:jc w:val="center"/>
            </w:pPr>
          </w:p>
        </w:tc>
        <w:tc>
          <w:tcPr>
            <w:tcW w:w="744" w:type="pct"/>
            <w:vMerge w:val="restart"/>
            <w:tcBorders>
              <w:top w:val="single" w:sz="4" w:space="0" w:color="auto"/>
              <w:left w:val="single" w:sz="4" w:space="0" w:color="auto"/>
              <w:right w:val="single" w:sz="4" w:space="0" w:color="auto"/>
            </w:tcBorders>
            <w:vAlign w:val="center"/>
          </w:tcPr>
          <w:p w14:paraId="161ADF4B" w14:textId="77777777" w:rsidR="0014555A" w:rsidRPr="00706E1F" w:rsidRDefault="0014555A" w:rsidP="006E6F9C">
            <w:pPr>
              <w:jc w:val="center"/>
            </w:pPr>
          </w:p>
        </w:tc>
      </w:tr>
      <w:tr w:rsidR="0014555A" w:rsidRPr="00706E1F" w14:paraId="435B2801" w14:textId="77777777" w:rsidTr="0014555A">
        <w:trPr>
          <w:cantSplit/>
          <w:trHeight w:val="156"/>
        </w:trPr>
        <w:tc>
          <w:tcPr>
            <w:tcW w:w="304" w:type="pct"/>
            <w:vMerge/>
            <w:tcBorders>
              <w:left w:val="single" w:sz="4" w:space="0" w:color="auto"/>
              <w:right w:val="single" w:sz="4" w:space="0" w:color="auto"/>
            </w:tcBorders>
            <w:vAlign w:val="center"/>
          </w:tcPr>
          <w:p w14:paraId="141707CB" w14:textId="77777777" w:rsidR="0014555A" w:rsidRPr="00706E1F" w:rsidRDefault="0014555A" w:rsidP="006E6F9C"/>
        </w:tc>
        <w:tc>
          <w:tcPr>
            <w:tcW w:w="1389" w:type="pct"/>
            <w:vMerge/>
            <w:tcBorders>
              <w:left w:val="single" w:sz="4" w:space="0" w:color="auto"/>
              <w:right w:val="single" w:sz="4" w:space="0" w:color="auto"/>
            </w:tcBorders>
            <w:vAlign w:val="center"/>
          </w:tcPr>
          <w:p w14:paraId="5292C199" w14:textId="77777777" w:rsidR="0014555A" w:rsidRDefault="0014555A" w:rsidP="006E6F9C"/>
        </w:tc>
        <w:tc>
          <w:tcPr>
            <w:tcW w:w="367" w:type="pct"/>
            <w:vMerge/>
            <w:tcBorders>
              <w:left w:val="single" w:sz="4" w:space="0" w:color="auto"/>
              <w:right w:val="single" w:sz="4" w:space="0" w:color="auto"/>
            </w:tcBorders>
            <w:vAlign w:val="center"/>
          </w:tcPr>
          <w:p w14:paraId="6319F607" w14:textId="77777777" w:rsidR="0014555A" w:rsidRPr="00706E1F" w:rsidRDefault="0014555A" w:rsidP="006E6F9C">
            <w:pPr>
              <w:jc w:val="center"/>
            </w:pPr>
          </w:p>
        </w:tc>
        <w:tc>
          <w:tcPr>
            <w:tcW w:w="549" w:type="pct"/>
            <w:tcBorders>
              <w:top w:val="single" w:sz="4" w:space="0" w:color="auto"/>
              <w:left w:val="single" w:sz="4" w:space="0" w:color="auto"/>
              <w:bottom w:val="single" w:sz="4" w:space="0" w:color="auto"/>
              <w:right w:val="single" w:sz="4" w:space="0" w:color="auto"/>
            </w:tcBorders>
            <w:vAlign w:val="center"/>
          </w:tcPr>
          <w:p w14:paraId="76005683" w14:textId="0F230A48" w:rsidR="0014555A" w:rsidRPr="0014555A" w:rsidRDefault="007C0B51" w:rsidP="006E6F9C">
            <w:pPr>
              <w:jc w:val="center"/>
            </w:pPr>
            <w:r>
              <w:t>5</w:t>
            </w:r>
            <w:r w:rsidR="0014555A">
              <w:t>0</w:t>
            </w:r>
          </w:p>
        </w:tc>
        <w:tc>
          <w:tcPr>
            <w:tcW w:w="965" w:type="pct"/>
            <w:tcBorders>
              <w:top w:val="single" w:sz="4" w:space="0" w:color="auto"/>
              <w:left w:val="single" w:sz="4" w:space="0" w:color="auto"/>
              <w:bottom w:val="single" w:sz="4" w:space="0" w:color="auto"/>
              <w:right w:val="single" w:sz="4" w:space="0" w:color="auto"/>
            </w:tcBorders>
            <w:vAlign w:val="center"/>
          </w:tcPr>
          <w:p w14:paraId="0603D5FB" w14:textId="7AB7F4BA" w:rsidR="0014555A" w:rsidRPr="006C62BA" w:rsidRDefault="0014555A" w:rsidP="0014555A">
            <w:pPr>
              <w:jc w:val="center"/>
            </w:pPr>
            <w:r>
              <w:rPr>
                <w:bCs/>
                <w:iCs/>
              </w:rPr>
              <w:t>До 31.03.</w:t>
            </w:r>
            <w:r w:rsidRPr="00007036">
              <w:rPr>
                <w:bCs/>
                <w:iCs/>
              </w:rPr>
              <w:t>201</w:t>
            </w:r>
            <w:r>
              <w:rPr>
                <w:bCs/>
                <w:iCs/>
              </w:rPr>
              <w:t>9</w:t>
            </w:r>
            <w:r w:rsidRPr="00007036">
              <w:rPr>
                <w:bCs/>
                <w:iCs/>
              </w:rPr>
              <w:t>г.</w:t>
            </w:r>
          </w:p>
        </w:tc>
        <w:tc>
          <w:tcPr>
            <w:tcW w:w="683" w:type="pct"/>
            <w:vMerge/>
            <w:tcBorders>
              <w:left w:val="single" w:sz="4" w:space="0" w:color="auto"/>
              <w:right w:val="single" w:sz="4" w:space="0" w:color="auto"/>
            </w:tcBorders>
            <w:vAlign w:val="center"/>
          </w:tcPr>
          <w:p w14:paraId="5C34B15C" w14:textId="77777777" w:rsidR="0014555A" w:rsidRPr="00706E1F" w:rsidRDefault="0014555A" w:rsidP="006E6F9C">
            <w:pPr>
              <w:jc w:val="center"/>
            </w:pPr>
          </w:p>
        </w:tc>
        <w:tc>
          <w:tcPr>
            <w:tcW w:w="744" w:type="pct"/>
            <w:vMerge/>
            <w:tcBorders>
              <w:left w:val="single" w:sz="4" w:space="0" w:color="auto"/>
              <w:right w:val="single" w:sz="4" w:space="0" w:color="auto"/>
            </w:tcBorders>
            <w:vAlign w:val="center"/>
          </w:tcPr>
          <w:p w14:paraId="6C84F295" w14:textId="77777777" w:rsidR="0014555A" w:rsidRPr="00706E1F" w:rsidRDefault="0014555A" w:rsidP="006E6F9C">
            <w:pPr>
              <w:jc w:val="center"/>
            </w:pPr>
          </w:p>
        </w:tc>
      </w:tr>
      <w:tr w:rsidR="0014555A" w:rsidRPr="00706E1F" w14:paraId="3C7F6B6C" w14:textId="77777777" w:rsidTr="0014555A">
        <w:trPr>
          <w:cantSplit/>
          <w:trHeight w:val="20"/>
        </w:trPr>
        <w:tc>
          <w:tcPr>
            <w:tcW w:w="4256" w:type="pct"/>
            <w:gridSpan w:val="6"/>
            <w:tcBorders>
              <w:top w:val="single" w:sz="4" w:space="0" w:color="auto"/>
              <w:left w:val="single" w:sz="4" w:space="0" w:color="auto"/>
              <w:bottom w:val="single" w:sz="4" w:space="0" w:color="auto"/>
              <w:right w:val="single" w:sz="4" w:space="0" w:color="auto"/>
            </w:tcBorders>
            <w:vAlign w:val="center"/>
          </w:tcPr>
          <w:p w14:paraId="73963361" w14:textId="77777777" w:rsidR="0014555A" w:rsidRPr="00706E1F" w:rsidRDefault="0014555A" w:rsidP="006E6F9C">
            <w:r w:rsidRPr="00706E1F">
              <w:t xml:space="preserve">Итого без учета НДС  </w:t>
            </w:r>
          </w:p>
        </w:tc>
        <w:tc>
          <w:tcPr>
            <w:tcW w:w="744" w:type="pct"/>
            <w:tcBorders>
              <w:top w:val="single" w:sz="4" w:space="0" w:color="auto"/>
              <w:left w:val="single" w:sz="4" w:space="0" w:color="auto"/>
              <w:bottom w:val="single" w:sz="4" w:space="0" w:color="auto"/>
              <w:right w:val="single" w:sz="4" w:space="0" w:color="auto"/>
            </w:tcBorders>
            <w:vAlign w:val="center"/>
          </w:tcPr>
          <w:p w14:paraId="643E1383" w14:textId="77777777" w:rsidR="0014555A" w:rsidRPr="00706E1F" w:rsidRDefault="0014555A" w:rsidP="006E6F9C">
            <w:pPr>
              <w:jc w:val="center"/>
            </w:pPr>
          </w:p>
        </w:tc>
      </w:tr>
      <w:tr w:rsidR="0014555A" w:rsidRPr="00706E1F" w14:paraId="5DFFB027" w14:textId="77777777" w:rsidTr="0014555A">
        <w:trPr>
          <w:cantSplit/>
          <w:trHeight w:val="20"/>
        </w:trPr>
        <w:tc>
          <w:tcPr>
            <w:tcW w:w="4256" w:type="pct"/>
            <w:gridSpan w:val="6"/>
            <w:tcBorders>
              <w:top w:val="single" w:sz="4" w:space="0" w:color="auto"/>
              <w:left w:val="single" w:sz="4" w:space="0" w:color="auto"/>
              <w:bottom w:val="single" w:sz="4" w:space="0" w:color="auto"/>
              <w:right w:val="single" w:sz="4" w:space="0" w:color="auto"/>
            </w:tcBorders>
            <w:vAlign w:val="center"/>
          </w:tcPr>
          <w:p w14:paraId="7F48D81C" w14:textId="77777777" w:rsidR="0014555A" w:rsidRPr="00706E1F" w:rsidRDefault="0014555A" w:rsidP="006E6F9C">
            <w:r w:rsidRPr="00774B64">
              <w:t>НДС (</w:t>
            </w:r>
            <w:r>
              <w:t>20</w:t>
            </w:r>
            <w:r w:rsidRPr="00774B64">
              <w:t>%)</w:t>
            </w:r>
          </w:p>
        </w:tc>
        <w:tc>
          <w:tcPr>
            <w:tcW w:w="744" w:type="pct"/>
            <w:tcBorders>
              <w:top w:val="single" w:sz="4" w:space="0" w:color="auto"/>
              <w:left w:val="single" w:sz="4" w:space="0" w:color="auto"/>
              <w:bottom w:val="single" w:sz="4" w:space="0" w:color="auto"/>
              <w:right w:val="single" w:sz="4" w:space="0" w:color="auto"/>
            </w:tcBorders>
            <w:vAlign w:val="center"/>
          </w:tcPr>
          <w:p w14:paraId="2897AE1F" w14:textId="77777777" w:rsidR="0014555A" w:rsidRPr="00706E1F" w:rsidRDefault="0014555A" w:rsidP="006E6F9C">
            <w:pPr>
              <w:jc w:val="center"/>
            </w:pPr>
          </w:p>
        </w:tc>
      </w:tr>
      <w:tr w:rsidR="0014555A" w:rsidRPr="00706E1F" w14:paraId="146967BA" w14:textId="77777777" w:rsidTr="0014555A">
        <w:trPr>
          <w:cantSplit/>
          <w:trHeight w:val="20"/>
        </w:trPr>
        <w:tc>
          <w:tcPr>
            <w:tcW w:w="4256" w:type="pct"/>
            <w:gridSpan w:val="6"/>
            <w:tcBorders>
              <w:top w:val="single" w:sz="4" w:space="0" w:color="auto"/>
              <w:left w:val="single" w:sz="4" w:space="0" w:color="auto"/>
              <w:bottom w:val="single" w:sz="4" w:space="0" w:color="auto"/>
              <w:right w:val="single" w:sz="4" w:space="0" w:color="auto"/>
            </w:tcBorders>
            <w:vAlign w:val="center"/>
          </w:tcPr>
          <w:p w14:paraId="3515C0A7" w14:textId="77777777" w:rsidR="0014555A" w:rsidRPr="00706E1F" w:rsidRDefault="0014555A" w:rsidP="006E6F9C">
            <w:r w:rsidRPr="00774B64">
              <w:t>Итого с учетом НДС (</w:t>
            </w:r>
            <w:r>
              <w:t>20</w:t>
            </w:r>
            <w:r w:rsidRPr="00774B64">
              <w:t>%)</w:t>
            </w:r>
          </w:p>
        </w:tc>
        <w:tc>
          <w:tcPr>
            <w:tcW w:w="744" w:type="pct"/>
            <w:tcBorders>
              <w:top w:val="single" w:sz="4" w:space="0" w:color="auto"/>
              <w:left w:val="single" w:sz="4" w:space="0" w:color="auto"/>
              <w:bottom w:val="single" w:sz="4" w:space="0" w:color="auto"/>
              <w:right w:val="single" w:sz="4" w:space="0" w:color="auto"/>
            </w:tcBorders>
            <w:vAlign w:val="center"/>
          </w:tcPr>
          <w:p w14:paraId="1E8CA382" w14:textId="77777777" w:rsidR="0014555A" w:rsidRPr="00706E1F" w:rsidRDefault="0014555A" w:rsidP="006E6F9C">
            <w:pPr>
              <w:jc w:val="center"/>
            </w:pPr>
          </w:p>
        </w:tc>
      </w:tr>
    </w:tbl>
    <w:p w14:paraId="20DA3CB9" w14:textId="77777777" w:rsidR="007A5367" w:rsidRDefault="007A5367" w:rsidP="0014555A">
      <w:pPr>
        <w:suppressAutoHyphens/>
        <w:ind w:right="-35" w:firstLine="284"/>
      </w:pPr>
    </w:p>
    <w:p w14:paraId="2ABD1893" w14:textId="7E347023" w:rsidR="0014555A" w:rsidRDefault="0014555A" w:rsidP="0014555A">
      <w:pPr>
        <w:suppressAutoHyphens/>
        <w:ind w:right="-35" w:firstLine="284"/>
        <w:rPr>
          <w:lang w:eastAsia="ar-SA"/>
        </w:rPr>
      </w:pPr>
      <w:r w:rsidRPr="00706E1F">
        <w:t xml:space="preserve">Условия оплаты: в течение 10 (десяти) рабочих дней после получения </w:t>
      </w:r>
      <w:r>
        <w:t xml:space="preserve">каждой партии </w:t>
      </w:r>
      <w:r w:rsidRPr="00706E1F">
        <w:t>Товара</w:t>
      </w:r>
      <w:r>
        <w:t xml:space="preserve">, </w:t>
      </w:r>
      <w:r>
        <w:rPr>
          <w:lang w:eastAsia="ar-SA"/>
        </w:rPr>
        <w:t xml:space="preserve">при условии наличия оригинала Договора, подписанного обеими Сторонами у Заказчика. </w:t>
      </w:r>
    </w:p>
    <w:p w14:paraId="33647640" w14:textId="6B1BAD45" w:rsidR="0014555A" w:rsidRDefault="0014555A" w:rsidP="0014555A">
      <w:pPr>
        <w:suppressAutoHyphens/>
        <w:ind w:right="-35" w:firstLine="284"/>
        <w:rPr>
          <w:lang w:eastAsia="ar-SA"/>
        </w:rPr>
      </w:pPr>
      <w:r>
        <w:t xml:space="preserve">В случае </w:t>
      </w:r>
      <w:r w:rsidR="007A5367">
        <w:t>непредставления Поставщиком,</w:t>
      </w:r>
      <w:r>
        <w:t xml:space="preserve"> подписанного обеими Сторонами оригинала Договора, согласно п. </w:t>
      </w:r>
      <w:r w:rsidR="007A5367">
        <w:t>15.1.</w:t>
      </w:r>
      <w:r>
        <w:t xml:space="preserve"> Покупатель не производит расчет с Поставщиком до получения подписанного оригинала Договора. Срок оплаты в этом случае соразмерен сроку, указанному в Приложении № 1 к Договору, но исчисляется с момента получения Покупателем подписанного обеими Сторонами оригинала Договора.</w:t>
      </w:r>
    </w:p>
    <w:p w14:paraId="30194D97" w14:textId="77777777" w:rsidR="0014555A" w:rsidRPr="00706E1F" w:rsidRDefault="0014555A" w:rsidP="0014555A">
      <w:pPr>
        <w:suppressAutoHyphens/>
        <w:ind w:right="-35" w:firstLine="284"/>
        <w:rPr>
          <w:lang w:eastAsia="ar-SA"/>
        </w:rPr>
      </w:pPr>
      <w:r w:rsidRPr="00706E1F">
        <w:t>Адрес поставки: Москва, ул. Павла Андреева, д.27. стр.</w:t>
      </w:r>
      <w:r>
        <w:t xml:space="preserve"> </w:t>
      </w:r>
      <w:r w:rsidRPr="00706E1F">
        <w:t>20.</w:t>
      </w:r>
    </w:p>
    <w:p w14:paraId="55C2799D" w14:textId="77777777" w:rsidR="0014555A" w:rsidRDefault="0014555A" w:rsidP="0014555A">
      <w:pPr>
        <w:jc w:val="center"/>
      </w:pPr>
    </w:p>
    <w:p w14:paraId="20C05B1F" w14:textId="77777777" w:rsidR="0014555A" w:rsidRPr="009221CD" w:rsidRDefault="0014555A" w:rsidP="0014555A">
      <w:pPr>
        <w:rPr>
          <w:i/>
        </w:rPr>
      </w:pPr>
    </w:p>
    <w:p w14:paraId="0E747AFF" w14:textId="77777777" w:rsidR="0014555A" w:rsidRPr="009221CD" w:rsidRDefault="0014555A" w:rsidP="0014555A">
      <w:pPr>
        <w:rPr>
          <w:b/>
        </w:rPr>
      </w:pPr>
    </w:p>
    <w:p w14:paraId="259F4E19" w14:textId="77777777" w:rsidR="0014555A" w:rsidRDefault="0014555A" w:rsidP="0014555A">
      <w:pPr>
        <w:tabs>
          <w:tab w:val="num" w:pos="0"/>
        </w:tabs>
        <w:jc w:val="right"/>
        <w:rPr>
          <w:b/>
        </w:rPr>
      </w:pPr>
    </w:p>
    <w:p w14:paraId="6B83D72B" w14:textId="77777777" w:rsidR="0014555A" w:rsidRDefault="0014555A" w:rsidP="0014555A">
      <w:pPr>
        <w:tabs>
          <w:tab w:val="num" w:pos="0"/>
        </w:tabs>
        <w:jc w:val="right"/>
        <w:rPr>
          <w:b/>
        </w:rPr>
      </w:pPr>
    </w:p>
    <w:p w14:paraId="3BE26E67" w14:textId="77777777" w:rsidR="0014555A" w:rsidRPr="00BE2D8A" w:rsidRDefault="0014555A" w:rsidP="0014555A">
      <w:pPr>
        <w:rPr>
          <w:rFonts w:eastAsia="Calibri"/>
          <w:lang w:eastAsia="en-US"/>
        </w:rPr>
      </w:pPr>
      <w:r w:rsidRPr="00BE2D8A">
        <w:rPr>
          <w:rFonts w:eastAsia="Calibri"/>
          <w:lang w:eastAsia="en-US"/>
        </w:rPr>
        <w:t xml:space="preserve">ПОСТАВЩИК </w:t>
      </w:r>
      <w:r w:rsidRPr="00BE2D8A">
        <w:rPr>
          <w:rFonts w:eastAsia="Calibri"/>
          <w:lang w:eastAsia="en-US"/>
        </w:rPr>
        <w:tab/>
        <w:t xml:space="preserve">    </w:t>
      </w:r>
      <w:r>
        <w:rPr>
          <w:rFonts w:eastAsia="Calibri"/>
          <w:lang w:eastAsia="en-US"/>
        </w:rPr>
        <w:t xml:space="preserve">                                         </w:t>
      </w:r>
      <w:r w:rsidRPr="00BE2D8A">
        <w:rPr>
          <w:rFonts w:eastAsia="Calibri"/>
          <w:lang w:eastAsia="en-US"/>
        </w:rPr>
        <w:t xml:space="preserve"> </w:t>
      </w:r>
      <w:r>
        <w:rPr>
          <w:rFonts w:eastAsia="Calibri"/>
          <w:lang w:eastAsia="en-US"/>
        </w:rPr>
        <w:t xml:space="preserve">            </w:t>
      </w:r>
      <w:r w:rsidRPr="00BE2D8A">
        <w:rPr>
          <w:rFonts w:eastAsia="Calibri"/>
          <w:lang w:eastAsia="en-US"/>
        </w:rPr>
        <w:t xml:space="preserve"> ПОКУПАТЕЛЬ</w:t>
      </w:r>
    </w:p>
    <w:p w14:paraId="78B240E7" w14:textId="77777777" w:rsidR="0014555A" w:rsidRPr="000B1F97" w:rsidRDefault="0014555A" w:rsidP="0014555A">
      <w:pPr>
        <w:ind w:firstLine="709"/>
        <w:rPr>
          <w:rFonts w:eastAsia="Calibri"/>
          <w:lang w:eastAsia="en-US"/>
        </w:rPr>
      </w:pPr>
      <w:r>
        <w:rPr>
          <w:rFonts w:eastAsia="Calibri"/>
          <w:lang w:eastAsia="en-US"/>
        </w:rPr>
        <w:t xml:space="preserve">                                                                                  </w:t>
      </w:r>
      <w:r w:rsidRPr="000B1F97">
        <w:rPr>
          <w:rFonts w:eastAsia="Calibri"/>
          <w:lang w:eastAsia="en-US"/>
        </w:rPr>
        <w:t>Директор</w:t>
      </w:r>
    </w:p>
    <w:p w14:paraId="6970D5CD" w14:textId="77777777" w:rsidR="0014555A" w:rsidRPr="000B1F97" w:rsidRDefault="0014555A" w:rsidP="0014555A">
      <w:pPr>
        <w:ind w:firstLine="709"/>
        <w:rPr>
          <w:rFonts w:eastAsia="Calibri"/>
          <w:lang w:eastAsia="en-US"/>
        </w:rPr>
      </w:pPr>
      <w:r w:rsidRPr="000B1F97">
        <w:rPr>
          <w:rFonts w:eastAsia="Calibri"/>
          <w:lang w:eastAsia="en-US"/>
        </w:rPr>
        <w:t xml:space="preserve">       </w:t>
      </w:r>
      <w:r>
        <w:rPr>
          <w:rFonts w:eastAsia="Calibri"/>
          <w:lang w:eastAsia="en-US"/>
        </w:rPr>
        <w:t xml:space="preserve">                                                                           </w:t>
      </w:r>
      <w:r w:rsidRPr="000B1F97">
        <w:rPr>
          <w:rFonts w:eastAsia="Calibri"/>
          <w:lang w:eastAsia="en-US"/>
        </w:rPr>
        <w:t>МПФ - филиала АО «Гознак»</w:t>
      </w:r>
    </w:p>
    <w:p w14:paraId="28C70B4A" w14:textId="77777777" w:rsidR="0014555A" w:rsidRPr="000B1F97" w:rsidRDefault="0014555A" w:rsidP="0014555A">
      <w:pPr>
        <w:ind w:firstLine="709"/>
        <w:rPr>
          <w:rFonts w:eastAsia="Calibri"/>
          <w:lang w:eastAsia="en-US"/>
        </w:rPr>
      </w:pPr>
    </w:p>
    <w:p w14:paraId="7708EC59" w14:textId="77777777" w:rsidR="0014555A" w:rsidRPr="000B1F97" w:rsidRDefault="0014555A" w:rsidP="0014555A">
      <w:pPr>
        <w:ind w:firstLine="709"/>
        <w:rPr>
          <w:rFonts w:eastAsia="Calibri"/>
          <w:lang w:eastAsia="en-US"/>
        </w:rPr>
      </w:pPr>
    </w:p>
    <w:p w14:paraId="2C6003B3" w14:textId="77777777" w:rsidR="0014555A" w:rsidRPr="00BE2D8A" w:rsidRDefault="0014555A" w:rsidP="0014555A">
      <w:pPr>
        <w:rPr>
          <w:rFonts w:eastAsia="Calibri"/>
          <w:lang w:eastAsia="en-US"/>
        </w:rPr>
      </w:pPr>
      <w:r>
        <w:rPr>
          <w:rFonts w:eastAsia="Calibri"/>
          <w:lang w:eastAsia="en-US"/>
        </w:rPr>
        <w:t xml:space="preserve">________________  </w:t>
      </w:r>
      <w:r w:rsidRPr="000B1F97">
        <w:rPr>
          <w:rFonts w:eastAsia="Calibri"/>
          <w:lang w:eastAsia="en-US"/>
        </w:rPr>
        <w:t xml:space="preserve"> </w:t>
      </w:r>
      <w:r>
        <w:rPr>
          <w:rFonts w:eastAsia="Calibri"/>
          <w:lang w:eastAsia="en-US"/>
        </w:rPr>
        <w:t xml:space="preserve">                                                           </w:t>
      </w:r>
      <w:r w:rsidRPr="000B1F97">
        <w:rPr>
          <w:rFonts w:eastAsia="Calibri"/>
          <w:lang w:eastAsia="en-US"/>
        </w:rPr>
        <w:t>________________</w:t>
      </w:r>
      <w:r>
        <w:rPr>
          <w:rFonts w:eastAsia="Calibri"/>
          <w:lang w:eastAsia="en-US"/>
        </w:rPr>
        <w:t>А</w:t>
      </w:r>
      <w:r w:rsidRPr="000B1F97">
        <w:rPr>
          <w:rFonts w:eastAsia="Calibri"/>
          <w:lang w:eastAsia="en-US"/>
        </w:rPr>
        <w:t>.</w:t>
      </w:r>
      <w:r>
        <w:rPr>
          <w:rFonts w:eastAsia="Calibri"/>
          <w:lang w:eastAsia="en-US"/>
        </w:rPr>
        <w:t>А</w:t>
      </w:r>
      <w:r w:rsidRPr="000B1F97">
        <w:rPr>
          <w:rFonts w:eastAsia="Calibri"/>
          <w:lang w:eastAsia="en-US"/>
        </w:rPr>
        <w:t xml:space="preserve">. </w:t>
      </w:r>
      <w:r>
        <w:rPr>
          <w:rFonts w:eastAsia="Calibri"/>
          <w:lang w:eastAsia="en-US"/>
        </w:rPr>
        <w:t>Дудин</w:t>
      </w:r>
    </w:p>
    <w:p w14:paraId="7A7ABD1F" w14:textId="77777777" w:rsidR="0014555A" w:rsidRPr="00BE2D8A" w:rsidRDefault="0014555A" w:rsidP="0014555A">
      <w:pPr>
        <w:ind w:firstLine="709"/>
        <w:rPr>
          <w:rFonts w:eastAsia="Calibri"/>
          <w:lang w:eastAsia="en-US"/>
        </w:rPr>
      </w:pPr>
    </w:p>
    <w:p w14:paraId="51B638F5" w14:textId="77777777" w:rsidR="0014555A" w:rsidRPr="00BE2D8A" w:rsidRDefault="0014555A" w:rsidP="0014555A">
      <w:pPr>
        <w:ind w:firstLine="709"/>
        <w:rPr>
          <w:rFonts w:eastAsia="Calibri"/>
          <w:lang w:eastAsia="en-US"/>
        </w:rPr>
      </w:pPr>
      <w:r w:rsidRPr="00BE2D8A">
        <w:rPr>
          <w:rFonts w:eastAsia="Calibri"/>
          <w:lang w:eastAsia="en-US"/>
        </w:rPr>
        <w:tab/>
      </w:r>
    </w:p>
    <w:p w14:paraId="56B40205" w14:textId="77777777" w:rsidR="0014555A" w:rsidRPr="00BE2D8A" w:rsidRDefault="0014555A" w:rsidP="0014555A">
      <w:pPr>
        <w:ind w:firstLine="709"/>
        <w:rPr>
          <w:rFonts w:eastAsia="Calibri"/>
          <w:lang w:eastAsia="en-US"/>
        </w:rPr>
      </w:pPr>
      <w:r>
        <w:rPr>
          <w:rFonts w:eastAsia="Calibri"/>
          <w:lang w:eastAsia="en-US"/>
        </w:rPr>
        <w:t xml:space="preserve">       </w:t>
      </w:r>
    </w:p>
    <w:p w14:paraId="52BE4CB0" w14:textId="6FF547BC" w:rsidR="0014555A" w:rsidRPr="00BE2D8A" w:rsidRDefault="0014555A" w:rsidP="0014555A">
      <w:pPr>
        <w:rPr>
          <w:rFonts w:eastAsia="Calibri"/>
          <w:lang w:eastAsia="en-US"/>
        </w:rPr>
      </w:pPr>
      <w:r>
        <w:rPr>
          <w:rFonts w:eastAsia="Calibri"/>
          <w:lang w:eastAsia="en-US"/>
        </w:rPr>
        <w:t>«______»________________ 201</w:t>
      </w:r>
      <w:r w:rsidR="007C0B51">
        <w:rPr>
          <w:rFonts w:eastAsia="Calibri"/>
          <w:lang w:eastAsia="en-US"/>
        </w:rPr>
        <w:t>9</w:t>
      </w:r>
      <w:r w:rsidRPr="00BE2D8A">
        <w:rPr>
          <w:rFonts w:eastAsia="Calibri"/>
          <w:lang w:eastAsia="en-US"/>
        </w:rPr>
        <w:t xml:space="preserve">г. </w:t>
      </w:r>
      <w:r w:rsidRPr="00BE2D8A">
        <w:rPr>
          <w:rFonts w:eastAsia="Calibri"/>
          <w:lang w:eastAsia="en-US"/>
        </w:rPr>
        <w:tab/>
        <w:t xml:space="preserve">    </w:t>
      </w:r>
      <w:r>
        <w:rPr>
          <w:rFonts w:eastAsia="Calibri"/>
          <w:lang w:eastAsia="en-US"/>
        </w:rPr>
        <w:t xml:space="preserve">                    «_____» ________________ 201</w:t>
      </w:r>
      <w:r w:rsidR="007C0B51">
        <w:rPr>
          <w:rFonts w:eastAsia="Calibri"/>
          <w:lang w:eastAsia="en-US"/>
        </w:rPr>
        <w:t>9</w:t>
      </w:r>
      <w:r w:rsidRPr="00BE2D8A">
        <w:rPr>
          <w:rFonts w:eastAsia="Calibri"/>
          <w:lang w:eastAsia="en-US"/>
        </w:rPr>
        <w:t>г.</w:t>
      </w:r>
    </w:p>
    <w:p w14:paraId="6990D1BA" w14:textId="77777777" w:rsidR="0014555A" w:rsidRDefault="0014555A" w:rsidP="0014555A">
      <w:pPr>
        <w:tabs>
          <w:tab w:val="num" w:pos="0"/>
        </w:tabs>
        <w:jc w:val="right"/>
        <w:rPr>
          <w:b/>
        </w:rPr>
      </w:pPr>
    </w:p>
    <w:p w14:paraId="73CACBF2" w14:textId="77777777" w:rsidR="0014555A" w:rsidRDefault="0014555A" w:rsidP="0014555A">
      <w:pPr>
        <w:tabs>
          <w:tab w:val="num" w:pos="0"/>
        </w:tabs>
        <w:jc w:val="right"/>
        <w:rPr>
          <w:b/>
        </w:rPr>
      </w:pPr>
    </w:p>
    <w:p w14:paraId="45FEFB06" w14:textId="77777777" w:rsidR="0014555A" w:rsidRDefault="0014555A" w:rsidP="0014555A">
      <w:pPr>
        <w:spacing w:after="200" w:line="276" w:lineRule="auto"/>
        <w:jc w:val="left"/>
        <w:rPr>
          <w:b/>
          <w:kern w:val="28"/>
          <w:sz w:val="28"/>
        </w:rPr>
      </w:pPr>
    </w:p>
    <w:p w14:paraId="61F0F59C" w14:textId="77777777" w:rsidR="0014555A" w:rsidRDefault="0014555A" w:rsidP="0014555A">
      <w:pPr>
        <w:spacing w:after="200" w:line="276" w:lineRule="auto"/>
        <w:jc w:val="left"/>
        <w:rPr>
          <w:b/>
          <w:kern w:val="28"/>
          <w:sz w:val="28"/>
        </w:rPr>
      </w:pPr>
    </w:p>
    <w:p w14:paraId="34A06EEB" w14:textId="77777777" w:rsidR="00936341" w:rsidRPr="009B2B3E" w:rsidRDefault="00936341" w:rsidP="00936341">
      <w:pPr>
        <w:spacing w:after="0"/>
        <w:ind w:firstLine="709"/>
        <w:contextualSpacing/>
        <w:jc w:val="right"/>
        <w:rPr>
          <w:b/>
        </w:rPr>
      </w:pPr>
    </w:p>
    <w:p w14:paraId="153352B5" w14:textId="77777777" w:rsidR="00C20F53" w:rsidRDefault="00C20F53" w:rsidP="00936341">
      <w:pPr>
        <w:spacing w:after="0"/>
        <w:contextualSpacing/>
        <w:jc w:val="center"/>
        <w:rPr>
          <w:b/>
        </w:rPr>
      </w:pPr>
    </w:p>
    <w:p w14:paraId="3A3FDD20" w14:textId="77777777" w:rsidR="00302F17" w:rsidRDefault="00302F17" w:rsidP="00243171">
      <w:pPr>
        <w:spacing w:after="200" w:line="276" w:lineRule="auto"/>
        <w:jc w:val="left"/>
        <w:rPr>
          <w:b/>
          <w:kern w:val="28"/>
          <w:sz w:val="28"/>
        </w:rPr>
      </w:pPr>
    </w:p>
    <w:p w14:paraId="1F6EEF96" w14:textId="6C28BB82" w:rsidR="00803567" w:rsidRDefault="00F008F3" w:rsidP="00803567">
      <w:pPr>
        <w:pStyle w:val="1"/>
        <w:numPr>
          <w:ilvl w:val="0"/>
          <w:numId w:val="16"/>
        </w:numPr>
        <w:spacing w:before="0" w:after="0"/>
        <w:rPr>
          <w:rFonts w:eastAsia="Calibri"/>
          <w:b w:val="0"/>
          <w:bCs/>
          <w:sz w:val="24"/>
          <w:szCs w:val="24"/>
        </w:rPr>
      </w:pPr>
      <w:bookmarkStart w:id="13" w:name="_Toc527643152"/>
      <w:r w:rsidRPr="00996859">
        <w:rPr>
          <w:sz w:val="28"/>
          <w:szCs w:val="24"/>
        </w:rPr>
        <w:t>«Техническая часть»</w:t>
      </w:r>
      <w:bookmarkEnd w:id="13"/>
    </w:p>
    <w:p w14:paraId="17534353" w14:textId="6398B762" w:rsidR="00E07DAE" w:rsidRPr="00E07DAE" w:rsidRDefault="00E07DAE" w:rsidP="00E07DAE">
      <w:pPr>
        <w:widowControl w:val="0"/>
        <w:spacing w:after="0"/>
        <w:jc w:val="left"/>
      </w:pPr>
      <w:r w:rsidRPr="00E07DAE">
        <w:rPr>
          <w:sz w:val="20"/>
          <w:szCs w:val="20"/>
        </w:rPr>
        <w:t xml:space="preserve">        </w:t>
      </w:r>
      <w:bookmarkStart w:id="14" w:name="_Toc312421165"/>
    </w:p>
    <w:bookmarkEnd w:id="14"/>
    <w:p w14:paraId="36B32235" w14:textId="77777777" w:rsidR="00C27A40" w:rsidRDefault="00C27A40" w:rsidP="00C27A40">
      <w:pPr>
        <w:widowControl w:val="0"/>
        <w:ind w:left="20"/>
        <w:contextualSpacing/>
        <w:jc w:val="center"/>
        <w:rPr>
          <w:b/>
          <w:spacing w:val="3"/>
        </w:rPr>
      </w:pPr>
      <w:r w:rsidRPr="00A3296D">
        <w:rPr>
          <w:b/>
          <w:spacing w:val="3"/>
        </w:rPr>
        <w:t>ТЕХНИЧЕСК</w:t>
      </w:r>
      <w:r>
        <w:rPr>
          <w:b/>
          <w:spacing w:val="3"/>
        </w:rPr>
        <w:t>ИЕ</w:t>
      </w:r>
      <w:r w:rsidRPr="00A3296D">
        <w:rPr>
          <w:b/>
          <w:spacing w:val="3"/>
        </w:rPr>
        <w:t xml:space="preserve"> </w:t>
      </w:r>
      <w:r>
        <w:rPr>
          <w:b/>
          <w:spacing w:val="3"/>
        </w:rPr>
        <w:t>ТРЕБОВАНИЯ И ПАРАМЕТРЫ</w:t>
      </w:r>
    </w:p>
    <w:p w14:paraId="12A8B57F" w14:textId="0306C35E" w:rsidR="00F26005" w:rsidRPr="007C0B51" w:rsidRDefault="00F26005" w:rsidP="00F26005">
      <w:pPr>
        <w:pStyle w:val="afffff3"/>
        <w:ind w:left="426" w:hanging="284"/>
        <w:rPr>
          <w:szCs w:val="28"/>
        </w:rPr>
      </w:pPr>
      <w:r w:rsidRPr="007C0B51">
        <w:rPr>
          <w:szCs w:val="28"/>
        </w:rPr>
        <w:t xml:space="preserve">1. Наименование предмета закупки: закупка </w:t>
      </w:r>
      <w:r w:rsidR="007C0B51">
        <w:rPr>
          <w:szCs w:val="28"/>
        </w:rPr>
        <w:t xml:space="preserve">пигмента фиолетового </w:t>
      </w:r>
      <w:r w:rsidR="007A5367">
        <w:rPr>
          <w:szCs w:val="28"/>
        </w:rPr>
        <w:t xml:space="preserve">23 </w:t>
      </w:r>
      <w:r w:rsidR="007A5367" w:rsidRPr="007C0B51">
        <w:rPr>
          <w:szCs w:val="28"/>
        </w:rPr>
        <w:t>для</w:t>
      </w:r>
      <w:r w:rsidRPr="007C0B51">
        <w:rPr>
          <w:szCs w:val="28"/>
        </w:rPr>
        <w:t xml:space="preserve"> МПФ– филиала АО «Гознак». </w:t>
      </w:r>
    </w:p>
    <w:p w14:paraId="6D478F28" w14:textId="1811E2BD" w:rsidR="00F26005" w:rsidRPr="007C0B51" w:rsidRDefault="00F26005" w:rsidP="00F26005">
      <w:pPr>
        <w:pStyle w:val="afffff3"/>
        <w:ind w:left="426" w:hanging="284"/>
        <w:rPr>
          <w:szCs w:val="28"/>
        </w:rPr>
      </w:pPr>
      <w:r w:rsidRPr="007C0B51">
        <w:rPr>
          <w:szCs w:val="28"/>
        </w:rPr>
        <w:t xml:space="preserve">2.  Количество поставляемого товара: </w:t>
      </w:r>
      <w:r w:rsidR="007C0B51" w:rsidRPr="007C0B51">
        <w:rPr>
          <w:szCs w:val="28"/>
        </w:rPr>
        <w:t>150</w:t>
      </w:r>
      <w:r w:rsidRPr="007C0B51">
        <w:rPr>
          <w:szCs w:val="28"/>
        </w:rPr>
        <w:t xml:space="preserve"> кг.</w:t>
      </w:r>
    </w:p>
    <w:p w14:paraId="6D4BD4B2" w14:textId="29C7742B" w:rsidR="00F26005" w:rsidRPr="007C0B51" w:rsidRDefault="00F26005" w:rsidP="00F26005">
      <w:pPr>
        <w:pStyle w:val="afffff3"/>
        <w:ind w:left="426" w:hanging="284"/>
        <w:rPr>
          <w:szCs w:val="28"/>
        </w:rPr>
      </w:pPr>
      <w:r w:rsidRPr="007C0B51">
        <w:rPr>
          <w:szCs w:val="28"/>
        </w:rPr>
        <w:t>3.  Место поставки: Поставщик обязан поставить товар по адресу: Российская Федерация, 115162, г. Москва, ул. Павла Андреева, д. 27, строение 20.</w:t>
      </w:r>
    </w:p>
    <w:p w14:paraId="567FE452" w14:textId="716AEF6B" w:rsidR="007C0B51" w:rsidRPr="007C0B51" w:rsidRDefault="007C0B51" w:rsidP="007C0B51">
      <w:pPr>
        <w:pStyle w:val="afffff3"/>
        <w:rPr>
          <w:szCs w:val="28"/>
        </w:rPr>
      </w:pPr>
      <w:r w:rsidRPr="007C0B51">
        <w:rPr>
          <w:szCs w:val="28"/>
        </w:rPr>
        <w:t xml:space="preserve">  4. Основные параметры и характеристики </w:t>
      </w:r>
    </w:p>
    <w:p w14:paraId="03670F02" w14:textId="77777777" w:rsidR="007C0B51" w:rsidRPr="00AF55CF" w:rsidRDefault="007C0B51" w:rsidP="007C0B51">
      <w:pPr>
        <w:ind w:firstLine="426"/>
        <w:rPr>
          <w:szCs w:val="28"/>
        </w:rPr>
      </w:pPr>
      <w:r>
        <w:rPr>
          <w:szCs w:val="28"/>
        </w:rPr>
        <w:t xml:space="preserve">Химическая идентификация: Пигмент фиолетовый 23 </w:t>
      </w:r>
      <w:r w:rsidRPr="007C0B51">
        <w:rPr>
          <w:szCs w:val="28"/>
        </w:rPr>
        <w:t>C</w:t>
      </w:r>
      <w:r w:rsidRPr="00AF55CF">
        <w:rPr>
          <w:szCs w:val="28"/>
        </w:rPr>
        <w:t>.</w:t>
      </w:r>
      <w:r w:rsidRPr="007C0B51">
        <w:rPr>
          <w:szCs w:val="28"/>
        </w:rPr>
        <w:t>I</w:t>
      </w:r>
      <w:r w:rsidRPr="00AF55CF">
        <w:rPr>
          <w:szCs w:val="28"/>
        </w:rPr>
        <w:t>.</w:t>
      </w:r>
      <w:r>
        <w:rPr>
          <w:szCs w:val="28"/>
        </w:rPr>
        <w:t>51319.</w:t>
      </w:r>
    </w:p>
    <w:p w14:paraId="23B784D0" w14:textId="77777777" w:rsidR="007C0B51" w:rsidRPr="00A13C6A" w:rsidRDefault="007C0B51" w:rsidP="007C0B51">
      <w:pPr>
        <w:ind w:firstLine="426"/>
        <w:rPr>
          <w:szCs w:val="28"/>
        </w:rPr>
      </w:pPr>
      <w:r>
        <w:rPr>
          <w:szCs w:val="28"/>
        </w:rPr>
        <w:t>Пигмент фиолетовый 23</w:t>
      </w:r>
      <w:r w:rsidRPr="00A13C6A">
        <w:rPr>
          <w:szCs w:val="28"/>
        </w:rPr>
        <w:t xml:space="preserve"> применяется в производстве </w:t>
      </w:r>
      <w:r>
        <w:rPr>
          <w:szCs w:val="28"/>
        </w:rPr>
        <w:t xml:space="preserve">для изготовления печатных красок. </w:t>
      </w:r>
    </w:p>
    <w:p w14:paraId="526EE52C" w14:textId="77777777" w:rsidR="007C0B51" w:rsidRDefault="007C0B51" w:rsidP="007C0B51">
      <w:pPr>
        <w:ind w:firstLine="426"/>
        <w:rPr>
          <w:szCs w:val="28"/>
        </w:rPr>
      </w:pPr>
      <w:r w:rsidRPr="00A13C6A">
        <w:rPr>
          <w:szCs w:val="28"/>
        </w:rPr>
        <w:t xml:space="preserve">Состав: </w:t>
      </w:r>
      <w:r>
        <w:rPr>
          <w:szCs w:val="28"/>
        </w:rPr>
        <w:t>пигмент</w:t>
      </w:r>
      <w:r w:rsidRPr="00A13C6A">
        <w:rPr>
          <w:szCs w:val="28"/>
        </w:rPr>
        <w:t>.</w:t>
      </w:r>
    </w:p>
    <w:p w14:paraId="45ACBB44" w14:textId="2B8A125D" w:rsidR="007C0B51" w:rsidRPr="00E75006" w:rsidRDefault="007C0B51" w:rsidP="007C0B51">
      <w:pPr>
        <w:ind w:firstLine="142"/>
        <w:outlineLvl w:val="1"/>
        <w:rPr>
          <w:b/>
          <w:bCs/>
          <w:szCs w:val="28"/>
        </w:rPr>
      </w:pPr>
      <w:r>
        <w:rPr>
          <w:b/>
          <w:bCs/>
          <w:szCs w:val="28"/>
        </w:rPr>
        <w:t>5.</w:t>
      </w:r>
      <w:r w:rsidRPr="00E75006">
        <w:rPr>
          <w:b/>
          <w:bCs/>
          <w:szCs w:val="28"/>
        </w:rPr>
        <w:t xml:space="preserve"> Технические требования и параметры</w:t>
      </w:r>
    </w:p>
    <w:p w14:paraId="0E98FBDE" w14:textId="1D4B63CE" w:rsidR="007C0B51" w:rsidRDefault="007C0B51" w:rsidP="007C0B51">
      <w:pPr>
        <w:ind w:firstLine="709"/>
        <w:outlineLvl w:val="1"/>
        <w:rPr>
          <w:bCs/>
          <w:szCs w:val="28"/>
        </w:rPr>
      </w:pPr>
      <w:r>
        <w:rPr>
          <w:bCs/>
          <w:szCs w:val="28"/>
        </w:rPr>
        <w:t>5.1 Технические требования и параметры приведены в таблице 1.</w:t>
      </w:r>
    </w:p>
    <w:p w14:paraId="1E033729" w14:textId="77777777" w:rsidR="007C0B51" w:rsidRPr="00E75006" w:rsidRDefault="007C0B51" w:rsidP="007C0B51">
      <w:pPr>
        <w:outlineLvl w:val="1"/>
        <w:rPr>
          <w:bCs/>
          <w:szCs w:val="28"/>
        </w:rPr>
      </w:pPr>
      <w:r>
        <w:rPr>
          <w:bCs/>
          <w:szCs w:val="28"/>
        </w:rPr>
        <w:t xml:space="preserve"> Таблица 1</w:t>
      </w:r>
    </w:p>
    <w:tbl>
      <w:tblPr>
        <w:tblW w:w="9356" w:type="dxa"/>
        <w:tblInd w:w="30" w:type="dxa"/>
        <w:tblLayout w:type="fixed"/>
        <w:tblCellMar>
          <w:left w:w="30" w:type="dxa"/>
          <w:right w:w="30" w:type="dxa"/>
        </w:tblCellMar>
        <w:tblLook w:val="04A0" w:firstRow="1" w:lastRow="0" w:firstColumn="1" w:lastColumn="0" w:noHBand="0" w:noVBand="1"/>
      </w:tblPr>
      <w:tblGrid>
        <w:gridCol w:w="511"/>
        <w:gridCol w:w="5018"/>
        <w:gridCol w:w="3827"/>
      </w:tblGrid>
      <w:tr w:rsidR="007C0B51" w14:paraId="641C08A8" w14:textId="77777777" w:rsidTr="001F4979">
        <w:trPr>
          <w:cantSplit/>
          <w:trHeight w:val="557"/>
        </w:trPr>
        <w:tc>
          <w:tcPr>
            <w:tcW w:w="511" w:type="dxa"/>
            <w:tcBorders>
              <w:top w:val="single" w:sz="4" w:space="0" w:color="auto"/>
              <w:left w:val="single" w:sz="4" w:space="0" w:color="auto"/>
              <w:bottom w:val="single" w:sz="4" w:space="0" w:color="auto"/>
              <w:right w:val="single" w:sz="4" w:space="0" w:color="auto"/>
            </w:tcBorders>
            <w:hideMark/>
          </w:tcPr>
          <w:p w14:paraId="7C67EC9E" w14:textId="77777777" w:rsidR="007C0B51" w:rsidRDefault="007C0B51" w:rsidP="001F4979">
            <w:pPr>
              <w:autoSpaceDE w:val="0"/>
              <w:autoSpaceDN w:val="0"/>
              <w:adjustRightInd w:val="0"/>
              <w:spacing w:line="276" w:lineRule="auto"/>
              <w:jc w:val="center"/>
              <w:rPr>
                <w:color w:val="000000"/>
                <w:lang w:eastAsia="en-US"/>
              </w:rPr>
            </w:pPr>
            <w:r>
              <w:rPr>
                <w:color w:val="000000"/>
                <w:lang w:eastAsia="en-US"/>
              </w:rPr>
              <w:t>№                п.п.</w:t>
            </w:r>
          </w:p>
        </w:tc>
        <w:tc>
          <w:tcPr>
            <w:tcW w:w="5018" w:type="dxa"/>
            <w:tcBorders>
              <w:top w:val="single" w:sz="4" w:space="0" w:color="auto"/>
              <w:left w:val="single" w:sz="4" w:space="0" w:color="auto"/>
              <w:bottom w:val="single" w:sz="4" w:space="0" w:color="auto"/>
              <w:right w:val="single" w:sz="4" w:space="0" w:color="auto"/>
            </w:tcBorders>
            <w:vAlign w:val="center"/>
            <w:hideMark/>
          </w:tcPr>
          <w:p w14:paraId="39ED699A" w14:textId="77777777" w:rsidR="007C0B51" w:rsidRDefault="007C0B51" w:rsidP="001F4979">
            <w:pPr>
              <w:autoSpaceDE w:val="0"/>
              <w:autoSpaceDN w:val="0"/>
              <w:adjustRightInd w:val="0"/>
              <w:spacing w:line="276" w:lineRule="auto"/>
              <w:jc w:val="center"/>
              <w:rPr>
                <w:color w:val="000000"/>
                <w:lang w:eastAsia="en-US"/>
              </w:rPr>
            </w:pPr>
            <w:r>
              <w:rPr>
                <w:color w:val="000000"/>
                <w:lang w:eastAsia="en-US"/>
              </w:rPr>
              <w:t>Наименования показателей</w:t>
            </w:r>
          </w:p>
        </w:tc>
        <w:tc>
          <w:tcPr>
            <w:tcW w:w="3827" w:type="dxa"/>
            <w:tcBorders>
              <w:top w:val="single" w:sz="4" w:space="0" w:color="auto"/>
              <w:left w:val="single" w:sz="4" w:space="0" w:color="auto"/>
              <w:bottom w:val="nil"/>
              <w:right w:val="single" w:sz="4" w:space="0" w:color="auto"/>
            </w:tcBorders>
            <w:hideMark/>
          </w:tcPr>
          <w:p w14:paraId="63F90AB1" w14:textId="77777777" w:rsidR="007C0B51" w:rsidRDefault="007C0B51" w:rsidP="001F4979">
            <w:pPr>
              <w:autoSpaceDE w:val="0"/>
              <w:autoSpaceDN w:val="0"/>
              <w:adjustRightInd w:val="0"/>
              <w:spacing w:line="276" w:lineRule="auto"/>
              <w:jc w:val="center"/>
              <w:rPr>
                <w:color w:val="000000"/>
                <w:lang w:eastAsia="en-US"/>
              </w:rPr>
            </w:pPr>
            <w:r>
              <w:rPr>
                <w:color w:val="000000"/>
                <w:lang w:eastAsia="en-US"/>
              </w:rPr>
              <w:t>Требования</w:t>
            </w:r>
          </w:p>
        </w:tc>
      </w:tr>
      <w:tr w:rsidR="007C0B51" w14:paraId="1737BB32" w14:textId="77777777" w:rsidTr="001F4979">
        <w:trPr>
          <w:cantSplit/>
          <w:trHeight w:val="315"/>
        </w:trPr>
        <w:tc>
          <w:tcPr>
            <w:tcW w:w="511" w:type="dxa"/>
            <w:tcBorders>
              <w:top w:val="single" w:sz="4" w:space="0" w:color="auto"/>
              <w:left w:val="single" w:sz="4" w:space="0" w:color="auto"/>
              <w:bottom w:val="single" w:sz="4" w:space="0" w:color="auto"/>
              <w:right w:val="single" w:sz="4" w:space="0" w:color="auto"/>
            </w:tcBorders>
            <w:vAlign w:val="center"/>
          </w:tcPr>
          <w:p w14:paraId="22850580" w14:textId="77777777" w:rsidR="007C0B51" w:rsidRDefault="007C0B51" w:rsidP="001F4979">
            <w:pPr>
              <w:autoSpaceDE w:val="0"/>
              <w:autoSpaceDN w:val="0"/>
              <w:adjustRightInd w:val="0"/>
              <w:spacing w:line="276" w:lineRule="auto"/>
              <w:jc w:val="center"/>
              <w:rPr>
                <w:color w:val="000000"/>
                <w:lang w:eastAsia="en-US"/>
              </w:rPr>
            </w:pPr>
            <w:r>
              <w:rPr>
                <w:color w:val="000000"/>
                <w:lang w:eastAsia="en-US"/>
              </w:rPr>
              <w:t>1</w:t>
            </w:r>
          </w:p>
        </w:tc>
        <w:tc>
          <w:tcPr>
            <w:tcW w:w="5018" w:type="dxa"/>
            <w:tcBorders>
              <w:top w:val="single" w:sz="4" w:space="0" w:color="auto"/>
              <w:left w:val="single" w:sz="4" w:space="0" w:color="auto"/>
              <w:bottom w:val="single" w:sz="4" w:space="0" w:color="auto"/>
              <w:right w:val="single" w:sz="4" w:space="0" w:color="auto"/>
            </w:tcBorders>
            <w:vAlign w:val="center"/>
          </w:tcPr>
          <w:p w14:paraId="6430CBA0" w14:textId="77777777" w:rsidR="007C0B51" w:rsidRDefault="007C0B51" w:rsidP="001F4979">
            <w:pPr>
              <w:autoSpaceDE w:val="0"/>
              <w:autoSpaceDN w:val="0"/>
              <w:adjustRightInd w:val="0"/>
              <w:spacing w:line="276" w:lineRule="auto"/>
              <w:rPr>
                <w:color w:val="000000"/>
                <w:lang w:eastAsia="en-US"/>
              </w:rPr>
            </w:pPr>
            <w:r>
              <w:rPr>
                <w:color w:val="000000"/>
                <w:lang w:eastAsia="en-US"/>
              </w:rPr>
              <w:t>Внешний вид продукта при 20-25 °С</w:t>
            </w:r>
          </w:p>
        </w:tc>
        <w:tc>
          <w:tcPr>
            <w:tcW w:w="3827" w:type="dxa"/>
            <w:tcBorders>
              <w:top w:val="single" w:sz="4" w:space="0" w:color="auto"/>
              <w:left w:val="single" w:sz="4" w:space="0" w:color="auto"/>
              <w:bottom w:val="nil"/>
              <w:right w:val="single" w:sz="4" w:space="0" w:color="auto"/>
            </w:tcBorders>
          </w:tcPr>
          <w:p w14:paraId="3F00A7F2" w14:textId="77777777" w:rsidR="007C0B51" w:rsidRDefault="007C0B51" w:rsidP="001F4979">
            <w:pPr>
              <w:autoSpaceDE w:val="0"/>
              <w:autoSpaceDN w:val="0"/>
              <w:adjustRightInd w:val="0"/>
              <w:spacing w:line="276" w:lineRule="auto"/>
              <w:jc w:val="center"/>
              <w:rPr>
                <w:color w:val="000000"/>
                <w:lang w:eastAsia="en-US"/>
              </w:rPr>
            </w:pPr>
            <w:r>
              <w:rPr>
                <w:color w:val="000000"/>
                <w:lang w:eastAsia="en-US"/>
              </w:rPr>
              <w:t>Порошок фиолетового цвета без посторонних включений</w:t>
            </w:r>
          </w:p>
        </w:tc>
      </w:tr>
      <w:tr w:rsidR="007C0B51" w14:paraId="678C9579" w14:textId="77777777" w:rsidTr="001F4979">
        <w:trPr>
          <w:cantSplit/>
          <w:trHeight w:val="315"/>
        </w:trPr>
        <w:tc>
          <w:tcPr>
            <w:tcW w:w="511" w:type="dxa"/>
            <w:tcBorders>
              <w:top w:val="single" w:sz="4" w:space="0" w:color="auto"/>
              <w:left w:val="single" w:sz="4" w:space="0" w:color="auto"/>
              <w:bottom w:val="single" w:sz="4" w:space="0" w:color="auto"/>
              <w:right w:val="single" w:sz="4" w:space="0" w:color="auto"/>
            </w:tcBorders>
            <w:vAlign w:val="center"/>
          </w:tcPr>
          <w:p w14:paraId="50151D31" w14:textId="77777777" w:rsidR="007C0B51" w:rsidRDefault="007C0B51" w:rsidP="001F4979">
            <w:pPr>
              <w:autoSpaceDE w:val="0"/>
              <w:autoSpaceDN w:val="0"/>
              <w:adjustRightInd w:val="0"/>
              <w:spacing w:line="276" w:lineRule="auto"/>
              <w:jc w:val="center"/>
              <w:rPr>
                <w:color w:val="000000"/>
                <w:lang w:eastAsia="en-US"/>
              </w:rPr>
            </w:pPr>
            <w:r>
              <w:rPr>
                <w:color w:val="000000"/>
                <w:lang w:eastAsia="en-US"/>
              </w:rPr>
              <w:t>2</w:t>
            </w:r>
          </w:p>
        </w:tc>
        <w:tc>
          <w:tcPr>
            <w:tcW w:w="5018" w:type="dxa"/>
            <w:tcBorders>
              <w:top w:val="single" w:sz="4" w:space="0" w:color="auto"/>
              <w:left w:val="single" w:sz="4" w:space="0" w:color="auto"/>
              <w:bottom w:val="single" w:sz="4" w:space="0" w:color="auto"/>
              <w:right w:val="single" w:sz="4" w:space="0" w:color="auto"/>
            </w:tcBorders>
            <w:vAlign w:val="center"/>
          </w:tcPr>
          <w:p w14:paraId="550DCB33" w14:textId="77777777" w:rsidR="007C0B51" w:rsidRDefault="007C0B51" w:rsidP="001F4979">
            <w:pPr>
              <w:autoSpaceDE w:val="0"/>
              <w:autoSpaceDN w:val="0"/>
              <w:adjustRightInd w:val="0"/>
              <w:spacing w:line="276" w:lineRule="auto"/>
              <w:rPr>
                <w:color w:val="000000"/>
                <w:lang w:eastAsia="en-US"/>
              </w:rPr>
            </w:pPr>
            <w:r>
              <w:rPr>
                <w:color w:val="000000"/>
                <w:lang w:eastAsia="en-US"/>
              </w:rPr>
              <w:t>Запах</w:t>
            </w:r>
          </w:p>
        </w:tc>
        <w:tc>
          <w:tcPr>
            <w:tcW w:w="3827" w:type="dxa"/>
            <w:tcBorders>
              <w:top w:val="single" w:sz="4" w:space="0" w:color="auto"/>
              <w:left w:val="single" w:sz="4" w:space="0" w:color="auto"/>
              <w:bottom w:val="nil"/>
              <w:right w:val="single" w:sz="4" w:space="0" w:color="auto"/>
            </w:tcBorders>
          </w:tcPr>
          <w:p w14:paraId="0D393AAC" w14:textId="77777777" w:rsidR="007C0B51" w:rsidRDefault="007C0B51" w:rsidP="001F4979">
            <w:pPr>
              <w:autoSpaceDE w:val="0"/>
              <w:autoSpaceDN w:val="0"/>
              <w:adjustRightInd w:val="0"/>
              <w:spacing w:line="276" w:lineRule="auto"/>
              <w:jc w:val="center"/>
              <w:rPr>
                <w:color w:val="000000"/>
                <w:lang w:eastAsia="en-US"/>
              </w:rPr>
            </w:pPr>
            <w:r>
              <w:rPr>
                <w:color w:val="000000"/>
                <w:lang w:eastAsia="en-US"/>
              </w:rPr>
              <w:t>Отсутствует</w:t>
            </w:r>
          </w:p>
        </w:tc>
      </w:tr>
      <w:tr w:rsidR="007C0B51" w14:paraId="09ED6466" w14:textId="77777777" w:rsidTr="001F4979">
        <w:trPr>
          <w:cantSplit/>
          <w:trHeight w:val="344"/>
        </w:trPr>
        <w:tc>
          <w:tcPr>
            <w:tcW w:w="511" w:type="dxa"/>
            <w:tcBorders>
              <w:top w:val="single" w:sz="4" w:space="0" w:color="auto"/>
              <w:left w:val="single" w:sz="4" w:space="0" w:color="auto"/>
              <w:bottom w:val="single" w:sz="4" w:space="0" w:color="auto"/>
              <w:right w:val="single" w:sz="4" w:space="0" w:color="auto"/>
            </w:tcBorders>
            <w:vAlign w:val="center"/>
            <w:hideMark/>
          </w:tcPr>
          <w:p w14:paraId="174F3D9E" w14:textId="77777777" w:rsidR="007C0B51" w:rsidRPr="00900952" w:rsidRDefault="007C0B51" w:rsidP="001F4979">
            <w:pPr>
              <w:autoSpaceDE w:val="0"/>
              <w:autoSpaceDN w:val="0"/>
              <w:adjustRightInd w:val="0"/>
              <w:spacing w:line="276" w:lineRule="auto"/>
              <w:jc w:val="center"/>
              <w:rPr>
                <w:iCs/>
                <w:color w:val="000000"/>
                <w:lang w:eastAsia="en-US"/>
              </w:rPr>
            </w:pPr>
            <w:r>
              <w:rPr>
                <w:iCs/>
                <w:color w:val="000000"/>
                <w:lang w:eastAsia="en-US"/>
              </w:rPr>
              <w:t>3</w:t>
            </w:r>
          </w:p>
        </w:tc>
        <w:tc>
          <w:tcPr>
            <w:tcW w:w="5018" w:type="dxa"/>
            <w:tcBorders>
              <w:top w:val="single" w:sz="4" w:space="0" w:color="auto"/>
              <w:left w:val="single" w:sz="4" w:space="0" w:color="auto"/>
              <w:bottom w:val="single" w:sz="4" w:space="0" w:color="auto"/>
              <w:right w:val="single" w:sz="4" w:space="0" w:color="auto"/>
            </w:tcBorders>
          </w:tcPr>
          <w:p w14:paraId="55FB9723" w14:textId="77777777" w:rsidR="007C0B51" w:rsidRDefault="007C0B51" w:rsidP="001F4979">
            <w:pPr>
              <w:autoSpaceDE w:val="0"/>
              <w:autoSpaceDN w:val="0"/>
              <w:adjustRightInd w:val="0"/>
              <w:spacing w:line="276" w:lineRule="auto"/>
              <w:rPr>
                <w:iCs/>
                <w:color w:val="000000"/>
                <w:lang w:eastAsia="en-US"/>
              </w:rPr>
            </w:pPr>
            <w:r>
              <w:rPr>
                <w:iCs/>
                <w:color w:val="000000"/>
                <w:lang w:eastAsia="en-US"/>
              </w:rPr>
              <w:t>Относительная красящая способность (концентрация), %</w:t>
            </w:r>
          </w:p>
        </w:tc>
        <w:tc>
          <w:tcPr>
            <w:tcW w:w="3827" w:type="dxa"/>
            <w:tcBorders>
              <w:top w:val="single" w:sz="4" w:space="0" w:color="auto"/>
              <w:left w:val="single" w:sz="4" w:space="0" w:color="auto"/>
              <w:bottom w:val="single" w:sz="4" w:space="0" w:color="auto"/>
              <w:right w:val="single" w:sz="4" w:space="0" w:color="auto"/>
            </w:tcBorders>
            <w:vAlign w:val="center"/>
          </w:tcPr>
          <w:p w14:paraId="2FE1F128"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95-105</w:t>
            </w:r>
          </w:p>
        </w:tc>
      </w:tr>
      <w:tr w:rsidR="007C0B51" w14:paraId="2C225A76" w14:textId="77777777" w:rsidTr="001F4979">
        <w:trPr>
          <w:cantSplit/>
          <w:trHeight w:val="344"/>
        </w:trPr>
        <w:tc>
          <w:tcPr>
            <w:tcW w:w="511" w:type="dxa"/>
            <w:tcBorders>
              <w:top w:val="single" w:sz="4" w:space="0" w:color="auto"/>
              <w:left w:val="single" w:sz="4" w:space="0" w:color="auto"/>
              <w:bottom w:val="single" w:sz="4" w:space="0" w:color="auto"/>
              <w:right w:val="single" w:sz="4" w:space="0" w:color="auto"/>
            </w:tcBorders>
            <w:vAlign w:val="center"/>
          </w:tcPr>
          <w:p w14:paraId="733160DD" w14:textId="77777777" w:rsidR="007C0B51" w:rsidRPr="00900952" w:rsidRDefault="007C0B51" w:rsidP="001F4979">
            <w:pPr>
              <w:autoSpaceDE w:val="0"/>
              <w:autoSpaceDN w:val="0"/>
              <w:adjustRightInd w:val="0"/>
              <w:spacing w:line="276" w:lineRule="auto"/>
              <w:jc w:val="center"/>
              <w:rPr>
                <w:iCs/>
                <w:color w:val="000000"/>
                <w:lang w:eastAsia="en-US"/>
              </w:rPr>
            </w:pPr>
            <w:r>
              <w:rPr>
                <w:iCs/>
                <w:color w:val="000000"/>
                <w:lang w:eastAsia="en-US"/>
              </w:rPr>
              <w:t>4</w:t>
            </w:r>
          </w:p>
        </w:tc>
        <w:tc>
          <w:tcPr>
            <w:tcW w:w="5018" w:type="dxa"/>
            <w:tcBorders>
              <w:top w:val="single" w:sz="4" w:space="0" w:color="auto"/>
              <w:left w:val="single" w:sz="4" w:space="0" w:color="auto"/>
              <w:bottom w:val="single" w:sz="4" w:space="0" w:color="auto"/>
              <w:right w:val="single" w:sz="4" w:space="0" w:color="auto"/>
            </w:tcBorders>
          </w:tcPr>
          <w:p w14:paraId="485DE6E3" w14:textId="77777777" w:rsidR="007C0B51" w:rsidRDefault="007C0B51" w:rsidP="001F4979">
            <w:pPr>
              <w:autoSpaceDE w:val="0"/>
              <w:autoSpaceDN w:val="0"/>
              <w:adjustRightInd w:val="0"/>
              <w:spacing w:line="276" w:lineRule="auto"/>
              <w:rPr>
                <w:iCs/>
                <w:color w:val="000000"/>
                <w:lang w:eastAsia="en-US"/>
              </w:rPr>
            </w:pPr>
            <w:r>
              <w:rPr>
                <w:iCs/>
                <w:color w:val="000000"/>
                <w:lang w:eastAsia="en-US"/>
              </w:rPr>
              <w:t>Оттенок и чистота окраски</w:t>
            </w:r>
          </w:p>
        </w:tc>
        <w:tc>
          <w:tcPr>
            <w:tcW w:w="3827" w:type="dxa"/>
            <w:tcBorders>
              <w:top w:val="single" w:sz="4" w:space="0" w:color="auto"/>
              <w:left w:val="single" w:sz="4" w:space="0" w:color="auto"/>
              <w:bottom w:val="single" w:sz="4" w:space="0" w:color="auto"/>
              <w:right w:val="single" w:sz="4" w:space="0" w:color="auto"/>
            </w:tcBorders>
            <w:vAlign w:val="center"/>
          </w:tcPr>
          <w:p w14:paraId="556F5BD2"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Соответствует стандартному образцу</w:t>
            </w:r>
          </w:p>
        </w:tc>
      </w:tr>
      <w:tr w:rsidR="007C0B51" w14:paraId="7C2F01CC" w14:textId="77777777" w:rsidTr="001F4979">
        <w:trPr>
          <w:cantSplit/>
          <w:trHeight w:val="344"/>
        </w:trPr>
        <w:tc>
          <w:tcPr>
            <w:tcW w:w="511" w:type="dxa"/>
            <w:tcBorders>
              <w:top w:val="single" w:sz="4" w:space="0" w:color="auto"/>
              <w:left w:val="single" w:sz="4" w:space="0" w:color="auto"/>
              <w:bottom w:val="single" w:sz="4" w:space="0" w:color="auto"/>
              <w:right w:val="single" w:sz="4" w:space="0" w:color="auto"/>
            </w:tcBorders>
            <w:vAlign w:val="center"/>
          </w:tcPr>
          <w:p w14:paraId="3CF52C2C"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5</w:t>
            </w:r>
          </w:p>
        </w:tc>
        <w:tc>
          <w:tcPr>
            <w:tcW w:w="5018" w:type="dxa"/>
            <w:tcBorders>
              <w:top w:val="single" w:sz="4" w:space="0" w:color="auto"/>
              <w:left w:val="single" w:sz="4" w:space="0" w:color="auto"/>
              <w:bottom w:val="single" w:sz="4" w:space="0" w:color="auto"/>
              <w:right w:val="single" w:sz="4" w:space="0" w:color="auto"/>
            </w:tcBorders>
          </w:tcPr>
          <w:p w14:paraId="24AC5C84" w14:textId="77777777" w:rsidR="007C0B51" w:rsidRPr="00900952" w:rsidRDefault="007C0B51" w:rsidP="001F4979">
            <w:pPr>
              <w:autoSpaceDE w:val="0"/>
              <w:autoSpaceDN w:val="0"/>
              <w:adjustRightInd w:val="0"/>
              <w:spacing w:line="276" w:lineRule="auto"/>
              <w:rPr>
                <w:iCs/>
                <w:color w:val="000000"/>
                <w:lang w:eastAsia="en-US"/>
              </w:rPr>
            </w:pPr>
            <w:r>
              <w:rPr>
                <w:iCs/>
                <w:color w:val="000000"/>
                <w:lang w:eastAsia="en-US"/>
              </w:rPr>
              <w:t>Общее цветовое разл</w:t>
            </w:r>
            <w:r w:rsidRPr="00900952">
              <w:rPr>
                <w:iCs/>
                <w:color w:val="000000"/>
                <w:lang w:eastAsia="en-US"/>
              </w:rPr>
              <w:t xml:space="preserve">ичие </w:t>
            </w:r>
            <w:r w:rsidRPr="00900952">
              <w:t>(Δ</w:t>
            </w:r>
            <w:r w:rsidRPr="00900952">
              <w:rPr>
                <w:lang w:val="en-US"/>
              </w:rPr>
              <w:t>E</w:t>
            </w:r>
            <w:r w:rsidRPr="00900952">
              <w:t>)</w:t>
            </w:r>
            <w:r>
              <w:t xml:space="preserve"> относительно стандартного образца</w:t>
            </w:r>
            <w:r w:rsidRPr="00900952">
              <w:t>, не более</w:t>
            </w:r>
          </w:p>
        </w:tc>
        <w:tc>
          <w:tcPr>
            <w:tcW w:w="3827" w:type="dxa"/>
            <w:tcBorders>
              <w:top w:val="single" w:sz="4" w:space="0" w:color="auto"/>
              <w:left w:val="single" w:sz="4" w:space="0" w:color="auto"/>
              <w:bottom w:val="single" w:sz="4" w:space="0" w:color="auto"/>
              <w:right w:val="single" w:sz="4" w:space="0" w:color="auto"/>
            </w:tcBorders>
            <w:vAlign w:val="center"/>
          </w:tcPr>
          <w:p w14:paraId="03660734"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1,5</w:t>
            </w:r>
          </w:p>
        </w:tc>
      </w:tr>
      <w:tr w:rsidR="007C0B51" w14:paraId="6B11380F" w14:textId="77777777" w:rsidTr="001F4979">
        <w:trPr>
          <w:cantSplit/>
          <w:trHeight w:val="173"/>
        </w:trPr>
        <w:tc>
          <w:tcPr>
            <w:tcW w:w="511" w:type="dxa"/>
            <w:tcBorders>
              <w:top w:val="single" w:sz="4" w:space="0" w:color="auto"/>
              <w:left w:val="single" w:sz="4" w:space="0" w:color="auto"/>
              <w:bottom w:val="single" w:sz="4" w:space="0" w:color="auto"/>
              <w:right w:val="single" w:sz="4" w:space="0" w:color="auto"/>
            </w:tcBorders>
            <w:vAlign w:val="center"/>
            <w:hideMark/>
          </w:tcPr>
          <w:p w14:paraId="3264D9E2" w14:textId="77777777" w:rsidR="007C0B51" w:rsidRPr="00A5226F" w:rsidRDefault="007C0B51" w:rsidP="001F4979">
            <w:pPr>
              <w:autoSpaceDE w:val="0"/>
              <w:autoSpaceDN w:val="0"/>
              <w:adjustRightInd w:val="0"/>
              <w:spacing w:line="276" w:lineRule="auto"/>
              <w:jc w:val="center"/>
              <w:rPr>
                <w:iCs/>
                <w:color w:val="000000"/>
                <w:lang w:eastAsia="en-US"/>
              </w:rPr>
            </w:pPr>
            <w:r>
              <w:rPr>
                <w:iCs/>
                <w:color w:val="000000"/>
                <w:lang w:eastAsia="en-US"/>
              </w:rPr>
              <w:t>6</w:t>
            </w:r>
          </w:p>
        </w:tc>
        <w:tc>
          <w:tcPr>
            <w:tcW w:w="5018" w:type="dxa"/>
            <w:tcBorders>
              <w:top w:val="single" w:sz="4" w:space="0" w:color="auto"/>
              <w:left w:val="single" w:sz="4" w:space="0" w:color="auto"/>
              <w:bottom w:val="single" w:sz="4" w:space="0" w:color="auto"/>
              <w:right w:val="single" w:sz="4" w:space="0" w:color="auto"/>
            </w:tcBorders>
            <w:hideMark/>
          </w:tcPr>
          <w:p w14:paraId="620786CB" w14:textId="77777777" w:rsidR="007C0B51" w:rsidRDefault="007C0B51" w:rsidP="001F4979">
            <w:pPr>
              <w:autoSpaceDE w:val="0"/>
              <w:autoSpaceDN w:val="0"/>
              <w:adjustRightInd w:val="0"/>
              <w:spacing w:line="276" w:lineRule="auto"/>
              <w:rPr>
                <w:iCs/>
                <w:color w:val="000000"/>
                <w:lang w:eastAsia="en-US"/>
              </w:rPr>
            </w:pPr>
            <w:r>
              <w:rPr>
                <w:iCs/>
                <w:color w:val="000000"/>
                <w:lang w:eastAsia="en-US"/>
              </w:rPr>
              <w:t>Водородный показатель (рН) водного раствора с массовой долей 10%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5CB15D4"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5,0-8,0</w:t>
            </w:r>
          </w:p>
        </w:tc>
      </w:tr>
      <w:tr w:rsidR="007C0B51" w14:paraId="462058F6" w14:textId="77777777" w:rsidTr="001F4979">
        <w:trPr>
          <w:cantSplit/>
          <w:trHeight w:val="181"/>
        </w:trPr>
        <w:tc>
          <w:tcPr>
            <w:tcW w:w="511" w:type="dxa"/>
            <w:tcBorders>
              <w:top w:val="single" w:sz="4" w:space="0" w:color="auto"/>
              <w:left w:val="single" w:sz="4" w:space="0" w:color="auto"/>
              <w:bottom w:val="single" w:sz="4" w:space="0" w:color="auto"/>
              <w:right w:val="single" w:sz="4" w:space="0" w:color="auto"/>
            </w:tcBorders>
            <w:vAlign w:val="center"/>
            <w:hideMark/>
          </w:tcPr>
          <w:p w14:paraId="0EA093AF" w14:textId="77777777" w:rsidR="007C0B51" w:rsidRPr="00A5226F" w:rsidRDefault="007C0B51" w:rsidP="001F4979">
            <w:pPr>
              <w:autoSpaceDE w:val="0"/>
              <w:autoSpaceDN w:val="0"/>
              <w:adjustRightInd w:val="0"/>
              <w:spacing w:line="276" w:lineRule="auto"/>
              <w:jc w:val="center"/>
              <w:rPr>
                <w:iCs/>
                <w:color w:val="000000"/>
                <w:lang w:eastAsia="en-US"/>
              </w:rPr>
            </w:pPr>
            <w:r>
              <w:rPr>
                <w:iCs/>
                <w:color w:val="000000"/>
                <w:lang w:eastAsia="en-US"/>
              </w:rPr>
              <w:t>7</w:t>
            </w:r>
          </w:p>
        </w:tc>
        <w:tc>
          <w:tcPr>
            <w:tcW w:w="5018" w:type="dxa"/>
            <w:tcBorders>
              <w:top w:val="single" w:sz="4" w:space="0" w:color="auto"/>
              <w:left w:val="single" w:sz="4" w:space="0" w:color="auto"/>
              <w:bottom w:val="single" w:sz="4" w:space="0" w:color="auto"/>
              <w:right w:val="single" w:sz="4" w:space="0" w:color="auto"/>
            </w:tcBorders>
            <w:vAlign w:val="center"/>
          </w:tcPr>
          <w:p w14:paraId="414E5A58" w14:textId="3581A2A6" w:rsidR="007C0B51" w:rsidRDefault="007C0B51" w:rsidP="001F4979">
            <w:pPr>
              <w:autoSpaceDE w:val="0"/>
              <w:autoSpaceDN w:val="0"/>
              <w:adjustRightInd w:val="0"/>
              <w:spacing w:line="276" w:lineRule="auto"/>
            </w:pPr>
            <w:r w:rsidRPr="00900952">
              <w:t xml:space="preserve">Массовая доля воды </w:t>
            </w:r>
            <w:r w:rsidR="007A5367" w:rsidRPr="00900952">
              <w:t>и летучих</w:t>
            </w:r>
            <w:r w:rsidRPr="00900952">
              <w:t xml:space="preserve"> веществ, %, </w:t>
            </w:r>
          </w:p>
          <w:p w14:paraId="75ECBD87" w14:textId="77777777" w:rsidR="007C0B51" w:rsidRPr="00900952" w:rsidRDefault="007C0B51" w:rsidP="001F4979">
            <w:pPr>
              <w:autoSpaceDE w:val="0"/>
              <w:autoSpaceDN w:val="0"/>
              <w:adjustRightInd w:val="0"/>
              <w:spacing w:line="276" w:lineRule="auto"/>
              <w:rPr>
                <w:iCs/>
                <w:color w:val="000000"/>
                <w:lang w:eastAsia="en-US"/>
              </w:rPr>
            </w:pPr>
            <w:r w:rsidRPr="00900952">
              <w:t>не более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2FE2E6"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1,5</w:t>
            </w:r>
          </w:p>
        </w:tc>
      </w:tr>
      <w:tr w:rsidR="007C0B51" w14:paraId="2492AA89" w14:textId="77777777" w:rsidTr="001F4979">
        <w:trPr>
          <w:cantSplit/>
          <w:trHeight w:val="181"/>
        </w:trPr>
        <w:tc>
          <w:tcPr>
            <w:tcW w:w="511" w:type="dxa"/>
            <w:tcBorders>
              <w:top w:val="single" w:sz="4" w:space="0" w:color="auto"/>
              <w:left w:val="single" w:sz="4" w:space="0" w:color="auto"/>
              <w:bottom w:val="single" w:sz="4" w:space="0" w:color="auto"/>
              <w:right w:val="single" w:sz="4" w:space="0" w:color="auto"/>
            </w:tcBorders>
            <w:vAlign w:val="center"/>
          </w:tcPr>
          <w:p w14:paraId="6201B32D"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6</w:t>
            </w:r>
          </w:p>
        </w:tc>
        <w:tc>
          <w:tcPr>
            <w:tcW w:w="5018" w:type="dxa"/>
            <w:tcBorders>
              <w:top w:val="single" w:sz="4" w:space="0" w:color="auto"/>
              <w:left w:val="single" w:sz="4" w:space="0" w:color="auto"/>
              <w:bottom w:val="single" w:sz="4" w:space="0" w:color="auto"/>
              <w:right w:val="single" w:sz="4" w:space="0" w:color="auto"/>
            </w:tcBorders>
            <w:vAlign w:val="center"/>
          </w:tcPr>
          <w:p w14:paraId="7643AF12" w14:textId="77777777" w:rsidR="007C0B51" w:rsidRDefault="007C0B51" w:rsidP="001F4979">
            <w:pPr>
              <w:autoSpaceDE w:val="0"/>
              <w:autoSpaceDN w:val="0"/>
              <w:adjustRightInd w:val="0"/>
              <w:spacing w:line="276" w:lineRule="auto"/>
              <w:rPr>
                <w:iCs/>
                <w:color w:val="000000"/>
                <w:lang w:eastAsia="en-US"/>
              </w:rPr>
            </w:pPr>
            <w:r>
              <w:rPr>
                <w:iCs/>
                <w:color w:val="000000"/>
                <w:lang w:eastAsia="en-US"/>
              </w:rPr>
              <w:t>Массовая доля веществ, растворимых в воде, %, не более</w:t>
            </w:r>
          </w:p>
        </w:tc>
        <w:tc>
          <w:tcPr>
            <w:tcW w:w="3827" w:type="dxa"/>
            <w:tcBorders>
              <w:top w:val="single" w:sz="4" w:space="0" w:color="auto"/>
              <w:left w:val="single" w:sz="4" w:space="0" w:color="auto"/>
              <w:bottom w:val="single" w:sz="4" w:space="0" w:color="auto"/>
              <w:right w:val="single" w:sz="4" w:space="0" w:color="auto"/>
            </w:tcBorders>
            <w:vAlign w:val="center"/>
          </w:tcPr>
          <w:p w14:paraId="1DA02AB2"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1,0</w:t>
            </w:r>
          </w:p>
        </w:tc>
      </w:tr>
      <w:tr w:rsidR="007C0B51" w14:paraId="1825636B" w14:textId="77777777" w:rsidTr="001F4979">
        <w:trPr>
          <w:cantSplit/>
          <w:trHeight w:val="318"/>
        </w:trPr>
        <w:tc>
          <w:tcPr>
            <w:tcW w:w="511" w:type="dxa"/>
            <w:tcBorders>
              <w:top w:val="single" w:sz="4" w:space="0" w:color="auto"/>
              <w:left w:val="single" w:sz="4" w:space="0" w:color="auto"/>
              <w:bottom w:val="single" w:sz="4" w:space="0" w:color="auto"/>
              <w:right w:val="single" w:sz="4" w:space="0" w:color="auto"/>
            </w:tcBorders>
            <w:vAlign w:val="center"/>
            <w:hideMark/>
          </w:tcPr>
          <w:p w14:paraId="29A50244" w14:textId="77777777" w:rsidR="007C0B51" w:rsidRPr="00A5226F" w:rsidRDefault="007C0B51" w:rsidP="001F4979">
            <w:pPr>
              <w:autoSpaceDE w:val="0"/>
              <w:autoSpaceDN w:val="0"/>
              <w:adjustRightInd w:val="0"/>
              <w:spacing w:line="276" w:lineRule="auto"/>
              <w:jc w:val="center"/>
              <w:rPr>
                <w:iCs/>
                <w:color w:val="000000"/>
                <w:lang w:eastAsia="en-US"/>
              </w:rPr>
            </w:pPr>
            <w:r>
              <w:rPr>
                <w:iCs/>
                <w:color w:val="000000"/>
                <w:lang w:eastAsia="en-US"/>
              </w:rPr>
              <w:t>7</w:t>
            </w:r>
          </w:p>
        </w:tc>
        <w:tc>
          <w:tcPr>
            <w:tcW w:w="5018" w:type="dxa"/>
            <w:tcBorders>
              <w:top w:val="single" w:sz="4" w:space="0" w:color="auto"/>
              <w:left w:val="single" w:sz="4" w:space="0" w:color="auto"/>
              <w:bottom w:val="single" w:sz="4" w:space="0" w:color="auto"/>
              <w:right w:val="single" w:sz="4" w:space="0" w:color="auto"/>
            </w:tcBorders>
          </w:tcPr>
          <w:p w14:paraId="3A54C2E5" w14:textId="77777777" w:rsidR="007C0B51" w:rsidRDefault="007C0B51" w:rsidP="001F4979">
            <w:pPr>
              <w:autoSpaceDE w:val="0"/>
              <w:autoSpaceDN w:val="0"/>
              <w:adjustRightInd w:val="0"/>
              <w:spacing w:line="276" w:lineRule="auto"/>
              <w:rPr>
                <w:iCs/>
                <w:color w:val="000000"/>
                <w:lang w:eastAsia="en-US"/>
              </w:rPr>
            </w:pPr>
            <w:r>
              <w:rPr>
                <w:iCs/>
                <w:color w:val="000000"/>
                <w:lang w:eastAsia="en-US"/>
              </w:rPr>
              <w:t>Массовая доля остатка на сите после мокрого просеивания, %, не более</w:t>
            </w:r>
          </w:p>
        </w:tc>
        <w:tc>
          <w:tcPr>
            <w:tcW w:w="3827" w:type="dxa"/>
            <w:tcBorders>
              <w:top w:val="single" w:sz="4" w:space="0" w:color="auto"/>
              <w:left w:val="single" w:sz="4" w:space="0" w:color="auto"/>
              <w:bottom w:val="single" w:sz="4" w:space="0" w:color="auto"/>
              <w:right w:val="single" w:sz="4" w:space="0" w:color="auto"/>
            </w:tcBorders>
            <w:vAlign w:val="center"/>
          </w:tcPr>
          <w:p w14:paraId="60C59D03"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0,1</w:t>
            </w:r>
          </w:p>
        </w:tc>
      </w:tr>
      <w:tr w:rsidR="007C0B51" w14:paraId="0A3C864C" w14:textId="77777777" w:rsidTr="001F4979">
        <w:trPr>
          <w:cantSplit/>
          <w:trHeight w:val="175"/>
        </w:trPr>
        <w:tc>
          <w:tcPr>
            <w:tcW w:w="511" w:type="dxa"/>
            <w:tcBorders>
              <w:top w:val="single" w:sz="4" w:space="0" w:color="auto"/>
              <w:left w:val="single" w:sz="4" w:space="0" w:color="auto"/>
              <w:bottom w:val="single" w:sz="4" w:space="0" w:color="auto"/>
              <w:right w:val="single" w:sz="4" w:space="0" w:color="auto"/>
            </w:tcBorders>
            <w:vAlign w:val="center"/>
            <w:hideMark/>
          </w:tcPr>
          <w:p w14:paraId="6D63C5DA" w14:textId="77777777" w:rsidR="007C0B51" w:rsidRPr="00A5226F" w:rsidRDefault="007C0B51" w:rsidP="001F4979">
            <w:pPr>
              <w:autoSpaceDE w:val="0"/>
              <w:autoSpaceDN w:val="0"/>
              <w:adjustRightInd w:val="0"/>
              <w:spacing w:line="276" w:lineRule="auto"/>
              <w:jc w:val="center"/>
              <w:rPr>
                <w:iCs/>
                <w:color w:val="000000"/>
                <w:lang w:eastAsia="en-US"/>
              </w:rPr>
            </w:pPr>
            <w:r>
              <w:rPr>
                <w:iCs/>
                <w:color w:val="000000"/>
                <w:lang w:eastAsia="en-US"/>
              </w:rPr>
              <w:t>8</w:t>
            </w:r>
          </w:p>
        </w:tc>
        <w:tc>
          <w:tcPr>
            <w:tcW w:w="5018" w:type="dxa"/>
            <w:tcBorders>
              <w:top w:val="single" w:sz="4" w:space="0" w:color="auto"/>
              <w:left w:val="single" w:sz="4" w:space="0" w:color="auto"/>
              <w:bottom w:val="single" w:sz="4" w:space="0" w:color="auto"/>
              <w:right w:val="single" w:sz="4" w:space="0" w:color="auto"/>
            </w:tcBorders>
          </w:tcPr>
          <w:p w14:paraId="27AA2F10" w14:textId="77777777" w:rsidR="007C0B51" w:rsidRDefault="007C0B51" w:rsidP="001F4979">
            <w:pPr>
              <w:autoSpaceDE w:val="0"/>
              <w:autoSpaceDN w:val="0"/>
              <w:adjustRightInd w:val="0"/>
              <w:spacing w:line="276" w:lineRule="auto"/>
              <w:rPr>
                <w:iCs/>
                <w:color w:val="000000"/>
                <w:lang w:eastAsia="en-US"/>
              </w:rPr>
            </w:pPr>
            <w:r>
              <w:rPr>
                <w:iCs/>
                <w:color w:val="000000"/>
                <w:lang w:eastAsia="en-US"/>
              </w:rPr>
              <w:t>Маслоемкость, г/100 г, не более</w:t>
            </w:r>
          </w:p>
        </w:tc>
        <w:tc>
          <w:tcPr>
            <w:tcW w:w="3827" w:type="dxa"/>
            <w:tcBorders>
              <w:top w:val="single" w:sz="4" w:space="0" w:color="auto"/>
              <w:left w:val="single" w:sz="4" w:space="0" w:color="auto"/>
              <w:bottom w:val="single" w:sz="4" w:space="0" w:color="auto"/>
              <w:right w:val="single" w:sz="4" w:space="0" w:color="auto"/>
            </w:tcBorders>
            <w:vAlign w:val="center"/>
          </w:tcPr>
          <w:p w14:paraId="46DC3DD2"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65</w:t>
            </w:r>
          </w:p>
        </w:tc>
      </w:tr>
      <w:tr w:rsidR="007C0B51" w14:paraId="397C759F" w14:textId="77777777" w:rsidTr="001F4979">
        <w:trPr>
          <w:cantSplit/>
          <w:trHeight w:val="298"/>
        </w:trPr>
        <w:tc>
          <w:tcPr>
            <w:tcW w:w="511" w:type="dxa"/>
            <w:tcBorders>
              <w:top w:val="single" w:sz="4" w:space="0" w:color="auto"/>
              <w:left w:val="single" w:sz="4" w:space="0" w:color="auto"/>
              <w:bottom w:val="single" w:sz="4" w:space="0" w:color="auto"/>
              <w:right w:val="single" w:sz="4" w:space="0" w:color="auto"/>
            </w:tcBorders>
            <w:vAlign w:val="center"/>
            <w:hideMark/>
          </w:tcPr>
          <w:p w14:paraId="4EF8BF64" w14:textId="77777777" w:rsidR="007C0B51" w:rsidRPr="00A5226F" w:rsidRDefault="007C0B51" w:rsidP="001F4979">
            <w:pPr>
              <w:autoSpaceDE w:val="0"/>
              <w:autoSpaceDN w:val="0"/>
              <w:adjustRightInd w:val="0"/>
              <w:spacing w:line="276" w:lineRule="auto"/>
              <w:jc w:val="center"/>
              <w:rPr>
                <w:iCs/>
                <w:color w:val="000000"/>
                <w:lang w:eastAsia="en-US"/>
              </w:rPr>
            </w:pPr>
            <w:r>
              <w:rPr>
                <w:iCs/>
                <w:color w:val="000000"/>
                <w:lang w:eastAsia="en-US"/>
              </w:rPr>
              <w:t>9</w:t>
            </w:r>
          </w:p>
        </w:tc>
        <w:tc>
          <w:tcPr>
            <w:tcW w:w="5018" w:type="dxa"/>
            <w:tcBorders>
              <w:top w:val="single" w:sz="4" w:space="0" w:color="auto"/>
              <w:left w:val="single" w:sz="4" w:space="0" w:color="auto"/>
              <w:bottom w:val="single" w:sz="4" w:space="0" w:color="auto"/>
              <w:right w:val="single" w:sz="4" w:space="0" w:color="auto"/>
            </w:tcBorders>
          </w:tcPr>
          <w:p w14:paraId="37D3387E" w14:textId="77777777" w:rsidR="007C0B51" w:rsidRDefault="007C0B51" w:rsidP="001F4979">
            <w:pPr>
              <w:autoSpaceDE w:val="0"/>
              <w:autoSpaceDN w:val="0"/>
              <w:adjustRightInd w:val="0"/>
              <w:spacing w:line="276" w:lineRule="auto"/>
              <w:rPr>
                <w:iCs/>
                <w:color w:val="000000"/>
                <w:lang w:eastAsia="en-US"/>
              </w:rPr>
            </w:pPr>
            <w:r>
              <w:rPr>
                <w:iCs/>
                <w:color w:val="000000"/>
                <w:lang w:eastAsia="en-US"/>
              </w:rPr>
              <w:t>Диспергируемость, мкм</w:t>
            </w:r>
          </w:p>
        </w:tc>
        <w:tc>
          <w:tcPr>
            <w:tcW w:w="3827" w:type="dxa"/>
            <w:tcBorders>
              <w:top w:val="single" w:sz="4" w:space="0" w:color="auto"/>
              <w:left w:val="single" w:sz="4" w:space="0" w:color="auto"/>
              <w:bottom w:val="single" w:sz="4" w:space="0" w:color="auto"/>
              <w:right w:val="single" w:sz="4" w:space="0" w:color="auto"/>
            </w:tcBorders>
            <w:vAlign w:val="center"/>
          </w:tcPr>
          <w:p w14:paraId="3D2B1975"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Выдерживает испытание в сравнении со стандартным образцом</w:t>
            </w:r>
          </w:p>
        </w:tc>
      </w:tr>
      <w:tr w:rsidR="007C0B51" w14:paraId="61888BCB" w14:textId="77777777" w:rsidTr="001F4979">
        <w:trPr>
          <w:cantSplit/>
          <w:trHeight w:val="197"/>
        </w:trPr>
        <w:tc>
          <w:tcPr>
            <w:tcW w:w="511" w:type="dxa"/>
            <w:tcBorders>
              <w:top w:val="single" w:sz="4" w:space="0" w:color="auto"/>
              <w:left w:val="single" w:sz="4" w:space="0" w:color="auto"/>
              <w:bottom w:val="single" w:sz="4" w:space="0" w:color="auto"/>
              <w:right w:val="single" w:sz="4" w:space="0" w:color="auto"/>
            </w:tcBorders>
            <w:vAlign w:val="center"/>
            <w:hideMark/>
          </w:tcPr>
          <w:p w14:paraId="76B91F9D" w14:textId="77777777" w:rsidR="007C0B51" w:rsidRPr="00A5226F" w:rsidRDefault="007C0B51" w:rsidP="001F4979">
            <w:pPr>
              <w:autoSpaceDE w:val="0"/>
              <w:autoSpaceDN w:val="0"/>
              <w:adjustRightInd w:val="0"/>
              <w:spacing w:line="276" w:lineRule="auto"/>
              <w:jc w:val="center"/>
              <w:rPr>
                <w:iCs/>
                <w:color w:val="000000"/>
                <w:lang w:eastAsia="en-US"/>
              </w:rPr>
            </w:pPr>
            <w:r>
              <w:rPr>
                <w:iCs/>
                <w:color w:val="000000"/>
                <w:lang w:eastAsia="en-US"/>
              </w:rPr>
              <w:t>10</w:t>
            </w:r>
          </w:p>
        </w:tc>
        <w:tc>
          <w:tcPr>
            <w:tcW w:w="5018" w:type="dxa"/>
            <w:tcBorders>
              <w:top w:val="single" w:sz="4" w:space="0" w:color="auto"/>
              <w:left w:val="single" w:sz="4" w:space="0" w:color="auto"/>
              <w:bottom w:val="single" w:sz="4" w:space="0" w:color="auto"/>
              <w:right w:val="single" w:sz="4" w:space="0" w:color="auto"/>
            </w:tcBorders>
          </w:tcPr>
          <w:p w14:paraId="36FEB57C" w14:textId="77777777" w:rsidR="007C0B51" w:rsidRPr="00DE448F" w:rsidRDefault="007C0B51" w:rsidP="001F4979">
            <w:pPr>
              <w:autoSpaceDE w:val="0"/>
              <w:autoSpaceDN w:val="0"/>
              <w:adjustRightInd w:val="0"/>
              <w:spacing w:line="276" w:lineRule="auto"/>
              <w:rPr>
                <w:iCs/>
                <w:color w:val="000000"/>
                <w:lang w:eastAsia="en-US"/>
              </w:rPr>
            </w:pPr>
            <w:r w:rsidRPr="00DE448F">
              <w:rPr>
                <w:iCs/>
                <w:color w:val="000000"/>
                <w:lang w:eastAsia="en-US"/>
              </w:rPr>
              <w:t xml:space="preserve">Устойчивость к </w:t>
            </w:r>
            <w:r>
              <w:rPr>
                <w:iCs/>
                <w:color w:val="000000"/>
                <w:lang w:eastAsia="en-US"/>
              </w:rPr>
              <w:t xml:space="preserve">регентам </w:t>
            </w:r>
            <w:r w:rsidRPr="00DE448F">
              <w:t xml:space="preserve">5% </w:t>
            </w:r>
            <w:r w:rsidRPr="00DE448F">
              <w:rPr>
                <w:lang w:val="en-US"/>
              </w:rPr>
              <w:t>NaOH</w:t>
            </w:r>
            <w:r w:rsidRPr="00DE448F">
              <w:t xml:space="preserve">, 5% </w:t>
            </w:r>
            <w:r w:rsidRPr="00DE448F">
              <w:rPr>
                <w:lang w:val="en-US"/>
              </w:rPr>
              <w:t>HCl</w:t>
            </w:r>
            <w:r w:rsidRPr="00DE448F">
              <w:t>, ацетона, бензола, спирта</w:t>
            </w:r>
          </w:p>
        </w:tc>
        <w:tc>
          <w:tcPr>
            <w:tcW w:w="3827" w:type="dxa"/>
            <w:tcBorders>
              <w:top w:val="single" w:sz="4" w:space="0" w:color="auto"/>
              <w:left w:val="single" w:sz="4" w:space="0" w:color="auto"/>
              <w:bottom w:val="single" w:sz="4" w:space="0" w:color="auto"/>
              <w:right w:val="single" w:sz="4" w:space="0" w:color="auto"/>
            </w:tcBorders>
            <w:vAlign w:val="center"/>
          </w:tcPr>
          <w:p w14:paraId="64851BCE"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Выдерживает и соответствует стандартному образцу</w:t>
            </w:r>
          </w:p>
        </w:tc>
      </w:tr>
      <w:tr w:rsidR="007C0B51" w14:paraId="200FF33C" w14:textId="77777777" w:rsidTr="001F4979">
        <w:trPr>
          <w:cantSplit/>
          <w:trHeight w:val="197"/>
        </w:trPr>
        <w:tc>
          <w:tcPr>
            <w:tcW w:w="511" w:type="dxa"/>
            <w:tcBorders>
              <w:top w:val="single" w:sz="4" w:space="0" w:color="auto"/>
              <w:left w:val="single" w:sz="4" w:space="0" w:color="auto"/>
              <w:bottom w:val="single" w:sz="4" w:space="0" w:color="auto"/>
              <w:right w:val="single" w:sz="4" w:space="0" w:color="auto"/>
            </w:tcBorders>
            <w:vAlign w:val="center"/>
          </w:tcPr>
          <w:p w14:paraId="4E67E268"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11</w:t>
            </w:r>
          </w:p>
        </w:tc>
        <w:tc>
          <w:tcPr>
            <w:tcW w:w="5018" w:type="dxa"/>
            <w:tcBorders>
              <w:top w:val="single" w:sz="4" w:space="0" w:color="auto"/>
              <w:left w:val="single" w:sz="4" w:space="0" w:color="auto"/>
              <w:bottom w:val="single" w:sz="4" w:space="0" w:color="auto"/>
              <w:right w:val="single" w:sz="4" w:space="0" w:color="auto"/>
            </w:tcBorders>
          </w:tcPr>
          <w:p w14:paraId="02658CB2" w14:textId="77777777" w:rsidR="007C0B51" w:rsidRPr="00DE448F" w:rsidRDefault="007C0B51" w:rsidP="001F4979">
            <w:pPr>
              <w:autoSpaceDE w:val="0"/>
              <w:autoSpaceDN w:val="0"/>
              <w:adjustRightInd w:val="0"/>
              <w:spacing w:line="276" w:lineRule="auto"/>
              <w:rPr>
                <w:iCs/>
                <w:color w:val="000000"/>
                <w:lang w:eastAsia="en-US"/>
              </w:rPr>
            </w:pPr>
            <w:r>
              <w:rPr>
                <w:iCs/>
                <w:color w:val="000000"/>
                <w:lang w:eastAsia="en-US"/>
              </w:rPr>
              <w:t>Растворимость в воде, спиртах, кетонах, углеводородах, сложных эфирах</w:t>
            </w:r>
          </w:p>
        </w:tc>
        <w:tc>
          <w:tcPr>
            <w:tcW w:w="3827" w:type="dxa"/>
            <w:tcBorders>
              <w:top w:val="single" w:sz="4" w:space="0" w:color="auto"/>
              <w:left w:val="single" w:sz="4" w:space="0" w:color="auto"/>
              <w:bottom w:val="single" w:sz="4" w:space="0" w:color="auto"/>
              <w:right w:val="single" w:sz="4" w:space="0" w:color="auto"/>
            </w:tcBorders>
            <w:vAlign w:val="center"/>
          </w:tcPr>
          <w:p w14:paraId="0CD34522" w14:textId="77777777" w:rsidR="007C0B51" w:rsidRDefault="007C0B51" w:rsidP="001F4979">
            <w:pPr>
              <w:autoSpaceDE w:val="0"/>
              <w:autoSpaceDN w:val="0"/>
              <w:adjustRightInd w:val="0"/>
              <w:spacing w:line="276" w:lineRule="auto"/>
              <w:jc w:val="center"/>
              <w:rPr>
                <w:iCs/>
                <w:color w:val="000000"/>
                <w:lang w:eastAsia="en-US"/>
              </w:rPr>
            </w:pPr>
            <w:r>
              <w:rPr>
                <w:iCs/>
                <w:color w:val="000000"/>
                <w:lang w:eastAsia="en-US"/>
              </w:rPr>
              <w:t>Нерастворим</w:t>
            </w:r>
          </w:p>
        </w:tc>
      </w:tr>
    </w:tbl>
    <w:p w14:paraId="1EF31304" w14:textId="4949884F" w:rsidR="007C0B51" w:rsidRDefault="007A5367" w:rsidP="007C0B51">
      <w:pPr>
        <w:ind w:firstLine="709"/>
      </w:pPr>
      <w:r>
        <w:t>5.2 Необходимо</w:t>
      </w:r>
      <w:r w:rsidR="007C0B51">
        <w:t xml:space="preserve"> предоставить стандартный образец пигмента фиолетового 23.</w:t>
      </w:r>
    </w:p>
    <w:p w14:paraId="6E2D3CF5" w14:textId="6664C79A" w:rsidR="007C0B51" w:rsidRDefault="007C0B51" w:rsidP="007C0B51">
      <w:pPr>
        <w:ind w:firstLine="709"/>
      </w:pPr>
      <w:r>
        <w:lastRenderedPageBreak/>
        <w:t>5.3 Перед поставкой основной партии пигмента фиолетового 23 необходимо предоставить образец поставляемой партии для лабораторного тестирования.</w:t>
      </w:r>
    </w:p>
    <w:p w14:paraId="5888638C" w14:textId="15872F83" w:rsidR="007C0B51" w:rsidRDefault="007C0B51" w:rsidP="007C0B51">
      <w:pPr>
        <w:ind w:firstLine="709"/>
        <w:rPr>
          <w:szCs w:val="28"/>
        </w:rPr>
      </w:pPr>
      <w:r>
        <w:t xml:space="preserve">5.4 Каждая партия пигмента фиолетового 23 </w:t>
      </w:r>
      <w:r>
        <w:rPr>
          <w:szCs w:val="28"/>
        </w:rPr>
        <w:t xml:space="preserve">должна сопровождаться документами о качестве, содержащими информацию о количестве, номере партии, дате изготовления, контролируемых показателях, соответствии их установленным требованиям. </w:t>
      </w:r>
    </w:p>
    <w:p w14:paraId="103B3F7E" w14:textId="0C25B91B" w:rsidR="007C0B51" w:rsidRDefault="007C0B51" w:rsidP="007C0B51">
      <w:pPr>
        <w:ind w:firstLine="709"/>
        <w:rPr>
          <w:b/>
          <w:szCs w:val="28"/>
        </w:rPr>
      </w:pPr>
      <w:r>
        <w:rPr>
          <w:b/>
          <w:szCs w:val="28"/>
        </w:rPr>
        <w:t>6.</w:t>
      </w:r>
      <w:r w:rsidRPr="000C30C6">
        <w:rPr>
          <w:b/>
          <w:szCs w:val="28"/>
        </w:rPr>
        <w:t xml:space="preserve"> Экологические требования</w:t>
      </w:r>
    </w:p>
    <w:p w14:paraId="4BFF74CD" w14:textId="55B1F217" w:rsidR="007C0B51" w:rsidRDefault="007C0B51" w:rsidP="007C0B51">
      <w:pPr>
        <w:ind w:firstLine="709"/>
        <w:rPr>
          <w:szCs w:val="28"/>
        </w:rPr>
      </w:pPr>
      <w:r>
        <w:rPr>
          <w:szCs w:val="28"/>
        </w:rPr>
        <w:t>6.1 Поставщик (изготовитель) должен предоставить на поставляемую продукцию гигиенический сертификат, сертификат безопасности, информацию по условиям и срокам хранения.</w:t>
      </w:r>
    </w:p>
    <w:p w14:paraId="2230C6DF" w14:textId="3333AD32" w:rsidR="007C0B51" w:rsidRDefault="007C0B51" w:rsidP="007C0B51">
      <w:pPr>
        <w:ind w:firstLine="709"/>
        <w:rPr>
          <w:szCs w:val="28"/>
        </w:rPr>
      </w:pPr>
      <w:r>
        <w:rPr>
          <w:szCs w:val="28"/>
        </w:rPr>
        <w:t>6.2 Не представляет опасности для человека и окружающей среды.</w:t>
      </w:r>
    </w:p>
    <w:p w14:paraId="444A3027" w14:textId="62069978" w:rsidR="007C0B51" w:rsidRDefault="007C0B51" w:rsidP="007C0B51">
      <w:pPr>
        <w:ind w:firstLine="709"/>
        <w:rPr>
          <w:szCs w:val="28"/>
        </w:rPr>
      </w:pPr>
      <w:r>
        <w:rPr>
          <w:szCs w:val="28"/>
        </w:rPr>
        <w:t>6.3 Отсутствие возможности взрыва или самовоспламенения.</w:t>
      </w:r>
    </w:p>
    <w:p w14:paraId="6D262B85" w14:textId="05D87896" w:rsidR="007C0B51" w:rsidRDefault="007C0B51" w:rsidP="007C0B51">
      <w:pPr>
        <w:ind w:firstLine="709"/>
        <w:rPr>
          <w:szCs w:val="28"/>
        </w:rPr>
      </w:pPr>
      <w:r>
        <w:rPr>
          <w:szCs w:val="28"/>
        </w:rPr>
        <w:t>6.4 Нетоксичный.</w:t>
      </w:r>
    </w:p>
    <w:p w14:paraId="6C6087F9" w14:textId="1FFEC3B7" w:rsidR="007C0B51" w:rsidRDefault="007C0B51" w:rsidP="007C0B51">
      <w:pPr>
        <w:ind w:firstLine="709"/>
        <w:rPr>
          <w:szCs w:val="28"/>
        </w:rPr>
      </w:pPr>
      <w:r>
        <w:rPr>
          <w:szCs w:val="28"/>
        </w:rPr>
        <w:t>6.5 Продукт стабильный и без распада при нормальных условиях хранения. Самовоспламенение недопустимо.</w:t>
      </w:r>
    </w:p>
    <w:p w14:paraId="3D7901F4" w14:textId="220EC7A4" w:rsidR="007C0B51" w:rsidRDefault="007C0B51" w:rsidP="007C0B51">
      <w:pPr>
        <w:ind w:firstLine="709"/>
        <w:rPr>
          <w:b/>
          <w:szCs w:val="28"/>
        </w:rPr>
      </w:pPr>
      <w:r>
        <w:rPr>
          <w:b/>
          <w:szCs w:val="28"/>
        </w:rPr>
        <w:t>7.</w:t>
      </w:r>
      <w:r w:rsidRPr="007666FD">
        <w:rPr>
          <w:b/>
          <w:szCs w:val="28"/>
        </w:rPr>
        <w:t xml:space="preserve"> Требования к упаковке и маркировке</w:t>
      </w:r>
    </w:p>
    <w:p w14:paraId="664CD411" w14:textId="351CD017" w:rsidR="007C0B51" w:rsidRDefault="007A5367" w:rsidP="007C0B51">
      <w:pPr>
        <w:ind w:firstLine="709"/>
        <w:rPr>
          <w:szCs w:val="28"/>
        </w:rPr>
      </w:pPr>
      <w:r>
        <w:rPr>
          <w:szCs w:val="28"/>
        </w:rPr>
        <w:t>7.1 Пигмент</w:t>
      </w:r>
      <w:r w:rsidR="007C0B51">
        <w:rPr>
          <w:szCs w:val="28"/>
        </w:rPr>
        <w:t xml:space="preserve"> фиолетовый 23 упаковывают </w:t>
      </w:r>
      <w:r w:rsidR="00CE3844">
        <w:rPr>
          <w:szCs w:val="28"/>
        </w:rPr>
        <w:t xml:space="preserve">по 25 кг </w:t>
      </w:r>
      <w:r w:rsidR="007C0B51">
        <w:rPr>
          <w:szCs w:val="28"/>
        </w:rPr>
        <w:t xml:space="preserve">в ящики из гофрированного картона или картонные барабаны с пленочными мешками-вкладышами. </w:t>
      </w:r>
      <w:r>
        <w:rPr>
          <w:szCs w:val="28"/>
        </w:rPr>
        <w:t>Тара должна</w:t>
      </w:r>
      <w:r w:rsidR="007C0B51">
        <w:rPr>
          <w:szCs w:val="28"/>
        </w:rPr>
        <w:t xml:space="preserve"> обеспечивать сохранность качественных показателей материала при транспортировании и хранении. </w:t>
      </w:r>
    </w:p>
    <w:p w14:paraId="2C7075A1" w14:textId="33AF3B5E" w:rsidR="007C0B51" w:rsidRDefault="007C0B51" w:rsidP="007C0B51">
      <w:pPr>
        <w:ind w:firstLine="709"/>
        <w:rPr>
          <w:szCs w:val="28"/>
        </w:rPr>
      </w:pPr>
      <w:r>
        <w:rPr>
          <w:szCs w:val="28"/>
        </w:rPr>
        <w:t>7.2 По согласованию с потребителем допускается использование других видов тары, обеспечивающих сохранность продукта.</w:t>
      </w:r>
    </w:p>
    <w:p w14:paraId="715D7914" w14:textId="67914C7F" w:rsidR="007C0B51" w:rsidRDefault="007A5367" w:rsidP="007C0B51">
      <w:pPr>
        <w:ind w:firstLine="709"/>
        <w:rPr>
          <w:szCs w:val="28"/>
        </w:rPr>
      </w:pPr>
      <w:r>
        <w:rPr>
          <w:szCs w:val="28"/>
        </w:rPr>
        <w:t>7.3 На</w:t>
      </w:r>
      <w:r w:rsidR="007C0B51">
        <w:rPr>
          <w:szCs w:val="28"/>
        </w:rPr>
        <w:t xml:space="preserve"> упаковке должна быть транспортная маркировка с информацией:</w:t>
      </w:r>
    </w:p>
    <w:p w14:paraId="29FADB12" w14:textId="77777777" w:rsidR="007C0B51" w:rsidRDefault="007C0B51" w:rsidP="007C0B51">
      <w:pPr>
        <w:ind w:firstLine="709"/>
        <w:rPr>
          <w:szCs w:val="28"/>
        </w:rPr>
      </w:pPr>
      <w:r>
        <w:rPr>
          <w:szCs w:val="28"/>
        </w:rPr>
        <w:t>- наименование предприятия-изготовителя и/или его товарный знак;</w:t>
      </w:r>
    </w:p>
    <w:p w14:paraId="17B2FD1C" w14:textId="77777777" w:rsidR="007C0B51" w:rsidRDefault="007C0B51" w:rsidP="007C0B51">
      <w:pPr>
        <w:ind w:firstLine="709"/>
        <w:rPr>
          <w:szCs w:val="28"/>
        </w:rPr>
      </w:pPr>
      <w:r>
        <w:rPr>
          <w:szCs w:val="28"/>
        </w:rPr>
        <w:t>- наименование, сорт, марка продукта;</w:t>
      </w:r>
    </w:p>
    <w:p w14:paraId="48A4DE28" w14:textId="77777777" w:rsidR="007C0B51" w:rsidRDefault="007C0B51" w:rsidP="007C0B51">
      <w:pPr>
        <w:ind w:firstLine="709"/>
        <w:rPr>
          <w:szCs w:val="28"/>
        </w:rPr>
      </w:pPr>
      <w:r>
        <w:rPr>
          <w:szCs w:val="28"/>
        </w:rPr>
        <w:t>- дата изготовления (месяц и год) продукции;</w:t>
      </w:r>
    </w:p>
    <w:p w14:paraId="77EB8D34" w14:textId="77777777" w:rsidR="007C0B51" w:rsidRDefault="007C0B51" w:rsidP="007C0B51">
      <w:pPr>
        <w:ind w:firstLine="709"/>
        <w:rPr>
          <w:szCs w:val="28"/>
        </w:rPr>
      </w:pPr>
      <w:r>
        <w:rPr>
          <w:szCs w:val="28"/>
        </w:rPr>
        <w:t>- обозначение нормативной или технической документации, по которой изготовлен продукт;</w:t>
      </w:r>
    </w:p>
    <w:p w14:paraId="2294FA94" w14:textId="77777777" w:rsidR="007C0B51" w:rsidRDefault="007C0B51" w:rsidP="007C0B51">
      <w:pPr>
        <w:ind w:firstLine="709"/>
        <w:rPr>
          <w:szCs w:val="28"/>
        </w:rPr>
      </w:pPr>
      <w:r>
        <w:rPr>
          <w:szCs w:val="28"/>
        </w:rPr>
        <w:t>- номер партии;</w:t>
      </w:r>
    </w:p>
    <w:p w14:paraId="485DCED1" w14:textId="77777777" w:rsidR="007C0B51" w:rsidRDefault="007C0B51" w:rsidP="007C0B51">
      <w:pPr>
        <w:ind w:firstLine="709"/>
        <w:rPr>
          <w:szCs w:val="28"/>
        </w:rPr>
      </w:pPr>
      <w:r>
        <w:rPr>
          <w:szCs w:val="28"/>
        </w:rPr>
        <w:t>- срок хранения;</w:t>
      </w:r>
    </w:p>
    <w:p w14:paraId="51D3F39A" w14:textId="77777777" w:rsidR="007C0B51" w:rsidRDefault="007C0B51" w:rsidP="007C0B51">
      <w:pPr>
        <w:ind w:firstLine="709"/>
        <w:rPr>
          <w:szCs w:val="28"/>
        </w:rPr>
      </w:pPr>
      <w:r>
        <w:rPr>
          <w:szCs w:val="28"/>
        </w:rPr>
        <w:t>- манипуляционный знак «Беречь от влаги».</w:t>
      </w:r>
    </w:p>
    <w:p w14:paraId="45E72E1B" w14:textId="252775BF" w:rsidR="007C0B51" w:rsidRDefault="007C0B51" w:rsidP="007C0B51">
      <w:pPr>
        <w:ind w:firstLine="709"/>
        <w:rPr>
          <w:b/>
          <w:szCs w:val="28"/>
        </w:rPr>
      </w:pPr>
      <w:r>
        <w:rPr>
          <w:b/>
          <w:szCs w:val="28"/>
        </w:rPr>
        <w:t>8. Требования к транспортировке и хранению</w:t>
      </w:r>
    </w:p>
    <w:p w14:paraId="50E09AF9" w14:textId="36FD1CD3" w:rsidR="007C0B51" w:rsidRDefault="007C0B51" w:rsidP="007C0B51">
      <w:pPr>
        <w:ind w:firstLine="709"/>
        <w:rPr>
          <w:szCs w:val="28"/>
        </w:rPr>
      </w:pPr>
      <w:r>
        <w:rPr>
          <w:szCs w:val="28"/>
        </w:rPr>
        <w:t>8.1 Транспортируется любым видом транспорта, в соответствии с правилами перевозки грузов, действующими на данном виде транспорта.</w:t>
      </w:r>
    </w:p>
    <w:p w14:paraId="53A62224" w14:textId="2D67C4D1" w:rsidR="007C0B51" w:rsidRDefault="007A5367" w:rsidP="007C0B51">
      <w:pPr>
        <w:ind w:firstLine="709"/>
        <w:rPr>
          <w:szCs w:val="28"/>
        </w:rPr>
      </w:pPr>
      <w:r>
        <w:rPr>
          <w:szCs w:val="28"/>
        </w:rPr>
        <w:t>8.2 Пигмент</w:t>
      </w:r>
      <w:r w:rsidR="007C0B51">
        <w:rPr>
          <w:szCs w:val="28"/>
        </w:rPr>
        <w:t xml:space="preserve"> фиолетовый 23 хранят в герметичной исправной таре в крытых складских помещениях. </w:t>
      </w:r>
    </w:p>
    <w:p w14:paraId="14D59B88" w14:textId="24312DF9" w:rsidR="007C0B51" w:rsidRDefault="007C0B51" w:rsidP="007C0B51">
      <w:pPr>
        <w:ind w:firstLine="709"/>
        <w:rPr>
          <w:b/>
          <w:szCs w:val="28"/>
        </w:rPr>
      </w:pPr>
      <w:r>
        <w:rPr>
          <w:b/>
          <w:szCs w:val="28"/>
        </w:rPr>
        <w:t>9. Гарантии изготовителя</w:t>
      </w:r>
    </w:p>
    <w:p w14:paraId="61BC5A11" w14:textId="3612FDF1" w:rsidR="007C0B51" w:rsidRDefault="007C0B51" w:rsidP="007C0B51">
      <w:pPr>
        <w:ind w:firstLine="709"/>
        <w:rPr>
          <w:szCs w:val="28"/>
        </w:rPr>
      </w:pPr>
      <w:r>
        <w:rPr>
          <w:szCs w:val="28"/>
        </w:rPr>
        <w:t>9.1 Изготовитель гарантирует соответствие качества пигмента фиолетового 23 требованиям настоящих технических условий при соблюдении потребителем условий хранения и транспортирования.</w:t>
      </w:r>
    </w:p>
    <w:p w14:paraId="11D817B8" w14:textId="7E9FDE38" w:rsidR="007C0B51" w:rsidRDefault="007C0B51" w:rsidP="007C0B51">
      <w:pPr>
        <w:ind w:firstLine="709"/>
        <w:rPr>
          <w:szCs w:val="28"/>
        </w:rPr>
      </w:pPr>
      <w:r>
        <w:rPr>
          <w:szCs w:val="28"/>
        </w:rPr>
        <w:t>9.2 Гарантийный срок хранения пигмента фиолетового 23 – не менее трех лет с даты изготовления.</w:t>
      </w:r>
    </w:p>
    <w:p w14:paraId="2A12A3A5" w14:textId="77777777" w:rsidR="007C0B51" w:rsidRDefault="007C0B51" w:rsidP="007C0B51">
      <w:pPr>
        <w:rPr>
          <w:szCs w:val="28"/>
        </w:rPr>
      </w:pPr>
    </w:p>
    <w:p w14:paraId="281CB474" w14:textId="77777777" w:rsidR="007C0B51" w:rsidRDefault="007C0B51" w:rsidP="007C0B51">
      <w:pPr>
        <w:rPr>
          <w:szCs w:val="28"/>
        </w:rPr>
      </w:pPr>
    </w:p>
    <w:p w14:paraId="009972B0" w14:textId="77777777" w:rsidR="00F26005" w:rsidRPr="00B447CF" w:rsidRDefault="00F26005" w:rsidP="00C27A40">
      <w:pPr>
        <w:widowControl w:val="0"/>
        <w:ind w:left="20"/>
        <w:contextualSpacing/>
        <w:jc w:val="center"/>
        <w:rPr>
          <w:b/>
          <w:color w:val="C0504D" w:themeColor="accent2"/>
          <w:spacing w:val="3"/>
        </w:rPr>
      </w:pPr>
    </w:p>
    <w:p w14:paraId="6BA26971" w14:textId="77777777" w:rsidR="00C27A40" w:rsidRPr="00B447CF" w:rsidRDefault="00C27A40" w:rsidP="00C27A40">
      <w:pPr>
        <w:widowControl w:val="0"/>
        <w:tabs>
          <w:tab w:val="left" w:pos="142"/>
        </w:tabs>
        <w:ind w:left="142"/>
        <w:outlineLvl w:val="1"/>
        <w:rPr>
          <w:color w:val="C0504D" w:themeColor="accent2"/>
        </w:rPr>
      </w:pPr>
    </w:p>
    <w:p w14:paraId="50B3FF7F" w14:textId="77777777" w:rsidR="00C27A40" w:rsidRPr="00C27A40" w:rsidRDefault="00C27A40" w:rsidP="00C27A40">
      <w:pPr>
        <w:keepLines/>
        <w:autoSpaceDE w:val="0"/>
        <w:autoSpaceDN w:val="0"/>
        <w:adjustRightInd w:val="0"/>
        <w:contextualSpacing/>
        <w:jc w:val="right"/>
      </w:pPr>
    </w:p>
    <w:p w14:paraId="245D9743" w14:textId="77777777" w:rsidR="00C27A40" w:rsidRPr="00C27A40" w:rsidRDefault="00C27A40" w:rsidP="00C27A40">
      <w:pPr>
        <w:keepLines/>
        <w:autoSpaceDE w:val="0"/>
        <w:autoSpaceDN w:val="0"/>
        <w:adjustRightInd w:val="0"/>
        <w:contextualSpacing/>
        <w:jc w:val="right"/>
      </w:pPr>
    </w:p>
    <w:p w14:paraId="35809CF0" w14:textId="77777777" w:rsidR="00C27A40" w:rsidRDefault="00C27A40" w:rsidP="00C27A40">
      <w:pPr>
        <w:keepLines/>
        <w:autoSpaceDE w:val="0"/>
        <w:autoSpaceDN w:val="0"/>
        <w:adjustRightInd w:val="0"/>
        <w:contextualSpacing/>
        <w:jc w:val="right"/>
        <w:rPr>
          <w:b/>
          <w:szCs w:val="20"/>
        </w:rPr>
      </w:pPr>
    </w:p>
    <w:p w14:paraId="40C84BF3" w14:textId="77777777" w:rsidR="00C43B37" w:rsidRPr="009C690C" w:rsidRDefault="00C43B37" w:rsidP="00C43B37">
      <w:pPr>
        <w:keepNext/>
        <w:tabs>
          <w:tab w:val="left" w:pos="360"/>
        </w:tabs>
        <w:spacing w:afterLines="60" w:after="144"/>
        <w:outlineLvl w:val="0"/>
        <w:rPr>
          <w:rFonts w:eastAsia="Arial Unicode MS"/>
          <w:b/>
        </w:rPr>
      </w:pPr>
    </w:p>
    <w:sectPr w:rsidR="00C43B37" w:rsidRPr="009C690C" w:rsidSect="00221FC6">
      <w:pgSz w:w="11906" w:h="16838"/>
      <w:pgMar w:top="993" w:right="566" w:bottom="28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62E2A" w14:textId="77777777" w:rsidR="00AC4C94" w:rsidRDefault="00AC4C94" w:rsidP="00320D1D">
      <w:pPr>
        <w:spacing w:after="0"/>
      </w:pPr>
      <w:r>
        <w:separator/>
      </w:r>
    </w:p>
  </w:endnote>
  <w:endnote w:type="continuationSeparator" w:id="0">
    <w:p w14:paraId="4CFF4B60" w14:textId="77777777" w:rsidR="00AC4C94" w:rsidRDefault="00AC4C94"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C5D77" w14:textId="77777777" w:rsidR="00AC4C94" w:rsidRDefault="00AC4C94" w:rsidP="00320D1D">
      <w:pPr>
        <w:spacing w:after="0"/>
      </w:pPr>
      <w:r>
        <w:separator/>
      </w:r>
    </w:p>
  </w:footnote>
  <w:footnote w:type="continuationSeparator" w:id="0">
    <w:p w14:paraId="628EE69E" w14:textId="77777777" w:rsidR="00AC4C94" w:rsidRDefault="00AC4C94" w:rsidP="0032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7E493F"/>
    <w:multiLevelType w:val="hybridMultilevel"/>
    <w:tmpl w:val="8F16B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4D20B21"/>
    <w:multiLevelType w:val="hybridMultilevel"/>
    <w:tmpl w:val="7806F9EE"/>
    <w:lvl w:ilvl="0" w:tplc="FD7AB6C0">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3" w15:restartNumberingAfterBreak="0">
    <w:nsid w:val="0535705B"/>
    <w:multiLevelType w:val="hybridMultilevel"/>
    <w:tmpl w:val="AB80D6CC"/>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14" w15:restartNumberingAfterBreak="0">
    <w:nsid w:val="07AA4272"/>
    <w:multiLevelType w:val="multilevel"/>
    <w:tmpl w:val="AE7C79CC"/>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AB4527D"/>
    <w:multiLevelType w:val="multilevel"/>
    <w:tmpl w:val="81AABD92"/>
    <w:lvl w:ilvl="0">
      <w:start w:val="7"/>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6" w15:restartNumberingAfterBreak="0">
    <w:nsid w:val="0BD4694A"/>
    <w:multiLevelType w:val="multilevel"/>
    <w:tmpl w:val="057A993C"/>
    <w:lvl w:ilvl="0">
      <w:start w:val="7"/>
      <w:numFmt w:val="decimal"/>
      <w:lvlText w:val="%1."/>
      <w:lvlJc w:val="left"/>
      <w:pPr>
        <w:ind w:left="540" w:hanging="540"/>
      </w:pPr>
      <w:rPr>
        <w:rFonts w:hint="default"/>
      </w:rPr>
    </w:lvl>
    <w:lvl w:ilvl="1">
      <w:start w:val="3"/>
      <w:numFmt w:val="decimal"/>
      <w:lvlText w:val="%1.%2."/>
      <w:lvlJc w:val="left"/>
      <w:pPr>
        <w:ind w:left="767" w:hanging="540"/>
      </w:pPr>
      <w:rPr>
        <w:rFonts w:hint="default"/>
      </w:rPr>
    </w:lvl>
    <w:lvl w:ilvl="2">
      <w:start w:val="2"/>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1453178"/>
    <w:multiLevelType w:val="hybridMultilevel"/>
    <w:tmpl w:val="33721672"/>
    <w:lvl w:ilvl="0" w:tplc="F462DF94">
      <w:start w:val="1"/>
      <w:numFmt w:val="russianLower"/>
      <w:lvlText w:val="%1)"/>
      <w:lvlJc w:val="left"/>
      <w:pPr>
        <w:ind w:left="1040" w:hanging="360"/>
      </w:pPr>
      <w:rPr>
        <w:rFonts w:cs="Times New Roman" w:hint="default"/>
        <w:b/>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 w15:restartNumberingAfterBreak="0">
    <w:nsid w:val="154D5844"/>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3" w15:restartNumberingAfterBreak="0">
    <w:nsid w:val="1E8A4594"/>
    <w:multiLevelType w:val="multilevel"/>
    <w:tmpl w:val="029C7E7C"/>
    <w:lvl w:ilvl="0">
      <w:start w:val="1"/>
      <w:numFmt w:val="decimal"/>
      <w:lvlText w:val="2.%1."/>
      <w:lvlJc w:val="left"/>
      <w:pPr>
        <w:ind w:left="720" w:hanging="360"/>
      </w:pPr>
      <w:rPr>
        <w:b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24" w15:restartNumberingAfterBreak="0">
    <w:nsid w:val="1EDE5B2F"/>
    <w:multiLevelType w:val="hybridMultilevel"/>
    <w:tmpl w:val="1DD8287E"/>
    <w:lvl w:ilvl="0" w:tplc="D1460E54">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29E20FC0"/>
    <w:multiLevelType w:val="hybridMultilevel"/>
    <w:tmpl w:val="DC0E85A0"/>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15:restartNumberingAfterBreak="0">
    <w:nsid w:val="2B2022DF"/>
    <w:multiLevelType w:val="multilevel"/>
    <w:tmpl w:val="D9761FE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27"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616B07"/>
    <w:multiLevelType w:val="multilevel"/>
    <w:tmpl w:val="F97CC55C"/>
    <w:lvl w:ilvl="0">
      <w:start w:val="1"/>
      <w:numFmt w:val="decimal"/>
      <w:lvlText w:val="%1."/>
      <w:lvlJc w:val="left"/>
      <w:pPr>
        <w:ind w:left="2269" w:firstLine="0"/>
      </w:pPr>
      <w:rPr>
        <w:rFonts w:hint="default"/>
      </w:rPr>
    </w:lvl>
    <w:lvl w:ilvl="1">
      <w:start w:val="1"/>
      <w:numFmt w:val="decimal"/>
      <w:lvlText w:val="%1.%2."/>
      <w:lvlJc w:val="left"/>
      <w:pPr>
        <w:ind w:left="624" w:hanging="624"/>
      </w:pPr>
      <w:rPr>
        <w:rFonts w:hint="default"/>
        <w:b/>
        <w:color w:val="auto"/>
      </w:rPr>
    </w:lvl>
    <w:lvl w:ilvl="2">
      <w:start w:val="1"/>
      <w:numFmt w:val="decimal"/>
      <w:suff w:val="space"/>
      <w:lvlText w:val="%1.%2.%3."/>
      <w:lvlJc w:val="left"/>
      <w:pPr>
        <w:ind w:left="1077" w:hanging="79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B80A8A"/>
    <w:multiLevelType w:val="multilevel"/>
    <w:tmpl w:val="3DD0B0B4"/>
    <w:lvl w:ilvl="0">
      <w:start w:val="1"/>
      <w:numFmt w:val="decimal"/>
      <w:lvlText w:val="%1."/>
      <w:lvlJc w:val="left"/>
      <w:pPr>
        <w:ind w:left="502" w:hanging="360"/>
      </w:pPr>
      <w:rPr>
        <w:rFonts w:hint="default"/>
        <w:b w:val="0"/>
      </w:rPr>
    </w:lvl>
    <w:lvl w:ilvl="1">
      <w:start w:val="1"/>
      <w:numFmt w:val="decimal"/>
      <w:isLgl/>
      <w:lvlText w:val="%1.%2."/>
      <w:lvlJc w:val="left"/>
      <w:pPr>
        <w:ind w:left="1489" w:hanging="780"/>
      </w:pPr>
      <w:rPr>
        <w:rFonts w:hint="default"/>
      </w:rPr>
    </w:lvl>
    <w:lvl w:ilvl="2">
      <w:start w:val="1"/>
      <w:numFmt w:val="decimal"/>
      <w:isLgl/>
      <w:lvlText w:val="%1.%2.%3."/>
      <w:lvlJc w:val="left"/>
      <w:pPr>
        <w:ind w:left="2056" w:hanging="780"/>
      </w:pPr>
      <w:rPr>
        <w:rFonts w:hint="default"/>
      </w:rPr>
    </w:lvl>
    <w:lvl w:ilvl="3">
      <w:start w:val="1"/>
      <w:numFmt w:val="decimal"/>
      <w:isLgl/>
      <w:lvlText w:val="%1.%2.%3.%4."/>
      <w:lvlJc w:val="left"/>
      <w:pPr>
        <w:ind w:left="2623" w:hanging="7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32"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34" w15:restartNumberingAfterBreak="0">
    <w:nsid w:val="41AE7574"/>
    <w:multiLevelType w:val="multilevel"/>
    <w:tmpl w:val="47388F38"/>
    <w:lvl w:ilvl="0">
      <w:start w:val="1"/>
      <w:numFmt w:val="decimal"/>
      <w:lvlText w:val="%1."/>
      <w:lvlJc w:val="left"/>
      <w:pPr>
        <w:ind w:left="720" w:hanging="360"/>
      </w:pPr>
      <w:rPr>
        <w:b/>
      </w:r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5"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4F472F78"/>
    <w:multiLevelType w:val="hybridMultilevel"/>
    <w:tmpl w:val="A40622F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9"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40" w15:restartNumberingAfterBreak="0">
    <w:nsid w:val="55B974E5"/>
    <w:multiLevelType w:val="hybridMultilevel"/>
    <w:tmpl w:val="DC0C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42" w15:restartNumberingAfterBreak="0">
    <w:nsid w:val="5BB752AF"/>
    <w:multiLevelType w:val="multilevel"/>
    <w:tmpl w:val="A18E70F0"/>
    <w:lvl w:ilvl="0">
      <w:start w:val="10"/>
      <w:numFmt w:val="decimal"/>
      <w:lvlText w:val="%1."/>
      <w:lvlJc w:val="left"/>
      <w:pPr>
        <w:ind w:left="480" w:hanging="480"/>
      </w:pPr>
      <w:rPr>
        <w:rFonts w:hint="default"/>
        <w:b/>
      </w:rPr>
    </w:lvl>
    <w:lvl w:ilvl="1">
      <w:start w:val="1"/>
      <w:numFmt w:val="decimal"/>
      <w:lvlText w:val="%1.%2."/>
      <w:lvlJc w:val="left"/>
      <w:pPr>
        <w:ind w:left="1048" w:hanging="48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43" w15:restartNumberingAfterBreak="0">
    <w:nsid w:val="60AD241E"/>
    <w:multiLevelType w:val="multilevel"/>
    <w:tmpl w:val="4508AACE"/>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947" w:hanging="54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44" w15:restartNumberingAfterBreak="0">
    <w:nsid w:val="64124567"/>
    <w:multiLevelType w:val="hybridMultilevel"/>
    <w:tmpl w:val="03EE40C8"/>
    <w:lvl w:ilvl="0" w:tplc="A00C76EA">
      <w:start w:val="3"/>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6" w15:restartNumberingAfterBreak="0">
    <w:nsid w:val="66AA5178"/>
    <w:multiLevelType w:val="multilevel"/>
    <w:tmpl w:val="DFA2F080"/>
    <w:lvl w:ilvl="0">
      <w:start w:val="1"/>
      <w:numFmt w:val="decimal"/>
      <w:lvlText w:val="%1."/>
      <w:lvlJc w:val="left"/>
      <w:pPr>
        <w:ind w:left="360" w:hanging="360"/>
      </w:pPr>
      <w:rPr>
        <w:rFonts w:cs="Times New Roman" w:hint="default"/>
        <w:b/>
        <w:color w:val="auto"/>
      </w:rPr>
    </w:lvl>
    <w:lvl w:ilvl="1">
      <w:start w:val="1"/>
      <w:numFmt w:val="decimal"/>
      <w:suff w:val="space"/>
      <w:lvlText w:val="%1.%2."/>
      <w:lvlJc w:val="left"/>
      <w:rPr>
        <w:rFonts w:cs="Times New Roman" w:hint="default"/>
        <w:b/>
        <w:i w:val="0"/>
      </w:rPr>
    </w:lvl>
    <w:lvl w:ilvl="2">
      <w:start w:val="1"/>
      <w:numFmt w:val="decimal"/>
      <w:suff w:val="space"/>
      <w:lvlText w:val="%1.%2.%3."/>
      <w:lvlJc w:val="left"/>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8"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51"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15:restartNumberingAfterBreak="0">
    <w:nsid w:val="723A67A8"/>
    <w:multiLevelType w:val="multilevel"/>
    <w:tmpl w:val="56D0FF20"/>
    <w:lvl w:ilvl="0">
      <w:start w:val="11"/>
      <w:numFmt w:val="decimal"/>
      <w:lvlText w:val="%1."/>
      <w:lvlJc w:val="left"/>
      <w:pPr>
        <w:ind w:left="720" w:hanging="360"/>
      </w:pPr>
      <w:rPr>
        <w:b/>
      </w:rPr>
    </w:lvl>
    <w:lvl w:ilvl="1">
      <w:start w:val="1"/>
      <w:numFmt w:val="decimal"/>
      <w:isLgl/>
      <w:lvlText w:val="%1.%2."/>
      <w:lvlJc w:val="left"/>
      <w:pPr>
        <w:ind w:left="1048" w:hanging="480"/>
      </w:pPr>
      <w:rPr>
        <w:b w:val="0"/>
        <w:color w:val="000000"/>
      </w:rPr>
    </w:lvl>
    <w:lvl w:ilvl="2">
      <w:start w:val="1"/>
      <w:numFmt w:val="decimal"/>
      <w:isLgl/>
      <w:lvlText w:val="%1.%2.%3."/>
      <w:lvlJc w:val="left"/>
      <w:pPr>
        <w:ind w:left="2062" w:hanging="720"/>
      </w:pPr>
      <w:rPr>
        <w:b w:val="0"/>
        <w:color w:val="000000"/>
      </w:rPr>
    </w:lvl>
    <w:lvl w:ilvl="3">
      <w:start w:val="1"/>
      <w:numFmt w:val="decimal"/>
      <w:isLgl/>
      <w:lvlText w:val="%1.%2.%3.%4."/>
      <w:lvlJc w:val="left"/>
      <w:pPr>
        <w:ind w:left="2553" w:hanging="720"/>
      </w:pPr>
      <w:rPr>
        <w:b w:val="0"/>
        <w:color w:val="000000"/>
      </w:rPr>
    </w:lvl>
    <w:lvl w:ilvl="4">
      <w:start w:val="1"/>
      <w:numFmt w:val="decimal"/>
      <w:isLgl/>
      <w:lvlText w:val="%1.%2.%3.%4.%5."/>
      <w:lvlJc w:val="left"/>
      <w:pPr>
        <w:ind w:left="3404" w:hanging="1080"/>
      </w:pPr>
      <w:rPr>
        <w:b w:val="0"/>
        <w:color w:val="000000"/>
      </w:rPr>
    </w:lvl>
    <w:lvl w:ilvl="5">
      <w:start w:val="1"/>
      <w:numFmt w:val="decimal"/>
      <w:isLgl/>
      <w:lvlText w:val="%1.%2.%3.%4.%5.%6."/>
      <w:lvlJc w:val="left"/>
      <w:pPr>
        <w:ind w:left="3895" w:hanging="1080"/>
      </w:pPr>
      <w:rPr>
        <w:b w:val="0"/>
        <w:color w:val="000000"/>
      </w:rPr>
    </w:lvl>
    <w:lvl w:ilvl="6">
      <w:start w:val="1"/>
      <w:numFmt w:val="decimal"/>
      <w:isLgl/>
      <w:lvlText w:val="%1.%2.%3.%4.%5.%6.%7."/>
      <w:lvlJc w:val="left"/>
      <w:pPr>
        <w:ind w:left="4746" w:hanging="1440"/>
      </w:pPr>
      <w:rPr>
        <w:b w:val="0"/>
        <w:color w:val="000000"/>
      </w:rPr>
    </w:lvl>
    <w:lvl w:ilvl="7">
      <w:start w:val="1"/>
      <w:numFmt w:val="decimal"/>
      <w:isLgl/>
      <w:lvlText w:val="%1.%2.%3.%4.%5.%6.%7.%8."/>
      <w:lvlJc w:val="left"/>
      <w:pPr>
        <w:ind w:left="5237" w:hanging="1440"/>
      </w:pPr>
      <w:rPr>
        <w:b w:val="0"/>
        <w:color w:val="000000"/>
      </w:rPr>
    </w:lvl>
    <w:lvl w:ilvl="8">
      <w:start w:val="1"/>
      <w:numFmt w:val="decimal"/>
      <w:isLgl/>
      <w:lvlText w:val="%1.%2.%3.%4.%5.%6.%7.%8.%9."/>
      <w:lvlJc w:val="left"/>
      <w:pPr>
        <w:ind w:left="6088" w:hanging="1800"/>
      </w:pPr>
      <w:rPr>
        <w:b w:val="0"/>
        <w:color w:val="000000"/>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AEC15F9"/>
    <w:multiLevelType w:val="multilevel"/>
    <w:tmpl w:val="56D0FF20"/>
    <w:lvl w:ilvl="0">
      <w:start w:val="11"/>
      <w:numFmt w:val="decimal"/>
      <w:lvlText w:val="%1."/>
      <w:lvlJc w:val="left"/>
      <w:pPr>
        <w:ind w:left="720" w:hanging="360"/>
      </w:pPr>
      <w:rPr>
        <w:b/>
      </w:rPr>
    </w:lvl>
    <w:lvl w:ilvl="1">
      <w:start w:val="1"/>
      <w:numFmt w:val="decimal"/>
      <w:isLgl/>
      <w:lvlText w:val="%1.%2."/>
      <w:lvlJc w:val="left"/>
      <w:pPr>
        <w:ind w:left="1048" w:hanging="480"/>
      </w:pPr>
      <w:rPr>
        <w:b w:val="0"/>
        <w:color w:val="000000"/>
      </w:rPr>
    </w:lvl>
    <w:lvl w:ilvl="2">
      <w:start w:val="1"/>
      <w:numFmt w:val="decimal"/>
      <w:isLgl/>
      <w:lvlText w:val="%1.%2.%3."/>
      <w:lvlJc w:val="left"/>
      <w:pPr>
        <w:ind w:left="2062" w:hanging="720"/>
      </w:pPr>
      <w:rPr>
        <w:b w:val="0"/>
        <w:color w:val="000000"/>
      </w:rPr>
    </w:lvl>
    <w:lvl w:ilvl="3">
      <w:start w:val="1"/>
      <w:numFmt w:val="decimal"/>
      <w:isLgl/>
      <w:lvlText w:val="%1.%2.%3.%4."/>
      <w:lvlJc w:val="left"/>
      <w:pPr>
        <w:ind w:left="2553" w:hanging="720"/>
      </w:pPr>
      <w:rPr>
        <w:b w:val="0"/>
        <w:color w:val="000000"/>
      </w:rPr>
    </w:lvl>
    <w:lvl w:ilvl="4">
      <w:start w:val="1"/>
      <w:numFmt w:val="decimal"/>
      <w:isLgl/>
      <w:lvlText w:val="%1.%2.%3.%4.%5."/>
      <w:lvlJc w:val="left"/>
      <w:pPr>
        <w:ind w:left="3404" w:hanging="1080"/>
      </w:pPr>
      <w:rPr>
        <w:b w:val="0"/>
        <w:color w:val="000000"/>
      </w:rPr>
    </w:lvl>
    <w:lvl w:ilvl="5">
      <w:start w:val="1"/>
      <w:numFmt w:val="decimal"/>
      <w:isLgl/>
      <w:lvlText w:val="%1.%2.%3.%4.%5.%6."/>
      <w:lvlJc w:val="left"/>
      <w:pPr>
        <w:ind w:left="3895" w:hanging="1080"/>
      </w:pPr>
      <w:rPr>
        <w:b w:val="0"/>
        <w:color w:val="000000"/>
      </w:rPr>
    </w:lvl>
    <w:lvl w:ilvl="6">
      <w:start w:val="1"/>
      <w:numFmt w:val="decimal"/>
      <w:isLgl/>
      <w:lvlText w:val="%1.%2.%3.%4.%5.%6.%7."/>
      <w:lvlJc w:val="left"/>
      <w:pPr>
        <w:ind w:left="4746" w:hanging="1440"/>
      </w:pPr>
      <w:rPr>
        <w:b w:val="0"/>
        <w:color w:val="000000"/>
      </w:rPr>
    </w:lvl>
    <w:lvl w:ilvl="7">
      <w:start w:val="1"/>
      <w:numFmt w:val="decimal"/>
      <w:isLgl/>
      <w:lvlText w:val="%1.%2.%3.%4.%5.%6.%7.%8."/>
      <w:lvlJc w:val="left"/>
      <w:pPr>
        <w:ind w:left="5237" w:hanging="1440"/>
      </w:pPr>
      <w:rPr>
        <w:b w:val="0"/>
        <w:color w:val="000000"/>
      </w:rPr>
    </w:lvl>
    <w:lvl w:ilvl="8">
      <w:start w:val="1"/>
      <w:numFmt w:val="decimal"/>
      <w:isLgl/>
      <w:lvlText w:val="%1.%2.%3.%4.%5.%6.%7.%8.%9."/>
      <w:lvlJc w:val="left"/>
      <w:pPr>
        <w:ind w:left="6088" w:hanging="1800"/>
      </w:pPr>
      <w:rPr>
        <w:b w:val="0"/>
        <w:color w:val="00000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3"/>
  </w:num>
  <w:num w:numId="11">
    <w:abstractNumId w:val="22"/>
  </w:num>
  <w:num w:numId="12">
    <w:abstractNumId w:val="21"/>
  </w:num>
  <w:num w:numId="13">
    <w:abstractNumId w:val="49"/>
  </w:num>
  <w:num w:numId="14">
    <w:abstractNumId w:val="37"/>
  </w:num>
  <w:num w:numId="15">
    <w:abstractNumId w:val="50"/>
  </w:num>
  <w:num w:numId="16">
    <w:abstractNumId w:val="51"/>
  </w:num>
  <w:num w:numId="17">
    <w:abstractNumId w:val="41"/>
  </w:num>
  <w:num w:numId="18">
    <w:abstractNumId w:val="43"/>
  </w:num>
  <w:num w:numId="19">
    <w:abstractNumId w:val="30"/>
  </w:num>
  <w:num w:numId="20">
    <w:abstractNumId w:val="39"/>
  </w:num>
  <w:num w:numId="21">
    <w:abstractNumId w:val="38"/>
  </w:num>
  <w:num w:numId="22">
    <w:abstractNumId w:val="40"/>
  </w:num>
  <w:num w:numId="23">
    <w:abstractNumId w:val="17"/>
  </w:num>
  <w:num w:numId="24">
    <w:abstractNumId w:val="32"/>
  </w:num>
  <w:num w:numId="25">
    <w:abstractNumId w:val="33"/>
  </w:num>
  <w:num w:numId="26">
    <w:abstractNumId w:val="10"/>
  </w:num>
  <w:num w:numId="27">
    <w:abstractNumId w:val="25"/>
  </w:num>
  <w:num w:numId="28">
    <w:abstractNumId w:val="12"/>
  </w:num>
  <w:num w:numId="29">
    <w:abstractNumId w:val="28"/>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4"/>
  </w:num>
  <w:num w:numId="35">
    <w:abstractNumId w:val="3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 w:numId="46">
    <w:abstractNumId w:val="26"/>
  </w:num>
  <w:num w:numId="47">
    <w:abstractNumId w:val="15"/>
  </w:num>
  <w:num w:numId="48">
    <w:abstractNumId w:val="52"/>
  </w:num>
  <w:num w:numId="4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359"/>
    <w:rsid w:val="00000C05"/>
    <w:rsid w:val="00001043"/>
    <w:rsid w:val="000013E2"/>
    <w:rsid w:val="00001A10"/>
    <w:rsid w:val="00001A90"/>
    <w:rsid w:val="00002CF2"/>
    <w:rsid w:val="00003B03"/>
    <w:rsid w:val="00004FD0"/>
    <w:rsid w:val="000072CD"/>
    <w:rsid w:val="00007573"/>
    <w:rsid w:val="000116C1"/>
    <w:rsid w:val="00011886"/>
    <w:rsid w:val="00012241"/>
    <w:rsid w:val="00013179"/>
    <w:rsid w:val="00015077"/>
    <w:rsid w:val="000161D3"/>
    <w:rsid w:val="000164F9"/>
    <w:rsid w:val="00016792"/>
    <w:rsid w:val="00016F8B"/>
    <w:rsid w:val="00020D61"/>
    <w:rsid w:val="00021AE1"/>
    <w:rsid w:val="00021B03"/>
    <w:rsid w:val="00022587"/>
    <w:rsid w:val="00023521"/>
    <w:rsid w:val="000238B4"/>
    <w:rsid w:val="000246E9"/>
    <w:rsid w:val="00026601"/>
    <w:rsid w:val="00026C6A"/>
    <w:rsid w:val="00030857"/>
    <w:rsid w:val="00031615"/>
    <w:rsid w:val="000324E4"/>
    <w:rsid w:val="00032D87"/>
    <w:rsid w:val="00032E61"/>
    <w:rsid w:val="0003340C"/>
    <w:rsid w:val="000334D8"/>
    <w:rsid w:val="000346B9"/>
    <w:rsid w:val="00034970"/>
    <w:rsid w:val="00035281"/>
    <w:rsid w:val="00037081"/>
    <w:rsid w:val="000370B1"/>
    <w:rsid w:val="00037583"/>
    <w:rsid w:val="000413D7"/>
    <w:rsid w:val="000414CD"/>
    <w:rsid w:val="0004558F"/>
    <w:rsid w:val="00045C56"/>
    <w:rsid w:val="00046B0B"/>
    <w:rsid w:val="00047274"/>
    <w:rsid w:val="000477F5"/>
    <w:rsid w:val="00047D7A"/>
    <w:rsid w:val="00050B42"/>
    <w:rsid w:val="0005122E"/>
    <w:rsid w:val="00054297"/>
    <w:rsid w:val="000543FF"/>
    <w:rsid w:val="000545D1"/>
    <w:rsid w:val="000553B2"/>
    <w:rsid w:val="00055F22"/>
    <w:rsid w:val="000600DF"/>
    <w:rsid w:val="00060383"/>
    <w:rsid w:val="00061AC4"/>
    <w:rsid w:val="000620A6"/>
    <w:rsid w:val="00062116"/>
    <w:rsid w:val="0006398A"/>
    <w:rsid w:val="00063AE1"/>
    <w:rsid w:val="00064731"/>
    <w:rsid w:val="000647D7"/>
    <w:rsid w:val="00064DEC"/>
    <w:rsid w:val="0006535D"/>
    <w:rsid w:val="00065616"/>
    <w:rsid w:val="0006588C"/>
    <w:rsid w:val="00065C32"/>
    <w:rsid w:val="00066889"/>
    <w:rsid w:val="00066D22"/>
    <w:rsid w:val="00071963"/>
    <w:rsid w:val="00072240"/>
    <w:rsid w:val="00072F96"/>
    <w:rsid w:val="000731EC"/>
    <w:rsid w:val="00073B98"/>
    <w:rsid w:val="00074E9D"/>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3222"/>
    <w:rsid w:val="000933D6"/>
    <w:rsid w:val="00094CF5"/>
    <w:rsid w:val="000951E1"/>
    <w:rsid w:val="000958E5"/>
    <w:rsid w:val="00095CC5"/>
    <w:rsid w:val="000A284D"/>
    <w:rsid w:val="000A3995"/>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2B56"/>
    <w:rsid w:val="000C31F9"/>
    <w:rsid w:val="000C3410"/>
    <w:rsid w:val="000C4104"/>
    <w:rsid w:val="000C44F6"/>
    <w:rsid w:val="000C616D"/>
    <w:rsid w:val="000C6B7C"/>
    <w:rsid w:val="000C7C56"/>
    <w:rsid w:val="000D107A"/>
    <w:rsid w:val="000D233D"/>
    <w:rsid w:val="000D3BB3"/>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46"/>
    <w:rsid w:val="000F7238"/>
    <w:rsid w:val="000F77B4"/>
    <w:rsid w:val="001035BD"/>
    <w:rsid w:val="00103882"/>
    <w:rsid w:val="001049DA"/>
    <w:rsid w:val="001061BF"/>
    <w:rsid w:val="00106B92"/>
    <w:rsid w:val="0010710F"/>
    <w:rsid w:val="0010736E"/>
    <w:rsid w:val="00107520"/>
    <w:rsid w:val="00107795"/>
    <w:rsid w:val="00113704"/>
    <w:rsid w:val="00113A56"/>
    <w:rsid w:val="001154B5"/>
    <w:rsid w:val="00116819"/>
    <w:rsid w:val="001169B0"/>
    <w:rsid w:val="00116A87"/>
    <w:rsid w:val="001201A9"/>
    <w:rsid w:val="0012177C"/>
    <w:rsid w:val="00121C30"/>
    <w:rsid w:val="00122547"/>
    <w:rsid w:val="00123072"/>
    <w:rsid w:val="001230CF"/>
    <w:rsid w:val="00123B08"/>
    <w:rsid w:val="00124295"/>
    <w:rsid w:val="00124B7A"/>
    <w:rsid w:val="00124BD6"/>
    <w:rsid w:val="0012564E"/>
    <w:rsid w:val="001256FB"/>
    <w:rsid w:val="00125BD1"/>
    <w:rsid w:val="0012757D"/>
    <w:rsid w:val="00131262"/>
    <w:rsid w:val="00132076"/>
    <w:rsid w:val="00132DD9"/>
    <w:rsid w:val="0013429B"/>
    <w:rsid w:val="00137421"/>
    <w:rsid w:val="00137AF3"/>
    <w:rsid w:val="00137FF8"/>
    <w:rsid w:val="00140E41"/>
    <w:rsid w:val="00140FA5"/>
    <w:rsid w:val="001411D9"/>
    <w:rsid w:val="001428A4"/>
    <w:rsid w:val="00144B0C"/>
    <w:rsid w:val="0014555A"/>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17F3"/>
    <w:rsid w:val="00162758"/>
    <w:rsid w:val="001634BF"/>
    <w:rsid w:val="00163BA8"/>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1E06"/>
    <w:rsid w:val="001820A6"/>
    <w:rsid w:val="00182312"/>
    <w:rsid w:val="0018253E"/>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90651"/>
    <w:rsid w:val="00190FB3"/>
    <w:rsid w:val="00191685"/>
    <w:rsid w:val="001917C7"/>
    <w:rsid w:val="001928ED"/>
    <w:rsid w:val="001941A7"/>
    <w:rsid w:val="001941BF"/>
    <w:rsid w:val="00196776"/>
    <w:rsid w:val="00196EB2"/>
    <w:rsid w:val="00197252"/>
    <w:rsid w:val="00197BA2"/>
    <w:rsid w:val="001A023A"/>
    <w:rsid w:val="001A4524"/>
    <w:rsid w:val="001A530B"/>
    <w:rsid w:val="001A631A"/>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02DB"/>
    <w:rsid w:val="001D14BF"/>
    <w:rsid w:val="001D1A89"/>
    <w:rsid w:val="001D2AAF"/>
    <w:rsid w:val="001D2CAA"/>
    <w:rsid w:val="001D32BA"/>
    <w:rsid w:val="001D395F"/>
    <w:rsid w:val="001D4B3A"/>
    <w:rsid w:val="001D5437"/>
    <w:rsid w:val="001D5EBE"/>
    <w:rsid w:val="001D60F0"/>
    <w:rsid w:val="001D6279"/>
    <w:rsid w:val="001D72CC"/>
    <w:rsid w:val="001D7550"/>
    <w:rsid w:val="001D7B33"/>
    <w:rsid w:val="001E0DB2"/>
    <w:rsid w:val="001E1845"/>
    <w:rsid w:val="001E29DC"/>
    <w:rsid w:val="001E2E86"/>
    <w:rsid w:val="001E3945"/>
    <w:rsid w:val="001E5451"/>
    <w:rsid w:val="001E6300"/>
    <w:rsid w:val="001E64E1"/>
    <w:rsid w:val="001E6AE4"/>
    <w:rsid w:val="001E6DCE"/>
    <w:rsid w:val="001F1918"/>
    <w:rsid w:val="001F36A9"/>
    <w:rsid w:val="001F3ABA"/>
    <w:rsid w:val="001F4979"/>
    <w:rsid w:val="001F5675"/>
    <w:rsid w:val="001F574F"/>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1F8A"/>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706F"/>
    <w:rsid w:val="00227A60"/>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1390"/>
    <w:rsid w:val="00243171"/>
    <w:rsid w:val="00243AC7"/>
    <w:rsid w:val="002441E3"/>
    <w:rsid w:val="00246CC0"/>
    <w:rsid w:val="00247D7B"/>
    <w:rsid w:val="00247E73"/>
    <w:rsid w:val="00255253"/>
    <w:rsid w:val="00255AEE"/>
    <w:rsid w:val="00255BBC"/>
    <w:rsid w:val="00257AE1"/>
    <w:rsid w:val="002609DD"/>
    <w:rsid w:val="00260C8A"/>
    <w:rsid w:val="0026218A"/>
    <w:rsid w:val="002652C5"/>
    <w:rsid w:val="00265A13"/>
    <w:rsid w:val="0026679B"/>
    <w:rsid w:val="00267202"/>
    <w:rsid w:val="00267395"/>
    <w:rsid w:val="00267E56"/>
    <w:rsid w:val="0027009A"/>
    <w:rsid w:val="002734AF"/>
    <w:rsid w:val="00273D2E"/>
    <w:rsid w:val="002751FC"/>
    <w:rsid w:val="00275AA6"/>
    <w:rsid w:val="002775AA"/>
    <w:rsid w:val="00280606"/>
    <w:rsid w:val="00280BC1"/>
    <w:rsid w:val="00280D20"/>
    <w:rsid w:val="002832D5"/>
    <w:rsid w:val="002838B2"/>
    <w:rsid w:val="00284D88"/>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AB"/>
    <w:rsid w:val="00297B52"/>
    <w:rsid w:val="002A0BE3"/>
    <w:rsid w:val="002A0F88"/>
    <w:rsid w:val="002A1BAE"/>
    <w:rsid w:val="002A1C2F"/>
    <w:rsid w:val="002A2508"/>
    <w:rsid w:val="002A308F"/>
    <w:rsid w:val="002A3D96"/>
    <w:rsid w:val="002A486A"/>
    <w:rsid w:val="002A4883"/>
    <w:rsid w:val="002A517E"/>
    <w:rsid w:val="002A5AF1"/>
    <w:rsid w:val="002A61CD"/>
    <w:rsid w:val="002A6674"/>
    <w:rsid w:val="002A6886"/>
    <w:rsid w:val="002A7808"/>
    <w:rsid w:val="002A780B"/>
    <w:rsid w:val="002B078A"/>
    <w:rsid w:val="002B0E9D"/>
    <w:rsid w:val="002B2369"/>
    <w:rsid w:val="002B2C2B"/>
    <w:rsid w:val="002B2E17"/>
    <w:rsid w:val="002B3E7F"/>
    <w:rsid w:val="002B4153"/>
    <w:rsid w:val="002B43E4"/>
    <w:rsid w:val="002B5724"/>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7F2"/>
    <w:rsid w:val="002F1877"/>
    <w:rsid w:val="002F24A6"/>
    <w:rsid w:val="002F2D8E"/>
    <w:rsid w:val="002F4C7A"/>
    <w:rsid w:val="002F756C"/>
    <w:rsid w:val="002F7686"/>
    <w:rsid w:val="002F7724"/>
    <w:rsid w:val="003015E9"/>
    <w:rsid w:val="00302D43"/>
    <w:rsid w:val="00302F17"/>
    <w:rsid w:val="0030343E"/>
    <w:rsid w:val="00304111"/>
    <w:rsid w:val="003043EC"/>
    <w:rsid w:val="0030496F"/>
    <w:rsid w:val="00305B72"/>
    <w:rsid w:val="00307388"/>
    <w:rsid w:val="003076DB"/>
    <w:rsid w:val="00307723"/>
    <w:rsid w:val="00307FD1"/>
    <w:rsid w:val="00314DAE"/>
    <w:rsid w:val="00315038"/>
    <w:rsid w:val="00315AE9"/>
    <w:rsid w:val="0031653C"/>
    <w:rsid w:val="003166E3"/>
    <w:rsid w:val="00316EF5"/>
    <w:rsid w:val="00320D1D"/>
    <w:rsid w:val="0032151A"/>
    <w:rsid w:val="0032234E"/>
    <w:rsid w:val="003224A5"/>
    <w:rsid w:val="00322574"/>
    <w:rsid w:val="00323207"/>
    <w:rsid w:val="00325902"/>
    <w:rsid w:val="0032693C"/>
    <w:rsid w:val="0032746A"/>
    <w:rsid w:val="00331B92"/>
    <w:rsid w:val="00334610"/>
    <w:rsid w:val="003405DD"/>
    <w:rsid w:val="003418DB"/>
    <w:rsid w:val="0034220D"/>
    <w:rsid w:val="00342354"/>
    <w:rsid w:val="00342406"/>
    <w:rsid w:val="00343464"/>
    <w:rsid w:val="0034428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D2"/>
    <w:rsid w:val="00363AB6"/>
    <w:rsid w:val="00364654"/>
    <w:rsid w:val="00366321"/>
    <w:rsid w:val="0036674D"/>
    <w:rsid w:val="003679FA"/>
    <w:rsid w:val="00370EFC"/>
    <w:rsid w:val="003711DD"/>
    <w:rsid w:val="00374581"/>
    <w:rsid w:val="003748FF"/>
    <w:rsid w:val="00374D9F"/>
    <w:rsid w:val="00374E52"/>
    <w:rsid w:val="00376FFF"/>
    <w:rsid w:val="003777F2"/>
    <w:rsid w:val="00380082"/>
    <w:rsid w:val="00380582"/>
    <w:rsid w:val="0038170E"/>
    <w:rsid w:val="00381BAD"/>
    <w:rsid w:val="00382802"/>
    <w:rsid w:val="0038349E"/>
    <w:rsid w:val="00384F0D"/>
    <w:rsid w:val="0038639A"/>
    <w:rsid w:val="003875A8"/>
    <w:rsid w:val="003933A9"/>
    <w:rsid w:val="003943CE"/>
    <w:rsid w:val="0039762C"/>
    <w:rsid w:val="00397E5A"/>
    <w:rsid w:val="003A0FB5"/>
    <w:rsid w:val="003A1C47"/>
    <w:rsid w:val="003A1F66"/>
    <w:rsid w:val="003A39E9"/>
    <w:rsid w:val="003A3F58"/>
    <w:rsid w:val="003A412E"/>
    <w:rsid w:val="003A55CD"/>
    <w:rsid w:val="003A570A"/>
    <w:rsid w:val="003A57F0"/>
    <w:rsid w:val="003A7273"/>
    <w:rsid w:val="003B0DA9"/>
    <w:rsid w:val="003B0ECE"/>
    <w:rsid w:val="003B2743"/>
    <w:rsid w:val="003B386D"/>
    <w:rsid w:val="003B3EBD"/>
    <w:rsid w:val="003B3F32"/>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4BFC"/>
    <w:rsid w:val="003F4FCA"/>
    <w:rsid w:val="003F51AA"/>
    <w:rsid w:val="003F53F5"/>
    <w:rsid w:val="003F6B3D"/>
    <w:rsid w:val="00401881"/>
    <w:rsid w:val="0040240F"/>
    <w:rsid w:val="00402A51"/>
    <w:rsid w:val="00403065"/>
    <w:rsid w:val="0040392C"/>
    <w:rsid w:val="00403EAB"/>
    <w:rsid w:val="00403F01"/>
    <w:rsid w:val="00404637"/>
    <w:rsid w:val="00405372"/>
    <w:rsid w:val="004061A7"/>
    <w:rsid w:val="00406A64"/>
    <w:rsid w:val="00406BBE"/>
    <w:rsid w:val="0041061F"/>
    <w:rsid w:val="00411BA3"/>
    <w:rsid w:val="00412649"/>
    <w:rsid w:val="00413FE0"/>
    <w:rsid w:val="00414461"/>
    <w:rsid w:val="00414B62"/>
    <w:rsid w:val="00415C80"/>
    <w:rsid w:val="004174B2"/>
    <w:rsid w:val="00420157"/>
    <w:rsid w:val="00421CF3"/>
    <w:rsid w:val="00422134"/>
    <w:rsid w:val="00423CC8"/>
    <w:rsid w:val="00424E20"/>
    <w:rsid w:val="00427D00"/>
    <w:rsid w:val="00427D1E"/>
    <w:rsid w:val="004307AC"/>
    <w:rsid w:val="00430EC8"/>
    <w:rsid w:val="0043146A"/>
    <w:rsid w:val="00431D53"/>
    <w:rsid w:val="00432F56"/>
    <w:rsid w:val="0043443F"/>
    <w:rsid w:val="0043467D"/>
    <w:rsid w:val="004349CF"/>
    <w:rsid w:val="00434FBF"/>
    <w:rsid w:val="00435196"/>
    <w:rsid w:val="004354C1"/>
    <w:rsid w:val="00435CDC"/>
    <w:rsid w:val="00436CBD"/>
    <w:rsid w:val="00437275"/>
    <w:rsid w:val="00437C46"/>
    <w:rsid w:val="00437D2C"/>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170"/>
    <w:rsid w:val="004615AD"/>
    <w:rsid w:val="004618C7"/>
    <w:rsid w:val="00462535"/>
    <w:rsid w:val="00462D10"/>
    <w:rsid w:val="004645C6"/>
    <w:rsid w:val="004646A9"/>
    <w:rsid w:val="00464ABB"/>
    <w:rsid w:val="00464AD6"/>
    <w:rsid w:val="00464C56"/>
    <w:rsid w:val="004661C6"/>
    <w:rsid w:val="00466636"/>
    <w:rsid w:val="00466895"/>
    <w:rsid w:val="00467186"/>
    <w:rsid w:val="00470536"/>
    <w:rsid w:val="00470EFA"/>
    <w:rsid w:val="00471E00"/>
    <w:rsid w:val="00471E31"/>
    <w:rsid w:val="0047294D"/>
    <w:rsid w:val="00473AF3"/>
    <w:rsid w:val="004755A4"/>
    <w:rsid w:val="00476100"/>
    <w:rsid w:val="004768A7"/>
    <w:rsid w:val="00476DE3"/>
    <w:rsid w:val="00476E7F"/>
    <w:rsid w:val="00477305"/>
    <w:rsid w:val="00477516"/>
    <w:rsid w:val="0048052A"/>
    <w:rsid w:val="0048145C"/>
    <w:rsid w:val="004828BD"/>
    <w:rsid w:val="004845EA"/>
    <w:rsid w:val="0048467A"/>
    <w:rsid w:val="00484DE1"/>
    <w:rsid w:val="00484FED"/>
    <w:rsid w:val="004850C8"/>
    <w:rsid w:val="00487B3C"/>
    <w:rsid w:val="00490FCA"/>
    <w:rsid w:val="00491BFB"/>
    <w:rsid w:val="00491D61"/>
    <w:rsid w:val="004929DB"/>
    <w:rsid w:val="00493229"/>
    <w:rsid w:val="0049365F"/>
    <w:rsid w:val="00493F95"/>
    <w:rsid w:val="00494112"/>
    <w:rsid w:val="0049546F"/>
    <w:rsid w:val="0049674A"/>
    <w:rsid w:val="00497755"/>
    <w:rsid w:val="00497FAC"/>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62BF"/>
    <w:rsid w:val="004B6DB5"/>
    <w:rsid w:val="004C3611"/>
    <w:rsid w:val="004C3D44"/>
    <w:rsid w:val="004C4B7E"/>
    <w:rsid w:val="004C5B97"/>
    <w:rsid w:val="004C639E"/>
    <w:rsid w:val="004C6985"/>
    <w:rsid w:val="004C6C45"/>
    <w:rsid w:val="004D0563"/>
    <w:rsid w:val="004D2590"/>
    <w:rsid w:val="004D3267"/>
    <w:rsid w:val="004D595E"/>
    <w:rsid w:val="004D671D"/>
    <w:rsid w:val="004D6AF3"/>
    <w:rsid w:val="004D6D9D"/>
    <w:rsid w:val="004D7158"/>
    <w:rsid w:val="004D721E"/>
    <w:rsid w:val="004E0458"/>
    <w:rsid w:val="004E05B4"/>
    <w:rsid w:val="004E0938"/>
    <w:rsid w:val="004E1328"/>
    <w:rsid w:val="004E20C1"/>
    <w:rsid w:val="004E24AA"/>
    <w:rsid w:val="004E2F36"/>
    <w:rsid w:val="004E4709"/>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0ED7"/>
    <w:rsid w:val="00501370"/>
    <w:rsid w:val="0050186F"/>
    <w:rsid w:val="00501FB8"/>
    <w:rsid w:val="005020DC"/>
    <w:rsid w:val="005021F3"/>
    <w:rsid w:val="005022AA"/>
    <w:rsid w:val="0050335A"/>
    <w:rsid w:val="00503979"/>
    <w:rsid w:val="00503FE7"/>
    <w:rsid w:val="00504745"/>
    <w:rsid w:val="0050501A"/>
    <w:rsid w:val="0050651E"/>
    <w:rsid w:val="005066DD"/>
    <w:rsid w:val="00507877"/>
    <w:rsid w:val="005101D1"/>
    <w:rsid w:val="00511197"/>
    <w:rsid w:val="00511487"/>
    <w:rsid w:val="00513F79"/>
    <w:rsid w:val="005140B9"/>
    <w:rsid w:val="00514EA7"/>
    <w:rsid w:val="00515044"/>
    <w:rsid w:val="0051597C"/>
    <w:rsid w:val="00516161"/>
    <w:rsid w:val="00517E48"/>
    <w:rsid w:val="00521024"/>
    <w:rsid w:val="00521F60"/>
    <w:rsid w:val="005227B1"/>
    <w:rsid w:val="0052310B"/>
    <w:rsid w:val="00523229"/>
    <w:rsid w:val="005235EB"/>
    <w:rsid w:val="005237BB"/>
    <w:rsid w:val="0052583A"/>
    <w:rsid w:val="00526898"/>
    <w:rsid w:val="005268AA"/>
    <w:rsid w:val="00530F9C"/>
    <w:rsid w:val="00531100"/>
    <w:rsid w:val="00531795"/>
    <w:rsid w:val="00531A6B"/>
    <w:rsid w:val="00532353"/>
    <w:rsid w:val="005365BE"/>
    <w:rsid w:val="00536C85"/>
    <w:rsid w:val="005378FE"/>
    <w:rsid w:val="005411C5"/>
    <w:rsid w:val="005415DC"/>
    <w:rsid w:val="005422D1"/>
    <w:rsid w:val="00543B9A"/>
    <w:rsid w:val="00543CCF"/>
    <w:rsid w:val="0054454B"/>
    <w:rsid w:val="00544ED2"/>
    <w:rsid w:val="00545AFF"/>
    <w:rsid w:val="00550B45"/>
    <w:rsid w:val="0055226A"/>
    <w:rsid w:val="00552B3B"/>
    <w:rsid w:val="00552CF5"/>
    <w:rsid w:val="00554700"/>
    <w:rsid w:val="00554A6B"/>
    <w:rsid w:val="005550A1"/>
    <w:rsid w:val="00556A3C"/>
    <w:rsid w:val="00556F52"/>
    <w:rsid w:val="00557810"/>
    <w:rsid w:val="00557B5F"/>
    <w:rsid w:val="00561C0F"/>
    <w:rsid w:val="00563A49"/>
    <w:rsid w:val="00566108"/>
    <w:rsid w:val="00566480"/>
    <w:rsid w:val="00566D5F"/>
    <w:rsid w:val="00566DD8"/>
    <w:rsid w:val="00570AEC"/>
    <w:rsid w:val="005722E3"/>
    <w:rsid w:val="005724FD"/>
    <w:rsid w:val="005725B9"/>
    <w:rsid w:val="005737CF"/>
    <w:rsid w:val="00574C83"/>
    <w:rsid w:val="005764DD"/>
    <w:rsid w:val="005818AB"/>
    <w:rsid w:val="00585126"/>
    <w:rsid w:val="005854EF"/>
    <w:rsid w:val="00585972"/>
    <w:rsid w:val="00586B6D"/>
    <w:rsid w:val="00587767"/>
    <w:rsid w:val="005877FE"/>
    <w:rsid w:val="00587C21"/>
    <w:rsid w:val="00590A9B"/>
    <w:rsid w:val="00592361"/>
    <w:rsid w:val="00592F24"/>
    <w:rsid w:val="00593C30"/>
    <w:rsid w:val="005942A6"/>
    <w:rsid w:val="00595F0B"/>
    <w:rsid w:val="00596065"/>
    <w:rsid w:val="005961AF"/>
    <w:rsid w:val="00596E9C"/>
    <w:rsid w:val="00597A8B"/>
    <w:rsid w:val="005A0355"/>
    <w:rsid w:val="005A2F1D"/>
    <w:rsid w:val="005A3BD4"/>
    <w:rsid w:val="005A3EAD"/>
    <w:rsid w:val="005A7858"/>
    <w:rsid w:val="005A79D7"/>
    <w:rsid w:val="005B1497"/>
    <w:rsid w:val="005B14C7"/>
    <w:rsid w:val="005B178F"/>
    <w:rsid w:val="005B38D7"/>
    <w:rsid w:val="005B6171"/>
    <w:rsid w:val="005B662E"/>
    <w:rsid w:val="005B7486"/>
    <w:rsid w:val="005C10EC"/>
    <w:rsid w:val="005C2580"/>
    <w:rsid w:val="005C3626"/>
    <w:rsid w:val="005C43EF"/>
    <w:rsid w:val="005C4576"/>
    <w:rsid w:val="005C50DE"/>
    <w:rsid w:val="005D02D5"/>
    <w:rsid w:val="005D137E"/>
    <w:rsid w:val="005D240C"/>
    <w:rsid w:val="005D24FE"/>
    <w:rsid w:val="005D2E8E"/>
    <w:rsid w:val="005D3ECD"/>
    <w:rsid w:val="005D5F97"/>
    <w:rsid w:val="005D74E2"/>
    <w:rsid w:val="005E00F0"/>
    <w:rsid w:val="005E1A87"/>
    <w:rsid w:val="005E2A8E"/>
    <w:rsid w:val="005E3A59"/>
    <w:rsid w:val="005E3BE0"/>
    <w:rsid w:val="005E4EF9"/>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2EF"/>
    <w:rsid w:val="00610CCA"/>
    <w:rsid w:val="006140F1"/>
    <w:rsid w:val="0061490D"/>
    <w:rsid w:val="0061564E"/>
    <w:rsid w:val="006178F0"/>
    <w:rsid w:val="006200AC"/>
    <w:rsid w:val="00620498"/>
    <w:rsid w:val="006209DE"/>
    <w:rsid w:val="00621095"/>
    <w:rsid w:val="00621DF7"/>
    <w:rsid w:val="00622CF1"/>
    <w:rsid w:val="0062325D"/>
    <w:rsid w:val="00623ECA"/>
    <w:rsid w:val="00625D71"/>
    <w:rsid w:val="00630CA8"/>
    <w:rsid w:val="00631D25"/>
    <w:rsid w:val="00632705"/>
    <w:rsid w:val="006329C2"/>
    <w:rsid w:val="00632B45"/>
    <w:rsid w:val="00633103"/>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6852"/>
    <w:rsid w:val="006470B2"/>
    <w:rsid w:val="0065174D"/>
    <w:rsid w:val="0065176C"/>
    <w:rsid w:val="006520FA"/>
    <w:rsid w:val="006523D4"/>
    <w:rsid w:val="00652E4B"/>
    <w:rsid w:val="00652F21"/>
    <w:rsid w:val="0065317C"/>
    <w:rsid w:val="00653E7C"/>
    <w:rsid w:val="00654E56"/>
    <w:rsid w:val="00655CDD"/>
    <w:rsid w:val="00656584"/>
    <w:rsid w:val="00656E6A"/>
    <w:rsid w:val="006601AD"/>
    <w:rsid w:val="006603F3"/>
    <w:rsid w:val="00660CBF"/>
    <w:rsid w:val="0066148D"/>
    <w:rsid w:val="00661FDE"/>
    <w:rsid w:val="0066289D"/>
    <w:rsid w:val="00662D70"/>
    <w:rsid w:val="00662DC1"/>
    <w:rsid w:val="00662DCC"/>
    <w:rsid w:val="00663019"/>
    <w:rsid w:val="0066411C"/>
    <w:rsid w:val="00664800"/>
    <w:rsid w:val="00665CD9"/>
    <w:rsid w:val="006708A7"/>
    <w:rsid w:val="00670B8F"/>
    <w:rsid w:val="0067139E"/>
    <w:rsid w:val="0067162B"/>
    <w:rsid w:val="00672A9F"/>
    <w:rsid w:val="00672C01"/>
    <w:rsid w:val="00672CDC"/>
    <w:rsid w:val="00672F26"/>
    <w:rsid w:val="00672F4D"/>
    <w:rsid w:val="00673024"/>
    <w:rsid w:val="0067455D"/>
    <w:rsid w:val="00674EBD"/>
    <w:rsid w:val="00675EA8"/>
    <w:rsid w:val="00677305"/>
    <w:rsid w:val="00677653"/>
    <w:rsid w:val="00677840"/>
    <w:rsid w:val="00677D14"/>
    <w:rsid w:val="00680A9F"/>
    <w:rsid w:val="0068216C"/>
    <w:rsid w:val="00682B24"/>
    <w:rsid w:val="00683AC7"/>
    <w:rsid w:val="006843CC"/>
    <w:rsid w:val="006843F3"/>
    <w:rsid w:val="00687563"/>
    <w:rsid w:val="00687EAA"/>
    <w:rsid w:val="006922D4"/>
    <w:rsid w:val="006928A4"/>
    <w:rsid w:val="00692EB0"/>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1EA"/>
    <w:rsid w:val="006C5999"/>
    <w:rsid w:val="006C5A97"/>
    <w:rsid w:val="006C5B56"/>
    <w:rsid w:val="006C72ED"/>
    <w:rsid w:val="006C77B9"/>
    <w:rsid w:val="006D0673"/>
    <w:rsid w:val="006D0902"/>
    <w:rsid w:val="006D0E5B"/>
    <w:rsid w:val="006D13C9"/>
    <w:rsid w:val="006D3050"/>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6F9C"/>
    <w:rsid w:val="006E73E6"/>
    <w:rsid w:val="006F0F9A"/>
    <w:rsid w:val="006F1B73"/>
    <w:rsid w:val="006F2161"/>
    <w:rsid w:val="006F33AB"/>
    <w:rsid w:val="006F3642"/>
    <w:rsid w:val="006F4430"/>
    <w:rsid w:val="006F6171"/>
    <w:rsid w:val="006F64AB"/>
    <w:rsid w:val="006F6ABC"/>
    <w:rsid w:val="006F785F"/>
    <w:rsid w:val="00700557"/>
    <w:rsid w:val="007011DC"/>
    <w:rsid w:val="007014B0"/>
    <w:rsid w:val="0070167F"/>
    <w:rsid w:val="007032D4"/>
    <w:rsid w:val="00703D23"/>
    <w:rsid w:val="00703DFE"/>
    <w:rsid w:val="007044E4"/>
    <w:rsid w:val="007046C5"/>
    <w:rsid w:val="00704E87"/>
    <w:rsid w:val="007059E8"/>
    <w:rsid w:val="00705B20"/>
    <w:rsid w:val="00705FB6"/>
    <w:rsid w:val="007064AD"/>
    <w:rsid w:val="007069AE"/>
    <w:rsid w:val="00706BE0"/>
    <w:rsid w:val="007070BC"/>
    <w:rsid w:val="007078EF"/>
    <w:rsid w:val="00707B7B"/>
    <w:rsid w:val="007100A5"/>
    <w:rsid w:val="00710168"/>
    <w:rsid w:val="007102D4"/>
    <w:rsid w:val="00710BC4"/>
    <w:rsid w:val="007112AF"/>
    <w:rsid w:val="00711645"/>
    <w:rsid w:val="0071241B"/>
    <w:rsid w:val="007134B8"/>
    <w:rsid w:val="00714025"/>
    <w:rsid w:val="007159FD"/>
    <w:rsid w:val="00715E80"/>
    <w:rsid w:val="007166F5"/>
    <w:rsid w:val="007178A8"/>
    <w:rsid w:val="00720712"/>
    <w:rsid w:val="00721328"/>
    <w:rsid w:val="00721C31"/>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EC9"/>
    <w:rsid w:val="00736EE7"/>
    <w:rsid w:val="00737255"/>
    <w:rsid w:val="007375C5"/>
    <w:rsid w:val="0074130C"/>
    <w:rsid w:val="007425A4"/>
    <w:rsid w:val="00742BA2"/>
    <w:rsid w:val="00743641"/>
    <w:rsid w:val="007446AB"/>
    <w:rsid w:val="00746577"/>
    <w:rsid w:val="00751889"/>
    <w:rsid w:val="00752330"/>
    <w:rsid w:val="00752C47"/>
    <w:rsid w:val="00753365"/>
    <w:rsid w:val="007536AF"/>
    <w:rsid w:val="00754C8E"/>
    <w:rsid w:val="00757164"/>
    <w:rsid w:val="00757A2D"/>
    <w:rsid w:val="007612DE"/>
    <w:rsid w:val="007616B8"/>
    <w:rsid w:val="00761708"/>
    <w:rsid w:val="007624A2"/>
    <w:rsid w:val="007625DE"/>
    <w:rsid w:val="00762680"/>
    <w:rsid w:val="00763ADB"/>
    <w:rsid w:val="0076519F"/>
    <w:rsid w:val="00765AC0"/>
    <w:rsid w:val="00765BD2"/>
    <w:rsid w:val="00766435"/>
    <w:rsid w:val="0076707E"/>
    <w:rsid w:val="00767909"/>
    <w:rsid w:val="00767A34"/>
    <w:rsid w:val="00767A7E"/>
    <w:rsid w:val="00772EE5"/>
    <w:rsid w:val="00773A51"/>
    <w:rsid w:val="007762A0"/>
    <w:rsid w:val="00776E9A"/>
    <w:rsid w:val="00777198"/>
    <w:rsid w:val="0077746B"/>
    <w:rsid w:val="00781386"/>
    <w:rsid w:val="007815D3"/>
    <w:rsid w:val="00782D48"/>
    <w:rsid w:val="00783107"/>
    <w:rsid w:val="00784096"/>
    <w:rsid w:val="00785C01"/>
    <w:rsid w:val="00785CC0"/>
    <w:rsid w:val="00785F43"/>
    <w:rsid w:val="007862A8"/>
    <w:rsid w:val="00786413"/>
    <w:rsid w:val="007877E6"/>
    <w:rsid w:val="0079002D"/>
    <w:rsid w:val="00791829"/>
    <w:rsid w:val="00792F7E"/>
    <w:rsid w:val="00793312"/>
    <w:rsid w:val="00793DEC"/>
    <w:rsid w:val="00794480"/>
    <w:rsid w:val="00796305"/>
    <w:rsid w:val="007963FE"/>
    <w:rsid w:val="0079652A"/>
    <w:rsid w:val="007967C9"/>
    <w:rsid w:val="00796828"/>
    <w:rsid w:val="007A0966"/>
    <w:rsid w:val="007A10FE"/>
    <w:rsid w:val="007A3BD4"/>
    <w:rsid w:val="007A47AC"/>
    <w:rsid w:val="007A5045"/>
    <w:rsid w:val="007A5316"/>
    <w:rsid w:val="007A5367"/>
    <w:rsid w:val="007A6691"/>
    <w:rsid w:val="007A68D1"/>
    <w:rsid w:val="007B03D5"/>
    <w:rsid w:val="007B1DCA"/>
    <w:rsid w:val="007B2347"/>
    <w:rsid w:val="007B28B9"/>
    <w:rsid w:val="007B3B53"/>
    <w:rsid w:val="007B3C2B"/>
    <w:rsid w:val="007B3FC2"/>
    <w:rsid w:val="007B4FD0"/>
    <w:rsid w:val="007B5043"/>
    <w:rsid w:val="007B5D35"/>
    <w:rsid w:val="007C04D8"/>
    <w:rsid w:val="007C0B51"/>
    <w:rsid w:val="007C0BAA"/>
    <w:rsid w:val="007C2057"/>
    <w:rsid w:val="007C49FC"/>
    <w:rsid w:val="007C4E20"/>
    <w:rsid w:val="007C4F93"/>
    <w:rsid w:val="007C643C"/>
    <w:rsid w:val="007C6AE3"/>
    <w:rsid w:val="007C6B46"/>
    <w:rsid w:val="007D156A"/>
    <w:rsid w:val="007D1B85"/>
    <w:rsid w:val="007D4611"/>
    <w:rsid w:val="007D5F5A"/>
    <w:rsid w:val="007D6577"/>
    <w:rsid w:val="007D7312"/>
    <w:rsid w:val="007E007F"/>
    <w:rsid w:val="007E3002"/>
    <w:rsid w:val="007E3A92"/>
    <w:rsid w:val="007E3CFD"/>
    <w:rsid w:val="007E3F12"/>
    <w:rsid w:val="007E3FD0"/>
    <w:rsid w:val="007E432E"/>
    <w:rsid w:val="007E55DC"/>
    <w:rsid w:val="007E5EAC"/>
    <w:rsid w:val="007E601E"/>
    <w:rsid w:val="007E64C4"/>
    <w:rsid w:val="007E69AD"/>
    <w:rsid w:val="007E78B1"/>
    <w:rsid w:val="007E7C1A"/>
    <w:rsid w:val="007F05F0"/>
    <w:rsid w:val="007F0C97"/>
    <w:rsid w:val="007F2383"/>
    <w:rsid w:val="007F38AA"/>
    <w:rsid w:val="007F3C37"/>
    <w:rsid w:val="007F4F11"/>
    <w:rsid w:val="007F552D"/>
    <w:rsid w:val="007F57C1"/>
    <w:rsid w:val="007F6D8A"/>
    <w:rsid w:val="007F6F35"/>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21FB"/>
    <w:rsid w:val="00833207"/>
    <w:rsid w:val="0083352C"/>
    <w:rsid w:val="008341A6"/>
    <w:rsid w:val="008343F8"/>
    <w:rsid w:val="008347E0"/>
    <w:rsid w:val="008417B4"/>
    <w:rsid w:val="00841A2A"/>
    <w:rsid w:val="008421DF"/>
    <w:rsid w:val="00842D34"/>
    <w:rsid w:val="00843BB0"/>
    <w:rsid w:val="0084450A"/>
    <w:rsid w:val="0084459C"/>
    <w:rsid w:val="00844FB0"/>
    <w:rsid w:val="00845960"/>
    <w:rsid w:val="00845C52"/>
    <w:rsid w:val="00846190"/>
    <w:rsid w:val="008472A4"/>
    <w:rsid w:val="00847F0C"/>
    <w:rsid w:val="00850F0E"/>
    <w:rsid w:val="00852287"/>
    <w:rsid w:val="008529CD"/>
    <w:rsid w:val="00852A0A"/>
    <w:rsid w:val="008536F9"/>
    <w:rsid w:val="00855F80"/>
    <w:rsid w:val="00856250"/>
    <w:rsid w:val="00856B02"/>
    <w:rsid w:val="008578A0"/>
    <w:rsid w:val="00857A75"/>
    <w:rsid w:val="00857CB5"/>
    <w:rsid w:val="00857CEC"/>
    <w:rsid w:val="00857E02"/>
    <w:rsid w:val="0086005F"/>
    <w:rsid w:val="008603DB"/>
    <w:rsid w:val="0086123E"/>
    <w:rsid w:val="008614E0"/>
    <w:rsid w:val="00862EB1"/>
    <w:rsid w:val="008637C6"/>
    <w:rsid w:val="00864CFD"/>
    <w:rsid w:val="008650E0"/>
    <w:rsid w:val="00870746"/>
    <w:rsid w:val="00871589"/>
    <w:rsid w:val="00873B7E"/>
    <w:rsid w:val="008745AE"/>
    <w:rsid w:val="00874F83"/>
    <w:rsid w:val="00875207"/>
    <w:rsid w:val="00875979"/>
    <w:rsid w:val="00875E4A"/>
    <w:rsid w:val="00876B27"/>
    <w:rsid w:val="0087743D"/>
    <w:rsid w:val="00877CB1"/>
    <w:rsid w:val="00877FD6"/>
    <w:rsid w:val="0088037B"/>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49F4"/>
    <w:rsid w:val="008A5754"/>
    <w:rsid w:val="008A5C64"/>
    <w:rsid w:val="008A7AD2"/>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DFE"/>
    <w:rsid w:val="008D0D54"/>
    <w:rsid w:val="008D16FA"/>
    <w:rsid w:val="008D1705"/>
    <w:rsid w:val="008D20A7"/>
    <w:rsid w:val="008D2C50"/>
    <w:rsid w:val="008D2FB7"/>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0100"/>
    <w:rsid w:val="008F1072"/>
    <w:rsid w:val="008F2356"/>
    <w:rsid w:val="008F2520"/>
    <w:rsid w:val="008F2A54"/>
    <w:rsid w:val="008F3A6C"/>
    <w:rsid w:val="008F4422"/>
    <w:rsid w:val="008F5A6F"/>
    <w:rsid w:val="00901133"/>
    <w:rsid w:val="009012DB"/>
    <w:rsid w:val="0090289F"/>
    <w:rsid w:val="00906752"/>
    <w:rsid w:val="00907F1C"/>
    <w:rsid w:val="0091081E"/>
    <w:rsid w:val="00911A68"/>
    <w:rsid w:val="00911F19"/>
    <w:rsid w:val="0091344C"/>
    <w:rsid w:val="009138AB"/>
    <w:rsid w:val="009160C0"/>
    <w:rsid w:val="00916B56"/>
    <w:rsid w:val="00921680"/>
    <w:rsid w:val="00925600"/>
    <w:rsid w:val="009259BF"/>
    <w:rsid w:val="00925B5C"/>
    <w:rsid w:val="00926070"/>
    <w:rsid w:val="0092652C"/>
    <w:rsid w:val="00927A81"/>
    <w:rsid w:val="00930C4F"/>
    <w:rsid w:val="00931A31"/>
    <w:rsid w:val="00932BA3"/>
    <w:rsid w:val="00932FCE"/>
    <w:rsid w:val="00933266"/>
    <w:rsid w:val="00933669"/>
    <w:rsid w:val="009359BE"/>
    <w:rsid w:val="00936341"/>
    <w:rsid w:val="00936BB2"/>
    <w:rsid w:val="00936C3B"/>
    <w:rsid w:val="00937BFD"/>
    <w:rsid w:val="009401FA"/>
    <w:rsid w:val="00940F63"/>
    <w:rsid w:val="00941F30"/>
    <w:rsid w:val="00943356"/>
    <w:rsid w:val="00944088"/>
    <w:rsid w:val="00945F17"/>
    <w:rsid w:val="00946810"/>
    <w:rsid w:val="00946F95"/>
    <w:rsid w:val="00947718"/>
    <w:rsid w:val="00947F43"/>
    <w:rsid w:val="009501F4"/>
    <w:rsid w:val="00951243"/>
    <w:rsid w:val="009524BE"/>
    <w:rsid w:val="00952C32"/>
    <w:rsid w:val="00952F9F"/>
    <w:rsid w:val="0095305D"/>
    <w:rsid w:val="009539E6"/>
    <w:rsid w:val="00957410"/>
    <w:rsid w:val="0095770F"/>
    <w:rsid w:val="00963C47"/>
    <w:rsid w:val="009642A5"/>
    <w:rsid w:val="009648FA"/>
    <w:rsid w:val="00964AC5"/>
    <w:rsid w:val="00965593"/>
    <w:rsid w:val="009663B1"/>
    <w:rsid w:val="00967EBC"/>
    <w:rsid w:val="00970324"/>
    <w:rsid w:val="0097231A"/>
    <w:rsid w:val="00973A8D"/>
    <w:rsid w:val="00973DDC"/>
    <w:rsid w:val="009740FA"/>
    <w:rsid w:val="00974CAC"/>
    <w:rsid w:val="00975BCB"/>
    <w:rsid w:val="00975CF7"/>
    <w:rsid w:val="00977E65"/>
    <w:rsid w:val="009807EA"/>
    <w:rsid w:val="00981F31"/>
    <w:rsid w:val="009837B4"/>
    <w:rsid w:val="00984D1A"/>
    <w:rsid w:val="009854CD"/>
    <w:rsid w:val="0098594A"/>
    <w:rsid w:val="009859BD"/>
    <w:rsid w:val="00986048"/>
    <w:rsid w:val="0098632F"/>
    <w:rsid w:val="00986523"/>
    <w:rsid w:val="009865CB"/>
    <w:rsid w:val="009865FC"/>
    <w:rsid w:val="00986E18"/>
    <w:rsid w:val="0098778E"/>
    <w:rsid w:val="0098785C"/>
    <w:rsid w:val="00987F6F"/>
    <w:rsid w:val="009903A7"/>
    <w:rsid w:val="009910A1"/>
    <w:rsid w:val="009911CF"/>
    <w:rsid w:val="009921D7"/>
    <w:rsid w:val="00992991"/>
    <w:rsid w:val="00992D08"/>
    <w:rsid w:val="00993BB0"/>
    <w:rsid w:val="00995CD8"/>
    <w:rsid w:val="00996000"/>
    <w:rsid w:val="00996859"/>
    <w:rsid w:val="00996D48"/>
    <w:rsid w:val="00996EA5"/>
    <w:rsid w:val="009A02D1"/>
    <w:rsid w:val="009A07B0"/>
    <w:rsid w:val="009A0E05"/>
    <w:rsid w:val="009A2F3B"/>
    <w:rsid w:val="009A393B"/>
    <w:rsid w:val="009A4F1B"/>
    <w:rsid w:val="009A543A"/>
    <w:rsid w:val="009A5C7A"/>
    <w:rsid w:val="009A6182"/>
    <w:rsid w:val="009A6A5C"/>
    <w:rsid w:val="009A79DE"/>
    <w:rsid w:val="009B133B"/>
    <w:rsid w:val="009B17CC"/>
    <w:rsid w:val="009B2BB8"/>
    <w:rsid w:val="009B2D8C"/>
    <w:rsid w:val="009B3CB6"/>
    <w:rsid w:val="009B41ED"/>
    <w:rsid w:val="009B42B8"/>
    <w:rsid w:val="009B49C1"/>
    <w:rsid w:val="009B5189"/>
    <w:rsid w:val="009C00F0"/>
    <w:rsid w:val="009C0822"/>
    <w:rsid w:val="009C1ADB"/>
    <w:rsid w:val="009C1FE7"/>
    <w:rsid w:val="009C2156"/>
    <w:rsid w:val="009C36A9"/>
    <w:rsid w:val="009C36CD"/>
    <w:rsid w:val="009C39E3"/>
    <w:rsid w:val="009C4223"/>
    <w:rsid w:val="009C4DBE"/>
    <w:rsid w:val="009C51C6"/>
    <w:rsid w:val="009C7D1D"/>
    <w:rsid w:val="009C7D20"/>
    <w:rsid w:val="009D01D7"/>
    <w:rsid w:val="009D084F"/>
    <w:rsid w:val="009D255B"/>
    <w:rsid w:val="009D3279"/>
    <w:rsid w:val="009D3A08"/>
    <w:rsid w:val="009D3D7D"/>
    <w:rsid w:val="009D47A8"/>
    <w:rsid w:val="009D5030"/>
    <w:rsid w:val="009D62BE"/>
    <w:rsid w:val="009D7E9E"/>
    <w:rsid w:val="009E079C"/>
    <w:rsid w:val="009E19DD"/>
    <w:rsid w:val="009E1F7C"/>
    <w:rsid w:val="009E23B1"/>
    <w:rsid w:val="009E3DAA"/>
    <w:rsid w:val="009E3E95"/>
    <w:rsid w:val="009E40F4"/>
    <w:rsid w:val="009E4F53"/>
    <w:rsid w:val="009E58C8"/>
    <w:rsid w:val="009E69B8"/>
    <w:rsid w:val="009F0336"/>
    <w:rsid w:val="009F1451"/>
    <w:rsid w:val="009F194B"/>
    <w:rsid w:val="009F1F16"/>
    <w:rsid w:val="009F1FB8"/>
    <w:rsid w:val="009F26B2"/>
    <w:rsid w:val="009F3E44"/>
    <w:rsid w:val="009F4DD3"/>
    <w:rsid w:val="009F6491"/>
    <w:rsid w:val="009F7537"/>
    <w:rsid w:val="00A00AF0"/>
    <w:rsid w:val="00A00F79"/>
    <w:rsid w:val="00A01AB9"/>
    <w:rsid w:val="00A01FEA"/>
    <w:rsid w:val="00A04D4E"/>
    <w:rsid w:val="00A05D36"/>
    <w:rsid w:val="00A10710"/>
    <w:rsid w:val="00A129FB"/>
    <w:rsid w:val="00A132B9"/>
    <w:rsid w:val="00A15BBE"/>
    <w:rsid w:val="00A16899"/>
    <w:rsid w:val="00A17D6F"/>
    <w:rsid w:val="00A20737"/>
    <w:rsid w:val="00A20CCC"/>
    <w:rsid w:val="00A2170B"/>
    <w:rsid w:val="00A22983"/>
    <w:rsid w:val="00A229F2"/>
    <w:rsid w:val="00A23DA5"/>
    <w:rsid w:val="00A241EF"/>
    <w:rsid w:val="00A24536"/>
    <w:rsid w:val="00A2453C"/>
    <w:rsid w:val="00A24E9A"/>
    <w:rsid w:val="00A253A6"/>
    <w:rsid w:val="00A25C0D"/>
    <w:rsid w:val="00A26D6C"/>
    <w:rsid w:val="00A27615"/>
    <w:rsid w:val="00A27834"/>
    <w:rsid w:val="00A30BEA"/>
    <w:rsid w:val="00A326FA"/>
    <w:rsid w:val="00A33F9A"/>
    <w:rsid w:val="00A348A1"/>
    <w:rsid w:val="00A371C4"/>
    <w:rsid w:val="00A37829"/>
    <w:rsid w:val="00A4050B"/>
    <w:rsid w:val="00A42F19"/>
    <w:rsid w:val="00A44144"/>
    <w:rsid w:val="00A45B34"/>
    <w:rsid w:val="00A465C4"/>
    <w:rsid w:val="00A47437"/>
    <w:rsid w:val="00A47BD2"/>
    <w:rsid w:val="00A50BE8"/>
    <w:rsid w:val="00A50E59"/>
    <w:rsid w:val="00A54552"/>
    <w:rsid w:val="00A5458A"/>
    <w:rsid w:val="00A54906"/>
    <w:rsid w:val="00A552DA"/>
    <w:rsid w:val="00A55535"/>
    <w:rsid w:val="00A5572D"/>
    <w:rsid w:val="00A558F3"/>
    <w:rsid w:val="00A56E92"/>
    <w:rsid w:val="00A56F84"/>
    <w:rsid w:val="00A60DD1"/>
    <w:rsid w:val="00A6307E"/>
    <w:rsid w:val="00A647FA"/>
    <w:rsid w:val="00A66B96"/>
    <w:rsid w:val="00A66C85"/>
    <w:rsid w:val="00A70041"/>
    <w:rsid w:val="00A70F12"/>
    <w:rsid w:val="00A70F9D"/>
    <w:rsid w:val="00A7110E"/>
    <w:rsid w:val="00A723FD"/>
    <w:rsid w:val="00A72425"/>
    <w:rsid w:val="00A73750"/>
    <w:rsid w:val="00A74BE3"/>
    <w:rsid w:val="00A75F60"/>
    <w:rsid w:val="00A800E8"/>
    <w:rsid w:val="00A80E10"/>
    <w:rsid w:val="00A80FCD"/>
    <w:rsid w:val="00A81294"/>
    <w:rsid w:val="00A81BF1"/>
    <w:rsid w:val="00A82270"/>
    <w:rsid w:val="00A83C07"/>
    <w:rsid w:val="00A8483F"/>
    <w:rsid w:val="00A856A6"/>
    <w:rsid w:val="00A8776B"/>
    <w:rsid w:val="00A87BEC"/>
    <w:rsid w:val="00A87CF4"/>
    <w:rsid w:val="00A915A9"/>
    <w:rsid w:val="00A918F8"/>
    <w:rsid w:val="00A92A94"/>
    <w:rsid w:val="00A93414"/>
    <w:rsid w:val="00A9450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2E7F"/>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DF2"/>
    <w:rsid w:val="00AC00C6"/>
    <w:rsid w:val="00AC08E3"/>
    <w:rsid w:val="00AC0A5D"/>
    <w:rsid w:val="00AC1783"/>
    <w:rsid w:val="00AC2433"/>
    <w:rsid w:val="00AC2639"/>
    <w:rsid w:val="00AC2AB0"/>
    <w:rsid w:val="00AC37FB"/>
    <w:rsid w:val="00AC4061"/>
    <w:rsid w:val="00AC4C94"/>
    <w:rsid w:val="00AC4DC3"/>
    <w:rsid w:val="00AC54DD"/>
    <w:rsid w:val="00AC6248"/>
    <w:rsid w:val="00AC67C1"/>
    <w:rsid w:val="00AD309C"/>
    <w:rsid w:val="00AD30AD"/>
    <w:rsid w:val="00AD3433"/>
    <w:rsid w:val="00AD3976"/>
    <w:rsid w:val="00AD3A67"/>
    <w:rsid w:val="00AD5695"/>
    <w:rsid w:val="00AD5B9E"/>
    <w:rsid w:val="00AD6711"/>
    <w:rsid w:val="00AE1C0E"/>
    <w:rsid w:val="00AE3B70"/>
    <w:rsid w:val="00AE4264"/>
    <w:rsid w:val="00AF00FF"/>
    <w:rsid w:val="00AF080E"/>
    <w:rsid w:val="00AF0EBC"/>
    <w:rsid w:val="00AF15CA"/>
    <w:rsid w:val="00AF2124"/>
    <w:rsid w:val="00AF29AD"/>
    <w:rsid w:val="00AF421A"/>
    <w:rsid w:val="00AF4B9C"/>
    <w:rsid w:val="00AF530F"/>
    <w:rsid w:val="00AF5749"/>
    <w:rsid w:val="00AF5FF9"/>
    <w:rsid w:val="00AF6919"/>
    <w:rsid w:val="00B0061D"/>
    <w:rsid w:val="00B00B94"/>
    <w:rsid w:val="00B018EE"/>
    <w:rsid w:val="00B01A5B"/>
    <w:rsid w:val="00B01F25"/>
    <w:rsid w:val="00B024C8"/>
    <w:rsid w:val="00B02DFD"/>
    <w:rsid w:val="00B02EC2"/>
    <w:rsid w:val="00B031A6"/>
    <w:rsid w:val="00B03398"/>
    <w:rsid w:val="00B042D7"/>
    <w:rsid w:val="00B044B2"/>
    <w:rsid w:val="00B04BC2"/>
    <w:rsid w:val="00B04D66"/>
    <w:rsid w:val="00B056AE"/>
    <w:rsid w:val="00B06233"/>
    <w:rsid w:val="00B06FB2"/>
    <w:rsid w:val="00B10759"/>
    <w:rsid w:val="00B1091F"/>
    <w:rsid w:val="00B13A47"/>
    <w:rsid w:val="00B14D43"/>
    <w:rsid w:val="00B17140"/>
    <w:rsid w:val="00B17650"/>
    <w:rsid w:val="00B178CC"/>
    <w:rsid w:val="00B22A50"/>
    <w:rsid w:val="00B22F0E"/>
    <w:rsid w:val="00B250EF"/>
    <w:rsid w:val="00B263E1"/>
    <w:rsid w:val="00B303B1"/>
    <w:rsid w:val="00B314B6"/>
    <w:rsid w:val="00B32596"/>
    <w:rsid w:val="00B32B30"/>
    <w:rsid w:val="00B32C5F"/>
    <w:rsid w:val="00B32EB2"/>
    <w:rsid w:val="00B33690"/>
    <w:rsid w:val="00B3546A"/>
    <w:rsid w:val="00B3669D"/>
    <w:rsid w:val="00B369AB"/>
    <w:rsid w:val="00B412CD"/>
    <w:rsid w:val="00B41A7E"/>
    <w:rsid w:val="00B447CF"/>
    <w:rsid w:val="00B44BDA"/>
    <w:rsid w:val="00B4708E"/>
    <w:rsid w:val="00B504CC"/>
    <w:rsid w:val="00B50AA5"/>
    <w:rsid w:val="00B5117B"/>
    <w:rsid w:val="00B51EEC"/>
    <w:rsid w:val="00B521ED"/>
    <w:rsid w:val="00B52C71"/>
    <w:rsid w:val="00B536A7"/>
    <w:rsid w:val="00B536E9"/>
    <w:rsid w:val="00B53AA4"/>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76B55"/>
    <w:rsid w:val="00B80C68"/>
    <w:rsid w:val="00B82225"/>
    <w:rsid w:val="00B822D6"/>
    <w:rsid w:val="00B835C8"/>
    <w:rsid w:val="00B8399A"/>
    <w:rsid w:val="00B83CA5"/>
    <w:rsid w:val="00B8518A"/>
    <w:rsid w:val="00B86BC1"/>
    <w:rsid w:val="00B87C63"/>
    <w:rsid w:val="00B90543"/>
    <w:rsid w:val="00B90EBD"/>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B79"/>
    <w:rsid w:val="00BA60FA"/>
    <w:rsid w:val="00BB013A"/>
    <w:rsid w:val="00BB0A8E"/>
    <w:rsid w:val="00BB210E"/>
    <w:rsid w:val="00BB2400"/>
    <w:rsid w:val="00BB2EEC"/>
    <w:rsid w:val="00BB2F31"/>
    <w:rsid w:val="00BB3165"/>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E0E54"/>
    <w:rsid w:val="00BE1A96"/>
    <w:rsid w:val="00BE24D9"/>
    <w:rsid w:val="00BE2D4B"/>
    <w:rsid w:val="00BE4240"/>
    <w:rsid w:val="00BE49FD"/>
    <w:rsid w:val="00BE5256"/>
    <w:rsid w:val="00BE5E85"/>
    <w:rsid w:val="00BE6397"/>
    <w:rsid w:val="00BE7BB0"/>
    <w:rsid w:val="00BE7C86"/>
    <w:rsid w:val="00BF2E64"/>
    <w:rsid w:val="00BF4FDD"/>
    <w:rsid w:val="00BF5A4D"/>
    <w:rsid w:val="00BF5D9B"/>
    <w:rsid w:val="00BF78F4"/>
    <w:rsid w:val="00C00985"/>
    <w:rsid w:val="00C00BC1"/>
    <w:rsid w:val="00C01A54"/>
    <w:rsid w:val="00C02576"/>
    <w:rsid w:val="00C040C4"/>
    <w:rsid w:val="00C052C6"/>
    <w:rsid w:val="00C053BA"/>
    <w:rsid w:val="00C05537"/>
    <w:rsid w:val="00C06F19"/>
    <w:rsid w:val="00C10183"/>
    <w:rsid w:val="00C1320E"/>
    <w:rsid w:val="00C13CB0"/>
    <w:rsid w:val="00C140E0"/>
    <w:rsid w:val="00C144AC"/>
    <w:rsid w:val="00C15402"/>
    <w:rsid w:val="00C1630D"/>
    <w:rsid w:val="00C16A8D"/>
    <w:rsid w:val="00C16C74"/>
    <w:rsid w:val="00C175B0"/>
    <w:rsid w:val="00C20E69"/>
    <w:rsid w:val="00C20F53"/>
    <w:rsid w:val="00C21821"/>
    <w:rsid w:val="00C21DF5"/>
    <w:rsid w:val="00C22001"/>
    <w:rsid w:val="00C221F7"/>
    <w:rsid w:val="00C22CC1"/>
    <w:rsid w:val="00C237DB"/>
    <w:rsid w:val="00C24C17"/>
    <w:rsid w:val="00C24D45"/>
    <w:rsid w:val="00C26441"/>
    <w:rsid w:val="00C26621"/>
    <w:rsid w:val="00C27562"/>
    <w:rsid w:val="00C27A40"/>
    <w:rsid w:val="00C3038E"/>
    <w:rsid w:val="00C30587"/>
    <w:rsid w:val="00C30A28"/>
    <w:rsid w:val="00C32858"/>
    <w:rsid w:val="00C346FA"/>
    <w:rsid w:val="00C347AD"/>
    <w:rsid w:val="00C347BF"/>
    <w:rsid w:val="00C34CC2"/>
    <w:rsid w:val="00C36597"/>
    <w:rsid w:val="00C3698C"/>
    <w:rsid w:val="00C36F1C"/>
    <w:rsid w:val="00C37B23"/>
    <w:rsid w:val="00C4015F"/>
    <w:rsid w:val="00C403A9"/>
    <w:rsid w:val="00C415E5"/>
    <w:rsid w:val="00C41A42"/>
    <w:rsid w:val="00C41DAA"/>
    <w:rsid w:val="00C4219E"/>
    <w:rsid w:val="00C428AD"/>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7506"/>
    <w:rsid w:val="00C577DB"/>
    <w:rsid w:val="00C578F1"/>
    <w:rsid w:val="00C57BE9"/>
    <w:rsid w:val="00C617CF"/>
    <w:rsid w:val="00C61CC9"/>
    <w:rsid w:val="00C6268A"/>
    <w:rsid w:val="00C63613"/>
    <w:rsid w:val="00C64B19"/>
    <w:rsid w:val="00C654CF"/>
    <w:rsid w:val="00C655E6"/>
    <w:rsid w:val="00C6696B"/>
    <w:rsid w:val="00C67833"/>
    <w:rsid w:val="00C70B40"/>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D92"/>
    <w:rsid w:val="00C81613"/>
    <w:rsid w:val="00C83502"/>
    <w:rsid w:val="00C83B8C"/>
    <w:rsid w:val="00C84DE1"/>
    <w:rsid w:val="00C851DF"/>
    <w:rsid w:val="00C8525F"/>
    <w:rsid w:val="00C85B8A"/>
    <w:rsid w:val="00C86497"/>
    <w:rsid w:val="00C86B62"/>
    <w:rsid w:val="00C86C56"/>
    <w:rsid w:val="00C8714C"/>
    <w:rsid w:val="00C8752D"/>
    <w:rsid w:val="00C875DE"/>
    <w:rsid w:val="00C90160"/>
    <w:rsid w:val="00C902F6"/>
    <w:rsid w:val="00C90A38"/>
    <w:rsid w:val="00C90CDD"/>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17EC"/>
    <w:rsid w:val="00CA1AD7"/>
    <w:rsid w:val="00CA24C5"/>
    <w:rsid w:val="00CA42B0"/>
    <w:rsid w:val="00CA498A"/>
    <w:rsid w:val="00CA5693"/>
    <w:rsid w:val="00CA58A7"/>
    <w:rsid w:val="00CA5F21"/>
    <w:rsid w:val="00CB09F6"/>
    <w:rsid w:val="00CB0B4F"/>
    <w:rsid w:val="00CB3574"/>
    <w:rsid w:val="00CB3EA1"/>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1395"/>
    <w:rsid w:val="00CD308B"/>
    <w:rsid w:val="00CD3301"/>
    <w:rsid w:val="00CD4DA0"/>
    <w:rsid w:val="00CD633A"/>
    <w:rsid w:val="00CD6D45"/>
    <w:rsid w:val="00CD76B2"/>
    <w:rsid w:val="00CE0A6A"/>
    <w:rsid w:val="00CE10E8"/>
    <w:rsid w:val="00CE14E1"/>
    <w:rsid w:val="00CE18CF"/>
    <w:rsid w:val="00CE18DC"/>
    <w:rsid w:val="00CE195E"/>
    <w:rsid w:val="00CE1CDA"/>
    <w:rsid w:val="00CE1E81"/>
    <w:rsid w:val="00CE2901"/>
    <w:rsid w:val="00CE3844"/>
    <w:rsid w:val="00CE3F32"/>
    <w:rsid w:val="00CE4A8B"/>
    <w:rsid w:val="00CE4C97"/>
    <w:rsid w:val="00CE6131"/>
    <w:rsid w:val="00CE636D"/>
    <w:rsid w:val="00CE6698"/>
    <w:rsid w:val="00CE6D13"/>
    <w:rsid w:val="00CE6F14"/>
    <w:rsid w:val="00CF0C57"/>
    <w:rsid w:val="00CF0E9A"/>
    <w:rsid w:val="00CF4599"/>
    <w:rsid w:val="00CF4C8C"/>
    <w:rsid w:val="00CF4E73"/>
    <w:rsid w:val="00CF63A4"/>
    <w:rsid w:val="00CF6634"/>
    <w:rsid w:val="00CF7C3E"/>
    <w:rsid w:val="00D0036D"/>
    <w:rsid w:val="00D00B86"/>
    <w:rsid w:val="00D013D7"/>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376"/>
    <w:rsid w:val="00D20923"/>
    <w:rsid w:val="00D21244"/>
    <w:rsid w:val="00D213EF"/>
    <w:rsid w:val="00D2212C"/>
    <w:rsid w:val="00D22DF3"/>
    <w:rsid w:val="00D24528"/>
    <w:rsid w:val="00D253BE"/>
    <w:rsid w:val="00D256C6"/>
    <w:rsid w:val="00D26AC0"/>
    <w:rsid w:val="00D26C06"/>
    <w:rsid w:val="00D2782E"/>
    <w:rsid w:val="00D27C5F"/>
    <w:rsid w:val="00D3178C"/>
    <w:rsid w:val="00D32738"/>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B42"/>
    <w:rsid w:val="00D601BE"/>
    <w:rsid w:val="00D61C32"/>
    <w:rsid w:val="00D62E27"/>
    <w:rsid w:val="00D63A17"/>
    <w:rsid w:val="00D640A7"/>
    <w:rsid w:val="00D648AC"/>
    <w:rsid w:val="00D663CC"/>
    <w:rsid w:val="00D66476"/>
    <w:rsid w:val="00D70AD8"/>
    <w:rsid w:val="00D71B85"/>
    <w:rsid w:val="00D71FE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76B1"/>
    <w:rsid w:val="00D876F9"/>
    <w:rsid w:val="00D87D3D"/>
    <w:rsid w:val="00D87DEE"/>
    <w:rsid w:val="00D90774"/>
    <w:rsid w:val="00D90CB8"/>
    <w:rsid w:val="00D91AB8"/>
    <w:rsid w:val="00D91CAA"/>
    <w:rsid w:val="00D9262D"/>
    <w:rsid w:val="00D94AF3"/>
    <w:rsid w:val="00D95BDE"/>
    <w:rsid w:val="00D95D49"/>
    <w:rsid w:val="00D9687F"/>
    <w:rsid w:val="00D968B6"/>
    <w:rsid w:val="00D97105"/>
    <w:rsid w:val="00D97753"/>
    <w:rsid w:val="00DA0222"/>
    <w:rsid w:val="00DA0A57"/>
    <w:rsid w:val="00DA0C82"/>
    <w:rsid w:val="00DA1564"/>
    <w:rsid w:val="00DA4568"/>
    <w:rsid w:val="00DA5C6B"/>
    <w:rsid w:val="00DA60E1"/>
    <w:rsid w:val="00DA7755"/>
    <w:rsid w:val="00DA776F"/>
    <w:rsid w:val="00DA7779"/>
    <w:rsid w:val="00DA7CD7"/>
    <w:rsid w:val="00DB1041"/>
    <w:rsid w:val="00DB24C6"/>
    <w:rsid w:val="00DB3E67"/>
    <w:rsid w:val="00DB56A8"/>
    <w:rsid w:val="00DB610A"/>
    <w:rsid w:val="00DB6B2C"/>
    <w:rsid w:val="00DB758B"/>
    <w:rsid w:val="00DB7F6C"/>
    <w:rsid w:val="00DC0703"/>
    <w:rsid w:val="00DC1520"/>
    <w:rsid w:val="00DC2A69"/>
    <w:rsid w:val="00DC2E62"/>
    <w:rsid w:val="00DC3121"/>
    <w:rsid w:val="00DC3564"/>
    <w:rsid w:val="00DC3AD6"/>
    <w:rsid w:val="00DC3EB4"/>
    <w:rsid w:val="00DC431E"/>
    <w:rsid w:val="00DC54BD"/>
    <w:rsid w:val="00DC5B02"/>
    <w:rsid w:val="00DD0C2B"/>
    <w:rsid w:val="00DD0E99"/>
    <w:rsid w:val="00DD2BAA"/>
    <w:rsid w:val="00DD432D"/>
    <w:rsid w:val="00DD48B2"/>
    <w:rsid w:val="00DD587D"/>
    <w:rsid w:val="00DD641C"/>
    <w:rsid w:val="00DD6DE3"/>
    <w:rsid w:val="00DE1B1C"/>
    <w:rsid w:val="00DE2028"/>
    <w:rsid w:val="00DE2A76"/>
    <w:rsid w:val="00DE2E7D"/>
    <w:rsid w:val="00DE3CF0"/>
    <w:rsid w:val="00DE3D95"/>
    <w:rsid w:val="00DE3EA4"/>
    <w:rsid w:val="00DE496B"/>
    <w:rsid w:val="00DE506F"/>
    <w:rsid w:val="00DE50DF"/>
    <w:rsid w:val="00DE59ED"/>
    <w:rsid w:val="00DE637A"/>
    <w:rsid w:val="00DE6488"/>
    <w:rsid w:val="00DF1AFB"/>
    <w:rsid w:val="00DF4159"/>
    <w:rsid w:val="00DF4607"/>
    <w:rsid w:val="00DF5088"/>
    <w:rsid w:val="00DF51CA"/>
    <w:rsid w:val="00DF51CF"/>
    <w:rsid w:val="00DF5771"/>
    <w:rsid w:val="00DF6032"/>
    <w:rsid w:val="00DF684B"/>
    <w:rsid w:val="00DF7432"/>
    <w:rsid w:val="00E00868"/>
    <w:rsid w:val="00E01130"/>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7E"/>
    <w:rsid w:val="00E171E5"/>
    <w:rsid w:val="00E219C0"/>
    <w:rsid w:val="00E21A64"/>
    <w:rsid w:val="00E23A91"/>
    <w:rsid w:val="00E2501A"/>
    <w:rsid w:val="00E25986"/>
    <w:rsid w:val="00E25A6D"/>
    <w:rsid w:val="00E26A40"/>
    <w:rsid w:val="00E27239"/>
    <w:rsid w:val="00E27EF1"/>
    <w:rsid w:val="00E33A71"/>
    <w:rsid w:val="00E3506D"/>
    <w:rsid w:val="00E35168"/>
    <w:rsid w:val="00E3606C"/>
    <w:rsid w:val="00E365DE"/>
    <w:rsid w:val="00E37D06"/>
    <w:rsid w:val="00E37E0A"/>
    <w:rsid w:val="00E409C4"/>
    <w:rsid w:val="00E40A9A"/>
    <w:rsid w:val="00E422D7"/>
    <w:rsid w:val="00E46E31"/>
    <w:rsid w:val="00E46FC5"/>
    <w:rsid w:val="00E47A81"/>
    <w:rsid w:val="00E50389"/>
    <w:rsid w:val="00E5059E"/>
    <w:rsid w:val="00E51726"/>
    <w:rsid w:val="00E51760"/>
    <w:rsid w:val="00E51983"/>
    <w:rsid w:val="00E51E66"/>
    <w:rsid w:val="00E51FD8"/>
    <w:rsid w:val="00E52F95"/>
    <w:rsid w:val="00E532F8"/>
    <w:rsid w:val="00E533FF"/>
    <w:rsid w:val="00E5368E"/>
    <w:rsid w:val="00E53C5F"/>
    <w:rsid w:val="00E540D1"/>
    <w:rsid w:val="00E5535D"/>
    <w:rsid w:val="00E55639"/>
    <w:rsid w:val="00E562A7"/>
    <w:rsid w:val="00E568A4"/>
    <w:rsid w:val="00E56D30"/>
    <w:rsid w:val="00E5737D"/>
    <w:rsid w:val="00E57C12"/>
    <w:rsid w:val="00E606BF"/>
    <w:rsid w:val="00E60ECF"/>
    <w:rsid w:val="00E628F7"/>
    <w:rsid w:val="00E63FF2"/>
    <w:rsid w:val="00E66395"/>
    <w:rsid w:val="00E66D1F"/>
    <w:rsid w:val="00E673E9"/>
    <w:rsid w:val="00E67FF2"/>
    <w:rsid w:val="00E70077"/>
    <w:rsid w:val="00E70275"/>
    <w:rsid w:val="00E717DD"/>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7819"/>
    <w:rsid w:val="00E97CD9"/>
    <w:rsid w:val="00EA01F2"/>
    <w:rsid w:val="00EA1BA4"/>
    <w:rsid w:val="00EA304C"/>
    <w:rsid w:val="00EA32E3"/>
    <w:rsid w:val="00EA4A74"/>
    <w:rsid w:val="00EB105B"/>
    <w:rsid w:val="00EB189B"/>
    <w:rsid w:val="00EB1A3B"/>
    <w:rsid w:val="00EB1DB9"/>
    <w:rsid w:val="00EB2A14"/>
    <w:rsid w:val="00EB2C9E"/>
    <w:rsid w:val="00EB3595"/>
    <w:rsid w:val="00EB44B6"/>
    <w:rsid w:val="00EB51A7"/>
    <w:rsid w:val="00EB5426"/>
    <w:rsid w:val="00EB6BD4"/>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5E3E"/>
    <w:rsid w:val="00ED664C"/>
    <w:rsid w:val="00ED783C"/>
    <w:rsid w:val="00EE0493"/>
    <w:rsid w:val="00EE0DA2"/>
    <w:rsid w:val="00EE114D"/>
    <w:rsid w:val="00EE1EA7"/>
    <w:rsid w:val="00EE4797"/>
    <w:rsid w:val="00EE4960"/>
    <w:rsid w:val="00EE505A"/>
    <w:rsid w:val="00EE6821"/>
    <w:rsid w:val="00EE6875"/>
    <w:rsid w:val="00EE728C"/>
    <w:rsid w:val="00EF02D5"/>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6065"/>
    <w:rsid w:val="00F0753D"/>
    <w:rsid w:val="00F07CE8"/>
    <w:rsid w:val="00F1035D"/>
    <w:rsid w:val="00F11836"/>
    <w:rsid w:val="00F12AAD"/>
    <w:rsid w:val="00F1451B"/>
    <w:rsid w:val="00F15B42"/>
    <w:rsid w:val="00F16AB3"/>
    <w:rsid w:val="00F17A99"/>
    <w:rsid w:val="00F17FED"/>
    <w:rsid w:val="00F215E7"/>
    <w:rsid w:val="00F21ABE"/>
    <w:rsid w:val="00F22D01"/>
    <w:rsid w:val="00F23401"/>
    <w:rsid w:val="00F24E18"/>
    <w:rsid w:val="00F2555C"/>
    <w:rsid w:val="00F26005"/>
    <w:rsid w:val="00F26101"/>
    <w:rsid w:val="00F26416"/>
    <w:rsid w:val="00F30767"/>
    <w:rsid w:val="00F30950"/>
    <w:rsid w:val="00F30D1A"/>
    <w:rsid w:val="00F31153"/>
    <w:rsid w:val="00F318DF"/>
    <w:rsid w:val="00F33FBA"/>
    <w:rsid w:val="00F348D0"/>
    <w:rsid w:val="00F34EC5"/>
    <w:rsid w:val="00F35075"/>
    <w:rsid w:val="00F3586E"/>
    <w:rsid w:val="00F35EA0"/>
    <w:rsid w:val="00F36604"/>
    <w:rsid w:val="00F36D05"/>
    <w:rsid w:val="00F42D0E"/>
    <w:rsid w:val="00F42EEA"/>
    <w:rsid w:val="00F437A9"/>
    <w:rsid w:val="00F44AB1"/>
    <w:rsid w:val="00F45D11"/>
    <w:rsid w:val="00F45FB8"/>
    <w:rsid w:val="00F47EDF"/>
    <w:rsid w:val="00F512F0"/>
    <w:rsid w:val="00F51C0A"/>
    <w:rsid w:val="00F52B47"/>
    <w:rsid w:val="00F537A1"/>
    <w:rsid w:val="00F542BA"/>
    <w:rsid w:val="00F5432B"/>
    <w:rsid w:val="00F54F6A"/>
    <w:rsid w:val="00F558E9"/>
    <w:rsid w:val="00F55F5B"/>
    <w:rsid w:val="00F569B6"/>
    <w:rsid w:val="00F56A5D"/>
    <w:rsid w:val="00F57F2E"/>
    <w:rsid w:val="00F61307"/>
    <w:rsid w:val="00F61596"/>
    <w:rsid w:val="00F635D5"/>
    <w:rsid w:val="00F6450A"/>
    <w:rsid w:val="00F6502F"/>
    <w:rsid w:val="00F65BE9"/>
    <w:rsid w:val="00F6604B"/>
    <w:rsid w:val="00F663D5"/>
    <w:rsid w:val="00F66462"/>
    <w:rsid w:val="00F674BF"/>
    <w:rsid w:val="00F70315"/>
    <w:rsid w:val="00F70A08"/>
    <w:rsid w:val="00F70FD5"/>
    <w:rsid w:val="00F7182D"/>
    <w:rsid w:val="00F719E9"/>
    <w:rsid w:val="00F71A55"/>
    <w:rsid w:val="00F73098"/>
    <w:rsid w:val="00F73AE9"/>
    <w:rsid w:val="00F73CEB"/>
    <w:rsid w:val="00F746CD"/>
    <w:rsid w:val="00F75E8D"/>
    <w:rsid w:val="00F765FD"/>
    <w:rsid w:val="00F77DB2"/>
    <w:rsid w:val="00F80F89"/>
    <w:rsid w:val="00F81580"/>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06CD"/>
    <w:rsid w:val="00FB4316"/>
    <w:rsid w:val="00FB50B1"/>
    <w:rsid w:val="00FB5102"/>
    <w:rsid w:val="00FB587A"/>
    <w:rsid w:val="00FB60D9"/>
    <w:rsid w:val="00FC0111"/>
    <w:rsid w:val="00FC3DFF"/>
    <w:rsid w:val="00FC47EF"/>
    <w:rsid w:val="00FC5ED7"/>
    <w:rsid w:val="00FC72EB"/>
    <w:rsid w:val="00FC7C8B"/>
    <w:rsid w:val="00FD19E1"/>
    <w:rsid w:val="00FD19EC"/>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2587"/>
    <w:rsid w:val="00FE26A3"/>
    <w:rsid w:val="00FE3AB1"/>
    <w:rsid w:val="00FE3BAD"/>
    <w:rsid w:val="00FE4F58"/>
    <w:rsid w:val="00FE520C"/>
    <w:rsid w:val="00FE7424"/>
    <w:rsid w:val="00FE7B18"/>
    <w:rsid w:val="00FF09CD"/>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5"/>
    <w:next w:val="a5"/>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5"/>
    <w:next w:val="a5"/>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5"/>
    <w:next w:val="a5"/>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5"/>
    <w:next w:val="a5"/>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5"/>
    <w:next w:val="a5"/>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5"/>
    <w:next w:val="a5"/>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5"/>
    <w:next w:val="a5"/>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rsid w:val="00975CF7"/>
    <w:pPr>
      <w:numPr>
        <w:ilvl w:val="1"/>
        <w:numId w:val="12"/>
      </w:numPr>
    </w:pPr>
    <w:rPr>
      <w:szCs w:val="20"/>
      <w:lang w:val="x-none" w:eastAsia="x-none"/>
    </w:rPr>
  </w:style>
  <w:style w:type="character" w:customStyle="1" w:styleId="a9">
    <w:name w:val="Основной текст с отступом Знак"/>
    <w:link w:val="a1"/>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pPr>
    <w:rPr>
      <w:szCs w:val="20"/>
    </w:rPr>
  </w:style>
  <w:style w:type="paragraph" w:styleId="a">
    <w:name w:val="List Number"/>
    <w:basedOn w:val="a5"/>
    <w:semiHidden/>
    <w:rsid w:val="00975CF7"/>
    <w:pPr>
      <w:numPr>
        <w:numId w:val="5"/>
      </w:numPr>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qFormat/>
    <w:rsid w:val="00975CF7"/>
    <w:pPr>
      <w:spacing w:before="240"/>
      <w:jc w:val="center"/>
      <w:outlineLvl w:val="0"/>
    </w:pPr>
    <w:rPr>
      <w:rFonts w:ascii="Arial" w:hAnsi="Arial"/>
      <w:b/>
      <w:kern w:val="28"/>
      <w:sz w:val="32"/>
      <w:szCs w:val="20"/>
      <w:lang w:val="x-none" w:eastAsia="x-none"/>
    </w:rPr>
  </w:style>
  <w:style w:type="character" w:customStyle="1" w:styleId="ad">
    <w:name w:val="Название Знак"/>
    <w:aliases w:val="Знак8 Знак"/>
    <w:link w:val="ac"/>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4">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
    <w:basedOn w:val="a5"/>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5"/>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8">
    <w:name w:val="header"/>
    <w:basedOn w:val="a5"/>
    <w:link w:val="af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rsid w:val="00975CF7"/>
    <w:rPr>
      <w:rFonts w:ascii="Arial" w:eastAsia="Times New Roman" w:hAnsi="Arial" w:cs="Times New Roman"/>
      <w:noProof/>
      <w:sz w:val="24"/>
      <w:szCs w:val="20"/>
      <w:lang w:val="x-none" w:eastAsia="x-none"/>
    </w:rPr>
  </w:style>
  <w:style w:type="paragraph" w:styleId="afa">
    <w:name w:val="Block Text"/>
    <w:basedOn w:val="a5"/>
    <w:uiPriority w:val="99"/>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link w:val="aff"/>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5"/>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1">
    <w:name w:val="Plain Text"/>
    <w:basedOn w:val="a5"/>
    <w:link w:val="aff2"/>
    <w:rsid w:val="00975CF7"/>
    <w:pPr>
      <w:spacing w:after="0"/>
      <w:jc w:val="left"/>
    </w:pPr>
    <w:rPr>
      <w:rFonts w:ascii="Courier New" w:hAnsi="Courier New" w:cs="Courier New"/>
      <w:sz w:val="20"/>
      <w:szCs w:val="20"/>
    </w:rPr>
  </w:style>
  <w:style w:type="character" w:customStyle="1" w:styleId="aff2">
    <w:name w:val="Текст Знак"/>
    <w:link w:val="aff1"/>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basedOn w:val="a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5">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6">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7">
    <w:name w:val="Emphasis"/>
    <w:uiPriority w:val="20"/>
    <w:qFormat/>
    <w:rsid w:val="00975CF7"/>
    <w:rPr>
      <w:rFonts w:cs="Times New Roman"/>
      <w:i/>
      <w:iCs/>
    </w:rPr>
  </w:style>
  <w:style w:type="character" w:styleId="aff8">
    <w:name w:val="Hyperlink"/>
    <w:uiPriority w:val="99"/>
    <w:rsid w:val="00975CF7"/>
    <w:rPr>
      <w:rFonts w:cs="Times New Roman"/>
      <w:color w:val="0000FF"/>
      <w:u w:val="single"/>
    </w:rPr>
  </w:style>
  <w:style w:type="paragraph" w:styleId="aff9">
    <w:name w:val="Note Heading"/>
    <w:basedOn w:val="a5"/>
    <w:next w:val="a5"/>
    <w:link w:val="affa"/>
    <w:rsid w:val="00975CF7"/>
    <w:rPr>
      <w:lang w:val="x-none" w:eastAsia="x-none"/>
    </w:rPr>
  </w:style>
  <w:style w:type="character" w:customStyle="1" w:styleId="affa">
    <w:name w:val="Заголовок записки Знак"/>
    <w:link w:val="aff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b">
    <w:name w:val="Body Text First Indent"/>
    <w:basedOn w:val="af5"/>
    <w:link w:val="affc"/>
    <w:semiHidden/>
    <w:rsid w:val="00975CF7"/>
    <w:pPr>
      <w:ind w:firstLine="210"/>
    </w:pPr>
    <w:rPr>
      <w:szCs w:val="24"/>
    </w:rPr>
  </w:style>
  <w:style w:type="character" w:customStyle="1" w:styleId="affc">
    <w:name w:val="Красная строка Знак"/>
    <w:link w:val="affb"/>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d">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e">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
    <w:name w:val="Signature"/>
    <w:basedOn w:val="a5"/>
    <w:link w:val="afff0"/>
    <w:semiHidden/>
    <w:rsid w:val="00975CF7"/>
    <w:pPr>
      <w:ind w:left="4252"/>
    </w:pPr>
  </w:style>
  <w:style w:type="character" w:customStyle="1" w:styleId="afff0">
    <w:name w:val="Подпись Знак"/>
    <w:link w:val="afff"/>
    <w:semiHidden/>
    <w:rsid w:val="00975CF7"/>
    <w:rPr>
      <w:rFonts w:ascii="Times New Roman" w:eastAsia="Times New Roman" w:hAnsi="Times New Roman" w:cs="Times New Roman"/>
      <w:sz w:val="24"/>
      <w:szCs w:val="24"/>
      <w:lang w:eastAsia="ru-RU"/>
    </w:rPr>
  </w:style>
  <w:style w:type="paragraph" w:styleId="afff1">
    <w:name w:val="Salutation"/>
    <w:basedOn w:val="a5"/>
    <w:next w:val="a5"/>
    <w:link w:val="afff2"/>
    <w:semiHidden/>
    <w:rsid w:val="00975CF7"/>
  </w:style>
  <w:style w:type="character" w:customStyle="1" w:styleId="afff2">
    <w:name w:val="Приветствие Знак"/>
    <w:link w:val="afff1"/>
    <w:semiHidden/>
    <w:rsid w:val="00975CF7"/>
    <w:rPr>
      <w:rFonts w:ascii="Times New Roman" w:eastAsia="Times New Roman" w:hAnsi="Times New Roman" w:cs="Times New Roman"/>
      <w:sz w:val="24"/>
      <w:szCs w:val="24"/>
      <w:lang w:eastAsia="ru-RU"/>
    </w:rPr>
  </w:style>
  <w:style w:type="paragraph" w:styleId="afff3">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9">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4">
    <w:name w:val="FollowedHyperlink"/>
    <w:uiPriority w:val="99"/>
    <w:semiHidden/>
    <w:rsid w:val="00975CF7"/>
    <w:rPr>
      <w:rFonts w:cs="Times New Roman"/>
      <w:color w:val="800080"/>
      <w:u w:val="single"/>
    </w:rPr>
  </w:style>
  <w:style w:type="paragraph" w:styleId="afff5">
    <w:name w:val="Closing"/>
    <w:basedOn w:val="a5"/>
    <w:link w:val="afff6"/>
    <w:semiHidden/>
    <w:rsid w:val="00975CF7"/>
    <w:pPr>
      <w:ind w:left="4252"/>
    </w:pPr>
  </w:style>
  <w:style w:type="character" w:customStyle="1" w:styleId="afff6">
    <w:name w:val="Прощание Знак"/>
    <w:link w:val="afff5"/>
    <w:semiHidden/>
    <w:rsid w:val="00975CF7"/>
    <w:rPr>
      <w:rFonts w:ascii="Times New Roman" w:eastAsia="Times New Roman" w:hAnsi="Times New Roman" w:cs="Times New Roman"/>
      <w:sz w:val="24"/>
      <w:szCs w:val="24"/>
      <w:lang w:eastAsia="ru-RU"/>
    </w:rPr>
  </w:style>
  <w:style w:type="paragraph" w:styleId="afff7">
    <w:name w:val="List"/>
    <w:basedOn w:val="a5"/>
    <w:semiHidden/>
    <w:rsid w:val="00975CF7"/>
    <w:pPr>
      <w:ind w:left="283" w:hanging="283"/>
    </w:pPr>
  </w:style>
  <w:style w:type="paragraph" w:styleId="2c">
    <w:name w:val="List 2"/>
    <w:basedOn w:val="a5"/>
    <w:semiHidden/>
    <w:rsid w:val="00975CF7"/>
    <w:pPr>
      <w:ind w:left="566" w:hanging="283"/>
    </w:pPr>
  </w:style>
  <w:style w:type="paragraph" w:styleId="3a">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8">
    <w:name w:val="Strong"/>
    <w:qFormat/>
    <w:rsid w:val="00975CF7"/>
    <w:rPr>
      <w:rFonts w:cs="Times New Roman"/>
      <w:b/>
      <w:bCs/>
    </w:rPr>
  </w:style>
  <w:style w:type="character" w:styleId="HTMLa">
    <w:name w:val="HTML Cite"/>
    <w:semiHidden/>
    <w:rsid w:val="00975CF7"/>
    <w:rPr>
      <w:rFonts w:cs="Times New Roman"/>
      <w:i/>
      <w:iCs/>
    </w:rPr>
  </w:style>
  <w:style w:type="paragraph" w:styleId="afff9">
    <w:name w:val="Message Header"/>
    <w:basedOn w:val="a5"/>
    <w:link w:val="afffa"/>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link w:val="afff9"/>
    <w:semiHidden/>
    <w:rsid w:val="00975CF7"/>
    <w:rPr>
      <w:rFonts w:ascii="Arial" w:eastAsia="Times New Roman" w:hAnsi="Arial" w:cs="Arial"/>
      <w:sz w:val="24"/>
      <w:szCs w:val="24"/>
      <w:shd w:val="pct20" w:color="auto" w:fill="auto"/>
      <w:lang w:eastAsia="ru-RU"/>
    </w:rPr>
  </w:style>
  <w:style w:type="paragraph" w:styleId="afffb">
    <w:name w:val="E-mail Signature"/>
    <w:basedOn w:val="a5"/>
    <w:link w:val="afffc"/>
    <w:semiHidden/>
    <w:rsid w:val="00975CF7"/>
  </w:style>
  <w:style w:type="character" w:customStyle="1" w:styleId="afffc">
    <w:name w:val="Электронная подпись Знак"/>
    <w:link w:val="afffb"/>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d">
    <w:name w:val="Таблица заголовок"/>
    <w:basedOn w:val="a5"/>
    <w:rsid w:val="00975CF7"/>
    <w:pPr>
      <w:spacing w:before="120" w:after="120" w:line="360" w:lineRule="auto"/>
      <w:jc w:val="right"/>
    </w:pPr>
    <w:rPr>
      <w:b/>
      <w:sz w:val="28"/>
      <w:szCs w:val="28"/>
    </w:rPr>
  </w:style>
  <w:style w:type="paragraph" w:customStyle="1" w:styleId="afffe">
    <w:name w:val="текст таблицы"/>
    <w:basedOn w:val="a5"/>
    <w:rsid w:val="00975CF7"/>
    <w:pPr>
      <w:spacing w:before="120" w:after="0"/>
      <w:ind w:right="-102"/>
      <w:jc w:val="left"/>
    </w:pPr>
  </w:style>
  <w:style w:type="paragraph" w:customStyle="1" w:styleId="affff">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0">
    <w:name w:val="a"/>
    <w:basedOn w:val="a5"/>
    <w:rsid w:val="00975CF7"/>
    <w:pPr>
      <w:snapToGrid w:val="0"/>
      <w:spacing w:after="0" w:line="360" w:lineRule="auto"/>
      <w:ind w:left="1134" w:hanging="567"/>
    </w:pPr>
    <w:rPr>
      <w:sz w:val="28"/>
      <w:szCs w:val="28"/>
    </w:rPr>
  </w:style>
  <w:style w:type="paragraph" w:customStyle="1" w:styleId="affff1">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3">
    <w:name w:val="Balloon Text"/>
    <w:basedOn w:val="a5"/>
    <w:link w:val="affff4"/>
    <w:uiPriority w:val="99"/>
    <w:rsid w:val="00975CF7"/>
    <w:rPr>
      <w:rFonts w:ascii="Tahoma" w:hAnsi="Tahoma" w:cs="Tahoma"/>
      <w:sz w:val="16"/>
      <w:szCs w:val="16"/>
    </w:rPr>
  </w:style>
  <w:style w:type="character" w:customStyle="1" w:styleId="affff4">
    <w:name w:val="Текст выноски Знак"/>
    <w:link w:val="affff3"/>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5">
    <w:name w:val="annotation reference"/>
    <w:rsid w:val="00975CF7"/>
    <w:rPr>
      <w:rFonts w:cs="Times New Roman"/>
      <w:sz w:val="16"/>
      <w:szCs w:val="16"/>
    </w:rPr>
  </w:style>
  <w:style w:type="paragraph" w:styleId="affff6">
    <w:name w:val="annotation text"/>
    <w:basedOn w:val="a5"/>
    <w:link w:val="affff7"/>
    <w:rsid w:val="00975CF7"/>
    <w:rPr>
      <w:sz w:val="20"/>
      <w:szCs w:val="20"/>
    </w:rPr>
  </w:style>
  <w:style w:type="character" w:customStyle="1" w:styleId="affff7">
    <w:name w:val="Текст примечания Знак"/>
    <w:link w:val="affff6"/>
    <w:rsid w:val="00975CF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975CF7"/>
    <w:rPr>
      <w:b/>
      <w:bCs/>
    </w:rPr>
  </w:style>
  <w:style w:type="character" w:customStyle="1" w:styleId="affff9">
    <w:name w:val="Тема примечания Знак"/>
    <w:link w:val="affff8"/>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a">
    <w:name w:val="Пункт"/>
    <w:basedOn w:val="a5"/>
    <w:rsid w:val="00975CF7"/>
    <w:pPr>
      <w:tabs>
        <w:tab w:val="num" w:pos="1980"/>
      </w:tabs>
      <w:spacing w:after="0"/>
      <w:ind w:left="1404" w:hanging="504"/>
    </w:pPr>
    <w:rPr>
      <w:szCs w:val="28"/>
    </w:rPr>
  </w:style>
  <w:style w:type="paragraph" w:customStyle="1" w:styleId="affffb">
    <w:name w:val="Подпункт"/>
    <w:basedOn w:val="affffa"/>
    <w:rsid w:val="00975CF7"/>
    <w:pPr>
      <w:tabs>
        <w:tab w:val="clear" w:pos="1980"/>
        <w:tab w:val="num" w:pos="2520"/>
      </w:tabs>
      <w:ind w:left="1728" w:hanging="648"/>
    </w:pPr>
  </w:style>
  <w:style w:type="paragraph" w:styleId="affffc">
    <w:name w:val="Document Map"/>
    <w:basedOn w:val="a5"/>
    <w:link w:val="affffd"/>
    <w:rsid w:val="00975CF7"/>
    <w:pPr>
      <w:shd w:val="clear" w:color="auto" w:fill="000080"/>
    </w:pPr>
    <w:rPr>
      <w:rFonts w:ascii="Tahoma" w:hAnsi="Tahoma" w:cs="Tahoma"/>
      <w:sz w:val="20"/>
      <w:szCs w:val="20"/>
    </w:rPr>
  </w:style>
  <w:style w:type="character" w:customStyle="1" w:styleId="affffd">
    <w:name w:val="Схема документа Знак"/>
    <w:link w:val="affffc"/>
    <w:rsid w:val="00975CF7"/>
    <w:rPr>
      <w:rFonts w:ascii="Tahoma" w:eastAsia="Times New Roman" w:hAnsi="Tahoma" w:cs="Tahoma"/>
      <w:sz w:val="20"/>
      <w:szCs w:val="20"/>
      <w:shd w:val="clear" w:color="auto" w:fill="000080"/>
      <w:lang w:eastAsia="ru-RU"/>
    </w:rPr>
  </w:style>
  <w:style w:type="paragraph" w:customStyle="1" w:styleId="affffe">
    <w:name w:val="Таблица шапка"/>
    <w:basedOn w:val="a5"/>
    <w:rsid w:val="00975CF7"/>
    <w:pPr>
      <w:keepNext/>
      <w:spacing w:before="40" w:after="40"/>
      <w:ind w:left="57" w:right="57"/>
      <w:jc w:val="left"/>
    </w:pPr>
    <w:rPr>
      <w:sz w:val="18"/>
      <w:szCs w:val="18"/>
    </w:rPr>
  </w:style>
  <w:style w:type="paragraph" w:customStyle="1" w:styleId="afffff">
    <w:name w:val="Таблица текст"/>
    <w:basedOn w:val="a5"/>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0">
    <w:name w:val="Table Grid"/>
    <w:basedOn w:val="a7"/>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1">
    <w:name w:val="List Paragraph"/>
    <w:aliases w:val="Bullet List,FooterText,numbered,List Paragraph,Paragraphe de liste1,lp1"/>
    <w:basedOn w:val="a5"/>
    <w:link w:val="afffff2"/>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3">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4">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5">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6">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7">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8">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9">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a">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b">
    <w:name w:val="Book Title"/>
    <w:qFormat/>
    <w:rsid w:val="00975CF7"/>
    <w:rPr>
      <w:rFonts w:ascii="Arial" w:hAnsi="Arial"/>
      <w:b/>
      <w:bCs/>
      <w:smallCaps/>
      <w:spacing w:val="5"/>
    </w:rPr>
  </w:style>
  <w:style w:type="paragraph" w:styleId="afffffc">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d">
    <w:name w:val="Intense Reference"/>
    <w:qFormat/>
    <w:rsid w:val="00975CF7"/>
    <w:rPr>
      <w:rFonts w:ascii="Arial" w:hAnsi="Arial"/>
      <w:b/>
      <w:bCs/>
      <w:smallCaps/>
      <w:color w:val="548DD4"/>
      <w:spacing w:val="5"/>
      <w:u w:val="single"/>
    </w:rPr>
  </w:style>
  <w:style w:type="character" w:styleId="afffffe">
    <w:name w:val="Intense Emphasis"/>
    <w:qFormat/>
    <w:rsid w:val="00975CF7"/>
    <w:rPr>
      <w:rFonts w:ascii="Arial" w:hAnsi="Arial"/>
      <w:b/>
      <w:bCs/>
      <w:i/>
      <w:iCs/>
      <w:color w:val="4F81BD"/>
    </w:rPr>
  </w:style>
  <w:style w:type="character" w:styleId="affffff">
    <w:name w:val="Subtle Reference"/>
    <w:qFormat/>
    <w:rsid w:val="00975CF7"/>
    <w:rPr>
      <w:rFonts w:ascii="Arial" w:hAnsi="Arial"/>
      <w:smallCaps/>
      <w:color w:val="8DB3E2"/>
      <w:u w:val="single"/>
    </w:rPr>
  </w:style>
  <w:style w:type="character" w:styleId="affffff0">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1">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
    <w:name w:val="Без интервала3"/>
    <w:basedOn w:val="a5"/>
    <w:rsid w:val="00FE26A3"/>
    <w:pPr>
      <w:spacing w:after="0"/>
      <w:jc w:val="left"/>
    </w:pPr>
    <w:rPr>
      <w:rFonts w:eastAsia="Calibri"/>
    </w:rPr>
  </w:style>
  <w:style w:type="paragraph" w:customStyle="1" w:styleId="affffff2">
    <w:name w:val="Подподпункт договора"/>
    <w:basedOn w:val="affffff3"/>
    <w:rsid w:val="009903A7"/>
    <w:pPr>
      <w:numPr>
        <w:ilvl w:val="3"/>
      </w:numPr>
      <w:tabs>
        <w:tab w:val="num" w:pos="720"/>
      </w:tabs>
      <w:ind w:left="720" w:hanging="720"/>
    </w:pPr>
  </w:style>
  <w:style w:type="paragraph" w:customStyle="1" w:styleId="affffff3">
    <w:name w:val="Подпункт договора"/>
    <w:basedOn w:val="affffff4"/>
    <w:rsid w:val="009903A7"/>
    <w:pPr>
      <w:widowControl/>
      <w:tabs>
        <w:tab w:val="clear" w:pos="705"/>
        <w:tab w:val="num" w:pos="720"/>
      </w:tabs>
      <w:ind w:left="720" w:hanging="720"/>
    </w:pPr>
  </w:style>
  <w:style w:type="paragraph" w:customStyle="1" w:styleId="affffff4">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5">
    <w:name w:val="Раздел договора"/>
    <w:basedOn w:val="a5"/>
    <w:next w:val="affffff4"/>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6">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7">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8">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9">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a">
    <w:name w:val="Гипертекстовая ссылка"/>
    <w:uiPriority w:val="99"/>
    <w:rsid w:val="001875C9"/>
    <w:rPr>
      <w:color w:val="106BBE"/>
    </w:rPr>
  </w:style>
  <w:style w:type="paragraph" w:customStyle="1" w:styleId="affffffb">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c">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d">
    <w:name w:val="Placeholder Text"/>
    <w:basedOn w:val="a6"/>
    <w:uiPriority w:val="99"/>
    <w:semiHidden/>
    <w:rsid w:val="00AA5A07"/>
    <w:rPr>
      <w:color w:val="808080"/>
    </w:rPr>
  </w:style>
  <w:style w:type="paragraph" w:customStyle="1" w:styleId="3f0">
    <w:name w:val="Основной текст с отступом3"/>
    <w:basedOn w:val="a5"/>
    <w:rsid w:val="00D35691"/>
    <w:pPr>
      <w:spacing w:before="60" w:after="0"/>
      <w:ind w:firstLine="851"/>
    </w:pPr>
    <w:rPr>
      <w:szCs w:val="20"/>
    </w:rPr>
  </w:style>
  <w:style w:type="paragraph" w:customStyle="1" w:styleId="affffffe">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2">
    <w:name w:val="Абзац списка Знак"/>
    <w:aliases w:val="Bullet List Знак,FooterText Знак,numbered Знак,List Paragraph Знак,Paragraphe de liste1 Знак,lp1 Знак"/>
    <w:basedOn w:val="a6"/>
    <w:link w:val="afffff1"/>
    <w:uiPriority w:val="34"/>
    <w:locked/>
    <w:rsid w:val="002B2C2B"/>
    <w:rPr>
      <w:rFonts w:eastAsia="Times New Roman"/>
      <w:sz w:val="22"/>
      <w:szCs w:val="22"/>
    </w:rPr>
  </w:style>
  <w:style w:type="paragraph" w:customStyle="1" w:styleId="a2">
    <w:name w:val="мой заголовок"/>
    <w:basedOn w:val="afffff1"/>
    <w:qFormat/>
    <w:rsid w:val="002B2C2B"/>
    <w:pPr>
      <w:numPr>
        <w:numId w:val="24"/>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936341"/>
    <w:pPr>
      <w:shd w:val="clear" w:color="auto" w:fill="FFFFFF"/>
      <w:spacing w:before="6660" w:after="0" w:line="254" w:lineRule="exact"/>
      <w:jc w:val="center"/>
    </w:pPr>
    <w:rPr>
      <w:rFonts w:eastAsia="Arial Unicode MS"/>
      <w:sz w:val="21"/>
      <w:szCs w:val="21"/>
    </w:rPr>
  </w:style>
  <w:style w:type="paragraph" w:customStyle="1" w:styleId="Preformat">
    <w:name w:val="Preformat"/>
    <w:rsid w:val="001A4524"/>
    <w:pPr>
      <w:autoSpaceDE w:val="0"/>
      <w:autoSpaceDN w:val="0"/>
      <w:adjustRightInd w:val="0"/>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17902365">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bova_K_V@goznak.ru" TargetMode="External"/><Relationship Id="rId13" Type="http://schemas.openxmlformats.org/officeDocument/2006/relationships/hyperlink" Target="consultantplus://offline/ref=9A8E49C0494EB52DDD83121757B19E5092B17B5D86C1042C6C1B8140900411F8B2326CCCE672AF83c3mAG" TargetMode="External"/><Relationship Id="rId18" Type="http://schemas.openxmlformats.org/officeDocument/2006/relationships/hyperlink" Target="consultantplus://offline/ref=5047F8CE192A8447DA5AB94DA205CF5962B2B40C61CB76941BF0AB38B8dFgAN" TargetMode="External"/><Relationship Id="rId26" Type="http://schemas.openxmlformats.org/officeDocument/2006/relationships/hyperlink" Target="http://www.goznak.ru"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A096FC676941BF0AB38B8dFgAN" TargetMode="External"/><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hyperlink" Target="consultantplus://offline/ref=5047F8CE192A8447DA5AB94DA205CF5962B2B40D68C676941BF0AB38B8dFgAN" TargetMode="External"/><Relationship Id="rId25" Type="http://schemas.openxmlformats.org/officeDocument/2006/relationships/hyperlink" Target="consultantplus://offline/ref=5047F8CE192A8447DA5AB94DA205CF5961BBBD086ACC76941BF0AB38B8FABE873C6E4300074C53C1d5g8N" TargetMode="External"/><Relationship Id="rId2" Type="http://schemas.openxmlformats.org/officeDocument/2006/relationships/numbering" Target="numbering.xml"/><Relationship Id="rId16" Type="http://schemas.openxmlformats.org/officeDocument/2006/relationships/hyperlink" Target="consultantplus://offline/ref=5047F8CE192A8447DA5AB94DA205CF5962B2B40C61CB76941BF0AB38B8dFgAN" TargetMode="External"/><Relationship Id="rId20" Type="http://schemas.openxmlformats.org/officeDocument/2006/relationships/hyperlink" Target="consultantplus://offline/ref=5047F8CE192A8447DA5AB94DA205CF5961BBBC0361CB76941BF0AB38B8dFg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24" Type="http://schemas.openxmlformats.org/officeDocument/2006/relationships/hyperlink" Target="consultantplus://offline/ref=5047F8CE192A8447DA5AB94DA205CF5961BBBD086ACC76941BF0AB38B8FABE873C6E4300074C53C1d5g6N" TargetMode="External"/><Relationship Id="rId5" Type="http://schemas.openxmlformats.org/officeDocument/2006/relationships/webSettings" Target="webSettings.xml"/><Relationship Id="rId15" Type="http://schemas.openxmlformats.org/officeDocument/2006/relationships/hyperlink" Target="consultantplus://offline/ref=5047F8CE192A8447DA5AB94DA205CF5962B2B4096EC676941BF0AB38B8dFgAN" TargetMode="External"/><Relationship Id="rId23" Type="http://schemas.openxmlformats.org/officeDocument/2006/relationships/hyperlink" Target="consultantplus://offline/ref=5047F8CE192A8447DA5AB94DA205CF5961BBBC0361CB76941BF0AB38B8dFgAN" TargetMode="External"/><Relationship Id="rId28" Type="http://schemas.openxmlformats.org/officeDocument/2006/relationships/theme" Target="theme/theme1.xml"/><Relationship Id="rId10" Type="http://schemas.openxmlformats.org/officeDocument/2006/relationships/hyperlink" Target="consultantplus://offline/ref=D593DE8168F66F1B1226AA4E19993CBF008B2E79E2CF0DF263173FB0917A2D5084CA2BED88D3cEP9H" TargetMode="External"/><Relationship Id="rId19" Type="http://schemas.openxmlformats.org/officeDocument/2006/relationships/hyperlink" Target="consultantplus://offline/ref=5047F8CE192A8447DA5AB94DA205CF5962B2B40D68C676941BF0AB38B8dFgAN" TargetMode="External"/><Relationship Id="rId4" Type="http://schemas.openxmlformats.org/officeDocument/2006/relationships/settings" Target="settings.xml"/><Relationship Id="rId9" Type="http://schemas.openxmlformats.org/officeDocument/2006/relationships/hyperlink" Target="consultantplus://offline/ref=D593DE8168F66F1B1226AA4E19993CBF008B2E79E2CF0DF263173FB0917A2D5084CA2BED88D1cEPEH" TargetMode="External"/><Relationship Id="rId14" Type="http://schemas.openxmlformats.org/officeDocument/2006/relationships/hyperlink" Target="consultantplus://offline/ref=5047F8CE192A8447DA5AB94DA205CF5962B3BD036ECB76941BF0AB38B8dFgAN" TargetMode="External"/><Relationship Id="rId22" Type="http://schemas.openxmlformats.org/officeDocument/2006/relationships/hyperlink" Target="consultantplus://offline/ref=5047F8CE192A8447DA5AB94DA205CF5962B2BA096FC676941BF0AB38B8dFgA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C1E3-35D2-4FCF-9636-4F80574F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1</TotalTime>
  <Pages>27</Pages>
  <Words>8790</Words>
  <Characters>50106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58779</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Глебова Карина Валерьевна</cp:lastModifiedBy>
  <cp:revision>2</cp:revision>
  <cp:lastPrinted>2018-10-10T12:20:00Z</cp:lastPrinted>
  <dcterms:created xsi:type="dcterms:W3CDTF">2019-01-21T06:50:00Z</dcterms:created>
  <dcterms:modified xsi:type="dcterms:W3CDTF">2019-01-21T06:50:00Z</dcterms:modified>
</cp:coreProperties>
</file>