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78" w:rsidRDefault="005F3878" w:rsidP="005F3878">
      <w:pPr>
        <w:rPr>
          <w:b/>
        </w:rPr>
      </w:pPr>
    </w:p>
    <w:p w:rsidR="009B5E5B" w:rsidRPr="009B5E5B" w:rsidRDefault="009B5E5B" w:rsidP="009B5E5B">
      <w:pPr>
        <w:jc w:val="right"/>
        <w:rPr>
          <w:b/>
          <w:bCs/>
        </w:rPr>
      </w:pPr>
      <w:r w:rsidRPr="009B5E5B">
        <w:rPr>
          <w:b/>
          <w:bCs/>
        </w:rPr>
        <w:t>Приложение № 3</w:t>
      </w:r>
    </w:p>
    <w:p w:rsidR="00C44DAE" w:rsidRDefault="009B5E5B" w:rsidP="009B5E5B">
      <w:pPr>
        <w:jc w:val="right"/>
        <w:rPr>
          <w:b/>
        </w:rPr>
      </w:pPr>
      <w:r w:rsidRPr="009B5E5B">
        <w:rPr>
          <w:b/>
          <w:bCs/>
        </w:rPr>
        <w:t>к извещению о проведении запроса котировок</w:t>
      </w:r>
    </w:p>
    <w:tbl>
      <w:tblPr>
        <w:tblW w:w="10348" w:type="dxa"/>
        <w:tblInd w:w="250" w:type="dxa"/>
        <w:tblLook w:val="04A0" w:firstRow="1" w:lastRow="0" w:firstColumn="1" w:lastColumn="0" w:noHBand="0" w:noVBand="1"/>
      </w:tblPr>
      <w:tblGrid>
        <w:gridCol w:w="851"/>
        <w:gridCol w:w="2280"/>
        <w:gridCol w:w="4240"/>
        <w:gridCol w:w="260"/>
        <w:gridCol w:w="1280"/>
        <w:gridCol w:w="1437"/>
      </w:tblGrid>
      <w:tr w:rsidR="000243E1" w:rsidTr="00EC59D6">
        <w:trPr>
          <w:trHeight w:val="315"/>
        </w:trPr>
        <w:tc>
          <w:tcPr>
            <w:tcW w:w="851" w:type="dxa"/>
            <w:tcBorders>
              <w:top w:val="nil"/>
              <w:left w:val="nil"/>
              <w:bottom w:val="nil"/>
              <w:right w:val="nil"/>
            </w:tcBorders>
            <w:shd w:val="clear" w:color="auto" w:fill="auto"/>
            <w:noWrap/>
            <w:vAlign w:val="center"/>
            <w:hideMark/>
          </w:tcPr>
          <w:p w:rsidR="000243E1" w:rsidRDefault="000243E1" w:rsidP="009B5E5B">
            <w:pPr>
              <w:rPr>
                <w:color w:val="000000"/>
              </w:rPr>
            </w:pPr>
          </w:p>
          <w:p w:rsidR="009B5E5B" w:rsidRDefault="009B5E5B" w:rsidP="009B5E5B">
            <w:pPr>
              <w:rPr>
                <w:color w:val="000000"/>
              </w:rPr>
            </w:pPr>
          </w:p>
          <w:p w:rsidR="009B5E5B" w:rsidRDefault="009B5E5B" w:rsidP="009B5E5B">
            <w:pPr>
              <w:rPr>
                <w:color w:val="000000"/>
              </w:rPr>
            </w:pPr>
          </w:p>
          <w:p w:rsidR="009B5E5B" w:rsidRDefault="009B5E5B" w:rsidP="009B5E5B">
            <w:pPr>
              <w:rPr>
                <w:color w:val="000000"/>
              </w:rPr>
            </w:pPr>
          </w:p>
        </w:tc>
        <w:tc>
          <w:tcPr>
            <w:tcW w:w="2280" w:type="dxa"/>
            <w:tcBorders>
              <w:top w:val="nil"/>
              <w:left w:val="nil"/>
              <w:bottom w:val="nil"/>
              <w:right w:val="nil"/>
            </w:tcBorders>
            <w:shd w:val="clear" w:color="auto" w:fill="auto"/>
            <w:noWrap/>
            <w:vAlign w:val="bottom"/>
            <w:hideMark/>
          </w:tcPr>
          <w:p w:rsidR="000243E1" w:rsidRDefault="000243E1">
            <w:pPr>
              <w:rPr>
                <w:color w:val="000000"/>
              </w:rPr>
            </w:pPr>
          </w:p>
        </w:tc>
        <w:tc>
          <w:tcPr>
            <w:tcW w:w="4240" w:type="dxa"/>
            <w:tcBorders>
              <w:top w:val="nil"/>
              <w:left w:val="nil"/>
              <w:bottom w:val="nil"/>
              <w:right w:val="nil"/>
            </w:tcBorders>
            <w:shd w:val="clear" w:color="auto" w:fill="auto"/>
            <w:noWrap/>
            <w:vAlign w:val="bottom"/>
            <w:hideMark/>
          </w:tcPr>
          <w:p w:rsidR="000243E1" w:rsidRDefault="000243E1">
            <w:pPr>
              <w:rPr>
                <w:color w:val="000000"/>
              </w:rPr>
            </w:pPr>
          </w:p>
        </w:tc>
        <w:tc>
          <w:tcPr>
            <w:tcW w:w="260" w:type="dxa"/>
            <w:tcBorders>
              <w:top w:val="nil"/>
              <w:left w:val="nil"/>
              <w:bottom w:val="nil"/>
              <w:right w:val="nil"/>
            </w:tcBorders>
            <w:shd w:val="clear" w:color="auto" w:fill="auto"/>
            <w:noWrap/>
            <w:vAlign w:val="center"/>
            <w:hideMark/>
          </w:tcPr>
          <w:p w:rsidR="000243E1" w:rsidRDefault="000243E1">
            <w:pPr>
              <w:jc w:val="right"/>
              <w:rPr>
                <w:color w:val="000000"/>
              </w:rPr>
            </w:pPr>
          </w:p>
        </w:tc>
        <w:tc>
          <w:tcPr>
            <w:tcW w:w="1280" w:type="dxa"/>
            <w:tcBorders>
              <w:top w:val="nil"/>
              <w:left w:val="nil"/>
              <w:bottom w:val="nil"/>
              <w:right w:val="nil"/>
            </w:tcBorders>
            <w:shd w:val="clear" w:color="auto" w:fill="auto"/>
            <w:noWrap/>
            <w:vAlign w:val="center"/>
            <w:hideMark/>
          </w:tcPr>
          <w:p w:rsidR="000243E1" w:rsidRDefault="000243E1">
            <w:pPr>
              <w:jc w:val="right"/>
              <w:rPr>
                <w:color w:val="000000"/>
              </w:rPr>
            </w:pPr>
          </w:p>
        </w:tc>
        <w:tc>
          <w:tcPr>
            <w:tcW w:w="1437" w:type="dxa"/>
            <w:tcBorders>
              <w:top w:val="nil"/>
              <w:left w:val="nil"/>
              <w:bottom w:val="nil"/>
              <w:right w:val="nil"/>
            </w:tcBorders>
            <w:shd w:val="clear" w:color="auto" w:fill="auto"/>
            <w:noWrap/>
            <w:vAlign w:val="center"/>
            <w:hideMark/>
          </w:tcPr>
          <w:p w:rsidR="000243E1" w:rsidRDefault="000243E1">
            <w:pPr>
              <w:jc w:val="right"/>
              <w:rPr>
                <w:color w:val="000000"/>
              </w:rPr>
            </w:pPr>
          </w:p>
        </w:tc>
      </w:tr>
      <w:tr w:rsidR="000243E1" w:rsidTr="00EC59D6">
        <w:trPr>
          <w:trHeight w:val="315"/>
        </w:trPr>
        <w:tc>
          <w:tcPr>
            <w:tcW w:w="851" w:type="dxa"/>
            <w:tcBorders>
              <w:top w:val="nil"/>
              <w:left w:val="nil"/>
              <w:bottom w:val="nil"/>
              <w:right w:val="nil"/>
            </w:tcBorders>
            <w:shd w:val="clear" w:color="auto" w:fill="auto"/>
            <w:noWrap/>
            <w:vAlign w:val="bottom"/>
            <w:hideMark/>
          </w:tcPr>
          <w:p w:rsidR="000243E1" w:rsidRDefault="000243E1">
            <w:pPr>
              <w:rPr>
                <w:color w:val="000000"/>
              </w:rPr>
            </w:pPr>
          </w:p>
        </w:tc>
        <w:tc>
          <w:tcPr>
            <w:tcW w:w="2280" w:type="dxa"/>
            <w:tcBorders>
              <w:top w:val="nil"/>
              <w:left w:val="nil"/>
              <w:bottom w:val="nil"/>
              <w:right w:val="nil"/>
            </w:tcBorders>
            <w:shd w:val="clear" w:color="auto" w:fill="auto"/>
            <w:noWrap/>
            <w:vAlign w:val="bottom"/>
            <w:hideMark/>
          </w:tcPr>
          <w:p w:rsidR="000243E1" w:rsidRDefault="000243E1">
            <w:pPr>
              <w:rPr>
                <w:color w:val="000000"/>
              </w:rPr>
            </w:pPr>
          </w:p>
        </w:tc>
        <w:tc>
          <w:tcPr>
            <w:tcW w:w="4240" w:type="dxa"/>
            <w:tcBorders>
              <w:top w:val="nil"/>
              <w:left w:val="nil"/>
              <w:bottom w:val="nil"/>
              <w:right w:val="nil"/>
            </w:tcBorders>
            <w:shd w:val="clear" w:color="auto" w:fill="auto"/>
            <w:noWrap/>
            <w:vAlign w:val="bottom"/>
            <w:hideMark/>
          </w:tcPr>
          <w:p w:rsidR="000243E1" w:rsidRDefault="000243E1">
            <w:pPr>
              <w:rPr>
                <w:color w:val="000000"/>
              </w:rPr>
            </w:pPr>
          </w:p>
        </w:tc>
        <w:tc>
          <w:tcPr>
            <w:tcW w:w="260" w:type="dxa"/>
            <w:tcBorders>
              <w:top w:val="nil"/>
              <w:left w:val="nil"/>
              <w:bottom w:val="nil"/>
              <w:right w:val="nil"/>
            </w:tcBorders>
            <w:shd w:val="clear" w:color="auto" w:fill="auto"/>
            <w:noWrap/>
            <w:vAlign w:val="bottom"/>
            <w:hideMark/>
          </w:tcPr>
          <w:p w:rsidR="000243E1" w:rsidRDefault="000243E1">
            <w:pPr>
              <w:rPr>
                <w:color w:val="000000"/>
              </w:rPr>
            </w:pPr>
          </w:p>
        </w:tc>
        <w:tc>
          <w:tcPr>
            <w:tcW w:w="1280" w:type="dxa"/>
            <w:tcBorders>
              <w:top w:val="nil"/>
              <w:left w:val="nil"/>
              <w:bottom w:val="nil"/>
              <w:right w:val="nil"/>
            </w:tcBorders>
            <w:shd w:val="clear" w:color="auto" w:fill="auto"/>
            <w:noWrap/>
            <w:vAlign w:val="bottom"/>
            <w:hideMark/>
          </w:tcPr>
          <w:p w:rsidR="000243E1" w:rsidRDefault="000243E1">
            <w:pPr>
              <w:rPr>
                <w:color w:val="000000"/>
              </w:rPr>
            </w:pPr>
          </w:p>
        </w:tc>
        <w:tc>
          <w:tcPr>
            <w:tcW w:w="1437" w:type="dxa"/>
            <w:tcBorders>
              <w:top w:val="nil"/>
              <w:left w:val="nil"/>
              <w:bottom w:val="nil"/>
              <w:right w:val="nil"/>
            </w:tcBorders>
            <w:shd w:val="clear" w:color="auto" w:fill="auto"/>
            <w:noWrap/>
            <w:vAlign w:val="bottom"/>
            <w:hideMark/>
          </w:tcPr>
          <w:p w:rsidR="000243E1" w:rsidRDefault="000243E1">
            <w:pPr>
              <w:rPr>
                <w:color w:val="000000"/>
              </w:rPr>
            </w:pPr>
          </w:p>
        </w:tc>
      </w:tr>
    </w:tbl>
    <w:p w:rsidR="00596CDC" w:rsidRPr="00596CDC" w:rsidRDefault="00596CDC" w:rsidP="00596CDC">
      <w:pPr>
        <w:spacing w:line="276" w:lineRule="auto"/>
        <w:jc w:val="center"/>
        <w:rPr>
          <w:b/>
        </w:rPr>
      </w:pPr>
      <w:r w:rsidRPr="00596CDC">
        <w:rPr>
          <w:b/>
        </w:rPr>
        <w:t>ТЕХНИЧЕСКОЕ ЗАДАНИЕ</w:t>
      </w:r>
    </w:p>
    <w:p w:rsidR="00596CDC" w:rsidRPr="00596CDC" w:rsidRDefault="00596CDC" w:rsidP="00596CDC">
      <w:pPr>
        <w:spacing w:line="276" w:lineRule="auto"/>
        <w:jc w:val="center"/>
        <w:rPr>
          <w:rFonts w:eastAsia="Arial Unicode MS"/>
          <w:b/>
        </w:rPr>
      </w:pPr>
      <w:r w:rsidRPr="00596CDC">
        <w:rPr>
          <w:rFonts w:eastAsia="Arial Unicode MS"/>
          <w:b/>
        </w:rPr>
        <w:t>на предоставление услуг по экспресс доставке отправлений.</w:t>
      </w:r>
    </w:p>
    <w:p w:rsidR="00596CDC" w:rsidRPr="00596CDC" w:rsidRDefault="00596CDC" w:rsidP="00596CDC">
      <w:pPr>
        <w:spacing w:line="276" w:lineRule="auto"/>
        <w:rPr>
          <w:rFonts w:eastAsia="Calibri"/>
        </w:rPr>
      </w:pPr>
    </w:p>
    <w:tbl>
      <w:tblPr>
        <w:tblpPr w:leftFromText="180" w:rightFromText="180" w:vertAnchor="text" w:tblpY="1"/>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056"/>
        <w:gridCol w:w="7933"/>
      </w:tblGrid>
      <w:tr w:rsidR="00596CDC" w:rsidRPr="00596CDC" w:rsidTr="00596CDC">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b/>
                <w:color w:val="000000"/>
              </w:rPr>
            </w:pPr>
            <w:r w:rsidRPr="00596CDC">
              <w:rPr>
                <w:rFonts w:eastAsia="Arial Unicode MS"/>
                <w:b/>
                <w:color w:val="000000"/>
              </w:rPr>
              <w:t>№</w:t>
            </w:r>
          </w:p>
          <w:p w:rsidR="00596CDC" w:rsidRPr="00596CDC" w:rsidRDefault="00596CDC" w:rsidP="00596CDC">
            <w:pPr>
              <w:spacing w:line="276" w:lineRule="auto"/>
              <w:rPr>
                <w:rFonts w:eastAsia="Arial Unicode MS"/>
                <w:color w:val="000000"/>
              </w:rPr>
            </w:pPr>
            <w:proofErr w:type="gramStart"/>
            <w:r w:rsidRPr="00596CDC">
              <w:rPr>
                <w:rFonts w:eastAsia="Arial Unicode MS"/>
                <w:b/>
                <w:color w:val="000000"/>
              </w:rPr>
              <w:t>п</w:t>
            </w:r>
            <w:proofErr w:type="gramEnd"/>
            <w:r w:rsidRPr="00596CDC">
              <w:rPr>
                <w:rFonts w:eastAsia="Arial Unicode MS"/>
                <w:b/>
                <w:color w:val="000000"/>
              </w:rPr>
              <w:t>/п</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jc w:val="center"/>
              <w:rPr>
                <w:rFonts w:eastAsia="Arial Unicode MS"/>
                <w:b/>
                <w:color w:val="000000"/>
              </w:rPr>
            </w:pPr>
            <w:r w:rsidRPr="00596CDC">
              <w:rPr>
                <w:rFonts w:eastAsia="Arial Unicode MS"/>
                <w:b/>
                <w:color w:val="000000"/>
              </w:rPr>
              <w:t>Основные характеристики</w:t>
            </w:r>
          </w:p>
        </w:tc>
      </w:tr>
      <w:tr w:rsidR="00596CDC" w:rsidRPr="00596CDC" w:rsidTr="00596CDC">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b/>
                <w:color w:val="000000"/>
              </w:rPr>
            </w:pPr>
            <w:r w:rsidRPr="00596CDC">
              <w:rPr>
                <w:rFonts w:eastAsia="Arial Unicode MS"/>
                <w:b/>
                <w:color w:val="000000"/>
              </w:rPr>
              <w:t>1</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jc w:val="center"/>
              <w:rPr>
                <w:rFonts w:eastAsia="Arial Unicode MS"/>
                <w:b/>
              </w:rPr>
            </w:pPr>
            <w:r w:rsidRPr="00596CDC">
              <w:rPr>
                <w:b/>
              </w:rPr>
              <w:t xml:space="preserve">Стоимость доставки </w:t>
            </w:r>
            <w:proofErr w:type="gramStart"/>
            <w:r w:rsidRPr="00596CDC">
              <w:rPr>
                <w:b/>
              </w:rPr>
              <w:t>экспресс-отправлений</w:t>
            </w:r>
            <w:proofErr w:type="gramEnd"/>
            <w:r w:rsidRPr="00596CDC">
              <w:rPr>
                <w:b/>
              </w:rPr>
              <w:t xml:space="preserve"> (включая все возможные расходы, в том числе транспортные расходы и предусмотренные законодательством РФ налоги, сборы и иные платежи)</w:t>
            </w:r>
          </w:p>
        </w:tc>
      </w:tr>
      <w:tr w:rsidR="00596CDC" w:rsidRPr="00596CDC" w:rsidTr="00596CDC">
        <w:trPr>
          <w:trHeight w:val="6649"/>
        </w:trPr>
        <w:tc>
          <w:tcPr>
            <w:tcW w:w="304"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color w:val="000000"/>
              </w:rPr>
            </w:pPr>
            <w:r w:rsidRPr="00596CDC">
              <w:rPr>
                <w:rFonts w:eastAsia="Arial Unicode MS"/>
                <w:color w:val="000000"/>
              </w:rPr>
              <w:t>1.1.</w:t>
            </w:r>
          </w:p>
        </w:tc>
        <w:tc>
          <w:tcPr>
            <w:tcW w:w="966"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jc w:val="center"/>
              <w:rPr>
                <w:rFonts w:eastAsia="Arial Unicode MS"/>
                <w:color w:val="000000"/>
              </w:rPr>
            </w:pPr>
            <w:r w:rsidRPr="00596CDC">
              <w:rPr>
                <w:rFonts w:eastAsia="Arial Unicode MS"/>
                <w:color w:val="000000"/>
              </w:rPr>
              <w:t>Спецификация и характеристики</w:t>
            </w:r>
          </w:p>
        </w:tc>
        <w:tc>
          <w:tcPr>
            <w:tcW w:w="3730" w:type="pct"/>
            <w:tcBorders>
              <w:top w:val="single" w:sz="4" w:space="0" w:color="auto"/>
              <w:left w:val="single" w:sz="4" w:space="0" w:color="auto"/>
              <w:bottom w:val="single" w:sz="4" w:space="0" w:color="auto"/>
              <w:right w:val="single" w:sz="4" w:space="0" w:color="auto"/>
            </w:tcBorders>
            <w:vAlign w:val="center"/>
          </w:tcPr>
          <w:p w:rsidR="00596CDC" w:rsidRPr="00596CDC" w:rsidRDefault="00596CDC" w:rsidP="00596CDC">
            <w:pPr>
              <w:spacing w:line="276" w:lineRule="auto"/>
              <w:jc w:val="center"/>
              <w:rPr>
                <w:b/>
              </w:rPr>
            </w:pPr>
          </w:p>
          <w:p w:rsidR="00596CDC" w:rsidRPr="00596CDC" w:rsidRDefault="00596CDC" w:rsidP="00596CDC">
            <w:pPr>
              <w:spacing w:line="276" w:lineRule="auto"/>
              <w:jc w:val="center"/>
              <w:rPr>
                <w:b/>
              </w:rPr>
            </w:pPr>
            <w:r w:rsidRPr="00596CDC">
              <w:rPr>
                <w:b/>
              </w:rPr>
              <w:t>Тарифы на экспресс доставку отправлений.</w:t>
            </w:r>
          </w:p>
          <w:p w:rsidR="00596CDC" w:rsidRPr="00596CDC" w:rsidRDefault="00596CDC" w:rsidP="00596CDC">
            <w:pPr>
              <w:spacing w:line="276" w:lineRule="auto"/>
              <w:rPr>
                <w:b/>
              </w:rPr>
            </w:pPr>
          </w:p>
          <w:p w:rsidR="00596CDC" w:rsidRPr="00596CDC" w:rsidRDefault="00596CDC" w:rsidP="00596CDC">
            <w:pPr>
              <w:spacing w:line="276" w:lineRule="auto"/>
              <w:jc w:val="both"/>
              <w:rPr>
                <w:color w:val="000000"/>
              </w:rPr>
            </w:pPr>
            <w:r w:rsidRPr="00596CDC">
              <w:rPr>
                <w:color w:val="000000"/>
              </w:rPr>
              <w:t>- тарифы на отправления из г. Москва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596CDC" w:rsidRPr="00596CDC">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Вес отправляемого груза</w:t>
                  </w:r>
                </w:p>
              </w:tc>
            </w:tr>
            <w:tr w:rsidR="00596CDC" w:rsidRPr="00596CDC">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6CDC" w:rsidRPr="00596CDC" w:rsidRDefault="00596CDC" w:rsidP="00596CDC">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0,5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5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10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20кг. / руб.</w:t>
                  </w: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bl>
          <w:p w:rsidR="00596CDC" w:rsidRPr="00596CDC" w:rsidRDefault="00596CDC" w:rsidP="00596CDC">
            <w:pPr>
              <w:spacing w:line="276" w:lineRule="auto"/>
              <w:ind w:firstLine="851"/>
              <w:jc w:val="both"/>
              <w:rPr>
                <w:color w:val="000000"/>
              </w:rPr>
            </w:pPr>
          </w:p>
          <w:p w:rsidR="00596CDC" w:rsidRPr="00596CDC" w:rsidRDefault="00596CDC" w:rsidP="00596CDC">
            <w:pPr>
              <w:spacing w:line="276" w:lineRule="auto"/>
              <w:ind w:firstLine="2"/>
              <w:rPr>
                <w:rFonts w:eastAsia="Calibri"/>
                <w:color w:val="000000"/>
                <w:lang w:eastAsia="en-US"/>
              </w:rPr>
            </w:pPr>
            <w:r w:rsidRPr="00596CDC">
              <w:rPr>
                <w:color w:val="000000"/>
              </w:rPr>
              <w:t>- тарифы на отправления из г. Санкт-Петербу</w:t>
            </w:r>
            <w:proofErr w:type="gramStart"/>
            <w:r w:rsidRPr="00596CDC">
              <w:rPr>
                <w:color w:val="000000"/>
              </w:rPr>
              <w:t>рг в др</w:t>
            </w:r>
            <w:proofErr w:type="gramEnd"/>
            <w:r w:rsidRPr="00596CDC">
              <w:rPr>
                <w:color w:val="000000"/>
              </w:rPr>
              <w:t>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596CDC" w:rsidRPr="00596CDC">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Вес отправляемого груза</w:t>
                  </w:r>
                </w:p>
              </w:tc>
            </w:tr>
            <w:tr w:rsidR="00596CDC" w:rsidRPr="00596CDC">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6CDC" w:rsidRPr="00596CDC" w:rsidRDefault="00596CDC" w:rsidP="00596CDC">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0,5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5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10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20кг. / руб.</w:t>
                  </w: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bl>
          <w:p w:rsidR="00596CDC" w:rsidRPr="00596CDC" w:rsidRDefault="00596CDC" w:rsidP="00596CDC">
            <w:pPr>
              <w:spacing w:line="276" w:lineRule="auto"/>
              <w:ind w:firstLine="851"/>
              <w:jc w:val="both"/>
              <w:rPr>
                <w:color w:val="000000"/>
              </w:rPr>
            </w:pPr>
          </w:p>
          <w:p w:rsidR="00596CDC" w:rsidRPr="00596CDC" w:rsidRDefault="00596CDC" w:rsidP="00596CDC">
            <w:pPr>
              <w:spacing w:line="276" w:lineRule="auto"/>
              <w:jc w:val="both"/>
              <w:rPr>
                <w:rFonts w:eastAsia="Calibri"/>
                <w:color w:val="000000"/>
                <w:lang w:eastAsia="en-US"/>
              </w:rPr>
            </w:pPr>
            <w:r w:rsidRPr="00596CDC">
              <w:rPr>
                <w:color w:val="000000"/>
              </w:rPr>
              <w:t>- тарифы на отправления из г. Хабаро</w:t>
            </w:r>
            <w:proofErr w:type="gramStart"/>
            <w:r w:rsidRPr="00596CDC">
              <w:rPr>
                <w:color w:val="000000"/>
              </w:rPr>
              <w:t>вск в др</w:t>
            </w:r>
            <w:proofErr w:type="gramEnd"/>
            <w:r w:rsidRPr="00596CDC">
              <w:rPr>
                <w:color w:val="000000"/>
              </w:rPr>
              <w:t xml:space="preserve">угие регионы, согласно единой нумерации зоны отправки </w:t>
            </w:r>
          </w:p>
          <w:tbl>
            <w:tblPr>
              <w:tblW w:w="6810" w:type="dxa"/>
              <w:tblInd w:w="108" w:type="dxa"/>
              <w:tblCellMar>
                <w:left w:w="0" w:type="dxa"/>
                <w:right w:w="0" w:type="dxa"/>
              </w:tblCellMar>
              <w:tblLook w:val="04A0" w:firstRow="1" w:lastRow="0" w:firstColumn="1" w:lastColumn="0" w:noHBand="0" w:noVBand="1"/>
            </w:tblPr>
            <w:tblGrid>
              <w:gridCol w:w="1290"/>
              <w:gridCol w:w="1104"/>
              <w:gridCol w:w="1011"/>
              <w:gridCol w:w="1159"/>
              <w:gridCol w:w="1235"/>
              <w:gridCol w:w="1011"/>
            </w:tblGrid>
            <w:tr w:rsidR="00596CDC" w:rsidRPr="00596CDC">
              <w:trPr>
                <w:trHeight w:val="284"/>
              </w:trPr>
              <w:tc>
                <w:tcPr>
                  <w:tcW w:w="128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Зона отправки</w:t>
                  </w:r>
                </w:p>
              </w:tc>
              <w:tc>
                <w:tcPr>
                  <w:tcW w:w="551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Вес отправляемого груза</w:t>
                  </w:r>
                </w:p>
              </w:tc>
            </w:tr>
            <w:tr w:rsidR="00596CDC" w:rsidRPr="00596CDC">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6CDC" w:rsidRPr="00596CDC" w:rsidRDefault="00596CDC" w:rsidP="00596CDC">
                  <w:pPr>
                    <w:framePr w:hSpace="180" w:wrap="around" w:vAnchor="text" w:hAnchor="text" w:y="1"/>
                    <w:suppressOverlap/>
                    <w:rPr>
                      <w:rFonts w:eastAsia="Calibri"/>
                      <w:color w:val="000000"/>
                      <w:lang w:eastAsia="en-US"/>
                    </w:rPr>
                  </w:pP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right"/>
                    <w:rPr>
                      <w:rFonts w:eastAsia="Calibri"/>
                      <w:color w:val="000000"/>
                      <w:lang w:eastAsia="en-US"/>
                    </w:rPr>
                  </w:pPr>
                  <w:r w:rsidRPr="00596CDC">
                    <w:rPr>
                      <w:color w:val="000000"/>
                    </w:rPr>
                    <w:t>0,5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right"/>
                    <w:rPr>
                      <w:rFonts w:eastAsia="Calibri"/>
                      <w:color w:val="000000"/>
                      <w:lang w:eastAsia="en-US"/>
                    </w:rPr>
                  </w:pPr>
                  <w:r w:rsidRPr="00596CDC">
                    <w:rPr>
                      <w:color w:val="000000"/>
                    </w:rPr>
                    <w:t>1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right"/>
                    <w:rPr>
                      <w:rFonts w:eastAsia="Calibri"/>
                      <w:color w:val="000000"/>
                      <w:lang w:eastAsia="en-US"/>
                    </w:rPr>
                  </w:pPr>
                  <w:r w:rsidRPr="00596CDC">
                    <w:rPr>
                      <w:color w:val="000000"/>
                    </w:rPr>
                    <w:t>5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right"/>
                    <w:rPr>
                      <w:rFonts w:eastAsia="Calibri"/>
                      <w:color w:val="000000"/>
                      <w:lang w:eastAsia="en-US"/>
                    </w:rPr>
                  </w:pPr>
                  <w:r w:rsidRPr="00596CDC">
                    <w:rPr>
                      <w:color w:val="000000"/>
                    </w:rPr>
                    <w:t>10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right"/>
                    <w:rPr>
                      <w:rFonts w:eastAsia="Calibri"/>
                      <w:color w:val="000000"/>
                      <w:lang w:eastAsia="en-US"/>
                    </w:rPr>
                  </w:pPr>
                  <w:r w:rsidRPr="00596CDC">
                    <w:rPr>
                      <w:color w:val="000000"/>
                    </w:rPr>
                    <w:t>20кг. / руб.</w:t>
                  </w:r>
                </w:p>
              </w:tc>
            </w:tr>
            <w:tr w:rsidR="00596CDC" w:rsidRPr="00596CDC">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lastRenderedPageBreak/>
                    <w:t>1</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2</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4</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5</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2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6</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bl>
          <w:p w:rsidR="00596CDC" w:rsidRPr="00596CDC" w:rsidRDefault="00596CDC" w:rsidP="00596CDC">
            <w:pPr>
              <w:spacing w:line="276" w:lineRule="auto"/>
              <w:jc w:val="both"/>
              <w:rPr>
                <w:color w:val="000000"/>
              </w:rPr>
            </w:pPr>
          </w:p>
          <w:p w:rsidR="00596CDC" w:rsidRPr="00596CDC" w:rsidRDefault="00596CDC" w:rsidP="00596CDC">
            <w:pPr>
              <w:spacing w:line="276" w:lineRule="auto"/>
              <w:jc w:val="both"/>
              <w:rPr>
                <w:color w:val="000000"/>
              </w:rPr>
            </w:pPr>
            <w:r w:rsidRPr="00596CDC">
              <w:rPr>
                <w:color w:val="000000"/>
              </w:rPr>
              <w:t>- тарифы на отправления из г. Севастополь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596CDC" w:rsidRPr="00596CDC">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Вес отправляемого груза</w:t>
                  </w:r>
                </w:p>
              </w:tc>
            </w:tr>
            <w:tr w:rsidR="00596CDC" w:rsidRPr="00596CDC">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6CDC" w:rsidRPr="00596CDC" w:rsidRDefault="00596CDC" w:rsidP="00596CDC">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0,5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5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10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20кг. / руб.</w:t>
                  </w: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bl>
          <w:p w:rsidR="00596CDC" w:rsidRPr="00596CDC" w:rsidRDefault="00596CDC" w:rsidP="00596CDC">
            <w:pPr>
              <w:spacing w:line="276" w:lineRule="auto"/>
              <w:ind w:firstLine="851"/>
              <w:jc w:val="both"/>
              <w:rPr>
                <w:color w:val="000000"/>
              </w:rPr>
            </w:pPr>
          </w:p>
          <w:p w:rsidR="00596CDC" w:rsidRPr="00596CDC" w:rsidRDefault="00596CDC" w:rsidP="00596CDC">
            <w:pPr>
              <w:spacing w:line="276" w:lineRule="auto"/>
              <w:jc w:val="both"/>
              <w:rPr>
                <w:color w:val="000000"/>
              </w:rPr>
            </w:pPr>
            <w:r w:rsidRPr="00596CDC">
              <w:rPr>
                <w:color w:val="000000"/>
              </w:rPr>
              <w:t>- тарифы на отправления из г. Анапа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596CDC" w:rsidRPr="00596CDC">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Вес отправляемого груза</w:t>
                  </w:r>
                </w:p>
              </w:tc>
            </w:tr>
            <w:tr w:rsidR="00596CDC" w:rsidRPr="00596CDC">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6CDC" w:rsidRPr="00596CDC" w:rsidRDefault="00596CDC" w:rsidP="00596CDC">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0,5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5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10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20кг. / руб.</w:t>
                  </w: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bl>
          <w:p w:rsidR="00596CDC" w:rsidRPr="00596CDC" w:rsidRDefault="00596CDC" w:rsidP="00596CDC">
            <w:pPr>
              <w:spacing w:line="276" w:lineRule="auto"/>
              <w:ind w:firstLine="851"/>
              <w:jc w:val="both"/>
              <w:rPr>
                <w:color w:val="000000"/>
              </w:rPr>
            </w:pPr>
          </w:p>
          <w:p w:rsidR="00596CDC" w:rsidRPr="00596CDC" w:rsidRDefault="00596CDC" w:rsidP="00596CDC">
            <w:pPr>
              <w:spacing w:line="276" w:lineRule="auto"/>
              <w:ind w:firstLine="2"/>
              <w:rPr>
                <w:rFonts w:eastAsia="Calibri"/>
                <w:color w:val="000000"/>
                <w:lang w:eastAsia="en-US"/>
              </w:rPr>
            </w:pPr>
            <w:r w:rsidRPr="00596CDC">
              <w:rPr>
                <w:color w:val="000000"/>
              </w:rPr>
              <w:t>- тарифы на отправления из г. Ростов-на-Дону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596CDC" w:rsidRPr="00596CDC">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Вес отправляемого груза</w:t>
                  </w:r>
                </w:p>
              </w:tc>
            </w:tr>
            <w:tr w:rsidR="00596CDC" w:rsidRPr="00596CDC">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6CDC" w:rsidRPr="00596CDC" w:rsidRDefault="00596CDC" w:rsidP="00596CDC">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0,5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5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10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20кг. / руб.</w:t>
                  </w: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bl>
          <w:p w:rsidR="00596CDC" w:rsidRPr="00596CDC" w:rsidRDefault="00596CDC" w:rsidP="00596CDC">
            <w:pPr>
              <w:spacing w:line="276" w:lineRule="auto"/>
              <w:ind w:firstLine="851"/>
              <w:jc w:val="both"/>
              <w:rPr>
                <w:color w:val="000000"/>
              </w:rPr>
            </w:pPr>
          </w:p>
          <w:p w:rsidR="00596CDC" w:rsidRPr="00596CDC" w:rsidRDefault="00596CDC" w:rsidP="00596CDC">
            <w:pPr>
              <w:spacing w:line="276" w:lineRule="auto"/>
              <w:ind w:firstLine="2"/>
              <w:rPr>
                <w:rFonts w:eastAsia="Calibri"/>
                <w:color w:val="000000"/>
                <w:lang w:eastAsia="en-US"/>
              </w:rPr>
            </w:pPr>
            <w:r w:rsidRPr="00596CDC">
              <w:rPr>
                <w:color w:val="000000"/>
              </w:rPr>
              <w:t>- тарифы на отправления из г.</w:t>
            </w:r>
            <w:r w:rsidRPr="00596CDC">
              <w:t xml:space="preserve"> </w:t>
            </w:r>
            <w:r w:rsidRPr="00596CDC">
              <w:rPr>
                <w:color w:val="000000"/>
              </w:rPr>
              <w:t>Екатеринбу</w:t>
            </w:r>
            <w:proofErr w:type="gramStart"/>
            <w:r w:rsidRPr="00596CDC">
              <w:rPr>
                <w:color w:val="000000"/>
              </w:rPr>
              <w:t>рг в др</w:t>
            </w:r>
            <w:proofErr w:type="gramEnd"/>
            <w:r w:rsidRPr="00596CDC">
              <w:rPr>
                <w:color w:val="000000"/>
              </w:rPr>
              <w:t>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596CDC" w:rsidRPr="00596CDC">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 xml:space="preserve">Зона </w:t>
                  </w:r>
                  <w:r w:rsidRPr="00596CDC">
                    <w:rPr>
                      <w:color w:val="000000"/>
                    </w:rPr>
                    <w:lastRenderedPageBreak/>
                    <w:t>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lastRenderedPageBreak/>
                    <w:t>Вес отправляемого груза</w:t>
                  </w:r>
                </w:p>
              </w:tc>
            </w:tr>
            <w:tr w:rsidR="00596CDC" w:rsidRPr="00596CDC">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6CDC" w:rsidRPr="00596CDC" w:rsidRDefault="00596CDC" w:rsidP="00596CDC">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0,5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5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10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20кг. / руб.</w:t>
                  </w: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lastRenderedPageBreak/>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bl>
          <w:p w:rsidR="00596CDC" w:rsidRPr="00596CDC" w:rsidRDefault="00596CDC" w:rsidP="00596CDC">
            <w:pPr>
              <w:spacing w:line="276" w:lineRule="auto"/>
              <w:ind w:firstLine="851"/>
              <w:jc w:val="both"/>
              <w:rPr>
                <w:color w:val="000000"/>
              </w:rPr>
            </w:pPr>
          </w:p>
          <w:p w:rsidR="00596CDC" w:rsidRPr="00596CDC" w:rsidRDefault="00596CDC" w:rsidP="00596CDC">
            <w:pPr>
              <w:spacing w:line="276" w:lineRule="auto"/>
              <w:ind w:firstLine="2"/>
              <w:rPr>
                <w:rFonts w:eastAsia="Calibri"/>
                <w:color w:val="000000"/>
                <w:lang w:eastAsia="en-US"/>
              </w:rPr>
            </w:pPr>
            <w:r w:rsidRPr="00596CDC">
              <w:rPr>
                <w:color w:val="000000"/>
              </w:rPr>
              <w:t xml:space="preserve">- тарифы на отправления из </w:t>
            </w:r>
            <w:proofErr w:type="spellStart"/>
            <w:r w:rsidRPr="00596CDC">
              <w:rPr>
                <w:color w:val="000000"/>
              </w:rPr>
              <w:t>г</w:t>
            </w:r>
            <w:proofErr w:type="gramStart"/>
            <w:r w:rsidRPr="00596CDC">
              <w:rPr>
                <w:color w:val="000000"/>
              </w:rPr>
              <w:t>.У</w:t>
            </w:r>
            <w:proofErr w:type="gramEnd"/>
            <w:r w:rsidRPr="00596CDC">
              <w:rPr>
                <w:color w:val="000000"/>
              </w:rPr>
              <w:t>ссурийск</w:t>
            </w:r>
            <w:proofErr w:type="spellEnd"/>
            <w:r w:rsidRPr="00596CDC">
              <w:rPr>
                <w:color w:val="000000"/>
              </w:rPr>
              <w:t xml:space="preserve">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596CDC" w:rsidRPr="00596CDC">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Вес отправляемого груза</w:t>
                  </w:r>
                </w:p>
              </w:tc>
            </w:tr>
            <w:tr w:rsidR="00596CDC" w:rsidRPr="00596CDC">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6CDC" w:rsidRPr="00596CDC" w:rsidRDefault="00596CDC" w:rsidP="00596CDC">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0,5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5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10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20кг. / руб.</w:t>
                  </w: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bl>
          <w:p w:rsidR="00596CDC" w:rsidRPr="00596CDC" w:rsidRDefault="00596CDC" w:rsidP="00596CDC">
            <w:pPr>
              <w:spacing w:line="276" w:lineRule="auto"/>
              <w:jc w:val="both"/>
              <w:rPr>
                <w:b/>
              </w:rPr>
            </w:pPr>
          </w:p>
          <w:p w:rsidR="00596CDC" w:rsidRPr="00596CDC" w:rsidRDefault="00596CDC" w:rsidP="00596CDC">
            <w:pPr>
              <w:spacing w:line="276" w:lineRule="auto"/>
              <w:ind w:firstLine="2"/>
              <w:rPr>
                <w:rFonts w:eastAsia="Calibri"/>
                <w:color w:val="000000"/>
                <w:lang w:eastAsia="en-US"/>
              </w:rPr>
            </w:pPr>
            <w:r w:rsidRPr="00596CDC">
              <w:rPr>
                <w:color w:val="000000"/>
              </w:rPr>
              <w:t>- тарифы на отправления из г. Циолковский в другие регионы, согласно единой нумерации  зоны отправки</w:t>
            </w:r>
          </w:p>
          <w:tbl>
            <w:tblPr>
              <w:tblW w:w="6810" w:type="dxa"/>
              <w:tblInd w:w="108" w:type="dxa"/>
              <w:tblCellMar>
                <w:left w:w="0" w:type="dxa"/>
                <w:right w:w="0" w:type="dxa"/>
              </w:tblCellMar>
              <w:tblLook w:val="04A0" w:firstRow="1" w:lastRow="0" w:firstColumn="1" w:lastColumn="0" w:noHBand="0" w:noVBand="1"/>
            </w:tblPr>
            <w:tblGrid>
              <w:gridCol w:w="1464"/>
              <w:gridCol w:w="1052"/>
              <w:gridCol w:w="1025"/>
              <w:gridCol w:w="1115"/>
              <w:gridCol w:w="1115"/>
              <w:gridCol w:w="1039"/>
            </w:tblGrid>
            <w:tr w:rsidR="00596CDC" w:rsidRPr="00596CDC">
              <w:trPr>
                <w:trHeight w:val="284"/>
              </w:trPr>
              <w:tc>
                <w:tcPr>
                  <w:tcW w:w="1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Зона отправки</w:t>
                  </w:r>
                </w:p>
              </w:tc>
              <w:tc>
                <w:tcPr>
                  <w:tcW w:w="77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Вес отправляемого груза</w:t>
                  </w:r>
                </w:p>
              </w:tc>
            </w:tr>
            <w:tr w:rsidR="00596CDC" w:rsidRPr="00596CDC">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6CDC" w:rsidRPr="00596CDC" w:rsidRDefault="00596CDC" w:rsidP="00596CDC">
                  <w:pPr>
                    <w:framePr w:hSpace="180" w:wrap="around" w:vAnchor="text" w:hAnchor="text" w:y="1"/>
                    <w:suppressOverlap/>
                    <w:rPr>
                      <w:rFonts w:eastAsia="Calibri"/>
                      <w:color w:val="000000"/>
                      <w:lang w:eastAsia="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0,5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 кг</w:t>
                  </w:r>
                  <w:proofErr w:type="gramStart"/>
                  <w:r w:rsidRPr="00596CDC">
                    <w:rPr>
                      <w:color w:val="000000"/>
                    </w:rPr>
                    <w:t>.</w:t>
                  </w:r>
                  <w:proofErr w:type="gramEnd"/>
                  <w:r w:rsidRPr="00596CDC">
                    <w:rPr>
                      <w:color w:val="000000"/>
                    </w:rPr>
                    <w:t xml:space="preserve">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5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10 кг</w:t>
                  </w:r>
                  <w:proofErr w:type="gramStart"/>
                  <w:r w:rsidRPr="00596CDC">
                    <w:rPr>
                      <w:color w:val="000000"/>
                    </w:rPr>
                    <w:t>.</w:t>
                  </w:r>
                  <w:proofErr w:type="gramEnd"/>
                  <w:r w:rsidRPr="00596CDC">
                    <w:rPr>
                      <w:color w:val="000000"/>
                    </w:rPr>
                    <w:t xml:space="preserve"> / </w:t>
                  </w:r>
                  <w:proofErr w:type="gramStart"/>
                  <w:r w:rsidRPr="00596CDC">
                    <w:rPr>
                      <w:color w:val="000000"/>
                    </w:rPr>
                    <w:t>р</w:t>
                  </w:r>
                  <w:proofErr w:type="gramEnd"/>
                  <w:r w:rsidRPr="00596CDC">
                    <w:rPr>
                      <w:color w:val="000000"/>
                    </w:rPr>
                    <w:t>уб.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20кг. / руб.</w:t>
                  </w: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color w:val="000000"/>
                      <w:lang w:eastAsia="en-US"/>
                    </w:rPr>
                  </w:pPr>
                  <w:r w:rsidRPr="00596CDC">
                    <w:rPr>
                      <w:color w:val="00000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r w:rsidR="00596CDC" w:rsidRPr="00596CDC">
              <w:trPr>
                <w:trHeight w:val="284"/>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pacing w:line="276" w:lineRule="auto"/>
                    <w:suppressOverlap/>
                    <w:jc w:val="center"/>
                    <w:rPr>
                      <w:rFonts w:eastAsia="Calibri"/>
                      <w:lang w:eastAsia="en-US"/>
                    </w:rPr>
                  </w:pPr>
                  <w:r w:rsidRPr="00596CDC">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CDC" w:rsidRPr="00596CDC" w:rsidRDefault="00596CDC" w:rsidP="00596CDC">
                  <w:pPr>
                    <w:framePr w:hSpace="180" w:wrap="around" w:vAnchor="text" w:hAnchor="text" w:y="1"/>
                    <w:suppressOverlap/>
                    <w:rPr>
                      <w:sz w:val="20"/>
                      <w:szCs w:val="20"/>
                    </w:rPr>
                  </w:pPr>
                </w:p>
              </w:tc>
            </w:tr>
          </w:tbl>
          <w:p w:rsidR="00596CDC" w:rsidRPr="00596CDC" w:rsidRDefault="00596CDC" w:rsidP="00596CDC">
            <w:pPr>
              <w:spacing w:line="276" w:lineRule="auto"/>
              <w:ind w:firstLine="851"/>
              <w:jc w:val="both"/>
              <w:rPr>
                <w:color w:val="000000"/>
              </w:rPr>
            </w:pPr>
          </w:p>
          <w:p w:rsidR="00596CDC" w:rsidRPr="00596CDC" w:rsidRDefault="00596CDC" w:rsidP="00596CDC">
            <w:pPr>
              <w:spacing w:line="276" w:lineRule="auto"/>
              <w:jc w:val="both"/>
              <w:rPr>
                <w:b/>
              </w:rPr>
            </w:pPr>
          </w:p>
        </w:tc>
      </w:tr>
      <w:tr w:rsidR="00596CDC" w:rsidRPr="00596CDC" w:rsidTr="00596CDC">
        <w:trPr>
          <w:trHeight w:val="11735"/>
        </w:trPr>
        <w:tc>
          <w:tcPr>
            <w:tcW w:w="304"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color w:val="000000"/>
              </w:rPr>
            </w:pPr>
            <w:r w:rsidRPr="00596CDC">
              <w:rPr>
                <w:rFonts w:eastAsia="Arial Unicode MS"/>
                <w:color w:val="000000"/>
              </w:rPr>
              <w:lastRenderedPageBreak/>
              <w:t>1.2.</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jc w:val="center"/>
              <w:rPr>
                <w:b/>
              </w:rPr>
            </w:pPr>
            <w:r w:rsidRPr="00596CDC">
              <w:rPr>
                <w:b/>
              </w:rPr>
              <w:t>Тарифные зоны РФ.</w:t>
            </w:r>
          </w:p>
          <w:tbl>
            <w:tblPr>
              <w:tblW w:w="9375" w:type="dxa"/>
              <w:shd w:val="clear" w:color="auto" w:fill="FFFFFF"/>
              <w:tblCellMar>
                <w:left w:w="0" w:type="dxa"/>
                <w:right w:w="0" w:type="dxa"/>
              </w:tblCellMar>
              <w:tblLook w:val="04A0" w:firstRow="1" w:lastRow="0" w:firstColumn="1" w:lastColumn="0" w:noHBand="0" w:noVBand="1"/>
            </w:tblPr>
            <w:tblGrid>
              <w:gridCol w:w="1418"/>
              <w:gridCol w:w="7957"/>
            </w:tblGrid>
            <w:tr w:rsidR="00596CDC" w:rsidRPr="00596CDC">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rPr>
                      <w:rFonts w:eastAsia="Calibri"/>
                      <w:u w:val="single"/>
                    </w:rPr>
                  </w:pPr>
                  <w:r w:rsidRPr="00596CDC">
                    <w:rPr>
                      <w:rFonts w:eastAsia="Calibri"/>
                      <w:u w:val="single"/>
                    </w:rPr>
                    <w:t>Зона 1</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rPr>
                      <w:rFonts w:eastAsia="Calibri"/>
                    </w:rPr>
                  </w:pPr>
                  <w:r w:rsidRPr="00596CDC">
                    <w:rPr>
                      <w:rFonts w:eastAsia="Calibri"/>
                    </w:rPr>
                    <w:t>Москва, Московская область, Санкт-Петербург</w:t>
                  </w:r>
                </w:p>
              </w:tc>
            </w:tr>
            <w:tr w:rsidR="00596CDC" w:rsidRPr="00596CDC">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rPr>
                      <w:rFonts w:eastAsia="Calibri"/>
                      <w:u w:val="single"/>
                    </w:rPr>
                  </w:pPr>
                  <w:r w:rsidRPr="00596CDC">
                    <w:rPr>
                      <w:rFonts w:eastAsia="Calibri"/>
                      <w:u w:val="single"/>
                    </w:rPr>
                    <w:t>Зона 2</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jc w:val="both"/>
                    <w:rPr>
                      <w:rFonts w:eastAsia="Calibri"/>
                    </w:rPr>
                  </w:pPr>
                  <w:r w:rsidRPr="00596CDC">
                    <w:rPr>
                      <w:rFonts w:eastAsia="Calibri"/>
                    </w:rPr>
                    <w:t xml:space="preserve">Белгородская область, Брянская область, Владимирская </w:t>
                  </w:r>
                  <w:proofErr w:type="spellStart"/>
                  <w:r w:rsidRPr="00596CDC">
                    <w:rPr>
                      <w:rFonts w:eastAsia="Calibri"/>
                    </w:rPr>
                    <w:t>область</w:t>
                  </w:r>
                  <w:proofErr w:type="gramStart"/>
                  <w:r w:rsidRPr="00596CDC">
                    <w:rPr>
                      <w:rFonts w:eastAsia="Calibri"/>
                    </w:rPr>
                    <w:t>,В</w:t>
                  </w:r>
                  <w:proofErr w:type="gramEnd"/>
                  <w:r w:rsidRPr="00596CDC">
                    <w:rPr>
                      <w:rFonts w:eastAsia="Calibri"/>
                    </w:rPr>
                    <w:t>ологодская</w:t>
                  </w:r>
                  <w:proofErr w:type="spellEnd"/>
                  <w:r w:rsidRPr="00596CDC">
                    <w:rPr>
                      <w:rFonts w:eastAsia="Calibri"/>
                    </w:rPr>
                    <w:t xml:space="preserve"> область, Воронежская область, Ивановская область, Калужская область, Костромская область, Курская область, Липецкая область, Нижегородская область, Новгородская область, Орловская область, Пензенская область, Республика Мордовия, Рязанская область, Смоленская область, Тамбовская область, Тверская область, Тульская область, Чувашская Республика – Чувашия, Ярославская область</w:t>
                  </w:r>
                </w:p>
              </w:tc>
            </w:tr>
            <w:tr w:rsidR="00596CDC" w:rsidRPr="00596CDC">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rPr>
                      <w:rFonts w:eastAsia="Calibri"/>
                      <w:u w:val="single"/>
                    </w:rPr>
                  </w:pPr>
                  <w:r w:rsidRPr="00596CDC">
                    <w:rPr>
                      <w:rFonts w:eastAsia="Calibri"/>
                      <w:u w:val="single"/>
                    </w:rPr>
                    <w:t>Зона 3</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jc w:val="both"/>
                    <w:rPr>
                      <w:rFonts w:eastAsia="Calibri"/>
                    </w:rPr>
                  </w:pPr>
                  <w:r w:rsidRPr="00596CDC">
                    <w:rPr>
                      <w:rFonts w:eastAsia="Calibri"/>
                    </w:rPr>
                    <w:t xml:space="preserve">Архангельская область, Волгоградская область, Калининградская область, Кировская область, Краснодарский край, Ленинградская область, Пермский край, Псковская область, Республика Башкортостан, Республика Калмыкия, Республика Карелия, Республика Коми, Республика Марий Эл, Республика Татарстан (Татарстан), Ростовская область, Самарская область, Саратовская область, Ставропольский край, Удмуртская </w:t>
                  </w:r>
                  <w:proofErr w:type="spellStart"/>
                  <w:r w:rsidRPr="00596CDC">
                    <w:rPr>
                      <w:rFonts w:eastAsia="Calibri"/>
                    </w:rPr>
                    <w:t>Республика</w:t>
                  </w:r>
                  <w:proofErr w:type="gramStart"/>
                  <w:r w:rsidRPr="00596CDC">
                    <w:rPr>
                      <w:rFonts w:eastAsia="Calibri"/>
                    </w:rPr>
                    <w:t>,У</w:t>
                  </w:r>
                  <w:proofErr w:type="gramEnd"/>
                  <w:r w:rsidRPr="00596CDC">
                    <w:rPr>
                      <w:rFonts w:eastAsia="Calibri"/>
                    </w:rPr>
                    <w:t>льяновская</w:t>
                  </w:r>
                  <w:proofErr w:type="spellEnd"/>
                  <w:r w:rsidRPr="00596CDC">
                    <w:rPr>
                      <w:rFonts w:eastAsia="Calibri"/>
                    </w:rPr>
                    <w:t xml:space="preserve"> область</w:t>
                  </w:r>
                </w:p>
              </w:tc>
            </w:tr>
            <w:tr w:rsidR="00596CDC" w:rsidRPr="00596CDC">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rPr>
                      <w:rFonts w:eastAsia="Calibri"/>
                    </w:rPr>
                  </w:pPr>
                  <w:r w:rsidRPr="00596CDC">
                    <w:rPr>
                      <w:rFonts w:eastAsia="Calibri"/>
                      <w:u w:val="single"/>
                    </w:rPr>
                    <w:t>Зона 4</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jc w:val="both"/>
                    <w:rPr>
                      <w:rFonts w:eastAsia="Calibri"/>
                    </w:rPr>
                  </w:pPr>
                  <w:proofErr w:type="gramStart"/>
                  <w:r w:rsidRPr="00596CDC">
                    <w:rPr>
                      <w:rFonts w:eastAsia="Calibri"/>
                    </w:rPr>
                    <w:t>Алтайский край, Астраханская область, Байконур, Кабардино-Балкарская Республика, Карачаево-Черкесская Республика, Кемеровская область, Курганская область, Мурманская область, Ненецкий автономный округ, Новосибирская область, Омская область, Оренбургская область, Республика Адыгея (Адыгея), Республика Дагестан, Республика Ингушетия, Республика Крым, Республика Северная Осетия – Алания, Свердловская область, Томская область, Тюменская область, Ханты-Мансийский автономный округ – Югра, Челябинская область, Чеченская Республика, Ямало-Ненецкий автономный округ</w:t>
                  </w:r>
                  <w:proofErr w:type="gramEnd"/>
                </w:p>
              </w:tc>
            </w:tr>
            <w:tr w:rsidR="00596CDC" w:rsidRPr="00596CDC">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rPr>
                      <w:rFonts w:eastAsia="Calibri"/>
                      <w:u w:val="single"/>
                    </w:rPr>
                  </w:pPr>
                  <w:r w:rsidRPr="00596CDC">
                    <w:rPr>
                      <w:rFonts w:eastAsia="Calibri"/>
                      <w:u w:val="single"/>
                    </w:rPr>
                    <w:t>Зона 5</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jc w:val="both"/>
                    <w:rPr>
                      <w:rFonts w:eastAsia="Calibri"/>
                    </w:rPr>
                  </w:pPr>
                  <w:proofErr w:type="gramStart"/>
                  <w:r w:rsidRPr="00596CDC">
                    <w:rPr>
                      <w:rFonts w:eastAsia="Calibri"/>
                    </w:rPr>
                    <w:t>Забайкальский край, Иркутская область, Красноярский край, Республика Алтай, Республика Бурятия, Республика Саха (Якутия), Республика Тыва, Республика Хакасия</w:t>
                  </w:r>
                  <w:proofErr w:type="gramEnd"/>
                </w:p>
              </w:tc>
            </w:tr>
            <w:tr w:rsidR="00596CDC" w:rsidRPr="00596CDC">
              <w:trPr>
                <w:trHeight w:val="1179"/>
              </w:trPr>
              <w:tc>
                <w:tcPr>
                  <w:tcW w:w="1418"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rPr>
                      <w:rFonts w:eastAsia="Calibri"/>
                      <w:u w:val="single"/>
                    </w:rPr>
                  </w:pPr>
                  <w:r w:rsidRPr="00596CDC">
                    <w:rPr>
                      <w:rFonts w:eastAsia="Calibri"/>
                      <w:u w:val="single"/>
                    </w:rPr>
                    <w:t>Зона 6</w:t>
                  </w:r>
                </w:p>
              </w:tc>
              <w:tc>
                <w:tcPr>
                  <w:tcW w:w="7957" w:type="dxa"/>
                  <w:tcBorders>
                    <w:top w:val="nil"/>
                    <w:left w:val="nil"/>
                    <w:bottom w:val="single" w:sz="6" w:space="0" w:color="D6D6D6"/>
                    <w:right w:val="nil"/>
                  </w:tcBorders>
                  <w:shd w:val="clear" w:color="auto" w:fill="auto"/>
                  <w:tcMar>
                    <w:top w:w="210" w:type="dxa"/>
                    <w:left w:w="0" w:type="dxa"/>
                    <w:bottom w:w="210" w:type="dxa"/>
                    <w:right w:w="150" w:type="dxa"/>
                  </w:tcMar>
                  <w:hideMark/>
                </w:tcPr>
                <w:p w:rsidR="00596CDC" w:rsidRPr="00596CDC" w:rsidRDefault="00596CDC" w:rsidP="00596CDC">
                  <w:pPr>
                    <w:framePr w:hSpace="180" w:wrap="around" w:vAnchor="text" w:hAnchor="text" w:y="1"/>
                    <w:spacing w:line="276" w:lineRule="auto"/>
                    <w:suppressOverlap/>
                    <w:jc w:val="both"/>
                    <w:rPr>
                      <w:rFonts w:eastAsia="Calibri"/>
                    </w:rPr>
                  </w:pPr>
                  <w:r w:rsidRPr="00596CDC">
                    <w:rPr>
                      <w:rFonts w:eastAsia="Calibri"/>
                    </w:rPr>
                    <w:t>Амурская область, Еврейская автономная область, Камчатский край, Магаданская область, Приморский край, Сахалинская область, Хабаровский край, Чукотский автономный округ</w:t>
                  </w:r>
                </w:p>
              </w:tc>
            </w:tr>
          </w:tbl>
          <w:p w:rsidR="00596CDC" w:rsidRPr="00596CDC" w:rsidRDefault="00596CDC" w:rsidP="00596CDC">
            <w:pPr>
              <w:spacing w:line="276" w:lineRule="auto"/>
              <w:jc w:val="center"/>
              <w:rPr>
                <w:rFonts w:eastAsia="Arial Unicode MS"/>
                <w:b/>
                <w:color w:val="000000"/>
              </w:rPr>
            </w:pPr>
          </w:p>
        </w:tc>
      </w:tr>
      <w:tr w:rsidR="00596CDC" w:rsidRPr="00596CDC" w:rsidTr="00596CDC">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b/>
                <w:color w:val="000000"/>
              </w:rPr>
            </w:pPr>
            <w:r w:rsidRPr="00596CDC">
              <w:rPr>
                <w:rFonts w:eastAsia="Arial Unicode MS"/>
                <w:b/>
                <w:color w:val="000000"/>
              </w:rPr>
              <w:t>2.</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jc w:val="center"/>
              <w:rPr>
                <w:rFonts w:eastAsia="Arial Unicode MS"/>
                <w:b/>
                <w:color w:val="000000"/>
              </w:rPr>
            </w:pPr>
            <w:r w:rsidRPr="00596CDC">
              <w:rPr>
                <w:rFonts w:eastAsia="Arial Unicode MS"/>
                <w:b/>
                <w:color w:val="000000"/>
              </w:rPr>
              <w:t>Требования к услугам по экспресс доставке отправлений</w:t>
            </w:r>
          </w:p>
        </w:tc>
      </w:tr>
      <w:tr w:rsidR="00596CDC" w:rsidRPr="00596CDC" w:rsidTr="00596CDC">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color w:val="000000"/>
              </w:rPr>
            </w:pPr>
            <w:r w:rsidRPr="00596CDC">
              <w:rPr>
                <w:rFonts w:eastAsia="Arial Unicode MS"/>
                <w:color w:val="000000"/>
              </w:rPr>
              <w:t>2.1.</w:t>
            </w:r>
          </w:p>
        </w:tc>
        <w:tc>
          <w:tcPr>
            <w:tcW w:w="4696" w:type="pct"/>
            <w:gridSpan w:val="2"/>
            <w:tcBorders>
              <w:top w:val="single" w:sz="4" w:space="0" w:color="auto"/>
              <w:left w:val="single" w:sz="4" w:space="0" w:color="auto"/>
              <w:bottom w:val="single" w:sz="4" w:space="0" w:color="auto"/>
              <w:right w:val="single" w:sz="4" w:space="0" w:color="auto"/>
            </w:tcBorders>
            <w:vAlign w:val="center"/>
          </w:tcPr>
          <w:p w:rsidR="00596CDC" w:rsidRPr="00596CDC" w:rsidRDefault="00596CDC" w:rsidP="00596CDC">
            <w:pPr>
              <w:widowControl w:val="0"/>
              <w:spacing w:line="276" w:lineRule="auto"/>
              <w:rPr>
                <w:rFonts w:eastAsia="Calibri"/>
              </w:rPr>
            </w:pPr>
            <w:r w:rsidRPr="00596CDC">
              <w:rPr>
                <w:rFonts w:eastAsia="Calibri"/>
              </w:rPr>
              <w:t>Ориентировочный объем отправлений в месяц:</w:t>
            </w:r>
          </w:p>
          <w:p w:rsidR="00596CDC" w:rsidRPr="00596CDC" w:rsidRDefault="00596CDC" w:rsidP="00596CDC">
            <w:pPr>
              <w:widowControl w:val="0"/>
              <w:spacing w:line="276" w:lineRule="auto"/>
              <w:rPr>
                <w:rFonts w:eastAsia="Calibri"/>
              </w:rPr>
            </w:pPr>
            <w:r w:rsidRPr="00596CDC">
              <w:rPr>
                <w:rFonts w:eastAsia="Calibri"/>
              </w:rPr>
              <w:t xml:space="preserve">- отправления до 0,5 кг – 400 шт. </w:t>
            </w:r>
          </w:p>
          <w:p w:rsidR="00596CDC" w:rsidRPr="00596CDC" w:rsidRDefault="00596CDC" w:rsidP="00596CDC">
            <w:pPr>
              <w:widowControl w:val="0"/>
              <w:spacing w:line="276" w:lineRule="auto"/>
              <w:rPr>
                <w:rFonts w:eastAsia="Calibri"/>
              </w:rPr>
            </w:pPr>
            <w:r w:rsidRPr="00596CDC">
              <w:rPr>
                <w:rFonts w:eastAsia="Calibri"/>
              </w:rPr>
              <w:t>- отправления от 0,5 до 1кг – 50 шт.</w:t>
            </w:r>
          </w:p>
          <w:p w:rsidR="00596CDC" w:rsidRPr="00596CDC" w:rsidRDefault="00596CDC" w:rsidP="00596CDC">
            <w:pPr>
              <w:widowControl w:val="0"/>
              <w:spacing w:line="276" w:lineRule="auto"/>
              <w:rPr>
                <w:rFonts w:eastAsia="Calibri"/>
              </w:rPr>
            </w:pPr>
            <w:r w:rsidRPr="00596CDC">
              <w:rPr>
                <w:rFonts w:eastAsia="Calibri"/>
              </w:rPr>
              <w:t>- объёмные отправления (коробки весом 7 – 20 кг) – 60 шт.</w:t>
            </w:r>
            <w:r w:rsidRPr="00596CDC">
              <w:rPr>
                <w:rFonts w:eastAsia="Calibri"/>
              </w:rPr>
              <w:br/>
            </w:r>
          </w:p>
          <w:p w:rsidR="00596CDC" w:rsidRPr="00596CDC" w:rsidRDefault="00596CDC" w:rsidP="00596CDC">
            <w:pPr>
              <w:numPr>
                <w:ilvl w:val="0"/>
                <w:numId w:val="22"/>
              </w:numPr>
              <w:tabs>
                <w:tab w:val="left" w:pos="349"/>
              </w:tabs>
              <w:spacing w:line="276" w:lineRule="auto"/>
              <w:ind w:left="0" w:firstLine="0"/>
              <w:jc w:val="both"/>
              <w:rPr>
                <w:rFonts w:eastAsia="Calibri"/>
              </w:rPr>
            </w:pPr>
            <w:r w:rsidRPr="00596CDC">
              <w:rPr>
                <w:rFonts w:eastAsia="Calibri"/>
              </w:rPr>
              <w:t xml:space="preserve">Работа по принципу «Дверь </w:t>
            </w:r>
            <w:proofErr w:type="spellStart"/>
            <w:proofErr w:type="gramStart"/>
            <w:r w:rsidRPr="00596CDC">
              <w:rPr>
                <w:rFonts w:eastAsia="Calibri"/>
              </w:rPr>
              <w:t>Дверь</w:t>
            </w:r>
            <w:proofErr w:type="spellEnd"/>
            <w:proofErr w:type="gramEnd"/>
            <w:r w:rsidRPr="00596CDC">
              <w:rPr>
                <w:rFonts w:eastAsia="Calibri"/>
              </w:rPr>
              <w:t>»;</w:t>
            </w:r>
          </w:p>
          <w:p w:rsidR="00596CDC" w:rsidRPr="00596CDC" w:rsidRDefault="00596CDC" w:rsidP="00596CDC">
            <w:pPr>
              <w:widowControl w:val="0"/>
              <w:numPr>
                <w:ilvl w:val="0"/>
                <w:numId w:val="22"/>
              </w:numPr>
              <w:tabs>
                <w:tab w:val="left" w:pos="349"/>
              </w:tabs>
              <w:spacing w:line="276" w:lineRule="auto"/>
              <w:ind w:left="0" w:firstLine="0"/>
              <w:jc w:val="both"/>
              <w:rPr>
                <w:rFonts w:eastAsia="Calibri"/>
              </w:rPr>
            </w:pPr>
            <w:r w:rsidRPr="00596CDC">
              <w:rPr>
                <w:rFonts w:eastAsia="Calibri"/>
              </w:rPr>
              <w:t>Предоставление бесплатных упаковочных материалов, их доставка в офисы отправителя;</w:t>
            </w:r>
          </w:p>
          <w:p w:rsidR="00596CDC" w:rsidRPr="00596CDC" w:rsidRDefault="00596CDC" w:rsidP="00596CDC">
            <w:pPr>
              <w:widowControl w:val="0"/>
              <w:numPr>
                <w:ilvl w:val="0"/>
                <w:numId w:val="22"/>
              </w:numPr>
              <w:tabs>
                <w:tab w:val="left" w:pos="349"/>
              </w:tabs>
              <w:spacing w:line="276" w:lineRule="auto"/>
              <w:ind w:left="349" w:hanging="349"/>
              <w:jc w:val="both"/>
              <w:rPr>
                <w:rFonts w:eastAsia="Calibri"/>
              </w:rPr>
            </w:pPr>
            <w:r w:rsidRPr="00596CDC">
              <w:rPr>
                <w:rFonts w:eastAsia="Calibri"/>
              </w:rPr>
              <w:lastRenderedPageBreak/>
              <w:t xml:space="preserve">Предоставление электронного личного кабинета для оформления накладных и вызова курьера в любой город России; возможность подключения к  личному кабинету филиалов Предприятия; </w:t>
            </w:r>
          </w:p>
          <w:p w:rsidR="00596CDC" w:rsidRPr="00596CDC" w:rsidRDefault="00596CDC" w:rsidP="00596CDC">
            <w:pPr>
              <w:numPr>
                <w:ilvl w:val="0"/>
                <w:numId w:val="22"/>
              </w:numPr>
              <w:tabs>
                <w:tab w:val="left" w:pos="113"/>
                <w:tab w:val="left" w:pos="349"/>
              </w:tabs>
              <w:spacing w:line="276" w:lineRule="auto"/>
              <w:ind w:left="349" w:hanging="349"/>
              <w:contextualSpacing/>
              <w:jc w:val="both"/>
              <w:rPr>
                <w:rFonts w:eastAsia="Calibri"/>
              </w:rPr>
            </w:pPr>
            <w:r w:rsidRPr="00596CDC">
              <w:rPr>
                <w:rFonts w:eastAsia="Calibri"/>
              </w:rPr>
              <w:t>Ежедневный прием отправлений в офисе ФГУП «ГВСУ по специальным объектам», а так же в офисах филиалов Предприятия;</w:t>
            </w:r>
          </w:p>
          <w:p w:rsidR="00596CDC" w:rsidRPr="00596CDC" w:rsidRDefault="00596CDC" w:rsidP="00596CDC">
            <w:pPr>
              <w:numPr>
                <w:ilvl w:val="0"/>
                <w:numId w:val="22"/>
              </w:numPr>
              <w:tabs>
                <w:tab w:val="left" w:pos="349"/>
              </w:tabs>
              <w:spacing w:line="276" w:lineRule="auto"/>
              <w:ind w:left="349" w:hanging="349"/>
              <w:contextualSpacing/>
              <w:jc w:val="both"/>
              <w:rPr>
                <w:rFonts w:eastAsia="Calibri"/>
              </w:rPr>
            </w:pPr>
            <w:r w:rsidRPr="00596CDC">
              <w:rPr>
                <w:rFonts w:eastAsia="Calibri"/>
              </w:rPr>
              <w:t>Обработка отправлений (взвешивание, погрузка в машину, подъем на лифте и по лестнице), в том числе возвратных отправлений;</w:t>
            </w:r>
          </w:p>
          <w:p w:rsidR="00596CDC" w:rsidRPr="00596CDC" w:rsidRDefault="00596CDC" w:rsidP="00596CDC">
            <w:pPr>
              <w:numPr>
                <w:ilvl w:val="0"/>
                <w:numId w:val="22"/>
              </w:numPr>
              <w:tabs>
                <w:tab w:val="left" w:pos="113"/>
                <w:tab w:val="left" w:pos="349"/>
              </w:tabs>
              <w:spacing w:line="276" w:lineRule="auto"/>
              <w:ind w:left="0" w:firstLine="0"/>
              <w:contextualSpacing/>
              <w:jc w:val="both"/>
              <w:rPr>
                <w:rFonts w:eastAsia="Calibri"/>
              </w:rPr>
            </w:pPr>
            <w:r w:rsidRPr="00596CDC">
              <w:rPr>
                <w:rFonts w:eastAsia="Calibri"/>
              </w:rPr>
              <w:t>Срочная доставка отправлений до адресатов;</w:t>
            </w:r>
          </w:p>
          <w:p w:rsidR="00596CDC" w:rsidRPr="00596CDC" w:rsidRDefault="00596CDC" w:rsidP="00596CDC">
            <w:pPr>
              <w:numPr>
                <w:ilvl w:val="0"/>
                <w:numId w:val="22"/>
              </w:numPr>
              <w:tabs>
                <w:tab w:val="left" w:pos="113"/>
                <w:tab w:val="left" w:pos="349"/>
              </w:tabs>
              <w:spacing w:line="276" w:lineRule="auto"/>
              <w:ind w:left="0" w:firstLine="0"/>
              <w:contextualSpacing/>
              <w:jc w:val="both"/>
              <w:rPr>
                <w:rFonts w:eastAsia="Calibri"/>
              </w:rPr>
            </w:pPr>
            <w:r w:rsidRPr="00596CDC">
              <w:rPr>
                <w:rFonts w:eastAsia="Calibri"/>
              </w:rPr>
              <w:t>Доставка к определенному времени;</w:t>
            </w:r>
          </w:p>
          <w:p w:rsidR="00596CDC" w:rsidRPr="00596CDC" w:rsidRDefault="00596CDC" w:rsidP="00596CDC">
            <w:pPr>
              <w:numPr>
                <w:ilvl w:val="0"/>
                <w:numId w:val="22"/>
              </w:numPr>
              <w:tabs>
                <w:tab w:val="left" w:pos="113"/>
                <w:tab w:val="left" w:pos="349"/>
              </w:tabs>
              <w:spacing w:line="276" w:lineRule="auto"/>
              <w:ind w:left="0" w:firstLine="0"/>
              <w:contextualSpacing/>
              <w:jc w:val="both"/>
              <w:rPr>
                <w:rFonts w:eastAsia="Calibri"/>
              </w:rPr>
            </w:pPr>
            <w:r w:rsidRPr="00596CDC">
              <w:rPr>
                <w:rFonts w:eastAsia="Calibri"/>
              </w:rPr>
              <w:t>Доставка хрупких грузов требующих бережной транспортировки;</w:t>
            </w:r>
          </w:p>
          <w:p w:rsidR="00596CDC" w:rsidRPr="00596CDC" w:rsidRDefault="00596CDC" w:rsidP="00596CDC">
            <w:pPr>
              <w:numPr>
                <w:ilvl w:val="0"/>
                <w:numId w:val="22"/>
              </w:numPr>
              <w:tabs>
                <w:tab w:val="left" w:pos="113"/>
                <w:tab w:val="left" w:pos="349"/>
              </w:tabs>
              <w:spacing w:line="276" w:lineRule="auto"/>
              <w:ind w:left="0" w:firstLine="0"/>
              <w:contextualSpacing/>
              <w:jc w:val="both"/>
              <w:rPr>
                <w:rFonts w:eastAsia="Calibri"/>
              </w:rPr>
            </w:pPr>
            <w:r w:rsidRPr="00596CDC">
              <w:rPr>
                <w:rFonts w:eastAsia="Calibri"/>
              </w:rPr>
              <w:t>Возможность отслеживания груза онлайн на всех этапах доставки;</w:t>
            </w:r>
          </w:p>
          <w:p w:rsidR="00596CDC" w:rsidRPr="00596CDC" w:rsidRDefault="00596CDC" w:rsidP="00596CDC">
            <w:pPr>
              <w:numPr>
                <w:ilvl w:val="0"/>
                <w:numId w:val="22"/>
              </w:numPr>
              <w:tabs>
                <w:tab w:val="left" w:pos="113"/>
                <w:tab w:val="left" w:pos="349"/>
              </w:tabs>
              <w:spacing w:line="276" w:lineRule="auto"/>
              <w:ind w:left="0" w:firstLine="0"/>
              <w:contextualSpacing/>
              <w:jc w:val="both"/>
              <w:rPr>
                <w:rFonts w:eastAsia="Calibri"/>
              </w:rPr>
            </w:pPr>
            <w:r w:rsidRPr="00596CDC">
              <w:rPr>
                <w:rFonts w:eastAsia="Calibri"/>
              </w:rPr>
              <w:t xml:space="preserve"> Прием и доставка отправлений «до востребования»;</w:t>
            </w:r>
          </w:p>
          <w:p w:rsidR="00596CDC" w:rsidRPr="00596CDC" w:rsidRDefault="00596CDC" w:rsidP="00596CDC">
            <w:pPr>
              <w:numPr>
                <w:ilvl w:val="0"/>
                <w:numId w:val="22"/>
              </w:numPr>
              <w:tabs>
                <w:tab w:val="left" w:pos="113"/>
                <w:tab w:val="left" w:pos="349"/>
              </w:tabs>
              <w:spacing w:line="276" w:lineRule="auto"/>
              <w:ind w:left="0" w:firstLine="0"/>
              <w:contextualSpacing/>
              <w:jc w:val="both"/>
              <w:rPr>
                <w:rFonts w:eastAsia="Calibri"/>
              </w:rPr>
            </w:pPr>
            <w:r w:rsidRPr="00596CDC">
              <w:rPr>
                <w:rFonts w:eastAsia="Calibri"/>
              </w:rPr>
              <w:t xml:space="preserve"> Переадресация отправлений;</w:t>
            </w:r>
          </w:p>
          <w:p w:rsidR="00596CDC" w:rsidRPr="00596CDC" w:rsidRDefault="00596CDC" w:rsidP="00596CDC">
            <w:pPr>
              <w:numPr>
                <w:ilvl w:val="0"/>
                <w:numId w:val="22"/>
              </w:numPr>
              <w:tabs>
                <w:tab w:val="left" w:pos="113"/>
                <w:tab w:val="left" w:pos="349"/>
              </w:tabs>
              <w:spacing w:line="276" w:lineRule="auto"/>
              <w:ind w:left="0" w:firstLine="0"/>
              <w:contextualSpacing/>
              <w:jc w:val="both"/>
              <w:rPr>
                <w:rFonts w:eastAsia="Calibri"/>
              </w:rPr>
            </w:pPr>
            <w:r w:rsidRPr="00596CDC">
              <w:rPr>
                <w:rFonts w:eastAsia="Calibri"/>
              </w:rPr>
              <w:t xml:space="preserve"> Погрузка-выгрузка по адресу нахождения отправителя (получателя);</w:t>
            </w:r>
          </w:p>
          <w:p w:rsidR="00596CDC" w:rsidRPr="00596CDC" w:rsidRDefault="00596CDC" w:rsidP="00596CDC">
            <w:pPr>
              <w:numPr>
                <w:ilvl w:val="0"/>
                <w:numId w:val="22"/>
              </w:numPr>
              <w:tabs>
                <w:tab w:val="left" w:pos="113"/>
                <w:tab w:val="left" w:pos="349"/>
              </w:tabs>
              <w:spacing w:line="276" w:lineRule="auto"/>
              <w:ind w:left="0" w:firstLine="0"/>
              <w:contextualSpacing/>
              <w:jc w:val="both"/>
              <w:rPr>
                <w:rFonts w:eastAsia="Calibri"/>
              </w:rPr>
            </w:pPr>
            <w:r w:rsidRPr="00596CDC">
              <w:rPr>
                <w:rFonts w:eastAsia="Calibri"/>
              </w:rPr>
              <w:t xml:space="preserve"> Прием (доставка) отправлений к определенному дню;</w:t>
            </w:r>
          </w:p>
          <w:p w:rsidR="00596CDC" w:rsidRPr="00596CDC" w:rsidRDefault="00596CDC" w:rsidP="00596CDC">
            <w:pPr>
              <w:numPr>
                <w:ilvl w:val="0"/>
                <w:numId w:val="22"/>
              </w:numPr>
              <w:tabs>
                <w:tab w:val="left" w:pos="113"/>
                <w:tab w:val="left" w:pos="349"/>
              </w:tabs>
              <w:spacing w:line="276" w:lineRule="auto"/>
              <w:ind w:left="0" w:firstLine="0"/>
              <w:contextualSpacing/>
              <w:jc w:val="both"/>
              <w:rPr>
                <w:rFonts w:eastAsia="Calibri"/>
              </w:rPr>
            </w:pPr>
            <w:r w:rsidRPr="00596CDC">
              <w:rPr>
                <w:rFonts w:eastAsia="Calibri"/>
              </w:rPr>
              <w:t xml:space="preserve"> Предоставление оригинала уведомления о доставке с отметкой получателя;</w:t>
            </w:r>
          </w:p>
          <w:p w:rsidR="00596CDC" w:rsidRPr="00596CDC" w:rsidRDefault="00596CDC" w:rsidP="00596CDC">
            <w:pPr>
              <w:numPr>
                <w:ilvl w:val="0"/>
                <w:numId w:val="22"/>
              </w:numPr>
              <w:tabs>
                <w:tab w:val="left" w:pos="113"/>
                <w:tab w:val="left" w:pos="349"/>
              </w:tabs>
              <w:spacing w:line="276" w:lineRule="auto"/>
              <w:ind w:left="0" w:firstLine="0"/>
              <w:contextualSpacing/>
              <w:jc w:val="both"/>
              <w:rPr>
                <w:rFonts w:eastAsia="Calibri"/>
              </w:rPr>
            </w:pPr>
            <w:r w:rsidRPr="00596CDC">
              <w:rPr>
                <w:rFonts w:eastAsia="Calibri"/>
              </w:rPr>
              <w:t xml:space="preserve"> Предоставление информации из архива.</w:t>
            </w:r>
          </w:p>
          <w:p w:rsidR="00596CDC" w:rsidRPr="00596CDC" w:rsidRDefault="00596CDC" w:rsidP="00596CDC">
            <w:pPr>
              <w:spacing w:line="276" w:lineRule="auto"/>
              <w:rPr>
                <w:rFonts w:eastAsia="Arial Unicode MS"/>
                <w:color w:val="000000"/>
              </w:rPr>
            </w:pPr>
          </w:p>
        </w:tc>
      </w:tr>
      <w:tr w:rsidR="00596CDC" w:rsidRPr="00596CDC" w:rsidTr="00596CDC">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color w:val="000000"/>
              </w:rPr>
            </w:pPr>
            <w:r w:rsidRPr="00596CDC">
              <w:rPr>
                <w:rFonts w:eastAsia="Arial Unicode MS"/>
                <w:color w:val="000000"/>
              </w:rPr>
              <w:lastRenderedPageBreak/>
              <w:t>2.2.</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widowControl w:val="0"/>
              <w:spacing w:line="276" w:lineRule="auto"/>
              <w:jc w:val="center"/>
              <w:rPr>
                <w:b/>
              </w:rPr>
            </w:pPr>
            <w:r w:rsidRPr="00596CDC">
              <w:rPr>
                <w:b/>
              </w:rPr>
              <w:t xml:space="preserve">Сроки доставки экспресс-отправлений </w:t>
            </w:r>
            <w:proofErr w:type="gramStart"/>
            <w:r w:rsidRPr="00596CDC">
              <w:rPr>
                <w:b/>
              </w:rPr>
              <w:t>из</w:t>
            </w:r>
            <w:proofErr w:type="gramEnd"/>
            <w:r w:rsidRPr="00596CDC">
              <w:rPr>
                <w:b/>
              </w:rPr>
              <w:t>/в Москву</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027"/>
              <w:gridCol w:w="4850"/>
            </w:tblGrid>
            <w:tr w:rsidR="00596CDC" w:rsidRPr="00596CDC">
              <w:trPr>
                <w:tblHeader/>
              </w:trPr>
              <w:tc>
                <w:tcPr>
                  <w:tcW w:w="903"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 xml:space="preserve">№ </w:t>
                  </w:r>
                  <w:proofErr w:type="gramStart"/>
                  <w:r w:rsidRPr="00596CDC">
                    <w:t>п</w:t>
                  </w:r>
                  <w:proofErr w:type="gramEnd"/>
                  <w:r w:rsidRPr="00596CDC">
                    <w:t>/п</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Наименование населенного пункта</w:t>
                  </w:r>
                </w:p>
              </w:tc>
              <w:tc>
                <w:tcPr>
                  <w:tcW w:w="4848"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 xml:space="preserve"> Сроки доставки </w:t>
                  </w:r>
                  <w:proofErr w:type="gramStart"/>
                  <w:r w:rsidRPr="00596CDC">
                    <w:t>экспресс-отправлений</w:t>
                  </w:r>
                  <w:proofErr w:type="gramEnd"/>
                  <w:r w:rsidRPr="00596CDC">
                    <w:t>, сутки</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Москва</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Санкт Петербург</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3</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Ростов-на-Дону</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4</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Анапа</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3</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5</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Севастополь</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3</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6</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Новороссийск</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7</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Циолковский</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6</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8</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Тейково</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3</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9</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Владивосток</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3</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10</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Калининград</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11</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Гатчина</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12</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Ставрополь</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13</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Пермь</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14</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Екатеринбург</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15</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Челябинск</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16</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Воронеж</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17</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Ейск</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3</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19</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Барнаул</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20</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Красноярск</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21</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Мурманск</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22</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Новосибирск</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23</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Благовещенск</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5</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24</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Хабаровск</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3</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25</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Арсеньев</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5</w:t>
                  </w:r>
                </w:p>
              </w:tc>
            </w:tr>
            <w:tr w:rsidR="00596CDC" w:rsidRPr="00596CDC">
              <w:trPr>
                <w:tblHeader/>
              </w:trPr>
              <w:tc>
                <w:tcPr>
                  <w:tcW w:w="903"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26</w:t>
                  </w:r>
                </w:p>
              </w:tc>
              <w:tc>
                <w:tcPr>
                  <w:tcW w:w="4025" w:type="dxa"/>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framePr w:hSpace="180" w:wrap="around" w:vAnchor="text" w:hAnchor="text" w:y="1"/>
                    <w:spacing w:line="276" w:lineRule="auto"/>
                    <w:suppressOverlap/>
                    <w:jc w:val="center"/>
                  </w:pPr>
                  <w:r w:rsidRPr="00596CDC">
                    <w:t>Уссурийск</w:t>
                  </w:r>
                </w:p>
              </w:tc>
              <w:tc>
                <w:tcPr>
                  <w:tcW w:w="4848" w:type="dxa"/>
                  <w:tcBorders>
                    <w:top w:val="single" w:sz="4" w:space="0" w:color="auto"/>
                    <w:left w:val="single" w:sz="4" w:space="0" w:color="auto"/>
                    <w:bottom w:val="single" w:sz="4" w:space="0" w:color="auto"/>
                    <w:right w:val="single" w:sz="4" w:space="0" w:color="auto"/>
                  </w:tcBorders>
                  <w:hideMark/>
                </w:tcPr>
                <w:p w:rsidR="00596CDC" w:rsidRPr="00596CDC" w:rsidRDefault="00596CDC" w:rsidP="00596CDC">
                  <w:pPr>
                    <w:framePr w:hSpace="180" w:wrap="around" w:vAnchor="text" w:hAnchor="text" w:y="1"/>
                    <w:spacing w:line="276" w:lineRule="auto"/>
                    <w:suppressOverlap/>
                    <w:jc w:val="center"/>
                  </w:pPr>
                  <w:r w:rsidRPr="00596CDC">
                    <w:t>6</w:t>
                  </w:r>
                </w:p>
              </w:tc>
            </w:tr>
          </w:tbl>
          <w:p w:rsidR="00596CDC" w:rsidRPr="00596CDC" w:rsidRDefault="00596CDC" w:rsidP="00596CDC">
            <w:pPr>
              <w:widowControl w:val="0"/>
              <w:spacing w:line="276" w:lineRule="auto"/>
              <w:rPr>
                <w:rFonts w:eastAsia="Calibri"/>
              </w:rPr>
            </w:pPr>
          </w:p>
        </w:tc>
      </w:tr>
      <w:tr w:rsidR="00596CDC" w:rsidRPr="00596CDC" w:rsidTr="00596CDC">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b/>
                <w:color w:val="000000"/>
              </w:rPr>
            </w:pPr>
            <w:r w:rsidRPr="00596CDC">
              <w:rPr>
                <w:rFonts w:eastAsia="Arial Unicode MS"/>
                <w:b/>
                <w:color w:val="000000"/>
              </w:rPr>
              <w:lastRenderedPageBreak/>
              <w:t>3.</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jc w:val="center"/>
              <w:rPr>
                <w:rFonts w:eastAsia="Arial Unicode MS"/>
                <w:b/>
                <w:color w:val="000000"/>
              </w:rPr>
            </w:pPr>
            <w:r w:rsidRPr="00596CDC">
              <w:rPr>
                <w:rFonts w:eastAsia="Arial Unicode MS"/>
                <w:b/>
              </w:rPr>
              <w:t>Адреса сбора отправлений</w:t>
            </w:r>
          </w:p>
        </w:tc>
      </w:tr>
      <w:tr w:rsidR="00596CDC" w:rsidRPr="00596CDC" w:rsidTr="00596CDC">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color w:val="000000"/>
              </w:rPr>
            </w:pPr>
            <w:r w:rsidRPr="00596CDC">
              <w:rPr>
                <w:rFonts w:eastAsia="Arial Unicode MS"/>
                <w:color w:val="000000"/>
              </w:rPr>
              <w:t>3.1.</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rPr>
            </w:pPr>
            <w:r w:rsidRPr="00596CDC">
              <w:rPr>
                <w:rFonts w:eastAsia="Arial Unicode MS"/>
              </w:rPr>
              <w:t>Сбор и доставка отправлений осуществляется  по следующим адресам:</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rPr>
                <w:rFonts w:eastAsia="Arial Unicode MS"/>
              </w:rPr>
              <w:t xml:space="preserve">115114, г. Москва, ул. </w:t>
            </w:r>
            <w:proofErr w:type="spellStart"/>
            <w:r w:rsidRPr="00596CDC">
              <w:rPr>
                <w:rFonts w:eastAsia="Arial Unicode MS"/>
              </w:rPr>
              <w:t>Летниковская</w:t>
            </w:r>
            <w:proofErr w:type="spellEnd"/>
            <w:r w:rsidRPr="00596CDC">
              <w:rPr>
                <w:rFonts w:eastAsia="Arial Unicode MS"/>
              </w:rPr>
              <w:t>, д.10, стр.2</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rPr>
                <w:rFonts w:eastAsia="Arial Unicode MS"/>
                <w:color w:val="000000"/>
              </w:rPr>
              <w:t>197101, Санкт-Петербург, ул. Мира, д 15, литер</w:t>
            </w:r>
            <w:proofErr w:type="gramStart"/>
            <w:r w:rsidRPr="00596CDC">
              <w:rPr>
                <w:rFonts w:eastAsia="Arial Unicode MS"/>
                <w:color w:val="000000"/>
              </w:rPr>
              <w:t xml:space="preserve"> Б</w:t>
            </w:r>
            <w:proofErr w:type="gramEnd"/>
          </w:p>
          <w:p w:rsidR="00596CDC" w:rsidRPr="00596CDC" w:rsidRDefault="00596CDC" w:rsidP="00596CDC">
            <w:pPr>
              <w:numPr>
                <w:ilvl w:val="0"/>
                <w:numId w:val="23"/>
              </w:numPr>
              <w:tabs>
                <w:tab w:val="left" w:pos="490"/>
              </w:tabs>
              <w:spacing w:line="276" w:lineRule="auto"/>
              <w:ind w:left="490" w:hanging="501"/>
              <w:rPr>
                <w:rFonts w:eastAsia="Arial Unicode MS"/>
                <w:color w:val="000000"/>
              </w:rPr>
            </w:pPr>
            <w:r w:rsidRPr="00596CDC">
              <w:rPr>
                <w:rFonts w:eastAsia="Arial Unicode MS"/>
                <w:color w:val="000000"/>
              </w:rPr>
              <w:t xml:space="preserve">183038, Мурманская область, г Мурманск, </w:t>
            </w:r>
            <w:proofErr w:type="spellStart"/>
            <w:proofErr w:type="gramStart"/>
            <w:r w:rsidRPr="00596CDC">
              <w:rPr>
                <w:rFonts w:eastAsia="Arial Unicode MS"/>
                <w:color w:val="000000"/>
              </w:rPr>
              <w:t>ул</w:t>
            </w:r>
            <w:proofErr w:type="spellEnd"/>
            <w:proofErr w:type="gramEnd"/>
            <w:r w:rsidRPr="00596CDC">
              <w:rPr>
                <w:rFonts w:eastAsia="Arial Unicode MS"/>
                <w:color w:val="000000"/>
              </w:rPr>
              <w:t xml:space="preserve"> Коминтерна, д. 11/2, кв.35</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rPr>
                <w:rFonts w:eastAsia="Arial Unicode MS"/>
                <w:color w:val="000000"/>
              </w:rPr>
              <w:t>680000, Хабаровский край, г. Хабаровск, ул. Дзержинского, д.43</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rPr>
                <w:rFonts w:eastAsia="Arial Unicode MS"/>
                <w:color w:val="000000"/>
              </w:rPr>
              <w:t xml:space="preserve">413124, Саратовская область, г. </w:t>
            </w:r>
            <w:proofErr w:type="spellStart"/>
            <w:r w:rsidRPr="00596CDC">
              <w:rPr>
                <w:rFonts w:eastAsia="Arial Unicode MS"/>
                <w:color w:val="000000"/>
              </w:rPr>
              <w:t>Энгельск</w:t>
            </w:r>
            <w:proofErr w:type="spellEnd"/>
            <w:r w:rsidRPr="00596CDC">
              <w:rPr>
                <w:rFonts w:eastAsia="Arial Unicode MS"/>
                <w:color w:val="000000"/>
              </w:rPr>
              <w:t xml:space="preserve">, ул. Студенческая, д 187, </w:t>
            </w:r>
            <w:proofErr w:type="spellStart"/>
            <w:r w:rsidRPr="00596CDC">
              <w:rPr>
                <w:rFonts w:eastAsia="Arial Unicode MS"/>
                <w:color w:val="000000"/>
              </w:rPr>
              <w:t>кв</w:t>
            </w:r>
            <w:proofErr w:type="spellEnd"/>
            <w:r w:rsidRPr="00596CDC">
              <w:rPr>
                <w:rFonts w:eastAsia="Arial Unicode MS"/>
                <w:color w:val="000000"/>
              </w:rPr>
              <w:t xml:space="preserve"> 120</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rPr>
                <w:rFonts w:eastAsia="Arial Unicode MS"/>
                <w:color w:val="000000"/>
              </w:rPr>
              <w:t>676470, Амурская обл., ЗАТО Циолковский, военный городок №10</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proofErr w:type="gramStart"/>
            <w:r w:rsidRPr="00596CDC">
              <w:rPr>
                <w:rFonts w:eastAsia="Arial Unicode MS"/>
                <w:color w:val="000000"/>
              </w:rPr>
              <w:t>630061,</w:t>
            </w:r>
            <w:r w:rsidRPr="00596CDC">
              <w:t xml:space="preserve"> </w:t>
            </w:r>
            <w:r w:rsidRPr="00596CDC">
              <w:rPr>
                <w:rFonts w:eastAsia="Arial Unicode MS"/>
                <w:color w:val="000000"/>
              </w:rPr>
              <w:t>Новосибирская обл.,</w:t>
            </w:r>
            <w:r w:rsidRPr="00596CDC">
              <w:t xml:space="preserve"> г. </w:t>
            </w:r>
            <w:r w:rsidRPr="00596CDC">
              <w:rPr>
                <w:rFonts w:eastAsia="Arial Unicode MS"/>
                <w:color w:val="000000"/>
              </w:rPr>
              <w:t xml:space="preserve">Новосибирск, </w:t>
            </w:r>
            <w:r w:rsidRPr="00596CDC">
              <w:t xml:space="preserve"> </w:t>
            </w:r>
            <w:r w:rsidRPr="00596CDC">
              <w:rPr>
                <w:rFonts w:eastAsia="Arial Unicode MS"/>
                <w:color w:val="000000"/>
              </w:rPr>
              <w:t>ул. Тюленина, д.28, кв.333</w:t>
            </w:r>
            <w:proofErr w:type="gramEnd"/>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t xml:space="preserve">344064, Ростовская обл., Ростов-на-Дону, ул. Вавилова 59В/101, офис3  </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rPr>
                <w:rFonts w:eastAsia="Arial Unicode MS"/>
                <w:color w:val="000000"/>
              </w:rPr>
              <w:t xml:space="preserve">353456, Краснодарский край, </w:t>
            </w:r>
            <w:r w:rsidRPr="00596CDC">
              <w:t xml:space="preserve"> г. </w:t>
            </w:r>
            <w:r w:rsidRPr="00596CDC">
              <w:rPr>
                <w:rFonts w:eastAsia="Arial Unicode MS"/>
                <w:color w:val="000000"/>
              </w:rPr>
              <w:t xml:space="preserve">Анапа, </w:t>
            </w:r>
            <w:r w:rsidRPr="00596CDC">
              <w:t xml:space="preserve"> </w:t>
            </w:r>
            <w:r w:rsidRPr="00596CDC">
              <w:rPr>
                <w:rFonts w:eastAsia="Arial Unicode MS"/>
                <w:color w:val="000000"/>
              </w:rPr>
              <w:t>Пионерский проспект, д.21</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rPr>
                <w:rFonts w:eastAsia="Arial Unicode MS"/>
                <w:color w:val="000000"/>
              </w:rPr>
              <w:t xml:space="preserve"> 620100, </w:t>
            </w:r>
            <w:proofErr w:type="gramStart"/>
            <w:r w:rsidRPr="00596CDC">
              <w:rPr>
                <w:rFonts w:eastAsia="Arial Unicode MS"/>
                <w:color w:val="000000"/>
              </w:rPr>
              <w:t>Свердловская</w:t>
            </w:r>
            <w:proofErr w:type="gramEnd"/>
            <w:r w:rsidRPr="00596CDC">
              <w:rPr>
                <w:rFonts w:eastAsia="Arial Unicode MS"/>
                <w:color w:val="000000"/>
              </w:rPr>
              <w:t xml:space="preserve"> обл., г Екатеринбург, ул. Куйбышева, стр. 82а</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rPr>
                <w:rFonts w:eastAsia="Arial Unicode MS"/>
                <w:color w:val="000000"/>
              </w:rPr>
              <w:t xml:space="preserve"> 299029, г. Севастополь, ул. Соловьева, д 4, офис 81</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rPr>
                <w:rFonts w:eastAsia="Arial Unicode MS"/>
                <w:color w:val="000000"/>
              </w:rPr>
              <w:t>183038, Мурманск, ул. Коминтерна, д.11/2, кв.35</w:t>
            </w:r>
          </w:p>
          <w:p w:rsidR="00596CDC" w:rsidRPr="00596CDC" w:rsidRDefault="00596CDC" w:rsidP="00596CDC">
            <w:pPr>
              <w:numPr>
                <w:ilvl w:val="0"/>
                <w:numId w:val="23"/>
              </w:numPr>
              <w:tabs>
                <w:tab w:val="left" w:pos="490"/>
              </w:tabs>
              <w:spacing w:line="276" w:lineRule="auto"/>
              <w:ind w:left="0" w:firstLine="0"/>
              <w:rPr>
                <w:rFonts w:eastAsia="Arial Unicode MS"/>
                <w:color w:val="000000"/>
              </w:rPr>
            </w:pPr>
            <w:r w:rsidRPr="00596CDC">
              <w:rPr>
                <w:rFonts w:eastAsia="Arial Unicode MS"/>
                <w:color w:val="000000"/>
              </w:rPr>
              <w:t xml:space="preserve">692512, г. Уссурийск, ул. </w:t>
            </w:r>
            <w:proofErr w:type="gramStart"/>
            <w:r w:rsidRPr="00596CDC">
              <w:rPr>
                <w:rFonts w:eastAsia="Arial Unicode MS"/>
                <w:color w:val="000000"/>
              </w:rPr>
              <w:t>Ленинградская</w:t>
            </w:r>
            <w:proofErr w:type="gramEnd"/>
            <w:r w:rsidRPr="00596CDC">
              <w:rPr>
                <w:rFonts w:eastAsia="Arial Unicode MS"/>
                <w:color w:val="000000"/>
              </w:rPr>
              <w:t>, д 27а, оф 403</w:t>
            </w:r>
          </w:p>
        </w:tc>
      </w:tr>
      <w:tr w:rsidR="00596CDC" w:rsidRPr="00596CDC" w:rsidTr="00596CDC">
        <w:trPr>
          <w:trHeight w:val="539"/>
        </w:trPr>
        <w:tc>
          <w:tcPr>
            <w:tcW w:w="304" w:type="pct"/>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rPr>
                <w:rFonts w:eastAsia="Arial Unicode MS"/>
                <w:b/>
                <w:color w:val="000000"/>
              </w:rPr>
            </w:pPr>
            <w:r w:rsidRPr="00596CDC">
              <w:rPr>
                <w:rFonts w:eastAsia="Arial Unicode MS"/>
                <w:color w:val="000000"/>
              </w:rPr>
              <w:t>3.2.</w:t>
            </w:r>
          </w:p>
        </w:tc>
        <w:tc>
          <w:tcPr>
            <w:tcW w:w="4696" w:type="pct"/>
            <w:gridSpan w:val="2"/>
            <w:tcBorders>
              <w:top w:val="single" w:sz="4" w:space="0" w:color="auto"/>
              <w:left w:val="single" w:sz="4" w:space="0" w:color="auto"/>
              <w:bottom w:val="single" w:sz="4" w:space="0" w:color="auto"/>
              <w:right w:val="single" w:sz="4" w:space="0" w:color="auto"/>
            </w:tcBorders>
            <w:vAlign w:val="center"/>
            <w:hideMark/>
          </w:tcPr>
          <w:p w:rsidR="00596CDC" w:rsidRPr="00596CDC" w:rsidRDefault="00596CDC" w:rsidP="00596CDC">
            <w:pPr>
              <w:spacing w:line="276" w:lineRule="auto"/>
              <w:jc w:val="both"/>
              <w:rPr>
                <w:rFonts w:eastAsia="Arial Unicode MS"/>
                <w:color w:val="000000"/>
              </w:rPr>
            </w:pPr>
            <w:r w:rsidRPr="00596CDC">
              <w:rPr>
                <w:rFonts w:eastAsia="Arial Unicode MS"/>
                <w:color w:val="000000"/>
              </w:rPr>
              <w:t xml:space="preserve">При возникновении соответствующей потребности Заказчика, вызов курьера и забор отправлений осуществляется по любому адресу в пределах населенных пунктов указанных в разделе </w:t>
            </w:r>
            <w:r w:rsidRPr="00596CDC">
              <w:t>Тарифные зоны РФ</w:t>
            </w:r>
            <w:r w:rsidRPr="00596CDC">
              <w:rPr>
                <w:rFonts w:eastAsia="Arial Unicode MS"/>
                <w:color w:val="000000"/>
              </w:rPr>
              <w:t xml:space="preserve"> настоящего Технического задания.</w:t>
            </w:r>
          </w:p>
        </w:tc>
      </w:tr>
    </w:tbl>
    <w:p w:rsidR="00D40E24" w:rsidRPr="00D40E24" w:rsidRDefault="00D40E24" w:rsidP="00D40E24">
      <w:pPr>
        <w:tabs>
          <w:tab w:val="left" w:pos="567"/>
        </w:tabs>
        <w:jc w:val="both"/>
        <w:rPr>
          <w:b/>
        </w:rPr>
      </w:pPr>
      <w:bookmarkStart w:id="0" w:name="_GoBack"/>
      <w:bookmarkEnd w:id="0"/>
    </w:p>
    <w:p w:rsidR="00D40E24" w:rsidRPr="00D40E24" w:rsidRDefault="00D40E24" w:rsidP="00D40E24">
      <w:pPr>
        <w:tabs>
          <w:tab w:val="left" w:pos="567"/>
        </w:tabs>
        <w:jc w:val="both"/>
        <w:rPr>
          <w:b/>
        </w:rPr>
      </w:pPr>
    </w:p>
    <w:p w:rsidR="00D40E24" w:rsidRPr="00D40E24" w:rsidRDefault="00D40E24" w:rsidP="00D40E24">
      <w:pPr>
        <w:tabs>
          <w:tab w:val="left" w:pos="567"/>
        </w:tabs>
        <w:jc w:val="both"/>
        <w:rPr>
          <w:b/>
        </w:rPr>
      </w:pPr>
    </w:p>
    <w:p w:rsidR="00866EA8" w:rsidRPr="00866EA8" w:rsidRDefault="00866EA8" w:rsidP="00406AC2">
      <w:pPr>
        <w:spacing w:line="276" w:lineRule="auto"/>
        <w:rPr>
          <w:rFonts w:eastAsia="Arial Unicode MS"/>
        </w:rPr>
      </w:pPr>
    </w:p>
    <w:sectPr w:rsidR="00866EA8" w:rsidRPr="00866EA8" w:rsidSect="005F3878">
      <w:headerReference w:type="even" r:id="rId9"/>
      <w:footerReference w:type="default" r:id="rId10"/>
      <w:pgSz w:w="11906" w:h="16838" w:code="9"/>
      <w:pgMar w:top="567" w:right="707" w:bottom="851" w:left="851" w:header="284"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49A" w:rsidRDefault="0046349A">
      <w:r>
        <w:separator/>
      </w:r>
    </w:p>
  </w:endnote>
  <w:endnote w:type="continuationSeparator" w:id="0">
    <w:p w:rsidR="0046349A" w:rsidRDefault="0046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31" w:rsidRDefault="000F3231">
    <w:pPr>
      <w:pStyle w:val="a3"/>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49A" w:rsidRDefault="0046349A">
      <w:r>
        <w:separator/>
      </w:r>
    </w:p>
  </w:footnote>
  <w:footnote w:type="continuationSeparator" w:id="0">
    <w:p w:rsidR="0046349A" w:rsidRDefault="0046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31" w:rsidRDefault="000F32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F3231" w:rsidRDefault="000F323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55"/>
    <w:multiLevelType w:val="hybridMultilevel"/>
    <w:tmpl w:val="8ABCF27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
    <w:nsid w:val="008340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0D055DA"/>
    <w:multiLevelType w:val="hybridMultilevel"/>
    <w:tmpl w:val="5E16D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FF36BC"/>
    <w:multiLevelType w:val="hybridMultilevel"/>
    <w:tmpl w:val="11C4EF76"/>
    <w:lvl w:ilvl="0" w:tplc="6D4EB9B4">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6211FB"/>
    <w:multiLevelType w:val="hybridMultilevel"/>
    <w:tmpl w:val="445E2B2E"/>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2DE35C4"/>
    <w:multiLevelType w:val="hybridMultilevel"/>
    <w:tmpl w:val="BE94A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3536F"/>
    <w:multiLevelType w:val="singleLevel"/>
    <w:tmpl w:val="25161B00"/>
    <w:lvl w:ilvl="0">
      <w:start w:val="5"/>
      <w:numFmt w:val="bullet"/>
      <w:lvlText w:val="-"/>
      <w:lvlJc w:val="left"/>
      <w:pPr>
        <w:tabs>
          <w:tab w:val="num" w:pos="420"/>
        </w:tabs>
        <w:ind w:left="420" w:hanging="360"/>
      </w:pPr>
      <w:rPr>
        <w:rFonts w:hint="default"/>
      </w:rPr>
    </w:lvl>
  </w:abstractNum>
  <w:abstractNum w:abstractNumId="7">
    <w:nsid w:val="0D15128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7570B19"/>
    <w:multiLevelType w:val="multilevel"/>
    <w:tmpl w:val="8A9049F2"/>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6431A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BC85A20"/>
    <w:multiLevelType w:val="multilevel"/>
    <w:tmpl w:val="3098A3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6C14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1A505F0"/>
    <w:multiLevelType w:val="hybridMultilevel"/>
    <w:tmpl w:val="23225706"/>
    <w:lvl w:ilvl="0" w:tplc="F32A4BE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814745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49797A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BB534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F8D0DB6"/>
    <w:multiLevelType w:val="multilevel"/>
    <w:tmpl w:val="69A2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B56733"/>
    <w:multiLevelType w:val="hybridMultilevel"/>
    <w:tmpl w:val="10ACED20"/>
    <w:lvl w:ilvl="0" w:tplc="FC3C400E">
      <w:start w:val="1"/>
      <w:numFmt w:val="decimal"/>
      <w:lvlText w:val="1.%1."/>
      <w:lvlJc w:val="left"/>
      <w:pPr>
        <w:ind w:left="1440" w:hanging="360"/>
      </w:pPr>
      <w:rPr>
        <w:rFonts w:hint="default"/>
      </w:rPr>
    </w:lvl>
    <w:lvl w:ilvl="1" w:tplc="9A925CDE">
      <w:start w:val="1"/>
      <w:numFmt w:val="decimal"/>
      <w:lvlText w:val="1.%2."/>
      <w:lvlJc w:val="left"/>
      <w:pPr>
        <w:ind w:left="1440" w:hanging="360"/>
      </w:pPr>
      <w:rPr>
        <w:rFonts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1644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B9052D7"/>
    <w:multiLevelType w:val="hybridMultilevel"/>
    <w:tmpl w:val="4210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C371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A376D7A"/>
    <w:multiLevelType w:val="multilevel"/>
    <w:tmpl w:val="7780DF5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7CCC69A2"/>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20"/>
  </w:num>
  <w:num w:numId="3">
    <w:abstractNumId w:val="6"/>
  </w:num>
  <w:num w:numId="4">
    <w:abstractNumId w:val="14"/>
  </w:num>
  <w:num w:numId="5">
    <w:abstractNumId w:val="9"/>
  </w:num>
  <w:num w:numId="6">
    <w:abstractNumId w:val="15"/>
  </w:num>
  <w:num w:numId="7">
    <w:abstractNumId w:val="7"/>
  </w:num>
  <w:num w:numId="8">
    <w:abstractNumId w:val="11"/>
  </w:num>
  <w:num w:numId="9">
    <w:abstractNumId w:val="22"/>
  </w:num>
  <w:num w:numId="10">
    <w:abstractNumId w:val="13"/>
  </w:num>
  <w:num w:numId="11">
    <w:abstractNumId w:val="1"/>
  </w:num>
  <w:num w:numId="12">
    <w:abstractNumId w:val="0"/>
  </w:num>
  <w:num w:numId="13">
    <w:abstractNumId w:val="12"/>
  </w:num>
  <w:num w:numId="14">
    <w:abstractNumId w:val="10"/>
  </w:num>
  <w:num w:numId="15">
    <w:abstractNumId w:val="2"/>
  </w:num>
  <w:num w:numId="16">
    <w:abstractNumId w:val="5"/>
  </w:num>
  <w:num w:numId="17">
    <w:abstractNumId w:val="21"/>
  </w:num>
  <w:num w:numId="18">
    <w:abstractNumId w:val="19"/>
  </w:num>
  <w:num w:numId="19">
    <w:abstractNumId w:val="16"/>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hdrShapeDefaults>
    <o:shapedefaults v:ext="edit" spidmax="12289" style="mso-position-horizontal-relative:pag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09"/>
    <w:rsid w:val="000036AB"/>
    <w:rsid w:val="000120BB"/>
    <w:rsid w:val="000148DB"/>
    <w:rsid w:val="00015B3D"/>
    <w:rsid w:val="0001668C"/>
    <w:rsid w:val="000243E1"/>
    <w:rsid w:val="0002541E"/>
    <w:rsid w:val="00026AF4"/>
    <w:rsid w:val="00035889"/>
    <w:rsid w:val="00042410"/>
    <w:rsid w:val="0004284F"/>
    <w:rsid w:val="0004329C"/>
    <w:rsid w:val="0004588F"/>
    <w:rsid w:val="000460A5"/>
    <w:rsid w:val="00047D8E"/>
    <w:rsid w:val="00053186"/>
    <w:rsid w:val="00062100"/>
    <w:rsid w:val="000621BD"/>
    <w:rsid w:val="00064C4C"/>
    <w:rsid w:val="000656B8"/>
    <w:rsid w:val="0006685D"/>
    <w:rsid w:val="00067AB1"/>
    <w:rsid w:val="000708D2"/>
    <w:rsid w:val="00071233"/>
    <w:rsid w:val="000728AD"/>
    <w:rsid w:val="000737E5"/>
    <w:rsid w:val="00073F4B"/>
    <w:rsid w:val="000776A7"/>
    <w:rsid w:val="00080CCE"/>
    <w:rsid w:val="00081F31"/>
    <w:rsid w:val="000902B9"/>
    <w:rsid w:val="0009033E"/>
    <w:rsid w:val="0009268D"/>
    <w:rsid w:val="000944A4"/>
    <w:rsid w:val="00094A22"/>
    <w:rsid w:val="0009566D"/>
    <w:rsid w:val="00096A6B"/>
    <w:rsid w:val="000A1F55"/>
    <w:rsid w:val="000A2799"/>
    <w:rsid w:val="000A34E4"/>
    <w:rsid w:val="000A6D81"/>
    <w:rsid w:val="000B018B"/>
    <w:rsid w:val="000B0872"/>
    <w:rsid w:val="000B2848"/>
    <w:rsid w:val="000B2E85"/>
    <w:rsid w:val="000B337E"/>
    <w:rsid w:val="000B3566"/>
    <w:rsid w:val="000B3F1A"/>
    <w:rsid w:val="000B4766"/>
    <w:rsid w:val="000B552F"/>
    <w:rsid w:val="000C1584"/>
    <w:rsid w:val="000C233C"/>
    <w:rsid w:val="000C5C84"/>
    <w:rsid w:val="000C63B0"/>
    <w:rsid w:val="000C7399"/>
    <w:rsid w:val="000D158C"/>
    <w:rsid w:val="000D3F21"/>
    <w:rsid w:val="000D4628"/>
    <w:rsid w:val="000D7D00"/>
    <w:rsid w:val="000E0A2B"/>
    <w:rsid w:val="000E0AE4"/>
    <w:rsid w:val="000E20BD"/>
    <w:rsid w:val="000E4B63"/>
    <w:rsid w:val="000E5BAB"/>
    <w:rsid w:val="000F05E6"/>
    <w:rsid w:val="000F1AD4"/>
    <w:rsid w:val="000F27E5"/>
    <w:rsid w:val="000F2A18"/>
    <w:rsid w:val="000F2F9E"/>
    <w:rsid w:val="000F3231"/>
    <w:rsid w:val="000F334C"/>
    <w:rsid w:val="00101A69"/>
    <w:rsid w:val="00106205"/>
    <w:rsid w:val="00107A0B"/>
    <w:rsid w:val="00111152"/>
    <w:rsid w:val="00116449"/>
    <w:rsid w:val="0011742A"/>
    <w:rsid w:val="001279A2"/>
    <w:rsid w:val="001314EA"/>
    <w:rsid w:val="0013154A"/>
    <w:rsid w:val="001360D8"/>
    <w:rsid w:val="001369D5"/>
    <w:rsid w:val="0014030F"/>
    <w:rsid w:val="00141BBA"/>
    <w:rsid w:val="00142C52"/>
    <w:rsid w:val="00144907"/>
    <w:rsid w:val="00144D2F"/>
    <w:rsid w:val="0014770A"/>
    <w:rsid w:val="001478DB"/>
    <w:rsid w:val="00154533"/>
    <w:rsid w:val="0015674B"/>
    <w:rsid w:val="00164B7F"/>
    <w:rsid w:val="00166F65"/>
    <w:rsid w:val="00171AEE"/>
    <w:rsid w:val="00177318"/>
    <w:rsid w:val="00180174"/>
    <w:rsid w:val="001810E0"/>
    <w:rsid w:val="00185FBF"/>
    <w:rsid w:val="00187218"/>
    <w:rsid w:val="00195156"/>
    <w:rsid w:val="001A146E"/>
    <w:rsid w:val="001A2768"/>
    <w:rsid w:val="001A6869"/>
    <w:rsid w:val="001A6BDA"/>
    <w:rsid w:val="001A7824"/>
    <w:rsid w:val="001B0779"/>
    <w:rsid w:val="001B5585"/>
    <w:rsid w:val="001B651D"/>
    <w:rsid w:val="001C16E2"/>
    <w:rsid w:val="001D0888"/>
    <w:rsid w:val="001D0EFB"/>
    <w:rsid w:val="001D10EF"/>
    <w:rsid w:val="001D4128"/>
    <w:rsid w:val="001D4950"/>
    <w:rsid w:val="001E28EA"/>
    <w:rsid w:val="001E4C74"/>
    <w:rsid w:val="001E67DC"/>
    <w:rsid w:val="001E71F6"/>
    <w:rsid w:val="001F3CCF"/>
    <w:rsid w:val="001F7CF6"/>
    <w:rsid w:val="00210090"/>
    <w:rsid w:val="002105F4"/>
    <w:rsid w:val="00210800"/>
    <w:rsid w:val="00215008"/>
    <w:rsid w:val="00215176"/>
    <w:rsid w:val="00223425"/>
    <w:rsid w:val="00224CC7"/>
    <w:rsid w:val="002260B8"/>
    <w:rsid w:val="00232E5A"/>
    <w:rsid w:val="0023338C"/>
    <w:rsid w:val="002350A8"/>
    <w:rsid w:val="00236480"/>
    <w:rsid w:val="00240FB1"/>
    <w:rsid w:val="00242516"/>
    <w:rsid w:val="00243BE2"/>
    <w:rsid w:val="00244549"/>
    <w:rsid w:val="00246E24"/>
    <w:rsid w:val="002512F3"/>
    <w:rsid w:val="00253789"/>
    <w:rsid w:val="00262275"/>
    <w:rsid w:val="002672A7"/>
    <w:rsid w:val="00271A07"/>
    <w:rsid w:val="00272374"/>
    <w:rsid w:val="00274B8A"/>
    <w:rsid w:val="00277054"/>
    <w:rsid w:val="00280767"/>
    <w:rsid w:val="002812B1"/>
    <w:rsid w:val="00283A96"/>
    <w:rsid w:val="002911A0"/>
    <w:rsid w:val="00292E33"/>
    <w:rsid w:val="00294B88"/>
    <w:rsid w:val="002964F9"/>
    <w:rsid w:val="002A0CF3"/>
    <w:rsid w:val="002A137B"/>
    <w:rsid w:val="002A548C"/>
    <w:rsid w:val="002A68D6"/>
    <w:rsid w:val="002B3932"/>
    <w:rsid w:val="002B494C"/>
    <w:rsid w:val="002B77F4"/>
    <w:rsid w:val="002C0A8C"/>
    <w:rsid w:val="002C2A65"/>
    <w:rsid w:val="002C4442"/>
    <w:rsid w:val="002C5841"/>
    <w:rsid w:val="002C626D"/>
    <w:rsid w:val="002C67A3"/>
    <w:rsid w:val="002D00C5"/>
    <w:rsid w:val="002E12CC"/>
    <w:rsid w:val="002E2BF7"/>
    <w:rsid w:val="002E52A5"/>
    <w:rsid w:val="002F0F2F"/>
    <w:rsid w:val="002F2262"/>
    <w:rsid w:val="002F33E0"/>
    <w:rsid w:val="002F45A3"/>
    <w:rsid w:val="002F47D5"/>
    <w:rsid w:val="00300740"/>
    <w:rsid w:val="0030317A"/>
    <w:rsid w:val="00305A60"/>
    <w:rsid w:val="0030660F"/>
    <w:rsid w:val="00310583"/>
    <w:rsid w:val="00314B61"/>
    <w:rsid w:val="00314E73"/>
    <w:rsid w:val="00321A15"/>
    <w:rsid w:val="00323622"/>
    <w:rsid w:val="00324084"/>
    <w:rsid w:val="00331910"/>
    <w:rsid w:val="0033437E"/>
    <w:rsid w:val="00337D56"/>
    <w:rsid w:val="00340B29"/>
    <w:rsid w:val="0034187B"/>
    <w:rsid w:val="00353E52"/>
    <w:rsid w:val="00356B47"/>
    <w:rsid w:val="003606A2"/>
    <w:rsid w:val="0036082F"/>
    <w:rsid w:val="0036352A"/>
    <w:rsid w:val="00364A5C"/>
    <w:rsid w:val="003663B6"/>
    <w:rsid w:val="00366930"/>
    <w:rsid w:val="0036745D"/>
    <w:rsid w:val="0037764F"/>
    <w:rsid w:val="003800CF"/>
    <w:rsid w:val="00380386"/>
    <w:rsid w:val="00382F55"/>
    <w:rsid w:val="0039433E"/>
    <w:rsid w:val="00394665"/>
    <w:rsid w:val="00395A7F"/>
    <w:rsid w:val="0039622C"/>
    <w:rsid w:val="00397A3F"/>
    <w:rsid w:val="00397E27"/>
    <w:rsid w:val="003A1E17"/>
    <w:rsid w:val="003A6396"/>
    <w:rsid w:val="003A6957"/>
    <w:rsid w:val="003B1963"/>
    <w:rsid w:val="003B20DF"/>
    <w:rsid w:val="003B23C4"/>
    <w:rsid w:val="003B54ED"/>
    <w:rsid w:val="003C0A36"/>
    <w:rsid w:val="003C1FA7"/>
    <w:rsid w:val="003C2269"/>
    <w:rsid w:val="003C290C"/>
    <w:rsid w:val="003C6130"/>
    <w:rsid w:val="003C739A"/>
    <w:rsid w:val="003D05E6"/>
    <w:rsid w:val="003D2854"/>
    <w:rsid w:val="003D42CC"/>
    <w:rsid w:val="003E4B7B"/>
    <w:rsid w:val="003E5BEA"/>
    <w:rsid w:val="003E7390"/>
    <w:rsid w:val="003F2E1C"/>
    <w:rsid w:val="003F5DAB"/>
    <w:rsid w:val="00402FA4"/>
    <w:rsid w:val="00404E16"/>
    <w:rsid w:val="004067F7"/>
    <w:rsid w:val="00406A6B"/>
    <w:rsid w:val="00406AC2"/>
    <w:rsid w:val="0041187C"/>
    <w:rsid w:val="004124DC"/>
    <w:rsid w:val="0041278E"/>
    <w:rsid w:val="004149F2"/>
    <w:rsid w:val="004212CF"/>
    <w:rsid w:val="00423B88"/>
    <w:rsid w:val="004305FE"/>
    <w:rsid w:val="00430D89"/>
    <w:rsid w:val="00435AAE"/>
    <w:rsid w:val="00435F5D"/>
    <w:rsid w:val="00442982"/>
    <w:rsid w:val="00442C41"/>
    <w:rsid w:val="00445C14"/>
    <w:rsid w:val="0044705C"/>
    <w:rsid w:val="00450743"/>
    <w:rsid w:val="00452311"/>
    <w:rsid w:val="0045323E"/>
    <w:rsid w:val="0045500E"/>
    <w:rsid w:val="004602AE"/>
    <w:rsid w:val="0046349A"/>
    <w:rsid w:val="004635C8"/>
    <w:rsid w:val="004654EC"/>
    <w:rsid w:val="00474D08"/>
    <w:rsid w:val="00480247"/>
    <w:rsid w:val="00482575"/>
    <w:rsid w:val="0048385A"/>
    <w:rsid w:val="0048468C"/>
    <w:rsid w:val="004849FC"/>
    <w:rsid w:val="004A06D1"/>
    <w:rsid w:val="004A0A93"/>
    <w:rsid w:val="004A0EFC"/>
    <w:rsid w:val="004A5B63"/>
    <w:rsid w:val="004A5C65"/>
    <w:rsid w:val="004A72F8"/>
    <w:rsid w:val="004B2A4B"/>
    <w:rsid w:val="004C140C"/>
    <w:rsid w:val="004C207E"/>
    <w:rsid w:val="004C223F"/>
    <w:rsid w:val="004C3E2C"/>
    <w:rsid w:val="004C610A"/>
    <w:rsid w:val="004C7972"/>
    <w:rsid w:val="004D2E22"/>
    <w:rsid w:val="004D42CE"/>
    <w:rsid w:val="004D5AE6"/>
    <w:rsid w:val="004E03BF"/>
    <w:rsid w:val="004E3462"/>
    <w:rsid w:val="004E60EF"/>
    <w:rsid w:val="004E7C42"/>
    <w:rsid w:val="004F0166"/>
    <w:rsid w:val="004F3F99"/>
    <w:rsid w:val="004F4D57"/>
    <w:rsid w:val="004F553B"/>
    <w:rsid w:val="005001FE"/>
    <w:rsid w:val="005011E0"/>
    <w:rsid w:val="005037A3"/>
    <w:rsid w:val="00504F1B"/>
    <w:rsid w:val="0050717F"/>
    <w:rsid w:val="00507D89"/>
    <w:rsid w:val="00512DB1"/>
    <w:rsid w:val="005159E2"/>
    <w:rsid w:val="00517D44"/>
    <w:rsid w:val="00520218"/>
    <w:rsid w:val="00522BCB"/>
    <w:rsid w:val="00525127"/>
    <w:rsid w:val="00530AE3"/>
    <w:rsid w:val="00531355"/>
    <w:rsid w:val="0053189F"/>
    <w:rsid w:val="00532857"/>
    <w:rsid w:val="00533BEF"/>
    <w:rsid w:val="00534761"/>
    <w:rsid w:val="00536D97"/>
    <w:rsid w:val="00540BD6"/>
    <w:rsid w:val="00546512"/>
    <w:rsid w:val="00547A02"/>
    <w:rsid w:val="0055782C"/>
    <w:rsid w:val="00566C04"/>
    <w:rsid w:val="00567BD5"/>
    <w:rsid w:val="005709CC"/>
    <w:rsid w:val="00571DBB"/>
    <w:rsid w:val="00573727"/>
    <w:rsid w:val="005745CE"/>
    <w:rsid w:val="0057620A"/>
    <w:rsid w:val="00581968"/>
    <w:rsid w:val="00581D77"/>
    <w:rsid w:val="00581EF9"/>
    <w:rsid w:val="00582A56"/>
    <w:rsid w:val="0058437B"/>
    <w:rsid w:val="0058588F"/>
    <w:rsid w:val="00585DAF"/>
    <w:rsid w:val="00590040"/>
    <w:rsid w:val="00591A9A"/>
    <w:rsid w:val="00596CDC"/>
    <w:rsid w:val="005979F6"/>
    <w:rsid w:val="005A4B04"/>
    <w:rsid w:val="005A589B"/>
    <w:rsid w:val="005B333D"/>
    <w:rsid w:val="005B45D2"/>
    <w:rsid w:val="005B5EDD"/>
    <w:rsid w:val="005B760B"/>
    <w:rsid w:val="005B7787"/>
    <w:rsid w:val="005C081F"/>
    <w:rsid w:val="005C0991"/>
    <w:rsid w:val="005C13EF"/>
    <w:rsid w:val="005C5506"/>
    <w:rsid w:val="005D3792"/>
    <w:rsid w:val="005E1A3E"/>
    <w:rsid w:val="005E5DF8"/>
    <w:rsid w:val="005E7555"/>
    <w:rsid w:val="005E7B82"/>
    <w:rsid w:val="005F2A8A"/>
    <w:rsid w:val="005F2C9F"/>
    <w:rsid w:val="005F3878"/>
    <w:rsid w:val="005F3D83"/>
    <w:rsid w:val="00600F92"/>
    <w:rsid w:val="00601075"/>
    <w:rsid w:val="006020D0"/>
    <w:rsid w:val="00607411"/>
    <w:rsid w:val="00607454"/>
    <w:rsid w:val="00610C3C"/>
    <w:rsid w:val="006118B6"/>
    <w:rsid w:val="00612D1E"/>
    <w:rsid w:val="00616DCC"/>
    <w:rsid w:val="00617495"/>
    <w:rsid w:val="006208CA"/>
    <w:rsid w:val="006234E3"/>
    <w:rsid w:val="006301D3"/>
    <w:rsid w:val="006303E9"/>
    <w:rsid w:val="00633743"/>
    <w:rsid w:val="006359A6"/>
    <w:rsid w:val="00635DEB"/>
    <w:rsid w:val="006367D6"/>
    <w:rsid w:val="006372C6"/>
    <w:rsid w:val="006422B0"/>
    <w:rsid w:val="00642A90"/>
    <w:rsid w:val="0065191A"/>
    <w:rsid w:val="00654157"/>
    <w:rsid w:val="00655459"/>
    <w:rsid w:val="00655FB5"/>
    <w:rsid w:val="00656BAE"/>
    <w:rsid w:val="0065715A"/>
    <w:rsid w:val="00663934"/>
    <w:rsid w:val="00666F84"/>
    <w:rsid w:val="00674232"/>
    <w:rsid w:val="00675EF9"/>
    <w:rsid w:val="006832A7"/>
    <w:rsid w:val="006837C4"/>
    <w:rsid w:val="00683927"/>
    <w:rsid w:val="006852FE"/>
    <w:rsid w:val="00694749"/>
    <w:rsid w:val="00694CD5"/>
    <w:rsid w:val="006955CC"/>
    <w:rsid w:val="00696A34"/>
    <w:rsid w:val="00697508"/>
    <w:rsid w:val="00697F2D"/>
    <w:rsid w:val="006A46CD"/>
    <w:rsid w:val="006A626A"/>
    <w:rsid w:val="006A638B"/>
    <w:rsid w:val="006B41BB"/>
    <w:rsid w:val="006C1B47"/>
    <w:rsid w:val="006C4EAD"/>
    <w:rsid w:val="006C6E49"/>
    <w:rsid w:val="006D5968"/>
    <w:rsid w:val="006D7AEA"/>
    <w:rsid w:val="006E11D1"/>
    <w:rsid w:val="006E4C29"/>
    <w:rsid w:val="006E5C6B"/>
    <w:rsid w:val="006F0038"/>
    <w:rsid w:val="006F08DE"/>
    <w:rsid w:val="006F16CC"/>
    <w:rsid w:val="006F2FF9"/>
    <w:rsid w:val="006F6305"/>
    <w:rsid w:val="006F7CCC"/>
    <w:rsid w:val="00700ED5"/>
    <w:rsid w:val="0071100B"/>
    <w:rsid w:val="007126BC"/>
    <w:rsid w:val="00722C98"/>
    <w:rsid w:val="00730CF5"/>
    <w:rsid w:val="00731BC5"/>
    <w:rsid w:val="00732A08"/>
    <w:rsid w:val="007362CA"/>
    <w:rsid w:val="007363E3"/>
    <w:rsid w:val="00737B8D"/>
    <w:rsid w:val="00740570"/>
    <w:rsid w:val="0074241A"/>
    <w:rsid w:val="007443B3"/>
    <w:rsid w:val="0074452E"/>
    <w:rsid w:val="00746D95"/>
    <w:rsid w:val="007475B5"/>
    <w:rsid w:val="00751ACC"/>
    <w:rsid w:val="00751FA7"/>
    <w:rsid w:val="00753929"/>
    <w:rsid w:val="00754CE3"/>
    <w:rsid w:val="0075577B"/>
    <w:rsid w:val="007634AF"/>
    <w:rsid w:val="0076407E"/>
    <w:rsid w:val="00764181"/>
    <w:rsid w:val="00764899"/>
    <w:rsid w:val="007713B9"/>
    <w:rsid w:val="007715FD"/>
    <w:rsid w:val="007720E8"/>
    <w:rsid w:val="00774D54"/>
    <w:rsid w:val="007755A9"/>
    <w:rsid w:val="00786CCE"/>
    <w:rsid w:val="00790AD3"/>
    <w:rsid w:val="00790DBC"/>
    <w:rsid w:val="00793621"/>
    <w:rsid w:val="00794AFA"/>
    <w:rsid w:val="00795621"/>
    <w:rsid w:val="007A13E7"/>
    <w:rsid w:val="007A2C3E"/>
    <w:rsid w:val="007A2D53"/>
    <w:rsid w:val="007A397D"/>
    <w:rsid w:val="007A510B"/>
    <w:rsid w:val="007A5B8E"/>
    <w:rsid w:val="007A6A27"/>
    <w:rsid w:val="007A6D91"/>
    <w:rsid w:val="007B0D0C"/>
    <w:rsid w:val="007B553C"/>
    <w:rsid w:val="007B59AD"/>
    <w:rsid w:val="007B6627"/>
    <w:rsid w:val="007B664A"/>
    <w:rsid w:val="007B6AB3"/>
    <w:rsid w:val="007C00B2"/>
    <w:rsid w:val="007C0F88"/>
    <w:rsid w:val="007C18B5"/>
    <w:rsid w:val="007C1DF7"/>
    <w:rsid w:val="007C7B04"/>
    <w:rsid w:val="007D1F18"/>
    <w:rsid w:val="007D3AB0"/>
    <w:rsid w:val="007D4425"/>
    <w:rsid w:val="007D4E3B"/>
    <w:rsid w:val="007E00A1"/>
    <w:rsid w:val="007E289B"/>
    <w:rsid w:val="007E2908"/>
    <w:rsid w:val="007E42A4"/>
    <w:rsid w:val="007E53D7"/>
    <w:rsid w:val="007F379D"/>
    <w:rsid w:val="007F5CF1"/>
    <w:rsid w:val="007F61E9"/>
    <w:rsid w:val="007F7043"/>
    <w:rsid w:val="00801896"/>
    <w:rsid w:val="00802E4A"/>
    <w:rsid w:val="008042D1"/>
    <w:rsid w:val="00804421"/>
    <w:rsid w:val="00805F70"/>
    <w:rsid w:val="00806CAC"/>
    <w:rsid w:val="008113ED"/>
    <w:rsid w:val="00811922"/>
    <w:rsid w:val="008170C5"/>
    <w:rsid w:val="00822B24"/>
    <w:rsid w:val="00822D60"/>
    <w:rsid w:val="00823DEB"/>
    <w:rsid w:val="00824287"/>
    <w:rsid w:val="00824715"/>
    <w:rsid w:val="0082536C"/>
    <w:rsid w:val="00825F82"/>
    <w:rsid w:val="00826B9E"/>
    <w:rsid w:val="00831CB5"/>
    <w:rsid w:val="008332F0"/>
    <w:rsid w:val="00834529"/>
    <w:rsid w:val="00841D82"/>
    <w:rsid w:val="00844914"/>
    <w:rsid w:val="00844D31"/>
    <w:rsid w:val="00854AD2"/>
    <w:rsid w:val="00855E6E"/>
    <w:rsid w:val="00857AC6"/>
    <w:rsid w:val="00866EA8"/>
    <w:rsid w:val="008676D9"/>
    <w:rsid w:val="00867FFD"/>
    <w:rsid w:val="00877475"/>
    <w:rsid w:val="00881BD6"/>
    <w:rsid w:val="008859ED"/>
    <w:rsid w:val="00885EE9"/>
    <w:rsid w:val="008866BF"/>
    <w:rsid w:val="008878CC"/>
    <w:rsid w:val="00887F97"/>
    <w:rsid w:val="00890162"/>
    <w:rsid w:val="0089133C"/>
    <w:rsid w:val="008919DF"/>
    <w:rsid w:val="00892F90"/>
    <w:rsid w:val="0089470A"/>
    <w:rsid w:val="00894D86"/>
    <w:rsid w:val="008951D0"/>
    <w:rsid w:val="00895470"/>
    <w:rsid w:val="008B0572"/>
    <w:rsid w:val="008B3D8C"/>
    <w:rsid w:val="008B3F23"/>
    <w:rsid w:val="008B4DD8"/>
    <w:rsid w:val="008B5D11"/>
    <w:rsid w:val="008B7618"/>
    <w:rsid w:val="008C36C1"/>
    <w:rsid w:val="008C6283"/>
    <w:rsid w:val="008C6A50"/>
    <w:rsid w:val="008D1AC6"/>
    <w:rsid w:val="008D1B34"/>
    <w:rsid w:val="008D1D6F"/>
    <w:rsid w:val="008D243F"/>
    <w:rsid w:val="008D2D92"/>
    <w:rsid w:val="008D3B85"/>
    <w:rsid w:val="008D3E01"/>
    <w:rsid w:val="008D4220"/>
    <w:rsid w:val="008D4AD7"/>
    <w:rsid w:val="008D6193"/>
    <w:rsid w:val="008E2DE3"/>
    <w:rsid w:val="008E32C5"/>
    <w:rsid w:val="008E4559"/>
    <w:rsid w:val="008E79E8"/>
    <w:rsid w:val="008F3927"/>
    <w:rsid w:val="009035C0"/>
    <w:rsid w:val="00903760"/>
    <w:rsid w:val="00904BD4"/>
    <w:rsid w:val="00910EB6"/>
    <w:rsid w:val="009110A7"/>
    <w:rsid w:val="00915251"/>
    <w:rsid w:val="00915EC6"/>
    <w:rsid w:val="00915FA7"/>
    <w:rsid w:val="00920BAF"/>
    <w:rsid w:val="00920E48"/>
    <w:rsid w:val="009216B7"/>
    <w:rsid w:val="0092367D"/>
    <w:rsid w:val="009245C6"/>
    <w:rsid w:val="00926B1C"/>
    <w:rsid w:val="009274A5"/>
    <w:rsid w:val="00932948"/>
    <w:rsid w:val="00934206"/>
    <w:rsid w:val="00934B29"/>
    <w:rsid w:val="00934F28"/>
    <w:rsid w:val="0093584E"/>
    <w:rsid w:val="00936447"/>
    <w:rsid w:val="00940B02"/>
    <w:rsid w:val="00943BCA"/>
    <w:rsid w:val="00944586"/>
    <w:rsid w:val="009536FF"/>
    <w:rsid w:val="00954683"/>
    <w:rsid w:val="00954A70"/>
    <w:rsid w:val="00955F43"/>
    <w:rsid w:val="0095666F"/>
    <w:rsid w:val="00956731"/>
    <w:rsid w:val="00962FA7"/>
    <w:rsid w:val="009666F9"/>
    <w:rsid w:val="00966ED4"/>
    <w:rsid w:val="00967F8B"/>
    <w:rsid w:val="009715A7"/>
    <w:rsid w:val="00971AC5"/>
    <w:rsid w:val="00973ABB"/>
    <w:rsid w:val="00977FF4"/>
    <w:rsid w:val="0098108D"/>
    <w:rsid w:val="00983041"/>
    <w:rsid w:val="009903D3"/>
    <w:rsid w:val="009912DC"/>
    <w:rsid w:val="00991461"/>
    <w:rsid w:val="009A2608"/>
    <w:rsid w:val="009A29E0"/>
    <w:rsid w:val="009A3EC6"/>
    <w:rsid w:val="009A6C66"/>
    <w:rsid w:val="009A7B22"/>
    <w:rsid w:val="009B187F"/>
    <w:rsid w:val="009B3048"/>
    <w:rsid w:val="009B53C5"/>
    <w:rsid w:val="009B5E5B"/>
    <w:rsid w:val="009C0378"/>
    <w:rsid w:val="009C053E"/>
    <w:rsid w:val="009C1532"/>
    <w:rsid w:val="009C167D"/>
    <w:rsid w:val="009C324C"/>
    <w:rsid w:val="009C3FA4"/>
    <w:rsid w:val="009C645C"/>
    <w:rsid w:val="009D0F91"/>
    <w:rsid w:val="009D349F"/>
    <w:rsid w:val="009D3ECB"/>
    <w:rsid w:val="009D4A1E"/>
    <w:rsid w:val="009D555F"/>
    <w:rsid w:val="009D5758"/>
    <w:rsid w:val="009E143F"/>
    <w:rsid w:val="009E14ED"/>
    <w:rsid w:val="009E1E1F"/>
    <w:rsid w:val="009E501D"/>
    <w:rsid w:val="009E685A"/>
    <w:rsid w:val="009E6A50"/>
    <w:rsid w:val="009E7E10"/>
    <w:rsid w:val="009F0058"/>
    <w:rsid w:val="009F0D6A"/>
    <w:rsid w:val="009F27C0"/>
    <w:rsid w:val="009F2E17"/>
    <w:rsid w:val="009F3CA1"/>
    <w:rsid w:val="009F5DFD"/>
    <w:rsid w:val="00A0029D"/>
    <w:rsid w:val="00A05119"/>
    <w:rsid w:val="00A06543"/>
    <w:rsid w:val="00A06615"/>
    <w:rsid w:val="00A1029B"/>
    <w:rsid w:val="00A1218C"/>
    <w:rsid w:val="00A133C0"/>
    <w:rsid w:val="00A148E2"/>
    <w:rsid w:val="00A15477"/>
    <w:rsid w:val="00A15B45"/>
    <w:rsid w:val="00A162AC"/>
    <w:rsid w:val="00A16FEE"/>
    <w:rsid w:val="00A1778D"/>
    <w:rsid w:val="00A2031F"/>
    <w:rsid w:val="00A20E54"/>
    <w:rsid w:val="00A21C48"/>
    <w:rsid w:val="00A22124"/>
    <w:rsid w:val="00A22A52"/>
    <w:rsid w:val="00A22AD3"/>
    <w:rsid w:val="00A312D5"/>
    <w:rsid w:val="00A3185E"/>
    <w:rsid w:val="00A32FFB"/>
    <w:rsid w:val="00A3365B"/>
    <w:rsid w:val="00A36D68"/>
    <w:rsid w:val="00A37434"/>
    <w:rsid w:val="00A41FEF"/>
    <w:rsid w:val="00A421A6"/>
    <w:rsid w:val="00A45BE9"/>
    <w:rsid w:val="00A46AC0"/>
    <w:rsid w:val="00A601D3"/>
    <w:rsid w:val="00A625D7"/>
    <w:rsid w:val="00A632C1"/>
    <w:rsid w:val="00A63364"/>
    <w:rsid w:val="00A63DFE"/>
    <w:rsid w:val="00A645C0"/>
    <w:rsid w:val="00A65250"/>
    <w:rsid w:val="00A657A8"/>
    <w:rsid w:val="00A66912"/>
    <w:rsid w:val="00A66EE2"/>
    <w:rsid w:val="00A70519"/>
    <w:rsid w:val="00A74854"/>
    <w:rsid w:val="00A74F02"/>
    <w:rsid w:val="00A75FE4"/>
    <w:rsid w:val="00A76A66"/>
    <w:rsid w:val="00A862E7"/>
    <w:rsid w:val="00A95629"/>
    <w:rsid w:val="00AA060E"/>
    <w:rsid w:val="00AA0F15"/>
    <w:rsid w:val="00AA148E"/>
    <w:rsid w:val="00AA30BE"/>
    <w:rsid w:val="00AA40C8"/>
    <w:rsid w:val="00AA5A81"/>
    <w:rsid w:val="00AA5F17"/>
    <w:rsid w:val="00AB6C51"/>
    <w:rsid w:val="00AB738F"/>
    <w:rsid w:val="00AB75F9"/>
    <w:rsid w:val="00AC14F2"/>
    <w:rsid w:val="00AC175F"/>
    <w:rsid w:val="00AC2D99"/>
    <w:rsid w:val="00AC5349"/>
    <w:rsid w:val="00AC5E8E"/>
    <w:rsid w:val="00AC70F6"/>
    <w:rsid w:val="00AC72BF"/>
    <w:rsid w:val="00AC72DF"/>
    <w:rsid w:val="00AD2295"/>
    <w:rsid w:val="00AD2BC7"/>
    <w:rsid w:val="00AD524B"/>
    <w:rsid w:val="00AD6704"/>
    <w:rsid w:val="00AD7F7B"/>
    <w:rsid w:val="00AE0FFA"/>
    <w:rsid w:val="00AE72C9"/>
    <w:rsid w:val="00AF05E5"/>
    <w:rsid w:val="00AF6CEC"/>
    <w:rsid w:val="00B018D1"/>
    <w:rsid w:val="00B01906"/>
    <w:rsid w:val="00B03A71"/>
    <w:rsid w:val="00B04686"/>
    <w:rsid w:val="00B053F3"/>
    <w:rsid w:val="00B0675E"/>
    <w:rsid w:val="00B0685A"/>
    <w:rsid w:val="00B0794B"/>
    <w:rsid w:val="00B1073A"/>
    <w:rsid w:val="00B1086C"/>
    <w:rsid w:val="00B14668"/>
    <w:rsid w:val="00B233AE"/>
    <w:rsid w:val="00B272CA"/>
    <w:rsid w:val="00B32280"/>
    <w:rsid w:val="00B32858"/>
    <w:rsid w:val="00B33B91"/>
    <w:rsid w:val="00B35900"/>
    <w:rsid w:val="00B36E80"/>
    <w:rsid w:val="00B4276D"/>
    <w:rsid w:val="00B44700"/>
    <w:rsid w:val="00B45C37"/>
    <w:rsid w:val="00B460BE"/>
    <w:rsid w:val="00B467AF"/>
    <w:rsid w:val="00B501CE"/>
    <w:rsid w:val="00B50498"/>
    <w:rsid w:val="00B517F3"/>
    <w:rsid w:val="00B51F08"/>
    <w:rsid w:val="00B547B5"/>
    <w:rsid w:val="00B55560"/>
    <w:rsid w:val="00B568A5"/>
    <w:rsid w:val="00B6190C"/>
    <w:rsid w:val="00B62EFB"/>
    <w:rsid w:val="00B66913"/>
    <w:rsid w:val="00B738F8"/>
    <w:rsid w:val="00B73E7C"/>
    <w:rsid w:val="00B74B0C"/>
    <w:rsid w:val="00B80978"/>
    <w:rsid w:val="00B836B3"/>
    <w:rsid w:val="00B86230"/>
    <w:rsid w:val="00B86E82"/>
    <w:rsid w:val="00B86F0C"/>
    <w:rsid w:val="00B905FC"/>
    <w:rsid w:val="00B91A71"/>
    <w:rsid w:val="00B91C27"/>
    <w:rsid w:val="00B926AE"/>
    <w:rsid w:val="00B94D64"/>
    <w:rsid w:val="00B9503D"/>
    <w:rsid w:val="00B956E2"/>
    <w:rsid w:val="00BA58D0"/>
    <w:rsid w:val="00BB02A1"/>
    <w:rsid w:val="00BB0D20"/>
    <w:rsid w:val="00BB243C"/>
    <w:rsid w:val="00BB39F0"/>
    <w:rsid w:val="00BB5543"/>
    <w:rsid w:val="00BB73FB"/>
    <w:rsid w:val="00BC2476"/>
    <w:rsid w:val="00BC3A48"/>
    <w:rsid w:val="00BC68FC"/>
    <w:rsid w:val="00BC7792"/>
    <w:rsid w:val="00BD234D"/>
    <w:rsid w:val="00BD4DEC"/>
    <w:rsid w:val="00BD4EC0"/>
    <w:rsid w:val="00BD558F"/>
    <w:rsid w:val="00BE204D"/>
    <w:rsid w:val="00BE2510"/>
    <w:rsid w:val="00BE3E49"/>
    <w:rsid w:val="00BE4B22"/>
    <w:rsid w:val="00BF6213"/>
    <w:rsid w:val="00BF6EEA"/>
    <w:rsid w:val="00BF707A"/>
    <w:rsid w:val="00BF742A"/>
    <w:rsid w:val="00C03AC6"/>
    <w:rsid w:val="00C04694"/>
    <w:rsid w:val="00C06858"/>
    <w:rsid w:val="00C06A84"/>
    <w:rsid w:val="00C06F89"/>
    <w:rsid w:val="00C10F6B"/>
    <w:rsid w:val="00C11138"/>
    <w:rsid w:val="00C11BC5"/>
    <w:rsid w:val="00C144D0"/>
    <w:rsid w:val="00C174ED"/>
    <w:rsid w:val="00C20729"/>
    <w:rsid w:val="00C20DB7"/>
    <w:rsid w:val="00C22683"/>
    <w:rsid w:val="00C338F1"/>
    <w:rsid w:val="00C36E6F"/>
    <w:rsid w:val="00C37B93"/>
    <w:rsid w:val="00C44DAE"/>
    <w:rsid w:val="00C461BD"/>
    <w:rsid w:val="00C53E6C"/>
    <w:rsid w:val="00C56FFD"/>
    <w:rsid w:val="00C61269"/>
    <w:rsid w:val="00C6194B"/>
    <w:rsid w:val="00C65D78"/>
    <w:rsid w:val="00C66A63"/>
    <w:rsid w:val="00C70320"/>
    <w:rsid w:val="00C70440"/>
    <w:rsid w:val="00C721E2"/>
    <w:rsid w:val="00C7463E"/>
    <w:rsid w:val="00C8196E"/>
    <w:rsid w:val="00C842FD"/>
    <w:rsid w:val="00C900E3"/>
    <w:rsid w:val="00C91035"/>
    <w:rsid w:val="00C918C6"/>
    <w:rsid w:val="00C932E3"/>
    <w:rsid w:val="00C9355E"/>
    <w:rsid w:val="00C93DC7"/>
    <w:rsid w:val="00C93F00"/>
    <w:rsid w:val="00C95CD9"/>
    <w:rsid w:val="00C96273"/>
    <w:rsid w:val="00C97828"/>
    <w:rsid w:val="00CA6773"/>
    <w:rsid w:val="00CB01BD"/>
    <w:rsid w:val="00CB18E6"/>
    <w:rsid w:val="00CB277B"/>
    <w:rsid w:val="00CB4FA0"/>
    <w:rsid w:val="00CB7386"/>
    <w:rsid w:val="00CB75A5"/>
    <w:rsid w:val="00CB7EFA"/>
    <w:rsid w:val="00CC1A59"/>
    <w:rsid w:val="00CC3891"/>
    <w:rsid w:val="00CC3F83"/>
    <w:rsid w:val="00CC6538"/>
    <w:rsid w:val="00CC6CD1"/>
    <w:rsid w:val="00CC6ED6"/>
    <w:rsid w:val="00CD0868"/>
    <w:rsid w:val="00CD183F"/>
    <w:rsid w:val="00CD52F6"/>
    <w:rsid w:val="00CD5795"/>
    <w:rsid w:val="00CD5DAA"/>
    <w:rsid w:val="00CD7063"/>
    <w:rsid w:val="00CD77AA"/>
    <w:rsid w:val="00CD7F75"/>
    <w:rsid w:val="00CE10AF"/>
    <w:rsid w:val="00CE1380"/>
    <w:rsid w:val="00CE2733"/>
    <w:rsid w:val="00CE2DC8"/>
    <w:rsid w:val="00CF3210"/>
    <w:rsid w:val="00CF3BCA"/>
    <w:rsid w:val="00CF6DFD"/>
    <w:rsid w:val="00CF6E10"/>
    <w:rsid w:val="00D02690"/>
    <w:rsid w:val="00D03EEF"/>
    <w:rsid w:val="00D069FC"/>
    <w:rsid w:val="00D10D5C"/>
    <w:rsid w:val="00D15D76"/>
    <w:rsid w:val="00D16567"/>
    <w:rsid w:val="00D17A94"/>
    <w:rsid w:val="00D20A9B"/>
    <w:rsid w:val="00D23782"/>
    <w:rsid w:val="00D23E2C"/>
    <w:rsid w:val="00D254D5"/>
    <w:rsid w:val="00D26B49"/>
    <w:rsid w:val="00D30F34"/>
    <w:rsid w:val="00D34A53"/>
    <w:rsid w:val="00D37356"/>
    <w:rsid w:val="00D40221"/>
    <w:rsid w:val="00D40484"/>
    <w:rsid w:val="00D40E24"/>
    <w:rsid w:val="00D40FFC"/>
    <w:rsid w:val="00D425BD"/>
    <w:rsid w:val="00D42CAD"/>
    <w:rsid w:val="00D43886"/>
    <w:rsid w:val="00D46A08"/>
    <w:rsid w:val="00D51373"/>
    <w:rsid w:val="00D539B7"/>
    <w:rsid w:val="00D60693"/>
    <w:rsid w:val="00D625F0"/>
    <w:rsid w:val="00D640C1"/>
    <w:rsid w:val="00D71E29"/>
    <w:rsid w:val="00D721FC"/>
    <w:rsid w:val="00D73BDE"/>
    <w:rsid w:val="00D73C6C"/>
    <w:rsid w:val="00D7540C"/>
    <w:rsid w:val="00D76763"/>
    <w:rsid w:val="00D7713B"/>
    <w:rsid w:val="00D8075B"/>
    <w:rsid w:val="00D82976"/>
    <w:rsid w:val="00D8526A"/>
    <w:rsid w:val="00D874F3"/>
    <w:rsid w:val="00D9164F"/>
    <w:rsid w:val="00D91A3F"/>
    <w:rsid w:val="00D925E3"/>
    <w:rsid w:val="00D92F26"/>
    <w:rsid w:val="00D93C33"/>
    <w:rsid w:val="00D93FDC"/>
    <w:rsid w:val="00D94C8F"/>
    <w:rsid w:val="00D969A7"/>
    <w:rsid w:val="00DA3155"/>
    <w:rsid w:val="00DA3993"/>
    <w:rsid w:val="00DA5842"/>
    <w:rsid w:val="00DB04B9"/>
    <w:rsid w:val="00DB3C62"/>
    <w:rsid w:val="00DB5363"/>
    <w:rsid w:val="00DB759B"/>
    <w:rsid w:val="00DC0F55"/>
    <w:rsid w:val="00DC1D28"/>
    <w:rsid w:val="00DC25A6"/>
    <w:rsid w:val="00DC28BF"/>
    <w:rsid w:val="00DC4F31"/>
    <w:rsid w:val="00DC64BD"/>
    <w:rsid w:val="00DC774F"/>
    <w:rsid w:val="00DD0545"/>
    <w:rsid w:val="00DD4D2F"/>
    <w:rsid w:val="00DD65E7"/>
    <w:rsid w:val="00DD6967"/>
    <w:rsid w:val="00DD73BC"/>
    <w:rsid w:val="00DD7E62"/>
    <w:rsid w:val="00DE114D"/>
    <w:rsid w:val="00DE2F4F"/>
    <w:rsid w:val="00DF1767"/>
    <w:rsid w:val="00DF3558"/>
    <w:rsid w:val="00DF5DA1"/>
    <w:rsid w:val="00DF5E61"/>
    <w:rsid w:val="00DF7D4F"/>
    <w:rsid w:val="00E0170D"/>
    <w:rsid w:val="00E02B2C"/>
    <w:rsid w:val="00E05FD9"/>
    <w:rsid w:val="00E06F9B"/>
    <w:rsid w:val="00E119F9"/>
    <w:rsid w:val="00E15E4F"/>
    <w:rsid w:val="00E169A7"/>
    <w:rsid w:val="00E1722B"/>
    <w:rsid w:val="00E212B3"/>
    <w:rsid w:val="00E239FB"/>
    <w:rsid w:val="00E23F86"/>
    <w:rsid w:val="00E2426F"/>
    <w:rsid w:val="00E27F3A"/>
    <w:rsid w:val="00E32FBD"/>
    <w:rsid w:val="00E379EB"/>
    <w:rsid w:val="00E424CC"/>
    <w:rsid w:val="00E44118"/>
    <w:rsid w:val="00E45510"/>
    <w:rsid w:val="00E45E78"/>
    <w:rsid w:val="00E46E80"/>
    <w:rsid w:val="00E503D8"/>
    <w:rsid w:val="00E50717"/>
    <w:rsid w:val="00E52216"/>
    <w:rsid w:val="00E5740F"/>
    <w:rsid w:val="00E61938"/>
    <w:rsid w:val="00E6345A"/>
    <w:rsid w:val="00E651EF"/>
    <w:rsid w:val="00E65EEA"/>
    <w:rsid w:val="00E76454"/>
    <w:rsid w:val="00E83072"/>
    <w:rsid w:val="00E83413"/>
    <w:rsid w:val="00E841F1"/>
    <w:rsid w:val="00E85F49"/>
    <w:rsid w:val="00E8623B"/>
    <w:rsid w:val="00E868D5"/>
    <w:rsid w:val="00E87504"/>
    <w:rsid w:val="00E907A3"/>
    <w:rsid w:val="00E91338"/>
    <w:rsid w:val="00E91E51"/>
    <w:rsid w:val="00E941B2"/>
    <w:rsid w:val="00E9732C"/>
    <w:rsid w:val="00E97A82"/>
    <w:rsid w:val="00EA0409"/>
    <w:rsid w:val="00EA092F"/>
    <w:rsid w:val="00EA0A59"/>
    <w:rsid w:val="00EA1429"/>
    <w:rsid w:val="00EA34D3"/>
    <w:rsid w:val="00EA6312"/>
    <w:rsid w:val="00EB509F"/>
    <w:rsid w:val="00EB630B"/>
    <w:rsid w:val="00EB6604"/>
    <w:rsid w:val="00EC301A"/>
    <w:rsid w:val="00EC3EFA"/>
    <w:rsid w:val="00EC59D6"/>
    <w:rsid w:val="00EC5B80"/>
    <w:rsid w:val="00EC6F11"/>
    <w:rsid w:val="00EC7BFA"/>
    <w:rsid w:val="00ED072B"/>
    <w:rsid w:val="00ED0A96"/>
    <w:rsid w:val="00ED2C05"/>
    <w:rsid w:val="00EF0A65"/>
    <w:rsid w:val="00EF141A"/>
    <w:rsid w:val="00EF1562"/>
    <w:rsid w:val="00EF1882"/>
    <w:rsid w:val="00EF3830"/>
    <w:rsid w:val="00EF3B1D"/>
    <w:rsid w:val="00EF6DA1"/>
    <w:rsid w:val="00EF72DF"/>
    <w:rsid w:val="00F024BC"/>
    <w:rsid w:val="00F05A5B"/>
    <w:rsid w:val="00F06291"/>
    <w:rsid w:val="00F06E7D"/>
    <w:rsid w:val="00F10302"/>
    <w:rsid w:val="00F109CF"/>
    <w:rsid w:val="00F141AC"/>
    <w:rsid w:val="00F15DC8"/>
    <w:rsid w:val="00F16A69"/>
    <w:rsid w:val="00F2013E"/>
    <w:rsid w:val="00F20636"/>
    <w:rsid w:val="00F214A5"/>
    <w:rsid w:val="00F24830"/>
    <w:rsid w:val="00F26469"/>
    <w:rsid w:val="00F32955"/>
    <w:rsid w:val="00F34328"/>
    <w:rsid w:val="00F35D16"/>
    <w:rsid w:val="00F374D7"/>
    <w:rsid w:val="00F43702"/>
    <w:rsid w:val="00F4607D"/>
    <w:rsid w:val="00F463B1"/>
    <w:rsid w:val="00F476E8"/>
    <w:rsid w:val="00F50B83"/>
    <w:rsid w:val="00F523FC"/>
    <w:rsid w:val="00F5282A"/>
    <w:rsid w:val="00F53C03"/>
    <w:rsid w:val="00F60CA3"/>
    <w:rsid w:val="00F623B4"/>
    <w:rsid w:val="00F6462B"/>
    <w:rsid w:val="00F64CA3"/>
    <w:rsid w:val="00F702F6"/>
    <w:rsid w:val="00F70467"/>
    <w:rsid w:val="00F7191B"/>
    <w:rsid w:val="00F73EFA"/>
    <w:rsid w:val="00F767CA"/>
    <w:rsid w:val="00F8061D"/>
    <w:rsid w:val="00F80BE0"/>
    <w:rsid w:val="00F80F6B"/>
    <w:rsid w:val="00F8288D"/>
    <w:rsid w:val="00F82920"/>
    <w:rsid w:val="00F842BF"/>
    <w:rsid w:val="00F84724"/>
    <w:rsid w:val="00F84FF0"/>
    <w:rsid w:val="00F86764"/>
    <w:rsid w:val="00F95DF8"/>
    <w:rsid w:val="00F95EDE"/>
    <w:rsid w:val="00F96594"/>
    <w:rsid w:val="00FA042B"/>
    <w:rsid w:val="00FA0E96"/>
    <w:rsid w:val="00FA2AB9"/>
    <w:rsid w:val="00FA48AE"/>
    <w:rsid w:val="00FA6FE0"/>
    <w:rsid w:val="00FA7953"/>
    <w:rsid w:val="00FB0F35"/>
    <w:rsid w:val="00FB1105"/>
    <w:rsid w:val="00FB40AD"/>
    <w:rsid w:val="00FB413A"/>
    <w:rsid w:val="00FB4735"/>
    <w:rsid w:val="00FC1092"/>
    <w:rsid w:val="00FC24B7"/>
    <w:rsid w:val="00FC28D8"/>
    <w:rsid w:val="00FC34E7"/>
    <w:rsid w:val="00FC39DE"/>
    <w:rsid w:val="00FD063E"/>
    <w:rsid w:val="00FD1730"/>
    <w:rsid w:val="00FD27F1"/>
    <w:rsid w:val="00FD7948"/>
    <w:rsid w:val="00FE08F0"/>
    <w:rsid w:val="00FE3CF0"/>
    <w:rsid w:val="00FF0552"/>
    <w:rsid w:val="00FF05E4"/>
    <w:rsid w:val="00FF1A2B"/>
    <w:rsid w:val="00FF36A2"/>
    <w:rsid w:val="00FF3D0B"/>
    <w:rsid w:val="00FF3D7C"/>
    <w:rsid w:val="00FF4373"/>
    <w:rsid w:val="00FF4D70"/>
    <w:rsid w:val="00FF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right="-365"/>
      <w:outlineLvl w:val="0"/>
    </w:pPr>
    <w:rPr>
      <w:b/>
    </w:rPr>
  </w:style>
  <w:style w:type="paragraph" w:styleId="2">
    <w:name w:val="heading 2"/>
    <w:basedOn w:val="a"/>
    <w:next w:val="a"/>
    <w:qFormat/>
    <w:pPr>
      <w:keepNext/>
      <w:spacing w:before="240" w:after="120"/>
      <w:jc w:val="center"/>
      <w:outlineLvl w:val="1"/>
    </w:pPr>
    <w:rPr>
      <w:b/>
      <w:szCs w:val="20"/>
    </w:rPr>
  </w:style>
  <w:style w:type="paragraph" w:styleId="3">
    <w:name w:val="heading 3"/>
    <w:basedOn w:val="a"/>
    <w:next w:val="a"/>
    <w:qFormat/>
    <w:pPr>
      <w:keepNext/>
      <w:outlineLvl w:val="2"/>
    </w:pPr>
    <w:rPr>
      <w:rFonts w:ascii="Tahoma" w:hAnsi="Tahoma" w:cs="Tahoma"/>
      <w:szCs w:val="20"/>
    </w:rPr>
  </w:style>
  <w:style w:type="paragraph" w:styleId="7">
    <w:name w:val="heading 7"/>
    <w:basedOn w:val="a"/>
    <w:next w:val="a"/>
    <w:qFormat/>
    <w:rsid w:val="009C645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ind w:right="-365"/>
      <w:jc w:val="both"/>
    </w:pPr>
    <w:rPr>
      <w:bCs/>
      <w:sz w:val="22"/>
    </w:rPr>
  </w:style>
  <w:style w:type="paragraph" w:styleId="a3">
    <w:name w:val="Body Text"/>
    <w:basedOn w:val="a"/>
    <w:pPr>
      <w:ind w:right="-625"/>
      <w:jc w:val="both"/>
    </w:pPr>
    <w:rPr>
      <w:sz w:val="22"/>
      <w:szCs w:val="20"/>
    </w:rPr>
  </w:style>
  <w:style w:type="paragraph" w:styleId="20">
    <w:name w:val="Body Text 2"/>
    <w:basedOn w:val="a"/>
    <w:pPr>
      <w:ind w:right="-625"/>
      <w:jc w:val="both"/>
    </w:pPr>
    <w:rPr>
      <w:i/>
      <w:sz w:val="22"/>
      <w:szCs w:val="20"/>
    </w:rPr>
  </w:style>
  <w:style w:type="paragraph" w:styleId="21">
    <w:name w:val="Body Text Indent 2"/>
    <w:basedOn w:val="a"/>
    <w:pPr>
      <w:ind w:firstLine="709"/>
      <w:jc w:val="both"/>
    </w:pPr>
    <w:rPr>
      <w:szCs w:val="20"/>
    </w:rPr>
  </w:style>
  <w:style w:type="paragraph" w:styleId="22">
    <w:name w:val="List 2"/>
    <w:basedOn w:val="a"/>
    <w:pPr>
      <w:widowControl w:val="0"/>
      <w:ind w:left="566" w:hanging="283"/>
    </w:pPr>
    <w:rPr>
      <w:sz w:val="20"/>
      <w:szCs w:val="20"/>
    </w:rPr>
  </w:style>
  <w:style w:type="paragraph" w:styleId="a4">
    <w:name w:val="Block Text"/>
    <w:basedOn w:val="a"/>
    <w:pPr>
      <w:widowControl w:val="0"/>
      <w:ind w:left="-851" w:right="-766"/>
      <w:jc w:val="both"/>
    </w:pPr>
    <w:rPr>
      <w:szCs w:val="20"/>
      <w:lang w:val="en-US"/>
    </w:rPr>
  </w:style>
  <w:style w:type="paragraph" w:styleId="5">
    <w:name w:val="List 5"/>
    <w:basedOn w:val="a"/>
    <w:pPr>
      <w:widowControl w:val="0"/>
      <w:ind w:left="1415" w:hanging="283"/>
    </w:pPr>
    <w:rPr>
      <w:sz w:val="20"/>
      <w:szCs w:val="20"/>
    </w:rPr>
  </w:style>
  <w:style w:type="paragraph" w:styleId="4">
    <w:name w:val="List 4"/>
    <w:basedOn w:val="a"/>
    <w:pPr>
      <w:widowControl w:val="0"/>
      <w:ind w:left="1132" w:hanging="283"/>
    </w:pPr>
    <w:rPr>
      <w:sz w:val="20"/>
      <w:szCs w:val="20"/>
    </w:rPr>
  </w:style>
  <w:style w:type="paragraph" w:styleId="a5">
    <w:name w:val="header"/>
    <w:basedOn w:val="a"/>
    <w:link w:val="a6"/>
    <w:uiPriority w:val="99"/>
    <w:pPr>
      <w:tabs>
        <w:tab w:val="center" w:pos="4677"/>
        <w:tab w:val="right" w:pos="9355"/>
      </w:tabs>
    </w:pPr>
    <w:rPr>
      <w:lang w:val="x-none" w:eastAsia="x-none"/>
    </w:rPr>
  </w:style>
  <w:style w:type="character" w:styleId="a7">
    <w:name w:val="page number"/>
    <w:basedOn w:val="a0"/>
  </w:style>
  <w:style w:type="paragraph" w:styleId="a8">
    <w:name w:val="footer"/>
    <w:basedOn w:val="a"/>
    <w:link w:val="a9"/>
    <w:uiPriority w:val="99"/>
    <w:pPr>
      <w:tabs>
        <w:tab w:val="center" w:pos="4677"/>
        <w:tab w:val="right" w:pos="9355"/>
      </w:tabs>
    </w:pPr>
    <w:rPr>
      <w:lang w:val="x-none" w:eastAsia="x-none"/>
    </w:rPr>
  </w:style>
  <w:style w:type="paragraph" w:styleId="aa">
    <w:name w:val="Body Text Indent"/>
    <w:basedOn w:val="a"/>
    <w:pPr>
      <w:ind w:right="-365" w:firstLine="425"/>
      <w:jc w:val="both"/>
    </w:pPr>
    <w:rPr>
      <w:sz w:val="22"/>
    </w:rPr>
  </w:style>
  <w:style w:type="paragraph" w:styleId="ab">
    <w:name w:val="Balloon Text"/>
    <w:basedOn w:val="a"/>
    <w:semiHidden/>
    <w:rsid w:val="000148DB"/>
    <w:rPr>
      <w:rFonts w:ascii="Tahoma" w:hAnsi="Tahoma" w:cs="Tahoma"/>
      <w:sz w:val="16"/>
      <w:szCs w:val="16"/>
    </w:rPr>
  </w:style>
  <w:style w:type="paragraph" w:customStyle="1" w:styleId="10">
    <w:name w:val="Обычный1"/>
    <w:rsid w:val="00053186"/>
    <w:rPr>
      <w:sz w:val="24"/>
      <w:lang w:val="en-US"/>
    </w:rPr>
  </w:style>
  <w:style w:type="paragraph" w:styleId="ac">
    <w:name w:val="Title"/>
    <w:basedOn w:val="a"/>
    <w:qFormat/>
    <w:rsid w:val="00053186"/>
    <w:pPr>
      <w:jc w:val="center"/>
    </w:pPr>
    <w:rPr>
      <w:b/>
      <w:sz w:val="28"/>
      <w:szCs w:val="20"/>
    </w:rPr>
  </w:style>
  <w:style w:type="paragraph" w:styleId="ad">
    <w:name w:val="Subtitle"/>
    <w:basedOn w:val="a"/>
    <w:qFormat/>
    <w:rsid w:val="00053186"/>
    <w:pPr>
      <w:jc w:val="center"/>
    </w:pPr>
    <w:rPr>
      <w:b/>
      <w:sz w:val="20"/>
      <w:szCs w:val="20"/>
    </w:rPr>
  </w:style>
  <w:style w:type="table" w:styleId="ae">
    <w:name w:val="Table Grid"/>
    <w:basedOn w:val="a1"/>
    <w:uiPriority w:val="59"/>
    <w:rsid w:val="00FE0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F2013E"/>
    <w:rPr>
      <w:b/>
      <w:bCs/>
    </w:rPr>
  </w:style>
  <w:style w:type="paragraph" w:styleId="af0">
    <w:name w:val="Document Map"/>
    <w:basedOn w:val="a"/>
    <w:semiHidden/>
    <w:rsid w:val="007B59AD"/>
    <w:pPr>
      <w:shd w:val="clear" w:color="auto" w:fill="000080"/>
    </w:pPr>
    <w:rPr>
      <w:rFonts w:ascii="Tahoma" w:hAnsi="Tahoma" w:cs="Tahoma"/>
      <w:sz w:val="20"/>
      <w:szCs w:val="20"/>
    </w:rPr>
  </w:style>
  <w:style w:type="paragraph" w:styleId="HTML">
    <w:name w:val="HTML Preformatted"/>
    <w:basedOn w:val="a"/>
    <w:rsid w:val="002C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LOGISTICS">
    <w:name w:val="LOGISTICS"/>
    <w:semiHidden/>
    <w:rsid w:val="00DA5842"/>
    <w:rPr>
      <w:rFonts w:ascii="Tahoma" w:hAnsi="Tahoma" w:cs="Tahoma"/>
      <w:b w:val="0"/>
      <w:bCs w:val="0"/>
      <w:i w:val="0"/>
      <w:iCs w:val="0"/>
      <w:strike w:val="0"/>
      <w:color w:val="0000FF"/>
      <w:sz w:val="18"/>
      <w:szCs w:val="18"/>
      <w:u w:val="none"/>
    </w:rPr>
  </w:style>
  <w:style w:type="character" w:customStyle="1" w:styleId="a6">
    <w:name w:val="Верхний колонтитул Знак"/>
    <w:link w:val="a5"/>
    <w:uiPriority w:val="99"/>
    <w:rsid w:val="00764181"/>
    <w:rPr>
      <w:sz w:val="24"/>
      <w:szCs w:val="24"/>
    </w:rPr>
  </w:style>
  <w:style w:type="character" w:styleId="af1">
    <w:name w:val="Hyperlink"/>
    <w:uiPriority w:val="99"/>
    <w:unhideWhenUsed/>
    <w:rsid w:val="00764181"/>
    <w:rPr>
      <w:color w:val="0000FF"/>
      <w:u w:val="single"/>
    </w:rPr>
  </w:style>
  <w:style w:type="character" w:customStyle="1" w:styleId="a9">
    <w:name w:val="Нижний колонтитул Знак"/>
    <w:link w:val="a8"/>
    <w:uiPriority w:val="99"/>
    <w:rsid w:val="00246E24"/>
    <w:rPr>
      <w:sz w:val="24"/>
      <w:szCs w:val="24"/>
    </w:rPr>
  </w:style>
  <w:style w:type="character" w:styleId="af2">
    <w:name w:val="annotation reference"/>
    <w:uiPriority w:val="99"/>
    <w:semiHidden/>
    <w:unhideWhenUsed/>
    <w:rsid w:val="00D069FC"/>
    <w:rPr>
      <w:sz w:val="16"/>
      <w:szCs w:val="16"/>
    </w:rPr>
  </w:style>
  <w:style w:type="paragraph" w:styleId="af3">
    <w:name w:val="annotation text"/>
    <w:basedOn w:val="a"/>
    <w:link w:val="af4"/>
    <w:uiPriority w:val="99"/>
    <w:semiHidden/>
    <w:unhideWhenUsed/>
    <w:rsid w:val="00D069FC"/>
    <w:rPr>
      <w:sz w:val="20"/>
      <w:szCs w:val="20"/>
    </w:rPr>
  </w:style>
  <w:style w:type="character" w:customStyle="1" w:styleId="af4">
    <w:name w:val="Текст примечания Знак"/>
    <w:basedOn w:val="a0"/>
    <w:link w:val="af3"/>
    <w:uiPriority w:val="99"/>
    <w:semiHidden/>
    <w:rsid w:val="00D069FC"/>
  </w:style>
  <w:style w:type="paragraph" w:styleId="af5">
    <w:name w:val="annotation subject"/>
    <w:basedOn w:val="af3"/>
    <w:next w:val="af3"/>
    <w:link w:val="af6"/>
    <w:uiPriority w:val="99"/>
    <w:semiHidden/>
    <w:unhideWhenUsed/>
    <w:rsid w:val="00D069FC"/>
    <w:rPr>
      <w:b/>
      <w:bCs/>
    </w:rPr>
  </w:style>
  <w:style w:type="character" w:customStyle="1" w:styleId="af6">
    <w:name w:val="Тема примечания Знак"/>
    <w:link w:val="af5"/>
    <w:uiPriority w:val="99"/>
    <w:semiHidden/>
    <w:rsid w:val="00D069FC"/>
    <w:rPr>
      <w:b/>
      <w:bCs/>
    </w:rPr>
  </w:style>
  <w:style w:type="paragraph" w:styleId="af7">
    <w:name w:val="No Spacing"/>
    <w:uiPriority w:val="1"/>
    <w:qFormat/>
    <w:rsid w:val="00E52216"/>
    <w:rPr>
      <w:rFonts w:ascii="Calibri" w:eastAsia="Calibri" w:hAnsi="Calibri"/>
      <w:sz w:val="22"/>
      <w:szCs w:val="22"/>
      <w:lang w:eastAsia="en-US"/>
    </w:rPr>
  </w:style>
  <w:style w:type="paragraph" w:customStyle="1" w:styleId="Default">
    <w:name w:val="Default"/>
    <w:rsid w:val="00E52216"/>
    <w:pPr>
      <w:autoSpaceDE w:val="0"/>
      <w:autoSpaceDN w:val="0"/>
      <w:adjustRightInd w:val="0"/>
    </w:pPr>
    <w:rPr>
      <w:rFonts w:ascii="Arial" w:eastAsia="Calibri" w:hAnsi="Arial" w:cs="Arial"/>
      <w:color w:val="000000"/>
      <w:sz w:val="24"/>
      <w:szCs w:val="24"/>
      <w:lang w:eastAsia="en-US"/>
    </w:rPr>
  </w:style>
  <w:style w:type="paragraph" w:customStyle="1" w:styleId="af8">
    <w:name w:val="Таблицы (моноширинный)"/>
    <w:basedOn w:val="a"/>
    <w:next w:val="a"/>
    <w:rsid w:val="00166F65"/>
    <w:pPr>
      <w:widowControl w:val="0"/>
      <w:autoSpaceDE w:val="0"/>
      <w:autoSpaceDN w:val="0"/>
      <w:adjustRightInd w:val="0"/>
      <w:jc w:val="both"/>
    </w:pPr>
    <w:rPr>
      <w:rFonts w:ascii="Courier New" w:hAnsi="Courier New" w:cs="Courier New"/>
      <w:sz w:val="20"/>
      <w:szCs w:val="20"/>
    </w:rPr>
  </w:style>
  <w:style w:type="character" w:customStyle="1" w:styleId="s1">
    <w:name w:val="s1"/>
    <w:rsid w:val="001B5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right="-365"/>
      <w:outlineLvl w:val="0"/>
    </w:pPr>
    <w:rPr>
      <w:b/>
    </w:rPr>
  </w:style>
  <w:style w:type="paragraph" w:styleId="2">
    <w:name w:val="heading 2"/>
    <w:basedOn w:val="a"/>
    <w:next w:val="a"/>
    <w:qFormat/>
    <w:pPr>
      <w:keepNext/>
      <w:spacing w:before="240" w:after="120"/>
      <w:jc w:val="center"/>
      <w:outlineLvl w:val="1"/>
    </w:pPr>
    <w:rPr>
      <w:b/>
      <w:szCs w:val="20"/>
    </w:rPr>
  </w:style>
  <w:style w:type="paragraph" w:styleId="3">
    <w:name w:val="heading 3"/>
    <w:basedOn w:val="a"/>
    <w:next w:val="a"/>
    <w:qFormat/>
    <w:pPr>
      <w:keepNext/>
      <w:outlineLvl w:val="2"/>
    </w:pPr>
    <w:rPr>
      <w:rFonts w:ascii="Tahoma" w:hAnsi="Tahoma" w:cs="Tahoma"/>
      <w:szCs w:val="20"/>
    </w:rPr>
  </w:style>
  <w:style w:type="paragraph" w:styleId="7">
    <w:name w:val="heading 7"/>
    <w:basedOn w:val="a"/>
    <w:next w:val="a"/>
    <w:qFormat/>
    <w:rsid w:val="009C645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ind w:right="-365"/>
      <w:jc w:val="both"/>
    </w:pPr>
    <w:rPr>
      <w:bCs/>
      <w:sz w:val="22"/>
    </w:rPr>
  </w:style>
  <w:style w:type="paragraph" w:styleId="a3">
    <w:name w:val="Body Text"/>
    <w:basedOn w:val="a"/>
    <w:pPr>
      <w:ind w:right="-625"/>
      <w:jc w:val="both"/>
    </w:pPr>
    <w:rPr>
      <w:sz w:val="22"/>
      <w:szCs w:val="20"/>
    </w:rPr>
  </w:style>
  <w:style w:type="paragraph" w:styleId="20">
    <w:name w:val="Body Text 2"/>
    <w:basedOn w:val="a"/>
    <w:pPr>
      <w:ind w:right="-625"/>
      <w:jc w:val="both"/>
    </w:pPr>
    <w:rPr>
      <w:i/>
      <w:sz w:val="22"/>
      <w:szCs w:val="20"/>
    </w:rPr>
  </w:style>
  <w:style w:type="paragraph" w:styleId="21">
    <w:name w:val="Body Text Indent 2"/>
    <w:basedOn w:val="a"/>
    <w:pPr>
      <w:ind w:firstLine="709"/>
      <w:jc w:val="both"/>
    </w:pPr>
    <w:rPr>
      <w:szCs w:val="20"/>
    </w:rPr>
  </w:style>
  <w:style w:type="paragraph" w:styleId="22">
    <w:name w:val="List 2"/>
    <w:basedOn w:val="a"/>
    <w:pPr>
      <w:widowControl w:val="0"/>
      <w:ind w:left="566" w:hanging="283"/>
    </w:pPr>
    <w:rPr>
      <w:sz w:val="20"/>
      <w:szCs w:val="20"/>
    </w:rPr>
  </w:style>
  <w:style w:type="paragraph" w:styleId="a4">
    <w:name w:val="Block Text"/>
    <w:basedOn w:val="a"/>
    <w:pPr>
      <w:widowControl w:val="0"/>
      <w:ind w:left="-851" w:right="-766"/>
      <w:jc w:val="both"/>
    </w:pPr>
    <w:rPr>
      <w:szCs w:val="20"/>
      <w:lang w:val="en-US"/>
    </w:rPr>
  </w:style>
  <w:style w:type="paragraph" w:styleId="5">
    <w:name w:val="List 5"/>
    <w:basedOn w:val="a"/>
    <w:pPr>
      <w:widowControl w:val="0"/>
      <w:ind w:left="1415" w:hanging="283"/>
    </w:pPr>
    <w:rPr>
      <w:sz w:val="20"/>
      <w:szCs w:val="20"/>
    </w:rPr>
  </w:style>
  <w:style w:type="paragraph" w:styleId="4">
    <w:name w:val="List 4"/>
    <w:basedOn w:val="a"/>
    <w:pPr>
      <w:widowControl w:val="0"/>
      <w:ind w:left="1132" w:hanging="283"/>
    </w:pPr>
    <w:rPr>
      <w:sz w:val="20"/>
      <w:szCs w:val="20"/>
    </w:rPr>
  </w:style>
  <w:style w:type="paragraph" w:styleId="a5">
    <w:name w:val="header"/>
    <w:basedOn w:val="a"/>
    <w:link w:val="a6"/>
    <w:uiPriority w:val="99"/>
    <w:pPr>
      <w:tabs>
        <w:tab w:val="center" w:pos="4677"/>
        <w:tab w:val="right" w:pos="9355"/>
      </w:tabs>
    </w:pPr>
    <w:rPr>
      <w:lang w:val="x-none" w:eastAsia="x-none"/>
    </w:rPr>
  </w:style>
  <w:style w:type="character" w:styleId="a7">
    <w:name w:val="page number"/>
    <w:basedOn w:val="a0"/>
  </w:style>
  <w:style w:type="paragraph" w:styleId="a8">
    <w:name w:val="footer"/>
    <w:basedOn w:val="a"/>
    <w:link w:val="a9"/>
    <w:uiPriority w:val="99"/>
    <w:pPr>
      <w:tabs>
        <w:tab w:val="center" w:pos="4677"/>
        <w:tab w:val="right" w:pos="9355"/>
      </w:tabs>
    </w:pPr>
    <w:rPr>
      <w:lang w:val="x-none" w:eastAsia="x-none"/>
    </w:rPr>
  </w:style>
  <w:style w:type="paragraph" w:styleId="aa">
    <w:name w:val="Body Text Indent"/>
    <w:basedOn w:val="a"/>
    <w:pPr>
      <w:ind w:right="-365" w:firstLine="425"/>
      <w:jc w:val="both"/>
    </w:pPr>
    <w:rPr>
      <w:sz w:val="22"/>
    </w:rPr>
  </w:style>
  <w:style w:type="paragraph" w:styleId="ab">
    <w:name w:val="Balloon Text"/>
    <w:basedOn w:val="a"/>
    <w:semiHidden/>
    <w:rsid w:val="000148DB"/>
    <w:rPr>
      <w:rFonts w:ascii="Tahoma" w:hAnsi="Tahoma" w:cs="Tahoma"/>
      <w:sz w:val="16"/>
      <w:szCs w:val="16"/>
    </w:rPr>
  </w:style>
  <w:style w:type="paragraph" w:customStyle="1" w:styleId="10">
    <w:name w:val="Обычный1"/>
    <w:rsid w:val="00053186"/>
    <w:rPr>
      <w:sz w:val="24"/>
      <w:lang w:val="en-US"/>
    </w:rPr>
  </w:style>
  <w:style w:type="paragraph" w:styleId="ac">
    <w:name w:val="Title"/>
    <w:basedOn w:val="a"/>
    <w:qFormat/>
    <w:rsid w:val="00053186"/>
    <w:pPr>
      <w:jc w:val="center"/>
    </w:pPr>
    <w:rPr>
      <w:b/>
      <w:sz w:val="28"/>
      <w:szCs w:val="20"/>
    </w:rPr>
  </w:style>
  <w:style w:type="paragraph" w:styleId="ad">
    <w:name w:val="Subtitle"/>
    <w:basedOn w:val="a"/>
    <w:qFormat/>
    <w:rsid w:val="00053186"/>
    <w:pPr>
      <w:jc w:val="center"/>
    </w:pPr>
    <w:rPr>
      <w:b/>
      <w:sz w:val="20"/>
      <w:szCs w:val="20"/>
    </w:rPr>
  </w:style>
  <w:style w:type="table" w:styleId="ae">
    <w:name w:val="Table Grid"/>
    <w:basedOn w:val="a1"/>
    <w:uiPriority w:val="59"/>
    <w:rsid w:val="00FE0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F2013E"/>
    <w:rPr>
      <w:b/>
      <w:bCs/>
    </w:rPr>
  </w:style>
  <w:style w:type="paragraph" w:styleId="af0">
    <w:name w:val="Document Map"/>
    <w:basedOn w:val="a"/>
    <w:semiHidden/>
    <w:rsid w:val="007B59AD"/>
    <w:pPr>
      <w:shd w:val="clear" w:color="auto" w:fill="000080"/>
    </w:pPr>
    <w:rPr>
      <w:rFonts w:ascii="Tahoma" w:hAnsi="Tahoma" w:cs="Tahoma"/>
      <w:sz w:val="20"/>
      <w:szCs w:val="20"/>
    </w:rPr>
  </w:style>
  <w:style w:type="paragraph" w:styleId="HTML">
    <w:name w:val="HTML Preformatted"/>
    <w:basedOn w:val="a"/>
    <w:rsid w:val="002C4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LOGISTICS">
    <w:name w:val="LOGISTICS"/>
    <w:semiHidden/>
    <w:rsid w:val="00DA5842"/>
    <w:rPr>
      <w:rFonts w:ascii="Tahoma" w:hAnsi="Tahoma" w:cs="Tahoma"/>
      <w:b w:val="0"/>
      <w:bCs w:val="0"/>
      <w:i w:val="0"/>
      <w:iCs w:val="0"/>
      <w:strike w:val="0"/>
      <w:color w:val="0000FF"/>
      <w:sz w:val="18"/>
      <w:szCs w:val="18"/>
      <w:u w:val="none"/>
    </w:rPr>
  </w:style>
  <w:style w:type="character" w:customStyle="1" w:styleId="a6">
    <w:name w:val="Верхний колонтитул Знак"/>
    <w:link w:val="a5"/>
    <w:uiPriority w:val="99"/>
    <w:rsid w:val="00764181"/>
    <w:rPr>
      <w:sz w:val="24"/>
      <w:szCs w:val="24"/>
    </w:rPr>
  </w:style>
  <w:style w:type="character" w:styleId="af1">
    <w:name w:val="Hyperlink"/>
    <w:uiPriority w:val="99"/>
    <w:unhideWhenUsed/>
    <w:rsid w:val="00764181"/>
    <w:rPr>
      <w:color w:val="0000FF"/>
      <w:u w:val="single"/>
    </w:rPr>
  </w:style>
  <w:style w:type="character" w:customStyle="1" w:styleId="a9">
    <w:name w:val="Нижний колонтитул Знак"/>
    <w:link w:val="a8"/>
    <w:uiPriority w:val="99"/>
    <w:rsid w:val="00246E24"/>
    <w:rPr>
      <w:sz w:val="24"/>
      <w:szCs w:val="24"/>
    </w:rPr>
  </w:style>
  <w:style w:type="character" w:styleId="af2">
    <w:name w:val="annotation reference"/>
    <w:uiPriority w:val="99"/>
    <w:semiHidden/>
    <w:unhideWhenUsed/>
    <w:rsid w:val="00D069FC"/>
    <w:rPr>
      <w:sz w:val="16"/>
      <w:szCs w:val="16"/>
    </w:rPr>
  </w:style>
  <w:style w:type="paragraph" w:styleId="af3">
    <w:name w:val="annotation text"/>
    <w:basedOn w:val="a"/>
    <w:link w:val="af4"/>
    <w:uiPriority w:val="99"/>
    <w:semiHidden/>
    <w:unhideWhenUsed/>
    <w:rsid w:val="00D069FC"/>
    <w:rPr>
      <w:sz w:val="20"/>
      <w:szCs w:val="20"/>
    </w:rPr>
  </w:style>
  <w:style w:type="character" w:customStyle="1" w:styleId="af4">
    <w:name w:val="Текст примечания Знак"/>
    <w:basedOn w:val="a0"/>
    <w:link w:val="af3"/>
    <w:uiPriority w:val="99"/>
    <w:semiHidden/>
    <w:rsid w:val="00D069FC"/>
  </w:style>
  <w:style w:type="paragraph" w:styleId="af5">
    <w:name w:val="annotation subject"/>
    <w:basedOn w:val="af3"/>
    <w:next w:val="af3"/>
    <w:link w:val="af6"/>
    <w:uiPriority w:val="99"/>
    <w:semiHidden/>
    <w:unhideWhenUsed/>
    <w:rsid w:val="00D069FC"/>
    <w:rPr>
      <w:b/>
      <w:bCs/>
    </w:rPr>
  </w:style>
  <w:style w:type="character" w:customStyle="1" w:styleId="af6">
    <w:name w:val="Тема примечания Знак"/>
    <w:link w:val="af5"/>
    <w:uiPriority w:val="99"/>
    <w:semiHidden/>
    <w:rsid w:val="00D069FC"/>
    <w:rPr>
      <w:b/>
      <w:bCs/>
    </w:rPr>
  </w:style>
  <w:style w:type="paragraph" w:styleId="af7">
    <w:name w:val="No Spacing"/>
    <w:uiPriority w:val="1"/>
    <w:qFormat/>
    <w:rsid w:val="00E52216"/>
    <w:rPr>
      <w:rFonts w:ascii="Calibri" w:eastAsia="Calibri" w:hAnsi="Calibri"/>
      <w:sz w:val="22"/>
      <w:szCs w:val="22"/>
      <w:lang w:eastAsia="en-US"/>
    </w:rPr>
  </w:style>
  <w:style w:type="paragraph" w:customStyle="1" w:styleId="Default">
    <w:name w:val="Default"/>
    <w:rsid w:val="00E52216"/>
    <w:pPr>
      <w:autoSpaceDE w:val="0"/>
      <w:autoSpaceDN w:val="0"/>
      <w:adjustRightInd w:val="0"/>
    </w:pPr>
    <w:rPr>
      <w:rFonts w:ascii="Arial" w:eastAsia="Calibri" w:hAnsi="Arial" w:cs="Arial"/>
      <w:color w:val="000000"/>
      <w:sz w:val="24"/>
      <w:szCs w:val="24"/>
      <w:lang w:eastAsia="en-US"/>
    </w:rPr>
  </w:style>
  <w:style w:type="paragraph" w:customStyle="1" w:styleId="af8">
    <w:name w:val="Таблицы (моноширинный)"/>
    <w:basedOn w:val="a"/>
    <w:next w:val="a"/>
    <w:rsid w:val="00166F65"/>
    <w:pPr>
      <w:widowControl w:val="0"/>
      <w:autoSpaceDE w:val="0"/>
      <w:autoSpaceDN w:val="0"/>
      <w:adjustRightInd w:val="0"/>
      <w:jc w:val="both"/>
    </w:pPr>
    <w:rPr>
      <w:rFonts w:ascii="Courier New" w:hAnsi="Courier New" w:cs="Courier New"/>
      <w:sz w:val="20"/>
      <w:szCs w:val="20"/>
    </w:rPr>
  </w:style>
  <w:style w:type="character" w:customStyle="1" w:styleId="s1">
    <w:name w:val="s1"/>
    <w:rsid w:val="001B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525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sChild>
        <w:div w:id="1027027693">
          <w:marLeft w:val="0"/>
          <w:marRight w:val="0"/>
          <w:marTop w:val="0"/>
          <w:marBottom w:val="0"/>
          <w:divBdr>
            <w:top w:val="none" w:sz="0" w:space="0" w:color="auto"/>
            <w:left w:val="none" w:sz="0" w:space="0" w:color="auto"/>
            <w:bottom w:val="none" w:sz="0" w:space="0" w:color="auto"/>
            <w:right w:val="none" w:sz="0" w:space="0" w:color="auto"/>
          </w:divBdr>
          <w:divsChild>
            <w:div w:id="13967499">
              <w:marLeft w:val="0"/>
              <w:marRight w:val="0"/>
              <w:marTop w:val="0"/>
              <w:marBottom w:val="0"/>
              <w:divBdr>
                <w:top w:val="none" w:sz="0" w:space="0" w:color="auto"/>
                <w:left w:val="none" w:sz="0" w:space="0" w:color="auto"/>
                <w:bottom w:val="none" w:sz="0" w:space="0" w:color="auto"/>
                <w:right w:val="none" w:sz="0" w:space="0" w:color="auto"/>
              </w:divBdr>
            </w:div>
            <w:div w:id="254049389">
              <w:marLeft w:val="0"/>
              <w:marRight w:val="0"/>
              <w:marTop w:val="0"/>
              <w:marBottom w:val="0"/>
              <w:divBdr>
                <w:top w:val="none" w:sz="0" w:space="0" w:color="auto"/>
                <w:left w:val="none" w:sz="0" w:space="0" w:color="auto"/>
                <w:bottom w:val="none" w:sz="0" w:space="0" w:color="auto"/>
                <w:right w:val="none" w:sz="0" w:space="0" w:color="auto"/>
              </w:divBdr>
            </w:div>
            <w:div w:id="338970443">
              <w:marLeft w:val="0"/>
              <w:marRight w:val="0"/>
              <w:marTop w:val="0"/>
              <w:marBottom w:val="0"/>
              <w:divBdr>
                <w:top w:val="none" w:sz="0" w:space="0" w:color="auto"/>
                <w:left w:val="none" w:sz="0" w:space="0" w:color="auto"/>
                <w:bottom w:val="none" w:sz="0" w:space="0" w:color="auto"/>
                <w:right w:val="none" w:sz="0" w:space="0" w:color="auto"/>
              </w:divBdr>
            </w:div>
            <w:div w:id="766005188">
              <w:marLeft w:val="0"/>
              <w:marRight w:val="0"/>
              <w:marTop w:val="0"/>
              <w:marBottom w:val="0"/>
              <w:divBdr>
                <w:top w:val="none" w:sz="0" w:space="0" w:color="auto"/>
                <w:left w:val="none" w:sz="0" w:space="0" w:color="auto"/>
                <w:bottom w:val="none" w:sz="0" w:space="0" w:color="auto"/>
                <w:right w:val="none" w:sz="0" w:space="0" w:color="auto"/>
              </w:divBdr>
              <w:divsChild>
                <w:div w:id="37434883">
                  <w:marLeft w:val="0"/>
                  <w:marRight w:val="0"/>
                  <w:marTop w:val="0"/>
                  <w:marBottom w:val="0"/>
                  <w:divBdr>
                    <w:top w:val="none" w:sz="0" w:space="0" w:color="auto"/>
                    <w:left w:val="none" w:sz="0" w:space="0" w:color="auto"/>
                    <w:bottom w:val="none" w:sz="0" w:space="0" w:color="auto"/>
                    <w:right w:val="none" w:sz="0" w:space="0" w:color="auto"/>
                  </w:divBdr>
                  <w:divsChild>
                    <w:div w:id="2019773485">
                      <w:marLeft w:val="0"/>
                      <w:marRight w:val="0"/>
                      <w:marTop w:val="0"/>
                      <w:marBottom w:val="0"/>
                      <w:divBdr>
                        <w:top w:val="none" w:sz="0" w:space="0" w:color="auto"/>
                        <w:left w:val="none" w:sz="0" w:space="0" w:color="auto"/>
                        <w:bottom w:val="none" w:sz="0" w:space="0" w:color="auto"/>
                        <w:right w:val="none" w:sz="0" w:space="0" w:color="auto"/>
                      </w:divBdr>
                      <w:divsChild>
                        <w:div w:id="914902884">
                          <w:marLeft w:val="0"/>
                          <w:marRight w:val="0"/>
                          <w:marTop w:val="0"/>
                          <w:marBottom w:val="0"/>
                          <w:divBdr>
                            <w:top w:val="none" w:sz="0" w:space="0" w:color="auto"/>
                            <w:left w:val="none" w:sz="0" w:space="0" w:color="auto"/>
                            <w:bottom w:val="none" w:sz="0" w:space="0" w:color="auto"/>
                            <w:right w:val="none" w:sz="0" w:space="0" w:color="auto"/>
                          </w:divBdr>
                        </w:div>
                        <w:div w:id="1564944009">
                          <w:marLeft w:val="0"/>
                          <w:marRight w:val="0"/>
                          <w:marTop w:val="0"/>
                          <w:marBottom w:val="0"/>
                          <w:divBdr>
                            <w:top w:val="none" w:sz="0" w:space="0" w:color="auto"/>
                            <w:left w:val="none" w:sz="0" w:space="0" w:color="auto"/>
                            <w:bottom w:val="none" w:sz="0" w:space="0" w:color="auto"/>
                            <w:right w:val="none" w:sz="0" w:space="0" w:color="auto"/>
                          </w:divBdr>
                        </w:div>
                        <w:div w:id="15656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390">
                  <w:marLeft w:val="0"/>
                  <w:marRight w:val="0"/>
                  <w:marTop w:val="0"/>
                  <w:marBottom w:val="0"/>
                  <w:divBdr>
                    <w:top w:val="none" w:sz="0" w:space="0" w:color="auto"/>
                    <w:left w:val="none" w:sz="0" w:space="0" w:color="auto"/>
                    <w:bottom w:val="none" w:sz="0" w:space="0" w:color="auto"/>
                    <w:right w:val="none" w:sz="0" w:space="0" w:color="auto"/>
                  </w:divBdr>
                </w:div>
                <w:div w:id="1591964199">
                  <w:marLeft w:val="0"/>
                  <w:marRight w:val="0"/>
                  <w:marTop w:val="0"/>
                  <w:marBottom w:val="0"/>
                  <w:divBdr>
                    <w:top w:val="none" w:sz="0" w:space="0" w:color="auto"/>
                    <w:left w:val="none" w:sz="0" w:space="0" w:color="auto"/>
                    <w:bottom w:val="none" w:sz="0" w:space="0" w:color="auto"/>
                    <w:right w:val="none" w:sz="0" w:space="0" w:color="auto"/>
                  </w:divBdr>
                </w:div>
                <w:div w:id="1717923165">
                  <w:marLeft w:val="0"/>
                  <w:marRight w:val="0"/>
                  <w:marTop w:val="0"/>
                  <w:marBottom w:val="0"/>
                  <w:divBdr>
                    <w:top w:val="none" w:sz="0" w:space="0" w:color="auto"/>
                    <w:left w:val="none" w:sz="0" w:space="0" w:color="auto"/>
                    <w:bottom w:val="none" w:sz="0" w:space="0" w:color="auto"/>
                    <w:right w:val="none" w:sz="0" w:space="0" w:color="auto"/>
                  </w:divBdr>
                </w:div>
              </w:divsChild>
            </w:div>
            <w:div w:id="803159187">
              <w:marLeft w:val="0"/>
              <w:marRight w:val="0"/>
              <w:marTop w:val="0"/>
              <w:marBottom w:val="0"/>
              <w:divBdr>
                <w:top w:val="none" w:sz="0" w:space="0" w:color="auto"/>
                <w:left w:val="none" w:sz="0" w:space="0" w:color="auto"/>
                <w:bottom w:val="none" w:sz="0" w:space="0" w:color="auto"/>
                <w:right w:val="none" w:sz="0" w:space="0" w:color="auto"/>
              </w:divBdr>
            </w:div>
            <w:div w:id="861089656">
              <w:marLeft w:val="0"/>
              <w:marRight w:val="0"/>
              <w:marTop w:val="0"/>
              <w:marBottom w:val="0"/>
              <w:divBdr>
                <w:top w:val="none" w:sz="0" w:space="0" w:color="auto"/>
                <w:left w:val="none" w:sz="0" w:space="0" w:color="auto"/>
                <w:bottom w:val="none" w:sz="0" w:space="0" w:color="auto"/>
                <w:right w:val="none" w:sz="0" w:space="0" w:color="auto"/>
              </w:divBdr>
            </w:div>
            <w:div w:id="964773642">
              <w:marLeft w:val="0"/>
              <w:marRight w:val="0"/>
              <w:marTop w:val="0"/>
              <w:marBottom w:val="0"/>
              <w:divBdr>
                <w:top w:val="none" w:sz="0" w:space="0" w:color="auto"/>
                <w:left w:val="none" w:sz="0" w:space="0" w:color="auto"/>
                <w:bottom w:val="none" w:sz="0" w:space="0" w:color="auto"/>
                <w:right w:val="none" w:sz="0" w:space="0" w:color="auto"/>
              </w:divBdr>
            </w:div>
            <w:div w:id="1257983707">
              <w:marLeft w:val="0"/>
              <w:marRight w:val="0"/>
              <w:marTop w:val="0"/>
              <w:marBottom w:val="0"/>
              <w:divBdr>
                <w:top w:val="none" w:sz="0" w:space="0" w:color="auto"/>
                <w:left w:val="none" w:sz="0" w:space="0" w:color="auto"/>
                <w:bottom w:val="none" w:sz="0" w:space="0" w:color="auto"/>
                <w:right w:val="none" w:sz="0" w:space="0" w:color="auto"/>
              </w:divBdr>
            </w:div>
            <w:div w:id="1482307528">
              <w:marLeft w:val="0"/>
              <w:marRight w:val="0"/>
              <w:marTop w:val="0"/>
              <w:marBottom w:val="0"/>
              <w:divBdr>
                <w:top w:val="none" w:sz="0" w:space="0" w:color="auto"/>
                <w:left w:val="none" w:sz="0" w:space="0" w:color="auto"/>
                <w:bottom w:val="none" w:sz="0" w:space="0" w:color="auto"/>
                <w:right w:val="none" w:sz="0" w:space="0" w:color="auto"/>
              </w:divBdr>
            </w:div>
            <w:div w:id="1543517985">
              <w:marLeft w:val="0"/>
              <w:marRight w:val="0"/>
              <w:marTop w:val="0"/>
              <w:marBottom w:val="0"/>
              <w:divBdr>
                <w:top w:val="none" w:sz="0" w:space="0" w:color="auto"/>
                <w:left w:val="none" w:sz="0" w:space="0" w:color="auto"/>
                <w:bottom w:val="none" w:sz="0" w:space="0" w:color="auto"/>
                <w:right w:val="none" w:sz="0" w:space="0" w:color="auto"/>
              </w:divBdr>
            </w:div>
            <w:div w:id="1951862437">
              <w:marLeft w:val="0"/>
              <w:marRight w:val="0"/>
              <w:marTop w:val="0"/>
              <w:marBottom w:val="0"/>
              <w:divBdr>
                <w:top w:val="none" w:sz="0" w:space="0" w:color="auto"/>
                <w:left w:val="none" w:sz="0" w:space="0" w:color="auto"/>
                <w:bottom w:val="none" w:sz="0" w:space="0" w:color="auto"/>
                <w:right w:val="none" w:sz="0" w:space="0" w:color="auto"/>
              </w:divBdr>
            </w:div>
          </w:divsChild>
        </w:div>
        <w:div w:id="1466045252">
          <w:marLeft w:val="0"/>
          <w:marRight w:val="0"/>
          <w:marTop w:val="0"/>
          <w:marBottom w:val="0"/>
          <w:divBdr>
            <w:top w:val="none" w:sz="0" w:space="0" w:color="auto"/>
            <w:left w:val="none" w:sz="0" w:space="0" w:color="auto"/>
            <w:bottom w:val="none" w:sz="0" w:space="0" w:color="auto"/>
            <w:right w:val="none" w:sz="0" w:space="0" w:color="auto"/>
          </w:divBdr>
        </w:div>
      </w:divsChild>
    </w:div>
    <w:div w:id="325281881">
      <w:bodyDiv w:val="1"/>
      <w:marLeft w:val="0"/>
      <w:marRight w:val="0"/>
      <w:marTop w:val="0"/>
      <w:marBottom w:val="0"/>
      <w:divBdr>
        <w:top w:val="none" w:sz="0" w:space="0" w:color="auto"/>
        <w:left w:val="none" w:sz="0" w:space="0" w:color="auto"/>
        <w:bottom w:val="none" w:sz="0" w:space="0" w:color="auto"/>
        <w:right w:val="none" w:sz="0" w:space="0" w:color="auto"/>
      </w:divBdr>
    </w:div>
    <w:div w:id="330913003">
      <w:bodyDiv w:val="1"/>
      <w:marLeft w:val="0"/>
      <w:marRight w:val="0"/>
      <w:marTop w:val="0"/>
      <w:marBottom w:val="0"/>
      <w:divBdr>
        <w:top w:val="none" w:sz="0" w:space="0" w:color="auto"/>
        <w:left w:val="none" w:sz="0" w:space="0" w:color="auto"/>
        <w:bottom w:val="none" w:sz="0" w:space="0" w:color="auto"/>
        <w:right w:val="none" w:sz="0" w:space="0" w:color="auto"/>
      </w:divBdr>
    </w:div>
    <w:div w:id="372268413">
      <w:bodyDiv w:val="1"/>
      <w:marLeft w:val="0"/>
      <w:marRight w:val="0"/>
      <w:marTop w:val="0"/>
      <w:marBottom w:val="0"/>
      <w:divBdr>
        <w:top w:val="none" w:sz="0" w:space="0" w:color="auto"/>
        <w:left w:val="none" w:sz="0" w:space="0" w:color="auto"/>
        <w:bottom w:val="none" w:sz="0" w:space="0" w:color="auto"/>
        <w:right w:val="none" w:sz="0" w:space="0" w:color="auto"/>
      </w:divBdr>
    </w:div>
    <w:div w:id="383413433">
      <w:bodyDiv w:val="1"/>
      <w:marLeft w:val="0"/>
      <w:marRight w:val="0"/>
      <w:marTop w:val="0"/>
      <w:marBottom w:val="0"/>
      <w:divBdr>
        <w:top w:val="none" w:sz="0" w:space="0" w:color="auto"/>
        <w:left w:val="none" w:sz="0" w:space="0" w:color="auto"/>
        <w:bottom w:val="none" w:sz="0" w:space="0" w:color="auto"/>
        <w:right w:val="none" w:sz="0" w:space="0" w:color="auto"/>
      </w:divBdr>
    </w:div>
    <w:div w:id="408770977">
      <w:bodyDiv w:val="1"/>
      <w:marLeft w:val="0"/>
      <w:marRight w:val="0"/>
      <w:marTop w:val="0"/>
      <w:marBottom w:val="0"/>
      <w:divBdr>
        <w:top w:val="none" w:sz="0" w:space="0" w:color="auto"/>
        <w:left w:val="none" w:sz="0" w:space="0" w:color="auto"/>
        <w:bottom w:val="none" w:sz="0" w:space="0" w:color="auto"/>
        <w:right w:val="none" w:sz="0" w:space="0" w:color="auto"/>
      </w:divBdr>
    </w:div>
    <w:div w:id="428162160">
      <w:bodyDiv w:val="1"/>
      <w:marLeft w:val="0"/>
      <w:marRight w:val="0"/>
      <w:marTop w:val="0"/>
      <w:marBottom w:val="0"/>
      <w:divBdr>
        <w:top w:val="none" w:sz="0" w:space="0" w:color="auto"/>
        <w:left w:val="none" w:sz="0" w:space="0" w:color="auto"/>
        <w:bottom w:val="none" w:sz="0" w:space="0" w:color="auto"/>
        <w:right w:val="none" w:sz="0" w:space="0" w:color="auto"/>
      </w:divBdr>
    </w:div>
    <w:div w:id="549922124">
      <w:bodyDiv w:val="1"/>
      <w:marLeft w:val="0"/>
      <w:marRight w:val="0"/>
      <w:marTop w:val="0"/>
      <w:marBottom w:val="0"/>
      <w:divBdr>
        <w:top w:val="none" w:sz="0" w:space="0" w:color="auto"/>
        <w:left w:val="none" w:sz="0" w:space="0" w:color="auto"/>
        <w:bottom w:val="none" w:sz="0" w:space="0" w:color="auto"/>
        <w:right w:val="none" w:sz="0" w:space="0" w:color="auto"/>
      </w:divBdr>
    </w:div>
    <w:div w:id="557085575">
      <w:bodyDiv w:val="1"/>
      <w:marLeft w:val="0"/>
      <w:marRight w:val="0"/>
      <w:marTop w:val="0"/>
      <w:marBottom w:val="0"/>
      <w:divBdr>
        <w:top w:val="none" w:sz="0" w:space="0" w:color="auto"/>
        <w:left w:val="none" w:sz="0" w:space="0" w:color="auto"/>
        <w:bottom w:val="none" w:sz="0" w:space="0" w:color="auto"/>
        <w:right w:val="none" w:sz="0" w:space="0" w:color="auto"/>
      </w:divBdr>
    </w:div>
    <w:div w:id="633755351">
      <w:bodyDiv w:val="1"/>
      <w:marLeft w:val="0"/>
      <w:marRight w:val="0"/>
      <w:marTop w:val="0"/>
      <w:marBottom w:val="0"/>
      <w:divBdr>
        <w:top w:val="none" w:sz="0" w:space="0" w:color="auto"/>
        <w:left w:val="none" w:sz="0" w:space="0" w:color="auto"/>
        <w:bottom w:val="none" w:sz="0" w:space="0" w:color="auto"/>
        <w:right w:val="none" w:sz="0" w:space="0" w:color="auto"/>
      </w:divBdr>
    </w:div>
    <w:div w:id="812143792">
      <w:bodyDiv w:val="1"/>
      <w:marLeft w:val="0"/>
      <w:marRight w:val="0"/>
      <w:marTop w:val="0"/>
      <w:marBottom w:val="0"/>
      <w:divBdr>
        <w:top w:val="none" w:sz="0" w:space="0" w:color="auto"/>
        <w:left w:val="none" w:sz="0" w:space="0" w:color="auto"/>
        <w:bottom w:val="none" w:sz="0" w:space="0" w:color="auto"/>
        <w:right w:val="none" w:sz="0" w:space="0" w:color="auto"/>
      </w:divBdr>
    </w:div>
    <w:div w:id="958298733">
      <w:bodyDiv w:val="1"/>
      <w:marLeft w:val="0"/>
      <w:marRight w:val="0"/>
      <w:marTop w:val="0"/>
      <w:marBottom w:val="0"/>
      <w:divBdr>
        <w:top w:val="none" w:sz="0" w:space="0" w:color="auto"/>
        <w:left w:val="none" w:sz="0" w:space="0" w:color="auto"/>
        <w:bottom w:val="none" w:sz="0" w:space="0" w:color="auto"/>
        <w:right w:val="none" w:sz="0" w:space="0" w:color="auto"/>
      </w:divBdr>
    </w:div>
    <w:div w:id="996542205">
      <w:bodyDiv w:val="1"/>
      <w:marLeft w:val="0"/>
      <w:marRight w:val="0"/>
      <w:marTop w:val="0"/>
      <w:marBottom w:val="0"/>
      <w:divBdr>
        <w:top w:val="none" w:sz="0" w:space="0" w:color="auto"/>
        <w:left w:val="none" w:sz="0" w:space="0" w:color="auto"/>
        <w:bottom w:val="none" w:sz="0" w:space="0" w:color="auto"/>
        <w:right w:val="none" w:sz="0" w:space="0" w:color="auto"/>
      </w:divBdr>
    </w:div>
    <w:div w:id="1004627706">
      <w:bodyDiv w:val="1"/>
      <w:marLeft w:val="0"/>
      <w:marRight w:val="0"/>
      <w:marTop w:val="0"/>
      <w:marBottom w:val="0"/>
      <w:divBdr>
        <w:top w:val="none" w:sz="0" w:space="0" w:color="auto"/>
        <w:left w:val="none" w:sz="0" w:space="0" w:color="auto"/>
        <w:bottom w:val="none" w:sz="0" w:space="0" w:color="auto"/>
        <w:right w:val="none" w:sz="0" w:space="0" w:color="auto"/>
      </w:divBdr>
    </w:div>
    <w:div w:id="1238592553">
      <w:bodyDiv w:val="1"/>
      <w:marLeft w:val="0"/>
      <w:marRight w:val="0"/>
      <w:marTop w:val="0"/>
      <w:marBottom w:val="0"/>
      <w:divBdr>
        <w:top w:val="none" w:sz="0" w:space="0" w:color="auto"/>
        <w:left w:val="none" w:sz="0" w:space="0" w:color="auto"/>
        <w:bottom w:val="none" w:sz="0" w:space="0" w:color="auto"/>
        <w:right w:val="none" w:sz="0" w:space="0" w:color="auto"/>
      </w:divBdr>
    </w:div>
    <w:div w:id="1245603341">
      <w:bodyDiv w:val="1"/>
      <w:marLeft w:val="0"/>
      <w:marRight w:val="0"/>
      <w:marTop w:val="0"/>
      <w:marBottom w:val="0"/>
      <w:divBdr>
        <w:top w:val="none" w:sz="0" w:space="0" w:color="auto"/>
        <w:left w:val="none" w:sz="0" w:space="0" w:color="auto"/>
        <w:bottom w:val="none" w:sz="0" w:space="0" w:color="auto"/>
        <w:right w:val="none" w:sz="0" w:space="0" w:color="auto"/>
      </w:divBdr>
    </w:div>
    <w:div w:id="1333726767">
      <w:bodyDiv w:val="1"/>
      <w:marLeft w:val="0"/>
      <w:marRight w:val="0"/>
      <w:marTop w:val="0"/>
      <w:marBottom w:val="0"/>
      <w:divBdr>
        <w:top w:val="none" w:sz="0" w:space="0" w:color="auto"/>
        <w:left w:val="none" w:sz="0" w:space="0" w:color="auto"/>
        <w:bottom w:val="none" w:sz="0" w:space="0" w:color="auto"/>
        <w:right w:val="none" w:sz="0" w:space="0" w:color="auto"/>
      </w:divBdr>
    </w:div>
    <w:div w:id="1379278070">
      <w:bodyDiv w:val="1"/>
      <w:marLeft w:val="0"/>
      <w:marRight w:val="0"/>
      <w:marTop w:val="0"/>
      <w:marBottom w:val="0"/>
      <w:divBdr>
        <w:top w:val="none" w:sz="0" w:space="0" w:color="auto"/>
        <w:left w:val="none" w:sz="0" w:space="0" w:color="auto"/>
        <w:bottom w:val="none" w:sz="0" w:space="0" w:color="auto"/>
        <w:right w:val="none" w:sz="0" w:space="0" w:color="auto"/>
      </w:divBdr>
    </w:div>
    <w:div w:id="1588033292">
      <w:bodyDiv w:val="1"/>
      <w:marLeft w:val="0"/>
      <w:marRight w:val="0"/>
      <w:marTop w:val="0"/>
      <w:marBottom w:val="0"/>
      <w:divBdr>
        <w:top w:val="none" w:sz="0" w:space="0" w:color="auto"/>
        <w:left w:val="none" w:sz="0" w:space="0" w:color="auto"/>
        <w:bottom w:val="none" w:sz="0" w:space="0" w:color="auto"/>
        <w:right w:val="none" w:sz="0" w:space="0" w:color="auto"/>
      </w:divBdr>
    </w:div>
    <w:div w:id="1640761841">
      <w:bodyDiv w:val="1"/>
      <w:marLeft w:val="0"/>
      <w:marRight w:val="0"/>
      <w:marTop w:val="0"/>
      <w:marBottom w:val="0"/>
      <w:divBdr>
        <w:top w:val="none" w:sz="0" w:space="0" w:color="auto"/>
        <w:left w:val="none" w:sz="0" w:space="0" w:color="auto"/>
        <w:bottom w:val="none" w:sz="0" w:space="0" w:color="auto"/>
        <w:right w:val="none" w:sz="0" w:space="0" w:color="auto"/>
      </w:divBdr>
    </w:div>
    <w:div w:id="1650399230">
      <w:bodyDiv w:val="1"/>
      <w:marLeft w:val="0"/>
      <w:marRight w:val="0"/>
      <w:marTop w:val="0"/>
      <w:marBottom w:val="0"/>
      <w:divBdr>
        <w:top w:val="none" w:sz="0" w:space="0" w:color="auto"/>
        <w:left w:val="none" w:sz="0" w:space="0" w:color="auto"/>
        <w:bottom w:val="none" w:sz="0" w:space="0" w:color="auto"/>
        <w:right w:val="none" w:sz="0" w:space="0" w:color="auto"/>
      </w:divBdr>
    </w:div>
    <w:div w:id="1901556874">
      <w:bodyDiv w:val="1"/>
      <w:marLeft w:val="0"/>
      <w:marRight w:val="0"/>
      <w:marTop w:val="0"/>
      <w:marBottom w:val="0"/>
      <w:divBdr>
        <w:top w:val="none" w:sz="0" w:space="0" w:color="auto"/>
        <w:left w:val="none" w:sz="0" w:space="0" w:color="auto"/>
        <w:bottom w:val="none" w:sz="0" w:space="0" w:color="auto"/>
        <w:right w:val="none" w:sz="0" w:space="0" w:color="auto"/>
      </w:divBdr>
    </w:div>
    <w:div w:id="1924873493">
      <w:bodyDiv w:val="1"/>
      <w:marLeft w:val="0"/>
      <w:marRight w:val="0"/>
      <w:marTop w:val="0"/>
      <w:marBottom w:val="0"/>
      <w:divBdr>
        <w:top w:val="none" w:sz="0" w:space="0" w:color="auto"/>
        <w:left w:val="none" w:sz="0" w:space="0" w:color="auto"/>
        <w:bottom w:val="none" w:sz="0" w:space="0" w:color="auto"/>
        <w:right w:val="none" w:sz="0" w:space="0" w:color="auto"/>
      </w:divBdr>
    </w:div>
    <w:div w:id="2006350652">
      <w:bodyDiv w:val="1"/>
      <w:marLeft w:val="0"/>
      <w:marRight w:val="0"/>
      <w:marTop w:val="0"/>
      <w:marBottom w:val="0"/>
      <w:divBdr>
        <w:top w:val="none" w:sz="0" w:space="0" w:color="auto"/>
        <w:left w:val="none" w:sz="0" w:space="0" w:color="auto"/>
        <w:bottom w:val="none" w:sz="0" w:space="0" w:color="auto"/>
        <w:right w:val="none" w:sz="0" w:space="0" w:color="auto"/>
      </w:divBdr>
    </w:div>
    <w:div w:id="2033338778">
      <w:bodyDiv w:val="1"/>
      <w:marLeft w:val="0"/>
      <w:marRight w:val="0"/>
      <w:marTop w:val="0"/>
      <w:marBottom w:val="0"/>
      <w:divBdr>
        <w:top w:val="none" w:sz="0" w:space="0" w:color="auto"/>
        <w:left w:val="none" w:sz="0" w:space="0" w:color="auto"/>
        <w:bottom w:val="none" w:sz="0" w:space="0" w:color="auto"/>
        <w:right w:val="none" w:sz="0" w:space="0" w:color="auto"/>
      </w:divBdr>
    </w:div>
    <w:div w:id="21301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1B1A-9D61-416F-BE5E-677B0EBE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1066</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Hewlett-Packard</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fatenkv</dc:creator>
  <cp:lastModifiedBy>siuksyaeva.o</cp:lastModifiedBy>
  <cp:revision>7</cp:revision>
  <cp:lastPrinted>2021-08-24T08:38:00Z</cp:lastPrinted>
  <dcterms:created xsi:type="dcterms:W3CDTF">2021-08-24T08:38:00Z</dcterms:created>
  <dcterms:modified xsi:type="dcterms:W3CDTF">2021-10-25T13:24:00Z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