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95072" w14:textId="77777777" w:rsidR="00244341" w:rsidRPr="00203244" w:rsidRDefault="00244341" w:rsidP="00244341">
      <w:pPr>
        <w:pStyle w:val="afffa"/>
      </w:pPr>
      <w:bookmarkStart w:id="0" w:name="_Toc392487741"/>
      <w:bookmarkStart w:id="1" w:name="_Toc392489445"/>
      <w:r w:rsidRPr="00203244">
        <w:t xml:space="preserve">Блок </w:t>
      </w:r>
      <w:r w:rsidR="00E46036" w:rsidRPr="00203244">
        <w:t>7</w:t>
      </w:r>
      <w:r w:rsidRPr="00203244">
        <w:t xml:space="preserve"> «Техническое задание»</w:t>
      </w:r>
      <w:bookmarkEnd w:id="0"/>
      <w:bookmarkEnd w:id="1"/>
    </w:p>
    <w:p w14:paraId="6BE0116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4C0397" w:rsidRPr="00203244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54E4FE37" w14:textId="6D004770" w:rsidR="00A20BDB" w:rsidRPr="00447F86" w:rsidRDefault="00A20BDB" w:rsidP="00A20BDB">
      <w:pPr>
        <w:pStyle w:val="-2"/>
        <w:pageBreakBefore/>
        <w:widowControl w:val="0"/>
        <w:suppressAutoHyphens/>
        <w:spacing w:after="200"/>
        <w:jc w:val="center"/>
        <w:outlineLvl w:val="9"/>
        <w:rPr>
          <w:rFonts w:ascii="Times New Roman" w:hAnsi="Times New Roman"/>
          <w:sz w:val="24"/>
        </w:rPr>
      </w:pPr>
      <w:bookmarkStart w:id="2" w:name="_Toc392487742"/>
      <w:bookmarkStart w:id="3" w:name="_Toc392489446"/>
      <w:bookmarkStart w:id="4" w:name="_GoBack"/>
      <w:bookmarkEnd w:id="4"/>
      <w:r w:rsidRPr="00447F86">
        <w:rPr>
          <w:rFonts w:ascii="Times New Roman" w:hAnsi="Times New Roman"/>
          <w:sz w:val="24"/>
        </w:rPr>
        <w:t>Техническое задание</w:t>
      </w:r>
      <w:bookmarkEnd w:id="2"/>
      <w:bookmarkEnd w:id="3"/>
      <w:r w:rsidRPr="00447F86">
        <w:rPr>
          <w:rFonts w:ascii="Times New Roman" w:hAnsi="Times New Roman"/>
          <w:sz w:val="24"/>
        </w:rPr>
        <w:t xml:space="preserve"> НА ПРОВЕДЕНИЕ ЗАПРОСа котировок</w:t>
      </w:r>
    </w:p>
    <w:p w14:paraId="6FF976FE" w14:textId="77777777" w:rsidR="00A20BDB" w:rsidRPr="00447F86" w:rsidRDefault="00A20BDB" w:rsidP="00A20BDB">
      <w:pPr>
        <w:pStyle w:val="Standard"/>
        <w:jc w:val="center"/>
        <w:rPr>
          <w:rFonts w:cs="Times New Roman"/>
          <w:b/>
        </w:rPr>
      </w:pPr>
      <w:r w:rsidRPr="00447F86">
        <w:rPr>
          <w:rFonts w:cs="Times New Roman"/>
          <w:b/>
          <w:lang w:val="ru-RU"/>
        </w:rPr>
        <w:t xml:space="preserve">на выполнение работ по освидетельствованию, демонтажу и выгрузке оборудования, систем и механизмов, содержащих драгоценные металлы и сплавы, утилизируемого ТАРКр «Адмирал Лазарев» зав. </w:t>
      </w:r>
      <w:r w:rsidRPr="00447F86">
        <w:rPr>
          <w:rFonts w:cs="Times New Roman"/>
          <w:b/>
        </w:rPr>
        <w:t>№801 проекта 1144 на АО «30 СРЗ»</w:t>
      </w:r>
    </w:p>
    <w:p w14:paraId="5056E782" w14:textId="77777777" w:rsidR="00A20BDB" w:rsidRDefault="00A20BDB" w:rsidP="00A20BDB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</w:p>
    <w:p w14:paraId="30FC3C2C" w14:textId="77777777" w:rsidR="00A20BDB" w:rsidRPr="00447F86" w:rsidRDefault="00A20BDB" w:rsidP="00A20BDB">
      <w:pPr>
        <w:pStyle w:val="Standard"/>
        <w:rPr>
          <w:rFonts w:cs="Times New Roman"/>
        </w:rPr>
      </w:pPr>
      <w:r w:rsidRPr="00447F86">
        <w:rPr>
          <w:rFonts w:cs="Times New Roman"/>
        </w:rPr>
        <w:t xml:space="preserve">от </w:t>
      </w:r>
      <w:r w:rsidRPr="00447F86">
        <w:rPr>
          <w:rFonts w:cs="Times New Roman"/>
          <w:lang w:val="ru-RU"/>
        </w:rPr>
        <w:t>28</w:t>
      </w:r>
      <w:r w:rsidRPr="00447F86">
        <w:rPr>
          <w:rFonts w:cs="Times New Roman"/>
        </w:rPr>
        <w:t>.0</w:t>
      </w:r>
      <w:r w:rsidRPr="00447F86">
        <w:rPr>
          <w:rFonts w:cs="Times New Roman"/>
          <w:lang w:val="ru-RU"/>
        </w:rPr>
        <w:t>4</w:t>
      </w:r>
      <w:r w:rsidRPr="00447F86">
        <w:rPr>
          <w:rFonts w:cs="Times New Roman"/>
        </w:rPr>
        <w:t xml:space="preserve">.2021 г.                                                                             </w:t>
      </w:r>
      <w:r w:rsidRPr="00447F86">
        <w:rPr>
          <w:rFonts w:cs="Times New Roman"/>
          <w:noProof/>
          <w:webHidden/>
        </w:rPr>
        <w:tab/>
      </w:r>
      <w:r w:rsidRPr="00447F86">
        <w:rPr>
          <w:rFonts w:cs="Times New Roman"/>
          <w:noProof/>
          <w:webHidden/>
        </w:rPr>
        <w:tab/>
      </w:r>
      <w:r w:rsidRPr="00447F86">
        <w:rPr>
          <w:rFonts w:cs="Times New Roman"/>
        </w:rPr>
        <w:t xml:space="preserve">  </w:t>
      </w:r>
      <w:r w:rsidRPr="00447F86">
        <w:rPr>
          <w:rFonts w:cs="Times New Roman"/>
        </w:rPr>
        <w:tab/>
        <w:t>п. Дунай</w:t>
      </w:r>
    </w:p>
    <w:p w14:paraId="579D2492" w14:textId="77777777" w:rsidR="00A20BDB" w:rsidRPr="00447F86" w:rsidRDefault="00A20BDB" w:rsidP="00A20BDB">
      <w:pPr>
        <w:pStyle w:val="3"/>
        <w:keepLines/>
        <w:numPr>
          <w:ilvl w:val="2"/>
          <w:numId w:val="22"/>
        </w:numPr>
        <w:tabs>
          <w:tab w:val="left" w:pos="720"/>
          <w:tab w:val="left" w:pos="1134"/>
          <w:tab w:val="left" w:pos="1560"/>
        </w:tabs>
        <w:kinsoku/>
        <w:overflowPunct/>
        <w:autoSpaceDE/>
        <w:autoSpaceDN/>
        <w:spacing w:before="0" w:after="0"/>
        <w:rPr>
          <w:szCs w:val="24"/>
        </w:rPr>
      </w:pPr>
      <w:r w:rsidRPr="00447F86">
        <w:rPr>
          <w:b w:val="0"/>
          <w:szCs w:val="24"/>
        </w:rPr>
        <w:t>Способ закупки:</w:t>
      </w:r>
      <w:r w:rsidRPr="00447F86">
        <w:rPr>
          <w:bCs w:val="0"/>
          <w:szCs w:val="24"/>
        </w:rPr>
        <w:t xml:space="preserve"> </w:t>
      </w:r>
      <w:bookmarkStart w:id="5" w:name="_Hlk34053463"/>
      <w:r w:rsidRPr="00447F86">
        <w:rPr>
          <w:bCs w:val="0"/>
          <w:szCs w:val="24"/>
        </w:rPr>
        <w:t xml:space="preserve">запрос </w:t>
      </w:r>
      <w:bookmarkEnd w:id="5"/>
      <w:r w:rsidRPr="00447F86">
        <w:rPr>
          <w:bCs w:val="0"/>
          <w:szCs w:val="24"/>
        </w:rPr>
        <w:t>котировок.</w:t>
      </w:r>
    </w:p>
    <w:p w14:paraId="4290E4E8" w14:textId="77777777" w:rsidR="00A20BDB" w:rsidRPr="00447F86" w:rsidRDefault="00A20BDB" w:rsidP="00A20BDB">
      <w:pPr>
        <w:pStyle w:val="3"/>
        <w:keepLines/>
        <w:numPr>
          <w:ilvl w:val="2"/>
          <w:numId w:val="22"/>
        </w:numPr>
        <w:tabs>
          <w:tab w:val="left" w:pos="720"/>
          <w:tab w:val="left" w:pos="1134"/>
          <w:tab w:val="left" w:pos="1560"/>
        </w:tabs>
        <w:kinsoku/>
        <w:overflowPunct/>
        <w:autoSpaceDE/>
        <w:autoSpaceDN/>
        <w:spacing w:before="0" w:after="0"/>
        <w:rPr>
          <w:szCs w:val="24"/>
        </w:rPr>
      </w:pPr>
      <w:r w:rsidRPr="00447F86">
        <w:rPr>
          <w:b w:val="0"/>
          <w:szCs w:val="24"/>
        </w:rPr>
        <w:t>Форма закупки</w:t>
      </w:r>
      <w:r w:rsidRPr="00447F86">
        <w:rPr>
          <w:szCs w:val="24"/>
        </w:rPr>
        <w:t>: открытая, электронная.</w:t>
      </w:r>
    </w:p>
    <w:p w14:paraId="4BAA7963" w14:textId="77777777" w:rsidR="00A20BDB" w:rsidRPr="00447F86" w:rsidRDefault="00A20BDB" w:rsidP="00A20BDB">
      <w:pPr>
        <w:pStyle w:val="Standard"/>
        <w:rPr>
          <w:rFonts w:cs="Times New Roman"/>
        </w:rPr>
      </w:pPr>
    </w:p>
    <w:p w14:paraId="65FFB463" w14:textId="77777777" w:rsidR="00A20BDB" w:rsidRPr="00447F86" w:rsidRDefault="00A20BDB" w:rsidP="00A20BDB">
      <w:pPr>
        <w:pStyle w:val="af0"/>
        <w:widowControl w:val="0"/>
        <w:numPr>
          <w:ilvl w:val="0"/>
          <w:numId w:val="23"/>
        </w:numPr>
        <w:suppressAutoHyphens/>
        <w:kinsoku/>
        <w:overflowPunct/>
        <w:autoSpaceDE/>
        <w:autoSpaceDN/>
        <w:spacing w:before="0" w:after="0"/>
        <w:ind w:right="0"/>
        <w:jc w:val="both"/>
        <w:rPr>
          <w:b/>
        </w:rPr>
      </w:pPr>
      <w:r w:rsidRPr="00447F86">
        <w:rPr>
          <w:b/>
        </w:rPr>
        <w:t>Предмет закупки</w:t>
      </w:r>
    </w:p>
    <w:p w14:paraId="1DB8299C" w14:textId="77777777" w:rsidR="00A20BDB" w:rsidRPr="00447F86" w:rsidRDefault="00A20BDB" w:rsidP="00A20BDB">
      <w:pPr>
        <w:pStyle w:val="Standard"/>
        <w:jc w:val="both"/>
        <w:rPr>
          <w:rFonts w:cs="Times New Roman"/>
        </w:rPr>
      </w:pPr>
      <w:r w:rsidRPr="00447F86">
        <w:rPr>
          <w:rFonts w:cs="Times New Roman"/>
          <w:lang w:val="ru-RU"/>
        </w:rPr>
        <w:t xml:space="preserve">Акционерное общество «30 судоремонтный завод» (далее – Заказчик), проводит закупку на выполнение работ по освидетельствованию и демонтажу оборудования </w:t>
      </w:r>
      <w:r w:rsidRPr="00447F86">
        <w:rPr>
          <w:rStyle w:val="afe"/>
          <w:color w:val="000000"/>
          <w:sz w:val="24"/>
          <w:lang w:val="ru-RU"/>
        </w:rPr>
        <w:t xml:space="preserve">ТАРКр зав. </w:t>
      </w:r>
      <w:r w:rsidRPr="00447F86">
        <w:rPr>
          <w:rStyle w:val="afe"/>
          <w:color w:val="000000"/>
          <w:sz w:val="24"/>
        </w:rPr>
        <w:t>№801 проекта 1144</w:t>
      </w:r>
      <w:r w:rsidRPr="00447F86">
        <w:rPr>
          <w:rFonts w:cs="Times New Roman"/>
        </w:rPr>
        <w:t>, содержащего драгоценные металлы и сплавы</w:t>
      </w:r>
      <w:r w:rsidRPr="00447F86">
        <w:rPr>
          <w:rFonts w:cs="Times New Roman"/>
          <w:bCs/>
        </w:rPr>
        <w:t>,</w:t>
      </w:r>
      <w:r w:rsidRPr="00447F86">
        <w:rPr>
          <w:rFonts w:cs="Times New Roman"/>
        </w:rPr>
        <w:t xml:space="preserve"> а именно:</w:t>
      </w:r>
    </w:p>
    <w:tbl>
      <w:tblPr>
        <w:tblW w:w="10518" w:type="dxa"/>
        <w:jc w:val="center"/>
        <w:tblLayout w:type="fixed"/>
        <w:tblLook w:val="0000" w:firstRow="0" w:lastRow="0" w:firstColumn="0" w:lastColumn="0" w:noHBand="0" w:noVBand="0"/>
      </w:tblPr>
      <w:tblGrid>
        <w:gridCol w:w="636"/>
        <w:gridCol w:w="1438"/>
        <w:gridCol w:w="1846"/>
        <w:gridCol w:w="1272"/>
        <w:gridCol w:w="992"/>
        <w:gridCol w:w="4334"/>
      </w:tblGrid>
      <w:tr w:rsidR="00A20BDB" w:rsidRPr="00447F86" w14:paraId="2C84C3B6" w14:textId="77777777" w:rsidTr="009D509E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111E0" w14:textId="77777777" w:rsidR="00A20BDB" w:rsidRPr="00447F86" w:rsidRDefault="00A20BDB" w:rsidP="009D509E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447F86">
              <w:rPr>
                <w:b/>
              </w:rPr>
              <w:t>№ п/п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78DCD" w14:textId="77777777" w:rsidR="00A20BDB" w:rsidRPr="00447F86" w:rsidRDefault="00A20BDB" w:rsidP="009D509E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447F86">
              <w:rPr>
                <w:b/>
              </w:rPr>
              <w:t>ОКВЭД-2/</w:t>
            </w:r>
            <w:r w:rsidRPr="00447F86">
              <w:t xml:space="preserve"> </w:t>
            </w:r>
            <w:r w:rsidRPr="00447F86">
              <w:rPr>
                <w:b/>
              </w:rPr>
              <w:t>ОКПД-2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7B9A0" w14:textId="77777777" w:rsidR="00A20BDB" w:rsidRPr="00447F86" w:rsidRDefault="00A20BDB" w:rsidP="009D509E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447F86">
              <w:rPr>
                <w:b/>
              </w:rPr>
              <w:t>Наименование и краткие характеристики товара (работ, услуг)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2C42" w14:textId="77777777" w:rsidR="00A20BDB" w:rsidRPr="00447F86" w:rsidRDefault="00A20BDB" w:rsidP="009D509E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447F86">
              <w:rPr>
                <w:b/>
              </w:rPr>
              <w:t>Единица   измерения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3A0A4" w14:textId="77777777" w:rsidR="00A20BDB" w:rsidRPr="00447F86" w:rsidRDefault="00A20BDB" w:rsidP="009D509E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447F86">
              <w:rPr>
                <w:b/>
              </w:rPr>
              <w:t>Кол-во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6840C" w14:textId="77777777" w:rsidR="00A20BDB" w:rsidRPr="00447F86" w:rsidRDefault="00A20BDB" w:rsidP="009D509E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447F86">
              <w:rPr>
                <w:b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A20BDB" w:rsidRPr="00447F86" w14:paraId="3CED66D7" w14:textId="77777777" w:rsidTr="009D509E">
        <w:trPr>
          <w:trHeight w:val="656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E0A0" w14:textId="77777777" w:rsidR="00A20BDB" w:rsidRPr="00447F86" w:rsidRDefault="00A20BDB" w:rsidP="009D509E">
            <w:pPr>
              <w:pStyle w:val="af0"/>
              <w:spacing w:before="0" w:after="0"/>
              <w:ind w:left="0" w:right="0"/>
              <w:jc w:val="center"/>
            </w:pPr>
            <w:r w:rsidRPr="00447F86">
              <w:t>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4D37" w14:textId="77777777" w:rsidR="00A20BDB" w:rsidRDefault="00A20BDB" w:rsidP="009D509E">
            <w:pPr>
              <w:pStyle w:val="af0"/>
              <w:spacing w:before="0" w:after="0"/>
              <w:ind w:left="0" w:right="0"/>
              <w:jc w:val="both"/>
            </w:pPr>
            <w:r w:rsidRPr="00447F86">
              <w:t>38.32/</w:t>
            </w:r>
          </w:p>
          <w:p w14:paraId="5AB110D1" w14:textId="77777777" w:rsidR="00A20BDB" w:rsidRPr="00447F86" w:rsidRDefault="00A20BDB" w:rsidP="009D509E">
            <w:pPr>
              <w:pStyle w:val="af0"/>
              <w:spacing w:before="0" w:after="0"/>
              <w:ind w:left="0" w:right="0"/>
              <w:jc w:val="both"/>
            </w:pPr>
            <w:r w:rsidRPr="00447F86">
              <w:t>38.32.21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19F6" w14:textId="77777777" w:rsidR="00A20BDB" w:rsidRPr="00447F86" w:rsidRDefault="00A20BDB" w:rsidP="009D509E">
            <w:pPr>
              <w:pStyle w:val="Standard"/>
              <w:rPr>
                <w:rFonts w:cs="Times New Roman"/>
              </w:rPr>
            </w:pPr>
            <w:r w:rsidRPr="00447F86">
              <w:rPr>
                <w:rFonts w:cs="Times New Roman"/>
                <w:lang w:val="ru-RU"/>
              </w:rPr>
              <w:t xml:space="preserve">Освидетельствование, демонтаж и выгрузка оборудования </w:t>
            </w:r>
            <w:r w:rsidRPr="00447F86">
              <w:rPr>
                <w:rStyle w:val="afe"/>
                <w:color w:val="000000"/>
                <w:sz w:val="24"/>
                <w:lang w:val="ru-RU"/>
              </w:rPr>
              <w:t xml:space="preserve">ТАРКр зав. </w:t>
            </w:r>
            <w:r w:rsidRPr="00447F86">
              <w:rPr>
                <w:rStyle w:val="afe"/>
                <w:color w:val="000000"/>
                <w:sz w:val="24"/>
              </w:rPr>
              <w:t>№</w:t>
            </w:r>
            <w:r w:rsidRPr="00447F86">
              <w:rPr>
                <w:rStyle w:val="afe"/>
                <w:color w:val="000000"/>
                <w:sz w:val="24"/>
                <w:lang w:val="ru-RU"/>
              </w:rPr>
              <w:t xml:space="preserve"> </w:t>
            </w:r>
            <w:r w:rsidRPr="00447F86">
              <w:rPr>
                <w:rStyle w:val="afe"/>
                <w:color w:val="000000"/>
                <w:sz w:val="24"/>
              </w:rPr>
              <w:t>801 проекта 1144</w:t>
            </w:r>
            <w:r w:rsidRPr="00447F86">
              <w:rPr>
                <w:rFonts w:cs="Times New Roman"/>
              </w:rPr>
              <w:t>, содержащего драгоценные металлы и сплавы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CBC1" w14:textId="77777777" w:rsidR="00A20BDB" w:rsidRPr="00447F86" w:rsidRDefault="00A20BDB" w:rsidP="009D509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47F86">
              <w:rPr>
                <w:rFonts w:cs="Times New Roman"/>
              </w:rPr>
              <w:t>Шт</w:t>
            </w:r>
            <w:r w:rsidRPr="00447F86">
              <w:rPr>
                <w:rFonts w:cs="Times New Roman"/>
                <w:lang w:val="ru-RU"/>
              </w:rPr>
              <w:t>ука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9FB4" w14:textId="77777777" w:rsidR="00A20BDB" w:rsidRPr="00447F86" w:rsidRDefault="00A20BDB" w:rsidP="009D509E">
            <w:pPr>
              <w:pStyle w:val="af0"/>
              <w:spacing w:before="0" w:after="0"/>
              <w:ind w:left="0" w:right="0"/>
              <w:jc w:val="center"/>
            </w:pPr>
            <w:r w:rsidRPr="00447F86">
              <w:t>01</w:t>
            </w:r>
          </w:p>
          <w:p w14:paraId="1BE78825" w14:textId="77777777" w:rsidR="00A20BDB" w:rsidRPr="00447F86" w:rsidRDefault="00A20BDB" w:rsidP="009D509E">
            <w:pPr>
              <w:pStyle w:val="af0"/>
              <w:spacing w:before="0" w:after="0"/>
              <w:ind w:left="0" w:right="0"/>
              <w:jc w:val="center"/>
            </w:pP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BF6C" w14:textId="77777777" w:rsidR="00A20BDB" w:rsidRPr="00447F86" w:rsidRDefault="00A20BDB" w:rsidP="009D509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447F86">
              <w:rPr>
                <w:rFonts w:cs="Times New Roman"/>
                <w:lang w:val="ru-RU"/>
              </w:rPr>
              <w:t>- выполнить освидетельствование оборудования, утилизируемого корабля на наличие ДМС;</w:t>
            </w:r>
          </w:p>
          <w:p w14:paraId="79E24CC0" w14:textId="77777777" w:rsidR="00A20BDB" w:rsidRPr="00447F86" w:rsidRDefault="00A20BDB" w:rsidP="009D509E">
            <w:pPr>
              <w:pStyle w:val="11"/>
              <w:spacing w:before="0"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47F86">
              <w:rPr>
                <w:rFonts w:ascii="Times New Roman" w:hAnsi="Times New Roman"/>
                <w:sz w:val="24"/>
                <w:szCs w:val="24"/>
              </w:rPr>
              <w:t>- провести демонтаж оборудования, утилизируемого корабля, содержащего ДМС в сроки согласно договора (ориентировочный объем – 369,500т; АТЭК-1144-001 «Вторичные материалы корпусных конструкций и оборудования, образующихся при утилизации ТАРКр проекта 1144 зав.№800. Норматив»);</w:t>
            </w:r>
          </w:p>
          <w:p w14:paraId="79A75CA1" w14:textId="77777777" w:rsidR="00A20BDB" w:rsidRPr="00447F86" w:rsidRDefault="00A20BDB" w:rsidP="009D509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447F86">
              <w:rPr>
                <w:rFonts w:cs="Times New Roman"/>
                <w:lang w:val="ru-RU"/>
              </w:rPr>
              <w:t>- передать оборудование на склад заказчика;</w:t>
            </w:r>
          </w:p>
          <w:p w14:paraId="2499887F" w14:textId="77777777" w:rsidR="00A20BDB" w:rsidRPr="00447F86" w:rsidRDefault="00A20BDB" w:rsidP="009D509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447F86">
              <w:rPr>
                <w:rFonts w:cs="Times New Roman"/>
                <w:lang w:val="ru-RU"/>
              </w:rPr>
              <w:t xml:space="preserve">- оформить инвентаризационную опись наличия ДМС в оборудовании; </w:t>
            </w:r>
          </w:p>
          <w:p w14:paraId="31163B4B" w14:textId="77777777" w:rsidR="00A20BDB" w:rsidRPr="00447F86" w:rsidRDefault="00A20BDB" w:rsidP="009D509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447F86">
              <w:rPr>
                <w:rFonts w:cs="Times New Roman"/>
                <w:lang w:val="ru-RU"/>
              </w:rPr>
              <w:t>- оформить и согласовать ориентировочный выход продуктов утилизации в оборудовании, содержащем ДМС с Отраслевым Центром Комплексной Утилизации ГК «Росатом».</w:t>
            </w:r>
          </w:p>
        </w:tc>
      </w:tr>
      <w:tr w:rsidR="00A20BDB" w:rsidRPr="00447F86" w14:paraId="724455D0" w14:textId="77777777" w:rsidTr="009D509E">
        <w:trPr>
          <w:trHeight w:val="170"/>
          <w:jc w:val="center"/>
        </w:trPr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2197" w14:textId="77777777" w:rsidR="00A20BDB" w:rsidRPr="00447F86" w:rsidRDefault="00A20BDB" w:rsidP="009D509E">
            <w:pPr>
              <w:pStyle w:val="af0"/>
              <w:spacing w:before="0" w:after="0"/>
              <w:ind w:left="0" w:right="0"/>
              <w:jc w:val="both"/>
            </w:pPr>
          </w:p>
        </w:tc>
        <w:tc>
          <w:tcPr>
            <w:tcW w:w="1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95BD" w14:textId="77777777" w:rsidR="00A20BDB" w:rsidRPr="00447F86" w:rsidRDefault="00A20BDB" w:rsidP="009D509E">
            <w:pPr>
              <w:pStyle w:val="af0"/>
              <w:spacing w:before="0" w:after="0"/>
              <w:ind w:left="0" w:right="0"/>
              <w:jc w:val="both"/>
              <w:rPr>
                <w:b/>
              </w:rPr>
            </w:pPr>
            <w:r w:rsidRPr="00447F86">
              <w:rPr>
                <w:b/>
              </w:rPr>
              <w:t>ИТОГО</w:t>
            </w: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657A" w14:textId="77777777" w:rsidR="00A20BDB" w:rsidRPr="00447F86" w:rsidRDefault="00A20BDB" w:rsidP="009D509E">
            <w:pPr>
              <w:pStyle w:val="af0"/>
              <w:spacing w:before="0" w:after="0"/>
              <w:ind w:left="0" w:right="0"/>
              <w:jc w:val="both"/>
              <w:rPr>
                <w:b/>
              </w:rPr>
            </w:pP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CFCB" w14:textId="77777777" w:rsidR="00A20BDB" w:rsidRPr="00447F86" w:rsidRDefault="00A20BDB" w:rsidP="009D509E">
            <w:pPr>
              <w:pStyle w:val="af0"/>
              <w:spacing w:before="0" w:after="0"/>
              <w:ind w:left="0" w:right="0"/>
              <w:jc w:val="both"/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4362" w14:textId="77777777" w:rsidR="00A20BDB" w:rsidRPr="00447F86" w:rsidRDefault="00A20BDB" w:rsidP="009D509E">
            <w:pPr>
              <w:pStyle w:val="af0"/>
              <w:spacing w:before="0" w:after="0"/>
              <w:ind w:left="0" w:right="0"/>
              <w:jc w:val="both"/>
            </w:pPr>
            <w:r w:rsidRPr="00447F86">
              <w:t>01</w:t>
            </w:r>
          </w:p>
        </w:tc>
        <w:tc>
          <w:tcPr>
            <w:tcW w:w="4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FFFC" w14:textId="77777777" w:rsidR="00A20BDB" w:rsidRPr="00447F86" w:rsidRDefault="00A20BDB" w:rsidP="009D509E">
            <w:pPr>
              <w:pStyle w:val="af0"/>
              <w:spacing w:before="0" w:after="0"/>
              <w:ind w:left="0" w:right="0"/>
              <w:jc w:val="both"/>
            </w:pPr>
          </w:p>
        </w:tc>
      </w:tr>
    </w:tbl>
    <w:p w14:paraId="429D02A6" w14:textId="77777777" w:rsidR="00A20BDB" w:rsidRPr="00447F86" w:rsidRDefault="00A20BDB" w:rsidP="00A20BDB">
      <w:pPr>
        <w:pStyle w:val="3"/>
        <w:keepLines/>
        <w:numPr>
          <w:ilvl w:val="2"/>
          <w:numId w:val="22"/>
        </w:numPr>
        <w:tabs>
          <w:tab w:val="clear" w:pos="0"/>
        </w:tabs>
        <w:kinsoku/>
        <w:overflowPunct/>
        <w:autoSpaceDE/>
        <w:autoSpaceDN/>
        <w:jc w:val="both"/>
        <w:rPr>
          <w:b w:val="0"/>
          <w:bCs w:val="0"/>
          <w:szCs w:val="24"/>
        </w:rPr>
      </w:pPr>
      <w:r w:rsidRPr="00447F86">
        <w:rPr>
          <w:b w:val="0"/>
          <w:bCs w:val="0"/>
          <w:szCs w:val="24"/>
        </w:rPr>
        <w:t xml:space="preserve">       Начальная (максимальная) цена договора (цена лота): </w:t>
      </w:r>
      <w:r w:rsidRPr="00447F86">
        <w:rPr>
          <w:bCs w:val="0"/>
          <w:szCs w:val="24"/>
        </w:rPr>
        <w:t>29 000 000</w:t>
      </w:r>
      <w:r w:rsidRPr="00447F86">
        <w:rPr>
          <w:szCs w:val="24"/>
          <w:lang w:eastAsia="ar-SA"/>
        </w:rPr>
        <w:t xml:space="preserve"> (двадцать девять миллионов) ру</w:t>
      </w:r>
      <w:r w:rsidRPr="00447F86">
        <w:rPr>
          <w:color w:val="000000"/>
          <w:szCs w:val="24"/>
          <w:lang w:eastAsia="ar-SA"/>
        </w:rPr>
        <w:t>блей 00 копеек, в т.ч. НДС 20%</w:t>
      </w:r>
      <w:r w:rsidRPr="00447F86">
        <w:rPr>
          <w:bCs w:val="0"/>
          <w:szCs w:val="24"/>
        </w:rPr>
        <w:t xml:space="preserve">. </w:t>
      </w:r>
      <w:r w:rsidRPr="00447F86">
        <w:rPr>
          <w:b w:val="0"/>
          <w:bCs w:val="0"/>
          <w:szCs w:val="24"/>
        </w:rPr>
        <w:t>Цена договора включает в себя стоимость работ, все налоги и сборы. Транспортные расходы включены в стоимость продукции.</w:t>
      </w:r>
    </w:p>
    <w:p w14:paraId="1C7B7E56" w14:textId="77777777" w:rsidR="00A20BDB" w:rsidRPr="00447F86" w:rsidRDefault="00A20BDB" w:rsidP="00A20BDB">
      <w:pPr>
        <w:pStyle w:val="af0"/>
        <w:widowControl w:val="0"/>
        <w:suppressAutoHyphens/>
        <w:kinsoku/>
        <w:overflowPunct/>
        <w:autoSpaceDE/>
        <w:autoSpaceDN/>
        <w:spacing w:before="0" w:after="0"/>
        <w:ind w:left="360" w:right="0"/>
        <w:jc w:val="both"/>
      </w:pPr>
    </w:p>
    <w:p w14:paraId="48AA6F86" w14:textId="77777777" w:rsidR="00A20BDB" w:rsidRPr="00447F86" w:rsidRDefault="00A20BDB" w:rsidP="00A20BDB">
      <w:pPr>
        <w:pStyle w:val="af0"/>
        <w:widowControl w:val="0"/>
        <w:numPr>
          <w:ilvl w:val="0"/>
          <w:numId w:val="23"/>
        </w:numPr>
        <w:suppressAutoHyphens/>
        <w:kinsoku/>
        <w:overflowPunct/>
        <w:autoSpaceDE/>
        <w:autoSpaceDN/>
        <w:spacing w:before="0" w:after="0"/>
        <w:ind w:right="0"/>
        <w:jc w:val="both"/>
      </w:pPr>
      <w:r w:rsidRPr="00447F86">
        <w:rPr>
          <w:b/>
        </w:rPr>
        <w:t>Требования к поставке</w:t>
      </w:r>
      <w:r w:rsidRPr="00447F86">
        <w:rPr>
          <w:bCs/>
        </w:rPr>
        <w:t xml:space="preserve"> </w:t>
      </w:r>
      <w:r w:rsidRPr="00447F86">
        <w:rPr>
          <w:b/>
          <w:bCs/>
        </w:rPr>
        <w:t>товара, выполнению работ, оказанию услуг</w:t>
      </w:r>
    </w:p>
    <w:p w14:paraId="4D85500E" w14:textId="77777777" w:rsidR="00A20BDB" w:rsidRDefault="00A20BDB" w:rsidP="00A20BDB">
      <w:pPr>
        <w:pStyle w:val="af0"/>
        <w:tabs>
          <w:tab w:val="left" w:pos="567"/>
        </w:tabs>
        <w:spacing w:before="0" w:after="0"/>
        <w:ind w:left="0" w:right="0"/>
        <w:jc w:val="both"/>
      </w:pPr>
      <w:r w:rsidRPr="00447F86">
        <w:t xml:space="preserve">2.1 Предусмотрены следующие требования к условиям </w:t>
      </w:r>
      <w:r w:rsidRPr="00447F86">
        <w:rPr>
          <w:bCs/>
        </w:rPr>
        <w:t>оказания услуг</w:t>
      </w:r>
      <w:r w:rsidRPr="00447F86">
        <w:t xml:space="preserve"> и подтверждающим документам, входящим в техническую часть заявки:</w:t>
      </w:r>
    </w:p>
    <w:p w14:paraId="0E5D03E7" w14:textId="77777777" w:rsidR="00A20BDB" w:rsidRPr="00447F86" w:rsidRDefault="00A20BDB" w:rsidP="00A20BDB">
      <w:pPr>
        <w:pStyle w:val="af0"/>
        <w:tabs>
          <w:tab w:val="left" w:pos="567"/>
        </w:tabs>
        <w:spacing w:before="0" w:after="0"/>
        <w:ind w:left="0" w:right="0"/>
        <w:jc w:val="both"/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"/>
        <w:gridCol w:w="569"/>
        <w:gridCol w:w="5955"/>
        <w:gridCol w:w="3343"/>
        <w:gridCol w:w="163"/>
      </w:tblGrid>
      <w:tr w:rsidR="00A20BDB" w:rsidRPr="00447F86" w14:paraId="28BBFCFC" w14:textId="77777777" w:rsidTr="009D509E">
        <w:trPr>
          <w:gridAfter w:val="1"/>
          <w:wAfter w:w="163" w:type="dxa"/>
          <w:cantSplit/>
        </w:trPr>
        <w:tc>
          <w:tcPr>
            <w:tcW w:w="654" w:type="dxa"/>
            <w:gridSpan w:val="2"/>
            <w:shd w:val="clear" w:color="auto" w:fill="auto"/>
            <w:vAlign w:val="center"/>
          </w:tcPr>
          <w:p w14:paraId="216B6E17" w14:textId="77777777" w:rsidR="00A20BDB" w:rsidRPr="00447F86" w:rsidRDefault="00A20BDB" w:rsidP="009D509E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center"/>
            </w:pPr>
            <w:r w:rsidRPr="00447F86">
              <w:t>№ п.п.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316B3289" w14:textId="77777777" w:rsidR="00A20BDB" w:rsidRPr="00447F86" w:rsidRDefault="00A20BDB" w:rsidP="009D509E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center"/>
            </w:pPr>
            <w:r w:rsidRPr="00447F86">
              <w:rPr>
                <w:lang w:bidi="he-IL"/>
              </w:rPr>
              <w:t>Требования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787E84DD" w14:textId="77777777" w:rsidR="00A20BDB" w:rsidRPr="00447F86" w:rsidRDefault="00A20BDB" w:rsidP="009D509E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center"/>
            </w:pPr>
            <w:r w:rsidRPr="00447F86">
              <w:rPr>
                <w:lang w:bidi="he-IL"/>
              </w:rPr>
              <w:t>Подтверждающие документы</w:t>
            </w:r>
          </w:p>
        </w:tc>
      </w:tr>
      <w:tr w:rsidR="00A20BDB" w:rsidRPr="00447F86" w14:paraId="651E3ED8" w14:textId="77777777" w:rsidTr="009D509E">
        <w:trPr>
          <w:gridAfter w:val="1"/>
          <w:wAfter w:w="163" w:type="dxa"/>
        </w:trPr>
        <w:tc>
          <w:tcPr>
            <w:tcW w:w="654" w:type="dxa"/>
            <w:gridSpan w:val="2"/>
            <w:shd w:val="clear" w:color="auto" w:fill="auto"/>
            <w:vAlign w:val="center"/>
          </w:tcPr>
          <w:p w14:paraId="4EE51C33" w14:textId="77777777" w:rsidR="00A20BDB" w:rsidRPr="00447F86" w:rsidRDefault="00A20BDB" w:rsidP="00A20BDB">
            <w:pPr>
              <w:pStyle w:val="af0"/>
              <w:widowControl w:val="0"/>
              <w:numPr>
                <w:ilvl w:val="0"/>
                <w:numId w:val="24"/>
              </w:numPr>
              <w:tabs>
                <w:tab w:val="clear" w:pos="720"/>
                <w:tab w:val="left" w:pos="540"/>
              </w:tabs>
              <w:suppressAutoHyphens/>
              <w:kinsoku/>
              <w:overflowPunct/>
              <w:autoSpaceDE/>
              <w:autoSpaceDN/>
              <w:spacing w:before="0" w:after="0"/>
              <w:ind w:left="540" w:right="0" w:hanging="540"/>
              <w:jc w:val="center"/>
            </w:pPr>
          </w:p>
        </w:tc>
        <w:tc>
          <w:tcPr>
            <w:tcW w:w="5955" w:type="dxa"/>
            <w:shd w:val="clear" w:color="auto" w:fill="auto"/>
          </w:tcPr>
          <w:p w14:paraId="4677A366" w14:textId="77777777" w:rsidR="00A20BDB" w:rsidRPr="00447F86" w:rsidRDefault="00A20BDB" w:rsidP="009D509E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447F86">
              <w:rPr>
                <w:b/>
                <w:bCs/>
                <w:lang w:bidi="he-IL"/>
              </w:rPr>
              <w:t>Место выполнения работ:</w:t>
            </w:r>
            <w:r w:rsidRPr="00447F86">
              <w:rPr>
                <w:bCs/>
                <w:lang w:bidi="he-IL"/>
              </w:rPr>
              <w:t xml:space="preserve"> </w:t>
            </w:r>
            <w:r w:rsidRPr="00447F86">
              <w:rPr>
                <w:bCs/>
              </w:rPr>
              <w:t>Россия, Приморский край, г. Фокино, пгт. Дунай, акватория АО «30</w:t>
            </w:r>
            <w:r>
              <w:rPr>
                <w:bCs/>
              </w:rPr>
              <w:t xml:space="preserve"> </w:t>
            </w:r>
            <w:r w:rsidRPr="00447F86">
              <w:rPr>
                <w:bCs/>
              </w:rPr>
              <w:t xml:space="preserve">СРЗ», объект – </w:t>
            </w:r>
            <w:r w:rsidRPr="00447F86">
              <w:rPr>
                <w:rStyle w:val="afe"/>
                <w:color w:val="000000"/>
                <w:sz w:val="24"/>
              </w:rPr>
              <w:t>ТАРКр зав. №</w:t>
            </w:r>
            <w:r>
              <w:rPr>
                <w:rStyle w:val="afe"/>
                <w:color w:val="000000"/>
                <w:sz w:val="24"/>
              </w:rPr>
              <w:t xml:space="preserve"> </w:t>
            </w:r>
            <w:r w:rsidRPr="00447F86">
              <w:rPr>
                <w:rStyle w:val="afe"/>
                <w:color w:val="000000"/>
                <w:sz w:val="24"/>
              </w:rPr>
              <w:t>801 проекта 1144</w:t>
            </w:r>
          </w:p>
        </w:tc>
        <w:tc>
          <w:tcPr>
            <w:tcW w:w="3343" w:type="dxa"/>
            <w:vMerge w:val="restart"/>
            <w:shd w:val="clear" w:color="auto" w:fill="auto"/>
          </w:tcPr>
          <w:p w14:paraId="76C455D8" w14:textId="77777777" w:rsidR="00A20BDB" w:rsidRPr="00447F86" w:rsidRDefault="00A20BDB" w:rsidP="009D509E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447F86">
              <w:t>Подписанный проект договора в составе коммерческой части заявки и техническое предложение по форме 8, 8а (Блок 4 «Образцы форм документов»)</w:t>
            </w:r>
          </w:p>
        </w:tc>
      </w:tr>
      <w:tr w:rsidR="00A20BDB" w:rsidRPr="00447F86" w14:paraId="7C3B3D0F" w14:textId="77777777" w:rsidTr="009D509E">
        <w:trPr>
          <w:gridAfter w:val="1"/>
          <w:wAfter w:w="163" w:type="dxa"/>
        </w:trPr>
        <w:tc>
          <w:tcPr>
            <w:tcW w:w="654" w:type="dxa"/>
            <w:gridSpan w:val="2"/>
            <w:shd w:val="clear" w:color="auto" w:fill="auto"/>
            <w:vAlign w:val="center"/>
          </w:tcPr>
          <w:p w14:paraId="545DDC94" w14:textId="77777777" w:rsidR="00A20BDB" w:rsidRPr="00447F86" w:rsidRDefault="00A20BDB" w:rsidP="00A20BDB">
            <w:pPr>
              <w:pStyle w:val="af0"/>
              <w:widowControl w:val="0"/>
              <w:numPr>
                <w:ilvl w:val="0"/>
                <w:numId w:val="24"/>
              </w:numPr>
              <w:tabs>
                <w:tab w:val="clear" w:pos="720"/>
                <w:tab w:val="left" w:pos="540"/>
              </w:tabs>
              <w:suppressAutoHyphens/>
              <w:kinsoku/>
              <w:overflowPunct/>
              <w:autoSpaceDE/>
              <w:autoSpaceDN/>
              <w:spacing w:before="0" w:after="0"/>
              <w:ind w:left="540" w:right="0" w:hanging="540"/>
              <w:jc w:val="center"/>
            </w:pPr>
          </w:p>
        </w:tc>
        <w:tc>
          <w:tcPr>
            <w:tcW w:w="5955" w:type="dxa"/>
            <w:shd w:val="clear" w:color="auto" w:fill="auto"/>
          </w:tcPr>
          <w:p w14:paraId="2FE3FA20" w14:textId="77777777" w:rsidR="00A20BDB" w:rsidRPr="00447F86" w:rsidRDefault="00A20BDB" w:rsidP="009D509E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447F86">
              <w:rPr>
                <w:b/>
                <w:bCs/>
                <w:lang w:bidi="he-IL"/>
              </w:rPr>
              <w:t>Условия выполнения работ</w:t>
            </w:r>
            <w:r w:rsidRPr="00447F86">
              <w:rPr>
                <w:bCs/>
                <w:lang w:bidi="he-IL"/>
              </w:rPr>
              <w:t>:</w:t>
            </w:r>
            <w:r w:rsidRPr="00447F86">
              <w:t xml:space="preserve"> датой исполнения обязательств считается дата </w:t>
            </w:r>
            <w:r w:rsidRPr="00447F86">
              <w:rPr>
                <w:rStyle w:val="afe"/>
                <w:color w:val="000000"/>
                <w:sz w:val="24"/>
              </w:rPr>
              <w:t xml:space="preserve">согласования ориентировочного выхода продуктов утилизации в оборудовании, содержащем ДМС, с Отраслевым Центром Комплексной Утилизации ГК «Росатом», но не позднее </w:t>
            </w:r>
            <w:r w:rsidRPr="00447F86">
              <w:rPr>
                <w:bCs/>
              </w:rPr>
              <w:t>30.10.2021г.</w:t>
            </w:r>
          </w:p>
        </w:tc>
        <w:tc>
          <w:tcPr>
            <w:tcW w:w="3343" w:type="dxa"/>
            <w:vMerge/>
            <w:shd w:val="clear" w:color="auto" w:fill="auto"/>
          </w:tcPr>
          <w:p w14:paraId="57FF67BA" w14:textId="77777777" w:rsidR="00A20BDB" w:rsidRPr="00447F86" w:rsidRDefault="00A20BDB" w:rsidP="009D509E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</w:p>
        </w:tc>
      </w:tr>
      <w:tr w:rsidR="00A20BDB" w:rsidRPr="00447F86" w14:paraId="64DE79DC" w14:textId="77777777" w:rsidTr="009D509E">
        <w:trPr>
          <w:gridAfter w:val="1"/>
          <w:wAfter w:w="163" w:type="dxa"/>
        </w:trPr>
        <w:tc>
          <w:tcPr>
            <w:tcW w:w="654" w:type="dxa"/>
            <w:gridSpan w:val="2"/>
            <w:shd w:val="clear" w:color="auto" w:fill="auto"/>
            <w:vAlign w:val="center"/>
          </w:tcPr>
          <w:p w14:paraId="07A25746" w14:textId="77777777" w:rsidR="00A20BDB" w:rsidRPr="00447F86" w:rsidRDefault="00A20BDB" w:rsidP="00A20BDB">
            <w:pPr>
              <w:pStyle w:val="af0"/>
              <w:widowControl w:val="0"/>
              <w:numPr>
                <w:ilvl w:val="0"/>
                <w:numId w:val="24"/>
              </w:numPr>
              <w:tabs>
                <w:tab w:val="clear" w:pos="720"/>
                <w:tab w:val="left" w:pos="540"/>
              </w:tabs>
              <w:suppressAutoHyphens/>
              <w:kinsoku/>
              <w:overflowPunct/>
              <w:autoSpaceDE/>
              <w:autoSpaceDN/>
              <w:spacing w:before="0" w:after="0"/>
              <w:ind w:left="540" w:right="0" w:hanging="540"/>
              <w:jc w:val="center"/>
            </w:pPr>
          </w:p>
        </w:tc>
        <w:tc>
          <w:tcPr>
            <w:tcW w:w="5955" w:type="dxa"/>
            <w:shd w:val="clear" w:color="auto" w:fill="auto"/>
          </w:tcPr>
          <w:p w14:paraId="79FABE6A" w14:textId="77777777" w:rsidR="00A20BDB" w:rsidRPr="00447F86" w:rsidRDefault="00A20BDB" w:rsidP="009D509E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447F86">
              <w:rPr>
                <w:b/>
                <w:bCs/>
              </w:rPr>
              <w:t xml:space="preserve">Срок </w:t>
            </w:r>
            <w:r w:rsidRPr="00447F86">
              <w:rPr>
                <w:b/>
                <w:bCs/>
                <w:lang w:bidi="he-IL"/>
              </w:rPr>
              <w:t>выполнения работ</w:t>
            </w:r>
            <w:r w:rsidRPr="00447F86">
              <w:rPr>
                <w:bCs/>
              </w:rPr>
              <w:t>: с момента заключения договора до 30.10.2021г.</w:t>
            </w:r>
          </w:p>
        </w:tc>
        <w:tc>
          <w:tcPr>
            <w:tcW w:w="3343" w:type="dxa"/>
            <w:vMerge/>
            <w:shd w:val="clear" w:color="auto" w:fill="auto"/>
          </w:tcPr>
          <w:p w14:paraId="2367EC3C" w14:textId="77777777" w:rsidR="00A20BDB" w:rsidRPr="00447F86" w:rsidRDefault="00A20BDB" w:rsidP="009D509E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</w:p>
        </w:tc>
      </w:tr>
      <w:tr w:rsidR="00A20BDB" w:rsidRPr="00447F86" w14:paraId="18E11D10" w14:textId="77777777" w:rsidTr="009D509E">
        <w:trPr>
          <w:gridAfter w:val="1"/>
          <w:wAfter w:w="163" w:type="dxa"/>
        </w:trPr>
        <w:tc>
          <w:tcPr>
            <w:tcW w:w="654" w:type="dxa"/>
            <w:gridSpan w:val="2"/>
            <w:shd w:val="clear" w:color="auto" w:fill="auto"/>
            <w:vAlign w:val="center"/>
          </w:tcPr>
          <w:p w14:paraId="45F5D260" w14:textId="77777777" w:rsidR="00A20BDB" w:rsidRPr="00447F86" w:rsidRDefault="00A20BDB" w:rsidP="00A20BDB">
            <w:pPr>
              <w:pStyle w:val="af0"/>
              <w:widowControl w:val="0"/>
              <w:numPr>
                <w:ilvl w:val="0"/>
                <w:numId w:val="24"/>
              </w:numPr>
              <w:tabs>
                <w:tab w:val="clear" w:pos="720"/>
                <w:tab w:val="left" w:pos="540"/>
              </w:tabs>
              <w:suppressAutoHyphens/>
              <w:kinsoku/>
              <w:overflowPunct/>
              <w:autoSpaceDE/>
              <w:autoSpaceDN/>
              <w:spacing w:before="0" w:after="0"/>
              <w:ind w:left="540" w:right="0" w:hanging="540"/>
              <w:jc w:val="center"/>
            </w:pPr>
          </w:p>
        </w:tc>
        <w:tc>
          <w:tcPr>
            <w:tcW w:w="5955" w:type="dxa"/>
            <w:shd w:val="clear" w:color="auto" w:fill="auto"/>
          </w:tcPr>
          <w:p w14:paraId="02948478" w14:textId="77777777" w:rsidR="00A20BDB" w:rsidRPr="00447F86" w:rsidRDefault="00A20BDB" w:rsidP="009D509E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447F86">
              <w:rPr>
                <w:rFonts w:cs="Times New Roman"/>
                <w:b/>
                <w:bCs/>
                <w:lang w:val="ru-RU"/>
              </w:rPr>
              <w:t xml:space="preserve">Условия оплаты: </w:t>
            </w:r>
          </w:p>
          <w:p w14:paraId="16AAB009" w14:textId="77777777" w:rsidR="00A20BDB" w:rsidRPr="00447F86" w:rsidRDefault="00A20BDB" w:rsidP="009D509E">
            <w:pPr>
              <w:tabs>
                <w:tab w:val="num" w:pos="0"/>
              </w:tabs>
              <w:ind w:firstLine="0"/>
              <w:rPr>
                <w:szCs w:val="24"/>
              </w:rPr>
            </w:pPr>
            <w:r w:rsidRPr="00447F86">
              <w:rPr>
                <w:szCs w:val="24"/>
              </w:rPr>
              <w:t>Заказчик производит оплату по Договору на основании счета путем безналичного перечисления денежных средств на расчетный счет Исполнителя в следующем порядке:</w:t>
            </w:r>
          </w:p>
          <w:p w14:paraId="2D3004D7" w14:textId="77777777" w:rsidR="00A20BDB" w:rsidRPr="00447F86" w:rsidRDefault="00A20BDB" w:rsidP="009D509E">
            <w:pPr>
              <w:tabs>
                <w:tab w:val="num" w:pos="0"/>
              </w:tabs>
              <w:ind w:firstLine="0"/>
              <w:rPr>
                <w:szCs w:val="24"/>
              </w:rPr>
            </w:pPr>
            <w:r w:rsidRPr="00447F86">
              <w:rPr>
                <w:szCs w:val="24"/>
              </w:rPr>
              <w:t>- по результатам выполнения работ по этапу 1 в течение 10-ти банковских дней с даты подписания заказчиком Акта сдачи-приемки выполненных Работ.</w:t>
            </w:r>
          </w:p>
          <w:p w14:paraId="26368619" w14:textId="77777777" w:rsidR="00A20BDB" w:rsidRPr="00447F86" w:rsidRDefault="00A20BDB" w:rsidP="009D509E">
            <w:pPr>
              <w:tabs>
                <w:tab w:val="num" w:pos="0"/>
              </w:tabs>
              <w:ind w:firstLine="0"/>
              <w:rPr>
                <w:szCs w:val="24"/>
              </w:rPr>
            </w:pPr>
            <w:r w:rsidRPr="00447F86">
              <w:rPr>
                <w:szCs w:val="24"/>
              </w:rPr>
              <w:t>- окончательный расчет за фактически выполненные работы по результатам выполнения работ по этапу 2 в течение 10-ти банковских дней с даты подписания заказчиком Акта сдачи-приемки выполненных Работ.</w:t>
            </w:r>
          </w:p>
          <w:p w14:paraId="14C32655" w14:textId="77777777" w:rsidR="00A20BDB" w:rsidRPr="00447F86" w:rsidRDefault="00A20BDB" w:rsidP="009D509E">
            <w:pPr>
              <w:tabs>
                <w:tab w:val="num" w:pos="0"/>
              </w:tabs>
              <w:ind w:firstLine="0"/>
              <w:rPr>
                <w:szCs w:val="24"/>
              </w:rPr>
            </w:pPr>
            <w:r w:rsidRPr="00447F86">
              <w:rPr>
                <w:szCs w:val="24"/>
              </w:rPr>
              <w:t xml:space="preserve">       И при условии поступления денежных средств от Головного заказчика, при соблюдении Правил казначейского сопровождения, после предоставления исполнителем:</w:t>
            </w:r>
          </w:p>
          <w:p w14:paraId="1DA235AA" w14:textId="77777777" w:rsidR="00A20BDB" w:rsidRPr="00447F86" w:rsidRDefault="00A20BDB" w:rsidP="009D509E">
            <w:pPr>
              <w:tabs>
                <w:tab w:val="num" w:pos="0"/>
              </w:tabs>
              <w:ind w:firstLine="0"/>
              <w:rPr>
                <w:szCs w:val="24"/>
              </w:rPr>
            </w:pPr>
            <w:r w:rsidRPr="00447F86">
              <w:rPr>
                <w:szCs w:val="24"/>
              </w:rPr>
              <w:t>- счета на выполненные Работы в 1 (одном) экземпляре. В счете указывается сумма за выполненные Работы;</w:t>
            </w:r>
          </w:p>
          <w:p w14:paraId="72F189BB" w14:textId="77777777" w:rsidR="00A20BDB" w:rsidRPr="00447F86" w:rsidRDefault="00A20BDB" w:rsidP="009D509E">
            <w:pPr>
              <w:tabs>
                <w:tab w:val="num" w:pos="0"/>
              </w:tabs>
              <w:ind w:firstLine="0"/>
              <w:rPr>
                <w:szCs w:val="24"/>
              </w:rPr>
            </w:pPr>
            <w:r w:rsidRPr="00447F86">
              <w:rPr>
                <w:szCs w:val="24"/>
              </w:rPr>
              <w:t>- счёт-фактуры в 1 (одном) экземпляре;</w:t>
            </w:r>
          </w:p>
          <w:p w14:paraId="373DB602" w14:textId="77777777" w:rsidR="00A20BDB" w:rsidRPr="00447F86" w:rsidRDefault="00A20BDB" w:rsidP="009D509E">
            <w:pPr>
              <w:tabs>
                <w:tab w:val="num" w:pos="0"/>
              </w:tabs>
              <w:ind w:firstLine="0"/>
              <w:rPr>
                <w:b/>
                <w:bCs/>
                <w:szCs w:val="24"/>
              </w:rPr>
            </w:pPr>
            <w:r w:rsidRPr="00447F86">
              <w:rPr>
                <w:szCs w:val="24"/>
              </w:rPr>
              <w:t>- акта сдачи-приёмки выполненных Работ в 1 (одном) экземпляре.</w:t>
            </w:r>
          </w:p>
        </w:tc>
        <w:tc>
          <w:tcPr>
            <w:tcW w:w="3343" w:type="dxa"/>
            <w:vMerge/>
            <w:shd w:val="clear" w:color="auto" w:fill="auto"/>
          </w:tcPr>
          <w:p w14:paraId="557C33EE" w14:textId="77777777" w:rsidR="00A20BDB" w:rsidRPr="00447F86" w:rsidRDefault="00A20BDB" w:rsidP="009D509E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</w:p>
        </w:tc>
      </w:tr>
      <w:tr w:rsidR="00A20BDB" w:rsidRPr="00447F86" w14:paraId="4B0E9369" w14:textId="77777777" w:rsidTr="009D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5" w:type="dxa"/>
        </w:trPr>
        <w:tc>
          <w:tcPr>
            <w:tcW w:w="100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49BFF" w14:textId="77777777" w:rsidR="00A20BDB" w:rsidRPr="00447F86" w:rsidRDefault="00A20BDB" w:rsidP="009D509E">
            <w:pPr>
              <w:pStyle w:val="Standard"/>
              <w:spacing w:before="60" w:after="60"/>
              <w:jc w:val="both"/>
              <w:rPr>
                <w:rFonts w:cs="Times New Roman"/>
                <w:lang w:val="ru-RU"/>
              </w:rPr>
            </w:pPr>
            <w:r w:rsidRPr="00447F86">
              <w:rPr>
                <w:rFonts w:cs="Times New Roman"/>
                <w:lang w:val="ru-RU"/>
              </w:rPr>
              <w:t>2.2    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W w:w="9451" w:type="dxa"/>
              <w:tblLook w:val="0000" w:firstRow="0" w:lastRow="0" w:firstColumn="0" w:lastColumn="0" w:noHBand="0" w:noVBand="0"/>
            </w:tblPr>
            <w:tblGrid>
              <w:gridCol w:w="3871"/>
              <w:gridCol w:w="1578"/>
              <w:gridCol w:w="4002"/>
            </w:tblGrid>
            <w:tr w:rsidR="00A20BDB" w:rsidRPr="00447F86" w14:paraId="6C01E81D" w14:textId="77777777" w:rsidTr="009D509E">
              <w:tc>
                <w:tcPr>
                  <w:tcW w:w="38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814D6C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447F86">
                    <w:rPr>
                      <w:lang w:bidi="he-IL"/>
                    </w:rPr>
                    <w:t>№</w:t>
                  </w:r>
                </w:p>
              </w:tc>
              <w:tc>
                <w:tcPr>
                  <w:tcW w:w="15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83DC2A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447F86">
                    <w:rPr>
                      <w:lang w:bidi="he-IL"/>
                    </w:rPr>
                    <w:t>Требования</w:t>
                  </w:r>
                </w:p>
              </w:tc>
              <w:tc>
                <w:tcPr>
                  <w:tcW w:w="40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A1E603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447F86">
                    <w:rPr>
                      <w:lang w:bidi="he-IL"/>
                    </w:rPr>
                    <w:t>Подтверждающие документы</w:t>
                  </w:r>
                </w:p>
              </w:tc>
            </w:tr>
            <w:tr w:rsidR="00A20BDB" w:rsidRPr="00447F86" w14:paraId="1CCEB1BB" w14:textId="77777777" w:rsidTr="009D509E">
              <w:tc>
                <w:tcPr>
                  <w:tcW w:w="38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329760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lang w:bidi="he-IL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E5F4A6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lang w:bidi="he-IL"/>
                    </w:rPr>
                  </w:pPr>
                </w:p>
              </w:tc>
              <w:tc>
                <w:tcPr>
                  <w:tcW w:w="40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E755AD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iCs/>
                      <w:lang w:bidi="he-IL"/>
                    </w:rPr>
                  </w:pPr>
                </w:p>
              </w:tc>
            </w:tr>
          </w:tbl>
          <w:p w14:paraId="40850B48" w14:textId="77777777" w:rsidR="00A20BDB" w:rsidRPr="00447F86" w:rsidRDefault="00A20BDB" w:rsidP="009D509E">
            <w:pPr>
              <w:pStyle w:val="af0"/>
              <w:spacing w:before="0" w:after="0"/>
              <w:ind w:left="0" w:right="0"/>
              <w:jc w:val="both"/>
            </w:pPr>
          </w:p>
        </w:tc>
      </w:tr>
      <w:tr w:rsidR="00A20BDB" w:rsidRPr="00447F86" w14:paraId="7FC94D36" w14:textId="77777777" w:rsidTr="009D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5" w:type="dxa"/>
        </w:trPr>
        <w:tc>
          <w:tcPr>
            <w:tcW w:w="100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9FD36" w14:textId="77777777" w:rsidR="00A20BDB" w:rsidRPr="00447F86" w:rsidRDefault="00A20BDB" w:rsidP="009D509E">
            <w:pPr>
              <w:pStyle w:val="Standard"/>
              <w:spacing w:before="60" w:after="60"/>
              <w:jc w:val="both"/>
              <w:rPr>
                <w:rFonts w:cs="Times New Roman"/>
                <w:lang w:val="ru-RU"/>
              </w:rPr>
            </w:pPr>
            <w:r w:rsidRPr="00447F86">
              <w:rPr>
                <w:rFonts w:cs="Times New Roman"/>
                <w:lang w:val="ru-RU"/>
              </w:rPr>
              <w:t>2.3 Участник закупки (и/или предприятие-изготовитель) должен обеспечить выполнение следующих требований в отношении сопутствующих обязательств (шефмонтаж, монтаж, пуско-наладка, обучение пользователей и т.п.):</w:t>
            </w:r>
          </w:p>
          <w:tbl>
            <w:tblPr>
              <w:tblW w:w="9692" w:type="dxa"/>
              <w:tblLook w:val="0000" w:firstRow="0" w:lastRow="0" w:firstColumn="0" w:lastColumn="0" w:noHBand="0" w:noVBand="0"/>
            </w:tblPr>
            <w:tblGrid>
              <w:gridCol w:w="3871"/>
              <w:gridCol w:w="1620"/>
              <w:gridCol w:w="4201"/>
            </w:tblGrid>
            <w:tr w:rsidR="00A20BDB" w:rsidRPr="00447F86" w14:paraId="4ED7C28A" w14:textId="77777777" w:rsidTr="009D509E">
              <w:tc>
                <w:tcPr>
                  <w:tcW w:w="38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B3C0D5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447F86">
                    <w:rPr>
                      <w:lang w:bidi="he-IL"/>
                    </w:rPr>
                    <w:t>№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F97867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447F86">
                    <w:rPr>
                      <w:lang w:bidi="he-IL"/>
                    </w:rPr>
                    <w:t>Требования</w:t>
                  </w:r>
                </w:p>
              </w:tc>
              <w:tc>
                <w:tcPr>
                  <w:tcW w:w="42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8CFD22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447F86">
                    <w:rPr>
                      <w:lang w:bidi="he-IL"/>
                    </w:rPr>
                    <w:t>Подтверждающие документы</w:t>
                  </w:r>
                </w:p>
              </w:tc>
            </w:tr>
            <w:tr w:rsidR="00A20BDB" w:rsidRPr="00447F86" w14:paraId="69AA304D" w14:textId="77777777" w:rsidTr="009D509E">
              <w:tc>
                <w:tcPr>
                  <w:tcW w:w="38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4F0305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lang w:bidi="he-IL"/>
                    </w:rPr>
                  </w:pPr>
                  <w:r w:rsidRPr="00447F86">
                    <w:rPr>
                      <w:i/>
                      <w:lang w:bidi="he-IL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33BD51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lang w:bidi="he-IL"/>
                    </w:rPr>
                  </w:pPr>
                </w:p>
              </w:tc>
              <w:tc>
                <w:tcPr>
                  <w:tcW w:w="42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F2B8D9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iCs/>
                      <w:lang w:bidi="he-IL"/>
                    </w:rPr>
                  </w:pPr>
                </w:p>
              </w:tc>
            </w:tr>
          </w:tbl>
          <w:p w14:paraId="410BE126" w14:textId="77777777" w:rsidR="00A20BDB" w:rsidRPr="00447F86" w:rsidRDefault="00A20BDB" w:rsidP="009D509E">
            <w:pPr>
              <w:rPr>
                <w:szCs w:val="24"/>
              </w:rPr>
            </w:pPr>
          </w:p>
        </w:tc>
      </w:tr>
      <w:tr w:rsidR="00A20BDB" w:rsidRPr="00447F86" w14:paraId="6A01C907" w14:textId="77777777" w:rsidTr="009D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11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40BB9" w14:textId="77777777" w:rsidR="00A20BDB" w:rsidRPr="00447F86" w:rsidRDefault="00A20BDB" w:rsidP="009D509E">
            <w:pPr>
              <w:pStyle w:val="Standard"/>
              <w:tabs>
                <w:tab w:val="left" w:pos="9720"/>
              </w:tabs>
              <w:spacing w:before="60" w:after="60"/>
              <w:jc w:val="both"/>
              <w:rPr>
                <w:rFonts w:cs="Times New Roman"/>
                <w:lang w:val="ru-RU"/>
              </w:rPr>
            </w:pPr>
            <w:r w:rsidRPr="00447F86">
              <w:rPr>
                <w:rFonts w:cs="Times New Roman"/>
                <w:lang w:val="ru-RU"/>
              </w:rPr>
              <w:t>2.4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9888" w:type="dxa"/>
              <w:tblLook w:val="0000" w:firstRow="0" w:lastRow="0" w:firstColumn="0" w:lastColumn="0" w:noHBand="0" w:noVBand="0"/>
            </w:tblPr>
            <w:tblGrid>
              <w:gridCol w:w="3775"/>
              <w:gridCol w:w="2032"/>
              <w:gridCol w:w="4081"/>
            </w:tblGrid>
            <w:tr w:rsidR="00A20BDB" w:rsidRPr="00447F86" w14:paraId="04E36313" w14:textId="77777777" w:rsidTr="009D509E">
              <w:tc>
                <w:tcPr>
                  <w:tcW w:w="37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62A2D4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447F86">
                    <w:rPr>
                      <w:lang w:bidi="he-IL"/>
                    </w:rPr>
                    <w:t>№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0D8B0F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447F86">
                    <w:rPr>
                      <w:lang w:bidi="he-IL"/>
                    </w:rPr>
                    <w:t>Требования</w:t>
                  </w:r>
                </w:p>
              </w:tc>
              <w:tc>
                <w:tcPr>
                  <w:tcW w:w="40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9CBBF4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447F86">
                    <w:rPr>
                      <w:lang w:bidi="he-IL"/>
                    </w:rPr>
                    <w:t>Подтверждающие документы</w:t>
                  </w:r>
                </w:p>
              </w:tc>
            </w:tr>
            <w:tr w:rsidR="00A20BDB" w:rsidRPr="00447F86" w14:paraId="5C3C8859" w14:textId="77777777" w:rsidTr="009D509E">
              <w:tc>
                <w:tcPr>
                  <w:tcW w:w="37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5C84CE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lang w:bidi="he-IL"/>
                    </w:rPr>
                  </w:pPr>
                  <w:r w:rsidRPr="00447F86">
                    <w:rPr>
                      <w:i/>
                      <w:lang w:bidi="he-IL"/>
                    </w:rPr>
                    <w:t>1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5F8F74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lang w:bidi="he-IL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0F2CF5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iCs/>
                      <w:lang w:bidi="he-IL"/>
                    </w:rPr>
                  </w:pPr>
                </w:p>
              </w:tc>
            </w:tr>
          </w:tbl>
          <w:p w14:paraId="194793E7" w14:textId="77777777" w:rsidR="00A20BDB" w:rsidRPr="00447F86" w:rsidRDefault="00A20BDB" w:rsidP="009D509E">
            <w:pPr>
              <w:rPr>
                <w:szCs w:val="24"/>
              </w:rPr>
            </w:pPr>
          </w:p>
        </w:tc>
      </w:tr>
      <w:tr w:rsidR="00A20BDB" w:rsidRPr="00447F86" w14:paraId="50809511" w14:textId="77777777" w:rsidTr="009D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011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9EFA7" w14:textId="77777777" w:rsidR="00A20BDB" w:rsidRPr="00447F86" w:rsidRDefault="00A20BDB" w:rsidP="009D509E">
            <w:pPr>
              <w:pStyle w:val="Standard"/>
              <w:spacing w:before="60" w:after="60"/>
              <w:rPr>
                <w:rFonts w:cs="Times New Roman"/>
                <w:lang w:val="ru-RU"/>
              </w:rPr>
            </w:pPr>
            <w:r w:rsidRPr="00447F86">
              <w:rPr>
                <w:rFonts w:cs="Times New Roman"/>
                <w:lang w:val="ru-RU"/>
              </w:rPr>
              <w:t xml:space="preserve">2.5   </w:t>
            </w:r>
            <w:r w:rsidRPr="00447F86">
              <w:rPr>
                <w:rFonts w:cs="Times New Roman"/>
                <w:b/>
                <w:lang w:val="ru-RU"/>
              </w:rPr>
              <w:t>Иные требования:</w:t>
            </w:r>
          </w:p>
          <w:p w14:paraId="03BBB8E8" w14:textId="77777777" w:rsidR="00A20BDB" w:rsidRPr="00447F86" w:rsidRDefault="00A20BDB" w:rsidP="009D509E">
            <w:pPr>
              <w:pStyle w:val="Standard"/>
              <w:spacing w:before="60" w:after="60"/>
              <w:rPr>
                <w:rFonts w:cs="Times New Roman"/>
                <w:lang w:val="ru-RU"/>
              </w:rPr>
            </w:pPr>
            <w:r w:rsidRPr="00447F86">
              <w:rPr>
                <w:rFonts w:cs="Times New Roman"/>
                <w:lang w:val="ru-RU"/>
              </w:rPr>
              <w:t>2.5.1.</w:t>
            </w:r>
          </w:p>
          <w:tbl>
            <w:tblPr>
              <w:tblW w:w="9837" w:type="dxa"/>
              <w:tblLook w:val="0000" w:firstRow="0" w:lastRow="0" w:firstColumn="0" w:lastColumn="0" w:noHBand="0" w:noVBand="0"/>
            </w:tblPr>
            <w:tblGrid>
              <w:gridCol w:w="562"/>
              <w:gridCol w:w="4962"/>
              <w:gridCol w:w="4313"/>
            </w:tblGrid>
            <w:tr w:rsidR="00A20BDB" w:rsidRPr="00447F86" w14:paraId="7047BC65" w14:textId="77777777" w:rsidTr="009D509E">
              <w:trPr>
                <w:trHeight w:val="190"/>
              </w:trPr>
              <w:tc>
                <w:tcPr>
                  <w:tcW w:w="5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B14A96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447F86">
                    <w:rPr>
                      <w:lang w:bidi="he-IL"/>
                    </w:rPr>
                    <w:t>№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874012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447F86">
                    <w:rPr>
                      <w:lang w:bidi="he-IL"/>
                    </w:rPr>
                    <w:t>Требования</w:t>
                  </w:r>
                </w:p>
              </w:tc>
              <w:tc>
                <w:tcPr>
                  <w:tcW w:w="43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B1DBBE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447F86">
                    <w:rPr>
                      <w:lang w:bidi="he-IL"/>
                    </w:rPr>
                    <w:t>Подтверждающие документы</w:t>
                  </w:r>
                </w:p>
              </w:tc>
            </w:tr>
            <w:tr w:rsidR="00A20BDB" w:rsidRPr="00447F86" w14:paraId="036BCE69" w14:textId="77777777" w:rsidTr="009D509E">
              <w:tc>
                <w:tcPr>
                  <w:tcW w:w="5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136DA0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lang w:bidi="he-IL"/>
                    </w:rPr>
                  </w:pPr>
                  <w:r w:rsidRPr="00447F86">
                    <w:rPr>
                      <w:i/>
                      <w:lang w:bidi="he-IL"/>
                    </w:rPr>
                    <w:t>1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613B37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lang w:bidi="he-IL"/>
                    </w:rPr>
                  </w:pPr>
                  <w:r w:rsidRPr="00447F86">
                    <w:rPr>
                      <w:rStyle w:val="afe"/>
                      <w:color w:val="000000"/>
                      <w:sz w:val="24"/>
                    </w:rPr>
                    <w:t>Постановка на специальный учет в региональной государственной инспекцией пробирного надзора</w:t>
                  </w:r>
                </w:p>
              </w:tc>
              <w:tc>
                <w:tcPr>
                  <w:tcW w:w="43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296746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lang w:bidi="he-IL"/>
                    </w:rPr>
                  </w:pPr>
                  <w:r w:rsidRPr="00447F86">
                    <w:rPr>
                      <w:rStyle w:val="afe"/>
                      <w:color w:val="000000"/>
                      <w:sz w:val="24"/>
                    </w:rPr>
                    <w:t>Свидетельство о постановке на специальный учет, выданное региональной государственной инспекцией пробирного надзора</w:t>
                  </w:r>
                </w:p>
              </w:tc>
            </w:tr>
            <w:tr w:rsidR="00A20BDB" w:rsidRPr="00447F86" w14:paraId="5C2BAA01" w14:textId="77777777" w:rsidTr="009D509E">
              <w:tc>
                <w:tcPr>
                  <w:tcW w:w="5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DA4DC9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lang w:bidi="he-IL"/>
                    </w:rPr>
                  </w:pPr>
                  <w:r w:rsidRPr="00447F86">
                    <w:rPr>
                      <w:i/>
                      <w:lang w:bidi="he-IL"/>
                    </w:rPr>
                    <w:t>2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E70857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rStyle w:val="afe"/>
                      <w:color w:val="000000"/>
                      <w:sz w:val="24"/>
                    </w:rPr>
                  </w:pPr>
                  <w:r w:rsidRPr="00447F86">
                    <w:rPr>
                      <w:rStyle w:val="afe"/>
                      <w:color w:val="000000"/>
                      <w:sz w:val="24"/>
                    </w:rPr>
                    <w:t xml:space="preserve">Наличие у участника опыта выполнения работ по освидетельствованию и демонтажу оборудования, содержащего драгоценные металлы и сплавы не менее 2-х лет. </w:t>
                  </w:r>
                </w:p>
                <w:p w14:paraId="0837AFCD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rStyle w:val="afe"/>
                      <w:color w:val="000000"/>
                      <w:sz w:val="24"/>
                    </w:rPr>
                  </w:pPr>
                  <w:r w:rsidRPr="00447F86">
                    <w:rPr>
                      <w:rStyle w:val="afe"/>
                      <w:color w:val="000000"/>
                      <w:sz w:val="24"/>
                    </w:rPr>
                    <w:t xml:space="preserve">Цена договора, принимаемая в качестве подтверждения опыта выполнения данной работы, должна быть не менее </w:t>
                  </w:r>
                </w:p>
                <w:p w14:paraId="5B5FF5CE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rStyle w:val="afe"/>
                      <w:color w:val="000000"/>
                      <w:sz w:val="24"/>
                    </w:rPr>
                  </w:pPr>
                  <w:r w:rsidRPr="00447F86">
                    <w:rPr>
                      <w:rStyle w:val="afe"/>
                      <w:color w:val="000000"/>
                      <w:sz w:val="24"/>
                    </w:rPr>
                    <w:t>5 000 000,00 рублей.</w:t>
                  </w:r>
                </w:p>
              </w:tc>
              <w:tc>
                <w:tcPr>
                  <w:tcW w:w="43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65D1BB" w14:textId="77777777" w:rsidR="00A20BDB" w:rsidRPr="00447F86" w:rsidRDefault="00A20BDB" w:rsidP="009D509E">
                  <w:pPr>
                    <w:pStyle w:val="af0"/>
                    <w:spacing w:before="0" w:after="0"/>
                    <w:ind w:left="0" w:right="0"/>
                    <w:jc w:val="both"/>
                    <w:rPr>
                      <w:rStyle w:val="afe"/>
                      <w:color w:val="000000"/>
                      <w:sz w:val="24"/>
                    </w:rPr>
                  </w:pPr>
                  <w:r w:rsidRPr="00447F86">
                    <w:rPr>
                      <w:rStyle w:val="afe"/>
                      <w:color w:val="000000"/>
                      <w:sz w:val="24"/>
                    </w:rPr>
                    <w:t>Референс-лист (форма 3 блока 4 «Образцы форм документов») с приложением копий договоров и актов выполненных работ (с печатями и подписями сторон).</w:t>
                  </w:r>
                </w:p>
              </w:tc>
            </w:tr>
          </w:tbl>
          <w:p w14:paraId="1225D59D" w14:textId="77777777" w:rsidR="00A20BDB" w:rsidRPr="00447F86" w:rsidRDefault="00A20BDB" w:rsidP="009D509E">
            <w:pPr>
              <w:pStyle w:val="Standard"/>
              <w:spacing w:before="60" w:after="60"/>
              <w:rPr>
                <w:rFonts w:cs="Times New Roman"/>
                <w:lang w:val="ru-RU"/>
              </w:rPr>
            </w:pPr>
          </w:p>
        </w:tc>
      </w:tr>
    </w:tbl>
    <w:p w14:paraId="6FE38D62" w14:textId="77777777" w:rsidR="00A20BDB" w:rsidRPr="00447F86" w:rsidRDefault="00A20BDB" w:rsidP="00A20BDB">
      <w:pPr>
        <w:ind w:firstLine="0"/>
        <w:rPr>
          <w:szCs w:val="24"/>
        </w:rPr>
      </w:pPr>
      <w:r w:rsidRPr="00447F86">
        <w:rPr>
          <w:szCs w:val="24"/>
        </w:rPr>
        <w:t>2.5.2. Стоимость работ Исполнителя является ориентировочной. Ориентировочная цена работ подлежит переводу в фиксированную с оформлением Протокола согласования фиксированной цены.  Окончательный расчет осуществляются только по фиксированным ценам с оформлением дополнительного соглашения. Фиксированная цена не должна превышать цену, указанную в п. 3.1 заключенного Договора. Фиксированная цена формируется по фактически понесенным Исполнителем затрат на выполнение Работ.</w:t>
      </w:r>
    </w:p>
    <w:p w14:paraId="07B3CB23" w14:textId="77777777" w:rsidR="00A20BDB" w:rsidRPr="00447F86" w:rsidRDefault="00A20BDB" w:rsidP="00A20BDB">
      <w:pPr>
        <w:pStyle w:val="af0"/>
        <w:widowControl w:val="0"/>
        <w:numPr>
          <w:ilvl w:val="0"/>
          <w:numId w:val="23"/>
        </w:numPr>
        <w:tabs>
          <w:tab w:val="num" w:pos="0"/>
        </w:tabs>
        <w:suppressAutoHyphens/>
        <w:kinsoku/>
        <w:overflowPunct/>
        <w:autoSpaceDE/>
        <w:autoSpaceDN/>
        <w:spacing w:before="0" w:after="0"/>
        <w:ind w:right="0"/>
        <w:jc w:val="both"/>
      </w:pPr>
      <w:r w:rsidRPr="00447F86">
        <w:rPr>
          <w:b/>
        </w:rPr>
        <w:t xml:space="preserve">Требования к субподрядчикам (соисполнителям) (если применимо): </w:t>
      </w:r>
      <w:r w:rsidRPr="00447F86">
        <w:t>не предусмотрено.</w:t>
      </w:r>
    </w:p>
    <w:p w14:paraId="1784ABCC" w14:textId="77777777" w:rsidR="00A20BDB" w:rsidRPr="00447F86" w:rsidRDefault="00A20BDB" w:rsidP="00A20BDB">
      <w:pPr>
        <w:pStyle w:val="afa"/>
        <w:numPr>
          <w:ilvl w:val="0"/>
          <w:numId w:val="23"/>
        </w:numPr>
        <w:tabs>
          <w:tab w:val="clear" w:pos="360"/>
          <w:tab w:val="clear" w:pos="1134"/>
        </w:tabs>
        <w:suppressAutoHyphens/>
        <w:spacing w:before="0"/>
        <w:ind w:left="0" w:firstLine="0"/>
        <w:jc w:val="both"/>
        <w:rPr>
          <w:sz w:val="24"/>
          <w:szCs w:val="24"/>
        </w:rPr>
      </w:pPr>
      <w:r w:rsidRPr="00447F86">
        <w:rPr>
          <w:b/>
          <w:sz w:val="24"/>
          <w:szCs w:val="24"/>
        </w:rPr>
        <w:t xml:space="preserve">Иные параметры технического задания (если применимо): </w:t>
      </w:r>
      <w:r w:rsidRPr="00447F86">
        <w:rPr>
          <w:sz w:val="24"/>
          <w:szCs w:val="24"/>
        </w:rPr>
        <w:t>не предусмотрено.</w:t>
      </w:r>
    </w:p>
    <w:p w14:paraId="57BF7FC8" w14:textId="77777777" w:rsidR="00A20BDB" w:rsidRPr="00447F86" w:rsidRDefault="00A20BDB" w:rsidP="00A20BDB">
      <w:pPr>
        <w:pStyle w:val="af0"/>
        <w:widowControl w:val="0"/>
        <w:numPr>
          <w:ilvl w:val="0"/>
          <w:numId w:val="23"/>
        </w:numPr>
        <w:tabs>
          <w:tab w:val="num" w:pos="0"/>
        </w:tabs>
        <w:suppressAutoHyphens/>
        <w:kinsoku/>
        <w:overflowPunct/>
        <w:autoSpaceDE/>
        <w:autoSpaceDN/>
        <w:spacing w:before="0" w:after="0"/>
        <w:ind w:right="0"/>
        <w:jc w:val="both"/>
        <w:rPr>
          <w:b/>
        </w:rPr>
      </w:pPr>
      <w:r w:rsidRPr="00447F86">
        <w:rPr>
          <w:b/>
        </w:rPr>
        <w:t>Приложения к техническому заданию (если применимо):</w:t>
      </w:r>
    </w:p>
    <w:p w14:paraId="68961137" w14:textId="77777777" w:rsidR="00A20BDB" w:rsidRPr="00447F86" w:rsidRDefault="00A20BDB" w:rsidP="00A20BDB">
      <w:pPr>
        <w:pStyle w:val="af0"/>
        <w:tabs>
          <w:tab w:val="num" w:pos="0"/>
        </w:tabs>
        <w:spacing w:before="0" w:after="0"/>
        <w:ind w:left="0" w:right="0"/>
        <w:jc w:val="both"/>
      </w:pPr>
      <w:r w:rsidRPr="00447F86">
        <w:t>Техническое задание включает в себя следующие приложения, являющиеся неотъемлемой частью Документации: Отсутствует.</w:t>
      </w:r>
    </w:p>
    <w:p w14:paraId="601F6AF5" w14:textId="77777777" w:rsidR="00A20BDB" w:rsidRPr="00447F86" w:rsidRDefault="00A20BDB" w:rsidP="00A20BDB">
      <w:pPr>
        <w:pStyle w:val="af0"/>
        <w:widowControl w:val="0"/>
        <w:numPr>
          <w:ilvl w:val="0"/>
          <w:numId w:val="23"/>
        </w:numPr>
        <w:tabs>
          <w:tab w:val="num" w:pos="0"/>
        </w:tabs>
        <w:suppressAutoHyphens/>
        <w:kinsoku/>
        <w:overflowPunct/>
        <w:autoSpaceDE/>
        <w:autoSpaceDN/>
        <w:spacing w:before="0" w:after="0"/>
        <w:ind w:right="0"/>
        <w:jc w:val="both"/>
      </w:pPr>
      <w:r w:rsidRPr="00447F86">
        <w:rPr>
          <w:b/>
        </w:rPr>
        <w:t xml:space="preserve">Форма, размер и порядок предоставления обеспечения заявок на участие в процедуре закупки – </w:t>
      </w:r>
      <w:r w:rsidRPr="00447F86">
        <w:t>не предусмотрено</w:t>
      </w:r>
      <w:r w:rsidRPr="00447F86">
        <w:rPr>
          <w:color w:val="FF0000"/>
        </w:rPr>
        <w:t>.</w:t>
      </w:r>
    </w:p>
    <w:p w14:paraId="30571C23" w14:textId="77777777" w:rsidR="00A20BDB" w:rsidRPr="00447F86" w:rsidRDefault="00A20BDB" w:rsidP="00A20BDB">
      <w:pPr>
        <w:pStyle w:val="af0"/>
        <w:widowControl w:val="0"/>
        <w:numPr>
          <w:ilvl w:val="0"/>
          <w:numId w:val="23"/>
        </w:numPr>
        <w:tabs>
          <w:tab w:val="num" w:pos="0"/>
        </w:tabs>
        <w:suppressAutoHyphens/>
        <w:kinsoku/>
        <w:overflowPunct/>
        <w:autoSpaceDE/>
        <w:autoSpaceDN/>
        <w:spacing w:before="0" w:after="0"/>
        <w:ind w:right="0"/>
        <w:jc w:val="both"/>
      </w:pPr>
      <w:r w:rsidRPr="00447F86">
        <w:rPr>
          <w:b/>
        </w:rPr>
        <w:t xml:space="preserve">Форма, размер и порядок предоставления обеспечения исполнения договора - </w:t>
      </w:r>
      <w:r w:rsidRPr="00447F86">
        <w:rPr>
          <w:bCs/>
        </w:rPr>
        <w:t>не</w:t>
      </w:r>
      <w:r w:rsidRPr="00447F86">
        <w:t xml:space="preserve"> предусмотрено.</w:t>
      </w:r>
    </w:p>
    <w:p w14:paraId="18DF2A1B" w14:textId="77777777" w:rsidR="00A20BDB" w:rsidRDefault="00A20BDB" w:rsidP="00A20BDB">
      <w:pPr>
        <w:pStyle w:val="af0"/>
        <w:widowControl w:val="0"/>
        <w:numPr>
          <w:ilvl w:val="0"/>
          <w:numId w:val="23"/>
        </w:numPr>
        <w:tabs>
          <w:tab w:val="clear" w:pos="1134"/>
          <w:tab w:val="left" w:pos="709"/>
        </w:tabs>
        <w:suppressAutoHyphens/>
        <w:kinsoku/>
        <w:overflowPunct/>
        <w:autoSpaceDE/>
        <w:autoSpaceDN/>
        <w:spacing w:before="0" w:after="0"/>
        <w:ind w:right="0"/>
        <w:jc w:val="both"/>
        <w:rPr>
          <w:b/>
        </w:rPr>
      </w:pPr>
      <w:r w:rsidRPr="00447F86">
        <w:rPr>
          <w:b/>
        </w:rPr>
        <w:t>Контактная информация</w:t>
      </w:r>
    </w:p>
    <w:p w14:paraId="445F1AE9" w14:textId="77777777" w:rsidR="00A20BDB" w:rsidRPr="00447F86" w:rsidRDefault="00A20BDB" w:rsidP="00A20BDB">
      <w:pPr>
        <w:pStyle w:val="af0"/>
        <w:widowControl w:val="0"/>
        <w:numPr>
          <w:ilvl w:val="0"/>
          <w:numId w:val="23"/>
        </w:numPr>
        <w:tabs>
          <w:tab w:val="clear" w:pos="1134"/>
          <w:tab w:val="left" w:pos="709"/>
        </w:tabs>
        <w:suppressAutoHyphens/>
        <w:kinsoku/>
        <w:overflowPunct/>
        <w:autoSpaceDE/>
        <w:autoSpaceDN/>
        <w:spacing w:before="0" w:after="0"/>
        <w:ind w:right="0"/>
        <w:jc w:val="both"/>
        <w:rPr>
          <w:b/>
        </w:rPr>
      </w:pPr>
    </w:p>
    <w:tbl>
      <w:tblPr>
        <w:tblW w:w="991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525"/>
        <w:gridCol w:w="2490"/>
        <w:gridCol w:w="6900"/>
      </w:tblGrid>
      <w:tr w:rsidR="00A20BDB" w:rsidRPr="00447F86" w14:paraId="5CE7EACC" w14:textId="77777777" w:rsidTr="009D509E">
        <w:tc>
          <w:tcPr>
            <w:tcW w:w="9915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32F7" w14:textId="77777777" w:rsidR="00A20BDB" w:rsidRPr="00447F86" w:rsidRDefault="00A20BDB" w:rsidP="009D509E">
            <w:pPr>
              <w:pStyle w:val="af0"/>
              <w:spacing w:before="0" w:after="0"/>
              <w:ind w:left="0" w:right="0"/>
              <w:jc w:val="center"/>
              <w:rPr>
                <w:lang w:bidi="he-IL"/>
              </w:rPr>
            </w:pPr>
            <w:bookmarkStart w:id="6" w:name="_Toc342986378"/>
            <w:bookmarkStart w:id="7" w:name="_Toc342986425"/>
            <w:bookmarkStart w:id="8" w:name="_Toc342986555"/>
            <w:bookmarkStart w:id="9" w:name="_Toc342986602"/>
            <w:bookmarkStart w:id="10" w:name="_Toc342986648"/>
            <w:bookmarkEnd w:id="6"/>
            <w:bookmarkEnd w:id="7"/>
            <w:bookmarkEnd w:id="8"/>
            <w:bookmarkEnd w:id="9"/>
            <w:bookmarkEnd w:id="10"/>
            <w:r w:rsidRPr="00447F86">
              <w:rPr>
                <w:lang w:bidi="he-IL"/>
              </w:rPr>
              <w:t>Контактная информация</w:t>
            </w:r>
          </w:p>
        </w:tc>
      </w:tr>
      <w:tr w:rsidR="00A20BDB" w:rsidRPr="00447F86" w14:paraId="4ECB2D33" w14:textId="77777777" w:rsidTr="009D509E"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6F5F" w14:textId="77777777" w:rsidR="00A20BDB" w:rsidRPr="00447F86" w:rsidRDefault="00A20BDB" w:rsidP="009D509E">
            <w:pPr>
              <w:pStyle w:val="Standard"/>
              <w:rPr>
                <w:rFonts w:eastAsia="Times New Roman" w:cs="Times New Roman"/>
                <w:lang w:bidi="he-IL"/>
              </w:rPr>
            </w:pPr>
            <w:r w:rsidRPr="00447F86">
              <w:rPr>
                <w:rFonts w:eastAsia="Times New Roman" w:cs="Times New Roman"/>
                <w:lang w:bidi="he-IL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8727E" w14:textId="77777777" w:rsidR="00A20BDB" w:rsidRPr="00447F86" w:rsidRDefault="00A20BDB" w:rsidP="009D509E">
            <w:pPr>
              <w:pStyle w:val="Standard"/>
              <w:rPr>
                <w:rFonts w:cs="Times New Roman"/>
                <w:lang w:bidi="he-IL"/>
              </w:rPr>
            </w:pPr>
            <w:r w:rsidRPr="00447F86">
              <w:rPr>
                <w:rFonts w:cs="Times New Roman"/>
                <w:lang w:bidi="he-IL"/>
              </w:rPr>
              <w:t>Контактное лицо (ФИО)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D2398" w14:textId="77777777" w:rsidR="00A20BDB" w:rsidRPr="00447F86" w:rsidRDefault="00A20BDB" w:rsidP="009D509E">
            <w:pPr>
              <w:pStyle w:val="Standard"/>
              <w:rPr>
                <w:rFonts w:cs="Times New Roman"/>
                <w:lang w:bidi="he-IL"/>
              </w:rPr>
            </w:pPr>
            <w:r w:rsidRPr="00447F86">
              <w:rPr>
                <w:rFonts w:cs="Times New Roman"/>
                <w:lang w:bidi="he-IL"/>
              </w:rPr>
              <w:t>Быков Дмитрий Вячеславович</w:t>
            </w:r>
          </w:p>
        </w:tc>
      </w:tr>
      <w:tr w:rsidR="00A20BDB" w:rsidRPr="00447F86" w14:paraId="66C404E0" w14:textId="77777777" w:rsidTr="009D509E"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D318" w14:textId="77777777" w:rsidR="00A20BDB" w:rsidRPr="00447F86" w:rsidRDefault="00A20BDB" w:rsidP="009D509E">
            <w:pPr>
              <w:pStyle w:val="Standard"/>
              <w:rPr>
                <w:rFonts w:eastAsia="Times New Roman" w:cs="Times New Roman"/>
                <w:lang w:bidi="he-IL"/>
              </w:rPr>
            </w:pPr>
            <w:r w:rsidRPr="00447F86">
              <w:rPr>
                <w:rFonts w:eastAsia="Times New Roman" w:cs="Times New Roman"/>
                <w:lang w:bidi="he-IL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C2A31" w14:textId="77777777" w:rsidR="00A20BDB" w:rsidRPr="00447F86" w:rsidRDefault="00A20BDB" w:rsidP="009D509E">
            <w:pPr>
              <w:pStyle w:val="Standard"/>
              <w:rPr>
                <w:rFonts w:cs="Times New Roman"/>
                <w:lang w:bidi="he-IL"/>
              </w:rPr>
            </w:pPr>
            <w:r w:rsidRPr="00447F86">
              <w:rPr>
                <w:rFonts w:cs="Times New Roman"/>
                <w:lang w:bidi="he-IL"/>
              </w:rPr>
              <w:t>Электронная почта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B77EA" w14:textId="77777777" w:rsidR="00A20BDB" w:rsidRPr="00447F86" w:rsidRDefault="00A20BDB" w:rsidP="009D509E">
            <w:pPr>
              <w:pStyle w:val="Standard"/>
              <w:rPr>
                <w:rFonts w:cs="Times New Roman"/>
              </w:rPr>
            </w:pPr>
            <w:r w:rsidRPr="00447F86">
              <w:rPr>
                <w:rFonts w:cs="Times New Roman"/>
                <w:lang w:bidi="he-IL"/>
              </w:rPr>
              <w:t>e-mail:</w:t>
            </w:r>
            <w:r w:rsidRPr="00447F86">
              <w:rPr>
                <w:rFonts w:cs="Times New Roman"/>
              </w:rPr>
              <w:t xml:space="preserve"> 30srz@dcss.ru</w:t>
            </w:r>
          </w:p>
        </w:tc>
      </w:tr>
      <w:tr w:rsidR="00A20BDB" w:rsidRPr="00447F86" w14:paraId="0CDF5981" w14:textId="77777777" w:rsidTr="009D509E"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C0069" w14:textId="77777777" w:rsidR="00A20BDB" w:rsidRPr="00447F86" w:rsidRDefault="00A20BDB" w:rsidP="009D509E">
            <w:pPr>
              <w:pStyle w:val="Standard"/>
              <w:rPr>
                <w:rFonts w:eastAsia="Times New Roman" w:cs="Times New Roman"/>
                <w:lang w:bidi="he-IL"/>
              </w:rPr>
            </w:pPr>
            <w:r w:rsidRPr="00447F86">
              <w:rPr>
                <w:rFonts w:eastAsia="Times New Roman" w:cs="Times New Roman"/>
                <w:lang w:bidi="he-IL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795C" w14:textId="77777777" w:rsidR="00A20BDB" w:rsidRPr="00447F86" w:rsidRDefault="00A20BDB" w:rsidP="009D509E">
            <w:pPr>
              <w:pStyle w:val="Standard"/>
              <w:rPr>
                <w:rFonts w:cs="Times New Roman"/>
                <w:lang w:bidi="he-IL"/>
              </w:rPr>
            </w:pPr>
            <w:r w:rsidRPr="00447F86">
              <w:rPr>
                <w:rFonts w:cs="Times New Roman"/>
                <w:lang w:bidi="he-IL"/>
              </w:rPr>
              <w:t>Телефон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4A79F" w14:textId="77777777" w:rsidR="00A20BDB" w:rsidRPr="00447F86" w:rsidRDefault="00A20BDB" w:rsidP="009D509E">
            <w:pPr>
              <w:pStyle w:val="Standard"/>
              <w:rPr>
                <w:rFonts w:cs="Times New Roman"/>
              </w:rPr>
            </w:pPr>
            <w:r w:rsidRPr="00447F86">
              <w:rPr>
                <w:rFonts w:cs="Times New Roman"/>
                <w:lang w:bidi="he-IL"/>
              </w:rPr>
              <w:t>Тел.</w:t>
            </w:r>
            <w:r w:rsidRPr="00447F86">
              <w:rPr>
                <w:rFonts w:cs="Times New Roman"/>
              </w:rPr>
              <w:t xml:space="preserve"> 8-984-140-04-68</w:t>
            </w:r>
          </w:p>
        </w:tc>
      </w:tr>
      <w:tr w:rsidR="00A20BDB" w:rsidRPr="00447F86" w14:paraId="1F1E92BA" w14:textId="77777777" w:rsidTr="009D509E"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5C10" w14:textId="77777777" w:rsidR="00A20BDB" w:rsidRPr="00447F86" w:rsidRDefault="00A20BDB" w:rsidP="009D509E">
            <w:pPr>
              <w:pStyle w:val="Standard"/>
              <w:rPr>
                <w:rFonts w:eastAsia="Times New Roman" w:cs="Times New Roman"/>
                <w:lang w:bidi="he-IL"/>
              </w:rPr>
            </w:pPr>
            <w:r w:rsidRPr="00447F86">
              <w:rPr>
                <w:rFonts w:eastAsia="Times New Roman" w:cs="Times New Roman"/>
                <w:lang w:bidi="he-IL"/>
              </w:rPr>
              <w:t>4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DC67A" w14:textId="77777777" w:rsidR="00A20BDB" w:rsidRPr="00447F86" w:rsidRDefault="00A20BDB" w:rsidP="009D509E">
            <w:pPr>
              <w:pStyle w:val="Standard"/>
              <w:rPr>
                <w:rFonts w:cs="Times New Roman"/>
                <w:lang w:bidi="he-IL"/>
              </w:rPr>
            </w:pPr>
            <w:r w:rsidRPr="00447F86">
              <w:rPr>
                <w:rFonts w:cs="Times New Roman"/>
                <w:lang w:bidi="he-IL"/>
              </w:rPr>
              <w:t>Факс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4091D" w14:textId="77777777" w:rsidR="00A20BDB" w:rsidRPr="00447F86" w:rsidRDefault="00A20BDB" w:rsidP="009D509E">
            <w:pPr>
              <w:pStyle w:val="Standard"/>
              <w:rPr>
                <w:rFonts w:cs="Times New Roman"/>
                <w:lang w:bidi="he-IL"/>
              </w:rPr>
            </w:pPr>
            <w:r w:rsidRPr="00447F86">
              <w:rPr>
                <w:rFonts w:cs="Times New Roman"/>
                <w:lang w:bidi="he-IL"/>
              </w:rPr>
              <w:t>-</w:t>
            </w:r>
          </w:p>
        </w:tc>
      </w:tr>
      <w:tr w:rsidR="00A20BDB" w:rsidRPr="00447F86" w14:paraId="742E2427" w14:textId="77777777" w:rsidTr="009D509E"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A057" w14:textId="77777777" w:rsidR="00A20BDB" w:rsidRPr="00447F86" w:rsidRDefault="00A20BDB" w:rsidP="009D509E">
            <w:pPr>
              <w:pStyle w:val="Standard"/>
              <w:rPr>
                <w:rFonts w:eastAsia="Times New Roman" w:cs="Times New Roman"/>
                <w:lang w:bidi="he-IL"/>
              </w:rPr>
            </w:pPr>
            <w:r w:rsidRPr="00447F86">
              <w:rPr>
                <w:rFonts w:eastAsia="Times New Roman" w:cs="Times New Roman"/>
                <w:lang w:bidi="he-IL"/>
              </w:rPr>
              <w:t>5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72157" w14:textId="77777777" w:rsidR="00A20BDB" w:rsidRPr="00447F86" w:rsidRDefault="00A20BDB" w:rsidP="009D509E">
            <w:pPr>
              <w:pStyle w:val="Standard"/>
              <w:rPr>
                <w:rFonts w:cs="Times New Roman"/>
                <w:lang w:bidi="he-IL"/>
              </w:rPr>
            </w:pPr>
            <w:r w:rsidRPr="00447F86">
              <w:rPr>
                <w:rFonts w:cs="Times New Roman"/>
                <w:lang w:bidi="he-IL"/>
              </w:rPr>
              <w:t>Дополнительная контактная информация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6EAA2" w14:textId="77777777" w:rsidR="00A20BDB" w:rsidRPr="00447F86" w:rsidRDefault="00A20BDB" w:rsidP="009D509E">
            <w:pPr>
              <w:pStyle w:val="Standard"/>
              <w:rPr>
                <w:rFonts w:cs="Times New Roman"/>
                <w:lang w:val="ru-RU"/>
              </w:rPr>
            </w:pPr>
            <w:r w:rsidRPr="00447F86">
              <w:rPr>
                <w:rStyle w:val="af3"/>
                <w:rFonts w:cs="Times New Roman"/>
                <w:b w:val="0"/>
                <w:bCs/>
                <w:i w:val="0"/>
                <w:iCs/>
                <w:lang w:val="ru-RU"/>
              </w:rPr>
              <w:t>Акционерное общество «30 судоремонтный завод»</w:t>
            </w:r>
          </w:p>
          <w:p w14:paraId="59943592" w14:textId="77777777" w:rsidR="00A20BDB" w:rsidRPr="00447F86" w:rsidRDefault="00A20BDB" w:rsidP="009D509E">
            <w:pPr>
              <w:pStyle w:val="Standard"/>
              <w:rPr>
                <w:rFonts w:cs="Times New Roman"/>
                <w:lang w:val="ru-RU"/>
              </w:rPr>
            </w:pPr>
            <w:r w:rsidRPr="00447F86">
              <w:rPr>
                <w:rStyle w:val="af3"/>
                <w:rFonts w:cs="Times New Roman"/>
                <w:b w:val="0"/>
                <w:bCs/>
                <w:i w:val="0"/>
                <w:iCs/>
                <w:lang w:val="ru-RU"/>
              </w:rPr>
              <w:t>Адрес заказчика: 692891, Россия, Приморский край, п. Дунай, ул. Судоремонтная, д. 23</w:t>
            </w:r>
          </w:p>
          <w:p w14:paraId="25D81162" w14:textId="77777777" w:rsidR="00A20BDB" w:rsidRPr="00447F86" w:rsidRDefault="00A20BDB" w:rsidP="009D509E">
            <w:pPr>
              <w:pStyle w:val="Standard"/>
              <w:rPr>
                <w:rFonts w:cs="Times New Roman"/>
                <w:lang w:val="ru-RU"/>
              </w:rPr>
            </w:pPr>
            <w:r w:rsidRPr="00447F86">
              <w:rPr>
                <w:rStyle w:val="af3"/>
                <w:rFonts w:cs="Times New Roman"/>
                <w:b w:val="0"/>
                <w:bCs/>
                <w:i w:val="0"/>
                <w:iCs/>
                <w:lang w:val="ru-RU"/>
              </w:rPr>
              <w:t xml:space="preserve">Контактные реквизиты заказчика: </w:t>
            </w:r>
            <w:r w:rsidRPr="00447F86">
              <w:rPr>
                <w:rFonts w:cs="Times New Roman"/>
                <w:bCs/>
                <w:iCs/>
                <w:lang w:val="ru-RU"/>
              </w:rPr>
              <w:t>8-914-968-21-93</w:t>
            </w:r>
          </w:p>
          <w:p w14:paraId="6D1FB34B" w14:textId="77777777" w:rsidR="00A20BDB" w:rsidRPr="00447F86" w:rsidRDefault="00A20BDB" w:rsidP="009D509E">
            <w:pPr>
              <w:pStyle w:val="Standard"/>
              <w:rPr>
                <w:rFonts w:cs="Times New Roman"/>
                <w:lang w:val="ru-RU"/>
              </w:rPr>
            </w:pPr>
            <w:r w:rsidRPr="00447F86">
              <w:rPr>
                <w:rStyle w:val="af3"/>
                <w:rFonts w:cs="Times New Roman"/>
                <w:b w:val="0"/>
                <w:bCs/>
                <w:i w:val="0"/>
                <w:iCs/>
                <w:lang w:val="ru-RU"/>
              </w:rPr>
              <w:t xml:space="preserve">Адрес электронной почты: </w:t>
            </w:r>
            <w:r w:rsidRPr="00447F86">
              <w:rPr>
                <w:rFonts w:cs="Times New Roman"/>
                <w:lang w:val="ru-RU"/>
              </w:rPr>
              <w:t>30</w:t>
            </w:r>
            <w:r w:rsidRPr="00447F86">
              <w:rPr>
                <w:rFonts w:cs="Times New Roman"/>
              </w:rPr>
              <w:t>srz</w:t>
            </w:r>
            <w:r w:rsidRPr="00447F86">
              <w:rPr>
                <w:rFonts w:cs="Times New Roman"/>
                <w:lang w:val="ru-RU"/>
              </w:rPr>
              <w:t>@</w:t>
            </w:r>
            <w:r w:rsidRPr="00447F86">
              <w:rPr>
                <w:rFonts w:cs="Times New Roman"/>
              </w:rPr>
              <w:t>dcss</w:t>
            </w:r>
            <w:r w:rsidRPr="00447F86">
              <w:rPr>
                <w:rFonts w:cs="Times New Roman"/>
                <w:lang w:val="ru-RU"/>
              </w:rPr>
              <w:t>.</w:t>
            </w:r>
            <w:r w:rsidRPr="00447F86">
              <w:rPr>
                <w:rFonts w:cs="Times New Roman"/>
              </w:rPr>
              <w:t>ru</w:t>
            </w:r>
          </w:p>
        </w:tc>
      </w:tr>
    </w:tbl>
    <w:p w14:paraId="59ADADE1" w14:textId="260C1D0C" w:rsidR="005870F2" w:rsidRDefault="005870F2" w:rsidP="00220535">
      <w:pPr>
        <w:pStyle w:val="-2"/>
        <w:jc w:val="center"/>
        <w:outlineLvl w:val="9"/>
        <w:rPr>
          <w:shd w:val="clear" w:color="auto" w:fill="FFFF99"/>
        </w:rPr>
      </w:pPr>
    </w:p>
    <w:sectPr w:rsidR="005870F2" w:rsidSect="00C6617C">
      <w:headerReference w:type="even" r:id="rId11"/>
      <w:headerReference w:type="first" r:id="rId12"/>
      <w:pgSz w:w="11907" w:h="16840" w:code="9"/>
      <w:pgMar w:top="851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B2C24" w14:textId="77777777" w:rsidR="00F72901" w:rsidRDefault="00F72901">
      <w:r>
        <w:separator/>
      </w:r>
    </w:p>
    <w:p w14:paraId="40791ED2" w14:textId="77777777" w:rsidR="00F72901" w:rsidRDefault="00F72901"/>
  </w:endnote>
  <w:endnote w:type="continuationSeparator" w:id="0">
    <w:p w14:paraId="78B33162" w14:textId="77777777" w:rsidR="00F72901" w:rsidRDefault="00F72901">
      <w:r>
        <w:continuationSeparator/>
      </w:r>
    </w:p>
    <w:p w14:paraId="0D7A7E28" w14:textId="77777777" w:rsidR="00F72901" w:rsidRDefault="00F72901"/>
  </w:endnote>
  <w:endnote w:type="continuationNotice" w:id="1">
    <w:p w14:paraId="3F879E9A" w14:textId="77777777" w:rsidR="00F72901" w:rsidRDefault="00F72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306B0" w14:textId="77777777" w:rsidR="00F72901" w:rsidRDefault="00F72901">
      <w:r>
        <w:separator/>
      </w:r>
    </w:p>
  </w:footnote>
  <w:footnote w:type="continuationSeparator" w:id="0">
    <w:p w14:paraId="7BC006A1" w14:textId="77777777" w:rsidR="00F72901" w:rsidRDefault="00F72901">
      <w:r>
        <w:continuationSeparator/>
      </w:r>
    </w:p>
  </w:footnote>
  <w:footnote w:type="continuationNotice" w:id="1">
    <w:p w14:paraId="608E6587" w14:textId="77777777" w:rsidR="00F72901" w:rsidRDefault="00F729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EC8F3" w14:textId="77777777" w:rsidR="00F72901" w:rsidRDefault="00F729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F72901" w14:paraId="732A7CDC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969DA3" w14:textId="77777777" w:rsidR="00F72901" w:rsidRPr="00635DCE" w:rsidRDefault="00F7290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004ED7F" w14:textId="77777777" w:rsidR="00F72901" w:rsidRDefault="00F72901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C81653"/>
    <w:multiLevelType w:val="multilevel"/>
    <w:tmpl w:val="3A786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724112B"/>
    <w:multiLevelType w:val="multilevel"/>
    <w:tmpl w:val="B662443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9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C11701D"/>
    <w:multiLevelType w:val="hybridMultilevel"/>
    <w:tmpl w:val="D5A8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3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2BD015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C27073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rPr>
        <w:rFonts w:cs="Times New Roman"/>
      </w:rPr>
    </w:lvl>
    <w:lvl w:ilvl="5">
      <w:numFmt w:val="none"/>
      <w:suff w:val="nothing"/>
      <w:lvlText w:val=""/>
      <w:lvlJc w:val="left"/>
      <w:rPr>
        <w:rFonts w:cs="Times New Roman"/>
      </w:rPr>
    </w:lvl>
    <w:lvl w:ilvl="6">
      <w:numFmt w:val="none"/>
      <w:suff w:val="nothing"/>
      <w:lvlText w:val=""/>
      <w:lvlJc w:val="left"/>
      <w:rPr>
        <w:rFonts w:cs="Times New Roman"/>
      </w:rPr>
    </w:lvl>
    <w:lvl w:ilvl="7">
      <w:numFmt w:val="none"/>
      <w:suff w:val="nothing"/>
      <w:lvlText w:val=""/>
      <w:lvlJc w:val="left"/>
      <w:rPr>
        <w:rFonts w:cs="Times New Roman"/>
      </w:rPr>
    </w:lvl>
    <w:lvl w:ilvl="8">
      <w:numFmt w:val="none"/>
      <w:suff w:val="nothing"/>
      <w:lvlText w:val=""/>
      <w:lvlJc w:val="left"/>
      <w:rPr>
        <w:rFonts w:cs="Times New Roman"/>
      </w:rPr>
    </w:lvl>
  </w:abstractNum>
  <w:abstractNum w:abstractNumId="26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11"/>
  </w:num>
  <w:num w:numId="10">
    <w:abstractNumId w:val="26"/>
  </w:num>
  <w:num w:numId="11">
    <w:abstractNumId w:val="19"/>
  </w:num>
  <w:num w:numId="12">
    <w:abstractNumId w:val="4"/>
  </w:num>
  <w:num w:numId="13">
    <w:abstractNumId w:val="15"/>
  </w:num>
  <w:num w:numId="14">
    <w:abstractNumId w:val="22"/>
  </w:num>
  <w:num w:numId="1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10"/>
  </w:num>
  <w:num w:numId="19">
    <w:abstractNumId w:val="17"/>
  </w:num>
  <w:num w:numId="20">
    <w:abstractNumId w:val="3"/>
  </w:num>
  <w:num w:numId="21">
    <w:abstractNumId w:val="5"/>
  </w:num>
  <w:num w:numId="22">
    <w:abstractNumId w:val="25"/>
  </w:num>
  <w:num w:numId="23">
    <w:abstractNumId w:val="24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31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6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35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342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C48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3C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B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18F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802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0F2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1F5B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978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AF0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AC4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238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045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573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BDB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7D5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4A9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2F6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4E5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7C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C3"/>
    <w:rsid w:val="00D47D9A"/>
    <w:rsid w:val="00D47FA3"/>
    <w:rsid w:val="00D47FC2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1CB0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3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0B69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75048A9C"/>
  <w15:docId w15:val="{0462BCFD-F0D2-4D9A-B5C0-161235B6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20"/>
      </w:numPr>
    </w:pPr>
  </w:style>
  <w:style w:type="numbering" w:customStyle="1" w:styleId="WWNum10">
    <w:name w:val="WWNum10"/>
    <w:basedOn w:val="a5"/>
    <w:rsid w:val="006A1F5B"/>
    <w:pPr>
      <w:numPr>
        <w:numId w:val="21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05D0-6562-443E-95DE-11919E65F7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A58C31-272B-43DB-8EA1-5E003A6F4B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C2EB6A-1DB3-4722-A672-E8323A94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Бурлуцкая Александра</cp:lastModifiedBy>
  <cp:revision>25</cp:revision>
  <cp:lastPrinted>2020-01-22T11:43:00Z</cp:lastPrinted>
  <dcterms:created xsi:type="dcterms:W3CDTF">2020-05-31T12:25:00Z</dcterms:created>
  <dcterms:modified xsi:type="dcterms:W3CDTF">2021-04-28T23:36:00Z</dcterms:modified>
</cp:coreProperties>
</file>