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5" w:rsidRPr="008817B9" w:rsidRDefault="00FA0A35" w:rsidP="00FA0A35">
      <w:pPr>
        <w:ind w:firstLine="567"/>
        <w:jc w:val="center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Договор о внесении задатка</w:t>
      </w:r>
    </w:p>
    <w:p w:rsidR="00FA0A35" w:rsidRPr="008817B9" w:rsidRDefault="00FA0A35" w:rsidP="00FA0A35">
      <w:pPr>
        <w:rPr>
          <w:noProof/>
          <w:sz w:val="22"/>
          <w:szCs w:val="22"/>
        </w:rPr>
      </w:pPr>
      <w:r w:rsidRPr="008817B9">
        <w:rPr>
          <w:sz w:val="22"/>
          <w:szCs w:val="22"/>
        </w:rPr>
        <w:t xml:space="preserve"> </w:t>
      </w:r>
      <w:r w:rsidRPr="008817B9">
        <w:rPr>
          <w:noProof/>
          <w:sz w:val="22"/>
          <w:szCs w:val="22"/>
        </w:rPr>
        <w:t xml:space="preserve">г. Челябинск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8817B9">
        <w:rPr>
          <w:noProof/>
          <w:sz w:val="22"/>
          <w:szCs w:val="22"/>
        </w:rPr>
        <w:t xml:space="preserve"> «___»_________</w:t>
      </w:r>
      <w:r w:rsidRPr="008817B9">
        <w:rPr>
          <w:sz w:val="22"/>
          <w:szCs w:val="22"/>
        </w:rPr>
        <w:t xml:space="preserve">  </w:t>
      </w:r>
      <w:proofErr w:type="gramStart"/>
      <w:r w:rsidRPr="008817B9">
        <w:rPr>
          <w:sz w:val="22"/>
          <w:szCs w:val="22"/>
        </w:rPr>
        <w:t>г</w:t>
      </w:r>
      <w:proofErr w:type="gramEnd"/>
      <w:r w:rsidRPr="008817B9">
        <w:rPr>
          <w:sz w:val="22"/>
          <w:szCs w:val="22"/>
        </w:rPr>
        <w:t xml:space="preserve">. </w:t>
      </w:r>
    </w:p>
    <w:p w:rsidR="00336D9D" w:rsidRPr="008817B9" w:rsidRDefault="00336D9D" w:rsidP="00336D9D">
      <w:pPr>
        <w:rPr>
          <w:sz w:val="22"/>
          <w:szCs w:val="22"/>
        </w:rPr>
      </w:pPr>
    </w:p>
    <w:p w:rsidR="00336D9D" w:rsidRPr="008817B9" w:rsidRDefault="00336D9D" w:rsidP="004222B7">
      <w:pPr>
        <w:ind w:firstLine="54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8817B9">
        <w:rPr>
          <w:color w:val="000000"/>
          <w:sz w:val="22"/>
          <w:szCs w:val="22"/>
        </w:rPr>
        <w:t>_______________________________________________________(далее</w:t>
      </w:r>
      <w:r w:rsidRPr="008817B9">
        <w:rPr>
          <w:sz w:val="22"/>
          <w:szCs w:val="22"/>
        </w:rPr>
        <w:t xml:space="preserve"> «Заявитель»), </w:t>
      </w:r>
      <w:r w:rsidRPr="00AC36A5">
        <w:rPr>
          <w:rFonts w:eastAsia="MS Mincho"/>
          <w:sz w:val="22"/>
          <w:szCs w:val="22"/>
          <w:lang w:eastAsia="en-US"/>
        </w:rPr>
        <w:t xml:space="preserve">Общество с ограниченной ответственностью </w:t>
      </w:r>
      <w:r w:rsidR="004222B7">
        <w:rPr>
          <w:bCs/>
          <w:sz w:val="22"/>
          <w:szCs w:val="22"/>
        </w:rPr>
        <w:t>«</w:t>
      </w:r>
      <w:proofErr w:type="spellStart"/>
      <w:r w:rsidR="004812DC">
        <w:rPr>
          <w:bCs/>
          <w:sz w:val="22"/>
          <w:szCs w:val="22"/>
        </w:rPr>
        <w:t>Чумлякский</w:t>
      </w:r>
      <w:proofErr w:type="spellEnd"/>
      <w:r w:rsidR="004812DC">
        <w:rPr>
          <w:bCs/>
          <w:sz w:val="22"/>
          <w:szCs w:val="22"/>
        </w:rPr>
        <w:t xml:space="preserve"> элеватор» </w:t>
      </w:r>
      <w:r w:rsidR="004222B7" w:rsidRPr="008646EA">
        <w:rPr>
          <w:bCs/>
          <w:sz w:val="22"/>
          <w:szCs w:val="22"/>
        </w:rPr>
        <w:t>в лице</w:t>
      </w:r>
      <w:r w:rsidR="004222B7">
        <w:rPr>
          <w:bCs/>
          <w:sz w:val="22"/>
          <w:szCs w:val="22"/>
        </w:rPr>
        <w:t xml:space="preserve"> организатора торгов -</w:t>
      </w:r>
      <w:r w:rsidR="004222B7" w:rsidRPr="008646EA">
        <w:rPr>
          <w:bCs/>
          <w:sz w:val="22"/>
          <w:szCs w:val="22"/>
        </w:rPr>
        <w:t xml:space="preserve"> </w:t>
      </w:r>
      <w:r w:rsidR="004222B7">
        <w:rPr>
          <w:snapToGrid w:val="0"/>
          <w:sz w:val="22"/>
          <w:szCs w:val="22"/>
        </w:rPr>
        <w:t>конкурсного</w:t>
      </w:r>
      <w:r w:rsidR="004222B7" w:rsidRPr="008646EA">
        <w:rPr>
          <w:bCs/>
          <w:sz w:val="22"/>
          <w:szCs w:val="22"/>
        </w:rPr>
        <w:t xml:space="preserve"> управляющего </w:t>
      </w:r>
      <w:r w:rsidR="004222B7" w:rsidRPr="008646EA">
        <w:rPr>
          <w:sz w:val="22"/>
          <w:szCs w:val="22"/>
        </w:rPr>
        <w:t>Махнович Юлии Сергеевны</w:t>
      </w:r>
      <w:r w:rsidR="004222B7" w:rsidRPr="008646EA">
        <w:rPr>
          <w:bCs/>
          <w:sz w:val="22"/>
          <w:szCs w:val="22"/>
        </w:rPr>
        <w:t xml:space="preserve">, действующего на основании </w:t>
      </w:r>
      <w:r w:rsidR="004222B7" w:rsidRPr="008646EA">
        <w:rPr>
          <w:sz w:val="22"/>
          <w:szCs w:val="22"/>
        </w:rPr>
        <w:t xml:space="preserve">решения </w:t>
      </w:r>
      <w:r w:rsidR="004222B7" w:rsidRPr="009C3570">
        <w:rPr>
          <w:sz w:val="22"/>
          <w:szCs w:val="22"/>
        </w:rPr>
        <w:t xml:space="preserve">Арбитражного суда </w:t>
      </w:r>
      <w:r w:rsidR="004812DC">
        <w:rPr>
          <w:sz w:val="22"/>
          <w:szCs w:val="22"/>
        </w:rPr>
        <w:t xml:space="preserve">Курганской области </w:t>
      </w:r>
      <w:r w:rsidR="004222B7" w:rsidRPr="009C3570">
        <w:rPr>
          <w:sz w:val="22"/>
          <w:szCs w:val="22"/>
        </w:rPr>
        <w:t xml:space="preserve">от </w:t>
      </w:r>
      <w:r w:rsidR="004812DC">
        <w:rPr>
          <w:sz w:val="22"/>
          <w:szCs w:val="22"/>
        </w:rPr>
        <w:t>21.</w:t>
      </w:r>
      <w:r w:rsidR="004222B7" w:rsidRPr="009C3570">
        <w:rPr>
          <w:sz w:val="22"/>
          <w:szCs w:val="22"/>
        </w:rPr>
        <w:t>0</w:t>
      </w:r>
      <w:r w:rsidR="004812DC">
        <w:rPr>
          <w:sz w:val="22"/>
          <w:szCs w:val="22"/>
        </w:rPr>
        <w:t>9</w:t>
      </w:r>
      <w:r w:rsidR="004222B7" w:rsidRPr="009C3570">
        <w:rPr>
          <w:sz w:val="22"/>
          <w:szCs w:val="22"/>
        </w:rPr>
        <w:t>.2018 по делу №</w:t>
      </w:r>
      <w:r w:rsidR="004222B7" w:rsidRPr="009C3570">
        <w:rPr>
          <w:bCs/>
          <w:sz w:val="22"/>
          <w:szCs w:val="22"/>
        </w:rPr>
        <w:t>А</w:t>
      </w:r>
      <w:r w:rsidR="004812DC">
        <w:rPr>
          <w:bCs/>
          <w:sz w:val="22"/>
          <w:szCs w:val="22"/>
        </w:rPr>
        <w:t>34-14928/2017</w:t>
      </w:r>
      <w:r w:rsidR="004222B7" w:rsidRPr="008646EA">
        <w:rPr>
          <w:bCs/>
          <w:sz w:val="22"/>
          <w:szCs w:val="22"/>
        </w:rPr>
        <w:t xml:space="preserve">, </w:t>
      </w:r>
      <w:r w:rsidR="004222B7" w:rsidRPr="008646EA">
        <w:rPr>
          <w:rFonts w:eastAsia="MS Mincho"/>
          <w:sz w:val="22"/>
          <w:szCs w:val="22"/>
        </w:rPr>
        <w:t xml:space="preserve">именуемый в дальнейшем </w:t>
      </w:r>
      <w:r w:rsidR="004222B7" w:rsidRPr="008646EA">
        <w:rPr>
          <w:rFonts w:eastAsia="MS Mincho"/>
          <w:b/>
          <w:sz w:val="22"/>
          <w:szCs w:val="22"/>
        </w:rPr>
        <w:t>«Продавец»,</w:t>
      </w:r>
      <w:r w:rsidR="004222B7" w:rsidRPr="008646EA">
        <w:rPr>
          <w:rFonts w:eastAsia="MS Mincho"/>
          <w:b/>
          <w:bCs/>
          <w:sz w:val="22"/>
          <w:szCs w:val="22"/>
        </w:rPr>
        <w:t xml:space="preserve"> </w:t>
      </w:r>
      <w:r w:rsidRPr="008817B9">
        <w:rPr>
          <w:sz w:val="22"/>
          <w:szCs w:val="22"/>
        </w:rPr>
        <w:t>заключили настоящий договор о нижеследующем:</w:t>
      </w:r>
    </w:p>
    <w:p w:rsidR="00336D9D" w:rsidRPr="008817B9" w:rsidRDefault="00336D9D" w:rsidP="00336D9D">
      <w:pPr>
        <w:ind w:firstLine="540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1.Предмет договора.</w:t>
      </w:r>
    </w:p>
    <w:p w:rsidR="00336D9D" w:rsidRPr="00596BF0" w:rsidRDefault="00336D9D" w:rsidP="00336D9D">
      <w:pPr>
        <w:numPr>
          <w:ilvl w:val="1"/>
          <w:numId w:val="3"/>
        </w:numPr>
        <w:tabs>
          <w:tab w:val="clear" w:pos="930"/>
          <w:tab w:val="num" w:pos="0"/>
        </w:tabs>
        <w:ind w:left="0" w:firstLine="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  Заявитель вносит, а Продавец принимает задаток для участия в </w:t>
      </w:r>
      <w:r w:rsidR="00721EE8">
        <w:rPr>
          <w:sz w:val="22"/>
          <w:szCs w:val="22"/>
        </w:rPr>
        <w:t>торгах посредством публичного предложения</w:t>
      </w:r>
      <w:r w:rsidRPr="00596BF0">
        <w:rPr>
          <w:sz w:val="22"/>
          <w:szCs w:val="22"/>
        </w:rPr>
        <w:t xml:space="preserve"> по продаже имущества Продавца:_____________________________________________________________, назначенном на </w:t>
      </w:r>
      <w:proofErr w:type="spellStart"/>
      <w:proofErr w:type="gramStart"/>
      <w:r w:rsidRPr="00596BF0">
        <w:rPr>
          <w:sz w:val="22"/>
          <w:szCs w:val="22"/>
        </w:rPr>
        <w:t>на</w:t>
      </w:r>
      <w:proofErr w:type="spellEnd"/>
      <w:proofErr w:type="gramEnd"/>
      <w:r w:rsidRPr="00596BF0">
        <w:rPr>
          <w:sz w:val="22"/>
          <w:szCs w:val="22"/>
        </w:rPr>
        <w:t xml:space="preserve"> электронной торговой площадке - ООО «</w:t>
      </w:r>
      <w:proofErr w:type="spellStart"/>
      <w:r w:rsidRPr="00596BF0">
        <w:rPr>
          <w:sz w:val="22"/>
          <w:szCs w:val="22"/>
        </w:rPr>
        <w:t>Фабрикант.ру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 xml:space="preserve"> </w:t>
      </w:r>
      <w:r w:rsidRPr="00596BF0">
        <w:rPr>
          <w:sz w:val="22"/>
          <w:szCs w:val="22"/>
        </w:rPr>
        <w:t xml:space="preserve">в сумме _________ рубль.   </w:t>
      </w:r>
    </w:p>
    <w:p w:rsidR="00336D9D" w:rsidRPr="00596BF0" w:rsidRDefault="00336D9D" w:rsidP="00336D9D">
      <w:pPr>
        <w:pStyle w:val="a5"/>
        <w:tabs>
          <w:tab w:val="num" w:pos="0"/>
        </w:tabs>
        <w:ind w:right="45"/>
        <w:rPr>
          <w:b/>
          <w:szCs w:val="22"/>
        </w:rPr>
      </w:pPr>
      <w:r w:rsidRPr="00596BF0">
        <w:rPr>
          <w:b/>
          <w:szCs w:val="22"/>
        </w:rPr>
        <w:tab/>
        <w:t>2. Права и обязанности сторон.</w:t>
      </w:r>
    </w:p>
    <w:p w:rsidR="00336D9D" w:rsidRPr="00596BF0" w:rsidRDefault="00336D9D" w:rsidP="00596BF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96BF0">
        <w:rPr>
          <w:rFonts w:ascii="Times New Roman" w:hAnsi="Times New Roman" w:cs="Times New Roman"/>
        </w:rPr>
        <w:t xml:space="preserve">Заявитель обязан оплатить задаток в срок, обеспечивающий его поступление до 09.00 час. </w:t>
      </w:r>
      <w:r w:rsidR="00721EE8">
        <w:rPr>
          <w:rFonts w:ascii="Times New Roman" w:hAnsi="Times New Roman" w:cs="Times New Roman"/>
        </w:rPr>
        <w:t xml:space="preserve">Последнего дня соответствующего периода </w:t>
      </w:r>
      <w:r w:rsidR="004222B7" w:rsidRPr="00596BF0">
        <w:rPr>
          <w:rFonts w:ascii="Times New Roman" w:eastAsia="MS Mincho" w:hAnsi="Times New Roman" w:cs="Times New Roman"/>
        </w:rPr>
        <w:t xml:space="preserve">на специальный расчетный счет Продавца № </w:t>
      </w:r>
      <w:r w:rsidR="004812DC">
        <w:rPr>
          <w:rFonts w:ascii="Times New Roman" w:eastAsia="MS Mincho" w:hAnsi="Times New Roman" w:cs="Times New Roman"/>
        </w:rPr>
        <w:t xml:space="preserve">40702810001008210085 </w:t>
      </w:r>
      <w:r w:rsidR="004222B7" w:rsidRPr="00596BF0">
        <w:rPr>
          <w:rFonts w:ascii="Times New Roman" w:eastAsia="MS Mincho" w:hAnsi="Times New Roman" w:cs="Times New Roman"/>
        </w:rPr>
        <w:t>в Банке «</w:t>
      </w:r>
      <w:proofErr w:type="spellStart"/>
      <w:r w:rsidR="004222B7" w:rsidRPr="00596BF0">
        <w:rPr>
          <w:rFonts w:ascii="Times New Roman" w:eastAsia="MS Mincho" w:hAnsi="Times New Roman" w:cs="Times New Roman"/>
        </w:rPr>
        <w:t>Снежинский</w:t>
      </w:r>
      <w:proofErr w:type="spellEnd"/>
      <w:r w:rsidR="004222B7" w:rsidRPr="00596BF0">
        <w:rPr>
          <w:rFonts w:ascii="Times New Roman" w:eastAsia="MS Mincho" w:hAnsi="Times New Roman" w:cs="Times New Roman"/>
        </w:rPr>
        <w:t>» АО, ИНН/КПП 7423004062/</w:t>
      </w:r>
      <w:r w:rsidR="004222B7" w:rsidRPr="00596BF0">
        <w:rPr>
          <w:rFonts w:ascii="Times New Roman" w:hAnsi="Times New Roman" w:cs="Times New Roman"/>
          <w:color w:val="000000"/>
        </w:rPr>
        <w:t>745901001</w:t>
      </w:r>
      <w:r w:rsidR="004222B7" w:rsidRPr="00596BF0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="004222B7" w:rsidRPr="00596BF0">
        <w:rPr>
          <w:rFonts w:ascii="Times New Roman" w:eastAsia="MS Mincho" w:hAnsi="Times New Roman" w:cs="Times New Roman"/>
        </w:rPr>
        <w:t>к</w:t>
      </w:r>
      <w:proofErr w:type="gramEnd"/>
      <w:r w:rsidR="004222B7" w:rsidRPr="00596BF0">
        <w:rPr>
          <w:rFonts w:ascii="Times New Roman" w:eastAsia="MS Mincho" w:hAnsi="Times New Roman" w:cs="Times New Roman"/>
        </w:rPr>
        <w:t xml:space="preserve">/с 30101810600000000799 </w:t>
      </w:r>
      <w:proofErr w:type="gramStart"/>
      <w:r w:rsidRPr="00596BF0">
        <w:rPr>
          <w:rFonts w:ascii="Times New Roman" w:hAnsi="Times New Roman" w:cs="Times New Roman"/>
        </w:rPr>
        <w:t>получатель</w:t>
      </w:r>
      <w:proofErr w:type="gramEnd"/>
      <w:r w:rsidRPr="00596BF0">
        <w:rPr>
          <w:rFonts w:ascii="Times New Roman" w:hAnsi="Times New Roman" w:cs="Times New Roman"/>
        </w:rPr>
        <w:t xml:space="preserve"> - ООО «</w:t>
      </w:r>
      <w:proofErr w:type="spellStart"/>
      <w:r w:rsidR="004812DC">
        <w:rPr>
          <w:rFonts w:ascii="Times New Roman" w:hAnsi="Times New Roman" w:cs="Times New Roman"/>
        </w:rPr>
        <w:t>Чумлякский</w:t>
      </w:r>
      <w:proofErr w:type="spellEnd"/>
      <w:r w:rsidR="004812DC">
        <w:rPr>
          <w:rFonts w:ascii="Times New Roman" w:hAnsi="Times New Roman" w:cs="Times New Roman"/>
        </w:rPr>
        <w:t xml:space="preserve"> элеватор</w:t>
      </w:r>
      <w:r w:rsidR="004222B7" w:rsidRPr="00596BF0">
        <w:rPr>
          <w:rFonts w:ascii="Times New Roman" w:hAnsi="Times New Roman" w:cs="Times New Roman"/>
        </w:rPr>
        <w:t>»</w:t>
      </w:r>
      <w:r w:rsidR="00596BF0" w:rsidRPr="00596BF0">
        <w:rPr>
          <w:rFonts w:ascii="Times New Roman" w:eastAsia="MS Mincho" w:hAnsi="Times New Roman" w:cs="Times New Roman"/>
        </w:rPr>
        <w:t xml:space="preserve"> ИНН </w:t>
      </w:r>
      <w:r w:rsidR="004812DC">
        <w:rPr>
          <w:rFonts w:ascii="Times New Roman" w:eastAsia="MS Mincho" w:hAnsi="Times New Roman" w:cs="Times New Roman"/>
        </w:rPr>
        <w:t>4525005415</w:t>
      </w:r>
      <w:r w:rsidR="00596BF0" w:rsidRPr="00596BF0">
        <w:rPr>
          <w:rFonts w:ascii="Times New Roman" w:eastAsia="MS Mincho" w:hAnsi="Times New Roman" w:cs="Times New Roman"/>
        </w:rPr>
        <w:t xml:space="preserve"> КПП </w:t>
      </w:r>
      <w:r w:rsidR="004812D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452501001. </w:t>
      </w:r>
      <w:r w:rsidRPr="00596BF0">
        <w:rPr>
          <w:rFonts w:ascii="Times New Roman" w:hAnsi="Times New Roman" w:cs="Times New Roman"/>
          <w:noProof/>
        </w:rPr>
        <w:t>Н</w:t>
      </w:r>
      <w:r w:rsidRPr="00596BF0">
        <w:rPr>
          <w:rFonts w:ascii="Times New Roman" w:hAnsi="Times New Roman" w:cs="Times New Roman"/>
        </w:rPr>
        <w:t>азначение платежа: «Задаток для участия в торгах ООО «</w:t>
      </w:r>
      <w:proofErr w:type="spellStart"/>
      <w:r w:rsidR="004812DC">
        <w:rPr>
          <w:rFonts w:ascii="Times New Roman" w:hAnsi="Times New Roman" w:cs="Times New Roman"/>
        </w:rPr>
        <w:t>Чумлякский</w:t>
      </w:r>
      <w:proofErr w:type="spellEnd"/>
      <w:r w:rsidR="004812DC">
        <w:rPr>
          <w:rFonts w:ascii="Times New Roman" w:hAnsi="Times New Roman" w:cs="Times New Roman"/>
        </w:rPr>
        <w:t xml:space="preserve"> элеватор» </w:t>
      </w:r>
      <w:r w:rsidR="00596BF0">
        <w:rPr>
          <w:rFonts w:ascii="Times New Roman" w:hAnsi="Times New Roman" w:cs="Times New Roman"/>
        </w:rPr>
        <w:t>лот № ___</w:t>
      </w:r>
      <w:r w:rsidR="004222B7" w:rsidRPr="00596BF0">
        <w:rPr>
          <w:rFonts w:ascii="Times New Roman" w:hAnsi="Times New Roman" w:cs="Times New Roman"/>
        </w:rPr>
        <w:t>»</w:t>
      </w:r>
      <w:r w:rsidRPr="00596BF0">
        <w:rPr>
          <w:rFonts w:ascii="Times New Roman" w:hAnsi="Times New Roman" w:cs="Times New Roman"/>
        </w:rPr>
        <w:t xml:space="preserve">. Обязательства Заявителя по внесению задатка считаются неисполненными, если поступление всей суммы задатка на счет не подтверждено по состоянию на 09.00 часов по московскому времени </w:t>
      </w:r>
      <w:r w:rsidR="00721EE8">
        <w:rPr>
          <w:rFonts w:ascii="Times New Roman" w:hAnsi="Times New Roman" w:cs="Times New Roman"/>
        </w:rPr>
        <w:t>последнего дня периода</w:t>
      </w:r>
      <w:r w:rsidRPr="00596BF0">
        <w:rPr>
          <w:rFonts w:ascii="Times New Roman" w:hAnsi="Times New Roman" w:cs="Times New Roman"/>
        </w:rPr>
        <w:t>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Организатор торгов обязуется провести </w:t>
      </w:r>
      <w:r w:rsidR="00721EE8">
        <w:rPr>
          <w:sz w:val="22"/>
          <w:szCs w:val="22"/>
        </w:rPr>
        <w:t>торги посредством публичного предложения</w:t>
      </w:r>
      <w:r w:rsidRPr="00596BF0">
        <w:rPr>
          <w:sz w:val="22"/>
          <w:szCs w:val="22"/>
        </w:rPr>
        <w:t xml:space="preserve"> в соответствии с сообщением о проведении аукциона, размещенном на электронной торговой площадке ООО «</w:t>
      </w:r>
      <w:proofErr w:type="spellStart"/>
      <w:r w:rsidRPr="00596BF0">
        <w:rPr>
          <w:sz w:val="22"/>
          <w:szCs w:val="22"/>
        </w:rPr>
        <w:t>Фабрикант</w:t>
      </w:r>
      <w:proofErr w:type="gramStart"/>
      <w:r w:rsidRPr="00596BF0">
        <w:rPr>
          <w:sz w:val="22"/>
          <w:szCs w:val="22"/>
        </w:rPr>
        <w:t>.р</w:t>
      </w:r>
      <w:proofErr w:type="gramEnd"/>
      <w:r w:rsidRPr="00596BF0">
        <w:rPr>
          <w:sz w:val="22"/>
          <w:szCs w:val="22"/>
        </w:rPr>
        <w:t>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>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Сумма внесенного Заявителем задатка засчитывается Продавцом в счет исполнения обязательств Заявителя как покупателя по договору купли-продажи предмета торгов. 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>В случае отказа заявителя от заключения договора купли-продажи предмета торгов при признании его победителем аукциона, сумма задатка не возвращается и остаётся в собственности Продавца.</w:t>
      </w:r>
    </w:p>
    <w:p w:rsidR="00336D9D" w:rsidRPr="008817B9" w:rsidRDefault="00336D9D" w:rsidP="00336D9D">
      <w:pPr>
        <w:pStyle w:val="ConsNormal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596BF0">
        <w:rPr>
          <w:rFonts w:ascii="Times New Roman" w:hAnsi="Times New Roman"/>
          <w:sz w:val="22"/>
          <w:szCs w:val="22"/>
        </w:rPr>
        <w:t>Задаток,  внесенный  Заявителем  согласно   условиям   настоящего договора, не возвращается ему в случае, если Заявитель не произведет оплату за предмет торгов в соответствии</w:t>
      </w:r>
      <w:r w:rsidRPr="008817B9">
        <w:rPr>
          <w:rFonts w:ascii="Times New Roman" w:hAnsi="Times New Roman"/>
          <w:sz w:val="22"/>
          <w:szCs w:val="22"/>
        </w:rPr>
        <w:t xml:space="preserve"> с условиями заключенного им договора купли-продажи предмета торгов. </w:t>
      </w:r>
    </w:p>
    <w:p w:rsidR="00336D9D" w:rsidRPr="008817B9" w:rsidRDefault="00336D9D" w:rsidP="00336D9D">
      <w:pPr>
        <w:widowControl w:val="0"/>
        <w:numPr>
          <w:ilvl w:val="1"/>
          <w:numId w:val="5"/>
        </w:numPr>
        <w:tabs>
          <w:tab w:val="clear" w:pos="9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Организатор торгов обязуется  произвести  возврат задатка  Заявителю на банковский счет Заявителя, с которого поступили денежные средства,  в течение пяти  банковских дней с даты утверждения  Организатором аукциона  протокола  о результатах проведения аукциона</w:t>
      </w:r>
      <w:r w:rsidRPr="008817B9">
        <w:rPr>
          <w:snapToGrid w:val="0"/>
          <w:sz w:val="22"/>
          <w:szCs w:val="22"/>
        </w:rPr>
        <w:t xml:space="preserve"> либо принятия Организатором аукциона решения об отказе от проведения аукциона либо подписания Организатором аукциона протокола о признан</w:t>
      </w:r>
      <w:proofErr w:type="gramStart"/>
      <w:r w:rsidRPr="008817B9">
        <w:rPr>
          <w:snapToGrid w:val="0"/>
          <w:sz w:val="22"/>
          <w:szCs w:val="22"/>
        </w:rPr>
        <w:t>ии ау</w:t>
      </w:r>
      <w:proofErr w:type="gramEnd"/>
      <w:r w:rsidRPr="008817B9">
        <w:rPr>
          <w:snapToGrid w:val="0"/>
          <w:sz w:val="22"/>
          <w:szCs w:val="22"/>
        </w:rPr>
        <w:t>кциона несостоявшимся</w:t>
      </w:r>
      <w:r w:rsidRPr="008817B9">
        <w:rPr>
          <w:sz w:val="22"/>
          <w:szCs w:val="22"/>
        </w:rPr>
        <w:t xml:space="preserve"> в следующих случаях: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2.6.1.   если заявитель  не допущен к  участию в аукционе;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2.6.2.  если  заявителем отозвана его заявка на участие в аукционе до окончания срока приема заявок;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2.6.3.   если  заявитель   не  признан  победителем  аукциона;</w:t>
      </w:r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>2.6.4.   если аукцион признан несостоявшимся;</w:t>
      </w:r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>2.6.5.   если заявитель не принял участия в  аукционе.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3. Ответственность сторон.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3.1. Споры, возникающие в результате действия договора, рассматриваются в арбитражном суде.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3.2. Взаимоотношения сторон, не предусмотренные настоящим договором, регулируются законодательством Российской Федерации.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4. Реквизиты сторон.</w:t>
      </w:r>
    </w:p>
    <w:p w:rsidR="00336D9D" w:rsidRPr="008817B9" w:rsidRDefault="00336D9D" w:rsidP="00336D9D">
      <w:pPr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Заявитель: </w:t>
      </w:r>
      <w:r w:rsidRPr="008817B9">
        <w:rPr>
          <w:color w:val="000000"/>
          <w:sz w:val="22"/>
          <w:szCs w:val="22"/>
        </w:rPr>
        <w:t>________________________________________________________</w:t>
      </w:r>
    </w:p>
    <w:p w:rsidR="004222B7" w:rsidRDefault="00336D9D" w:rsidP="00336D9D">
      <w:pPr>
        <w:pStyle w:val="a8"/>
        <w:spacing w:after="0"/>
        <w:ind w:left="0"/>
        <w:rPr>
          <w:sz w:val="22"/>
          <w:szCs w:val="22"/>
        </w:rPr>
      </w:pPr>
      <w:r w:rsidRPr="008817B9">
        <w:rPr>
          <w:sz w:val="22"/>
          <w:szCs w:val="22"/>
        </w:rPr>
        <w:t xml:space="preserve">Продавец:  </w:t>
      </w:r>
    </w:p>
    <w:p w:rsidR="00336D9D" w:rsidRPr="008817B9" w:rsidRDefault="00336D9D" w:rsidP="00336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17B9">
        <w:rPr>
          <w:rFonts w:ascii="Times New Roman" w:hAnsi="Times New Roman" w:cs="Times New Roman"/>
          <w:sz w:val="22"/>
          <w:szCs w:val="22"/>
        </w:rPr>
        <w:t xml:space="preserve">Организатор торгов:                   _________/Махнович Ю.С./  </w:t>
      </w:r>
      <w:r w:rsidRPr="008817B9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336D9D" w:rsidRPr="008817B9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E4"/>
    <w:multiLevelType w:val="hybridMultilevel"/>
    <w:tmpl w:val="1020E408"/>
    <w:lvl w:ilvl="0" w:tplc="7AAC7918">
      <w:start w:val="1"/>
      <w:numFmt w:val="decimal"/>
      <w:lvlText w:val="2.%1"/>
      <w:lvlJc w:val="left"/>
      <w:pPr>
        <w:tabs>
          <w:tab w:val="num" w:pos="18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5E69C3"/>
    <w:multiLevelType w:val="multilevel"/>
    <w:tmpl w:val="6B6A48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657742AE"/>
    <w:multiLevelType w:val="multilevel"/>
    <w:tmpl w:val="79ECB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D39"/>
    <w:rsid w:val="000A02A6"/>
    <w:rsid w:val="00336D9D"/>
    <w:rsid w:val="00342005"/>
    <w:rsid w:val="003D16C7"/>
    <w:rsid w:val="004222B7"/>
    <w:rsid w:val="00432345"/>
    <w:rsid w:val="004812DC"/>
    <w:rsid w:val="004D175C"/>
    <w:rsid w:val="00596BF0"/>
    <w:rsid w:val="005C60A0"/>
    <w:rsid w:val="00721EE8"/>
    <w:rsid w:val="00793574"/>
    <w:rsid w:val="007A35D8"/>
    <w:rsid w:val="008D3ECB"/>
    <w:rsid w:val="00A24CD4"/>
    <w:rsid w:val="00BE3A4C"/>
    <w:rsid w:val="00D31445"/>
    <w:rsid w:val="00E96B08"/>
    <w:rsid w:val="00ED5D39"/>
    <w:rsid w:val="00FA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D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D5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ED5D3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D5D39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D5D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D5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36D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6D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6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3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336D9D"/>
    <w:rPr>
      <w:color w:val="0000FF"/>
      <w:u w:val="single"/>
    </w:rPr>
  </w:style>
  <w:style w:type="paragraph" w:styleId="a8">
    <w:name w:val="Body Text Indent"/>
    <w:basedOn w:val="a"/>
    <w:link w:val="a9"/>
    <w:rsid w:val="00336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x7qqreLmk9LB1rEjoaSPD5/I+ZOe0kbCsid289rKqI0=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RQo3Ow4oTMnYhGaIQkmofO/58IXJUckFSc9qkNQ3HlpmZf62/hLwOoUKwiV1WKdm
Af5slVDRNfW/tIbHZ+hHfQ==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WYgo5Bh6c7QNPqTGvnCyOzyr2hw=</DigestValue>
      </Reference>
      <Reference URI="/word/fontTable.xml?ContentType=application/vnd.openxmlformats-officedocument.wordprocessingml.fontTable+xml">
        <DigestMethod Algorithm="http://www.w3.org/2000/09/xmldsig#sha1"/>
        <DigestValue>kwAEV82dPFBJkPrKbn8gcjHqbbQ=</DigestValue>
      </Reference>
      <Reference URI="/word/numbering.xml?ContentType=application/vnd.openxmlformats-officedocument.wordprocessingml.numbering+xml">
        <DigestMethod Algorithm="http://www.w3.org/2000/09/xmldsig#sha1"/>
        <DigestValue>wsCuHTg1p0hzDDJqLppibFZeA1I=</DigestValue>
      </Reference>
      <Reference URI="/word/settings.xml?ContentType=application/vnd.openxmlformats-officedocument.wordprocessingml.settings+xml">
        <DigestMethod Algorithm="http://www.w3.org/2000/09/xmldsig#sha1"/>
        <DigestValue>6Z9GyUMbw4clcOTcoA6UzI560Is=</DigestValue>
      </Reference>
      <Reference URI="/word/styles.xml?ContentType=application/vnd.openxmlformats-officedocument.wordprocessingml.styles+xml">
        <DigestMethod Algorithm="http://www.w3.org/2000/09/xmldsig#sha1"/>
        <DigestValue>RjU279B3ZwMvhqw/iDnslfpWP9o=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2019-11-20T15:02:22Z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2019-11-20T14:59:00Z</dcterms:created>
  <dcterms:modified xsi:type="dcterms:W3CDTF">2019-11-20T15:02:00Z</dcterms:modified>
</cp:coreProperties>
</file>