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58" w:rsidRDefault="00067232">
      <w:pPr>
        <w:jc w:val="center"/>
        <w:rPr>
          <w:sz w:val="28"/>
          <w:szCs w:val="28"/>
        </w:rPr>
      </w:pPr>
      <w:bookmarkStart w:id="0" w:name="_Ref317249938"/>
      <w:bookmarkStart w:id="1" w:name="_Ref317250097"/>
      <w:bookmarkStart w:id="2" w:name="_Ref317250449"/>
      <w:bookmarkStart w:id="3" w:name="_Ref317250478"/>
      <w:bookmarkStart w:id="4" w:name="_Ref317250543"/>
      <w:bookmarkStart w:id="5" w:name="_Ref317250574"/>
      <w:bookmarkStart w:id="6" w:name="_Ref317250613"/>
      <w:bookmarkStart w:id="7" w:name="_Ref317250658"/>
      <w:bookmarkStart w:id="8" w:name="_Ref317250794"/>
      <w:bookmarkStart w:id="9" w:name="_Ref317250824"/>
      <w:bookmarkStart w:id="10" w:name="_Ref317250960"/>
      <w:bookmarkStart w:id="11" w:name="_Ref317251687"/>
      <w:bookmarkStart w:id="12" w:name="_Ref317251859"/>
      <w:bookmarkStart w:id="13" w:name="_Ref317251922"/>
      <w:bookmarkStart w:id="14" w:name="_Ref317252010"/>
      <w:bookmarkStart w:id="15" w:name="_Ref317252139"/>
      <w:bookmarkStart w:id="16" w:name="_Ref317252218"/>
      <w:bookmarkStart w:id="17" w:name="_Ref317252248"/>
      <w:bookmarkStart w:id="18" w:name="_Ref317252368"/>
      <w:bookmarkStart w:id="19" w:name="_Ref317252507"/>
      <w:bookmarkStart w:id="20" w:name="_Ref317252621"/>
      <w:bookmarkStart w:id="21" w:name="_Ref317252703"/>
      <w:bookmarkStart w:id="22" w:name="_Ref317252728"/>
      <w:bookmarkStart w:id="23" w:name="_Ref317252748"/>
      <w:bookmarkStart w:id="24" w:name="_Ref317253259"/>
      <w:bookmarkStart w:id="25" w:name="_Ref317253402"/>
      <w:bookmarkStart w:id="26" w:name="_Ref317253410"/>
      <w:bookmarkStart w:id="27" w:name="_Ref317253440"/>
      <w:bookmarkStart w:id="28" w:name="_Ref317253501"/>
      <w:bookmarkStart w:id="29" w:name="_Ref317253520"/>
      <w:bookmarkStart w:id="30" w:name="_Ref317253546"/>
      <w:bookmarkStart w:id="31" w:name="_Ref317253575"/>
      <w:bookmarkStart w:id="32" w:name="_Ref317253625"/>
      <w:bookmarkStart w:id="33" w:name="_Ref317253730"/>
      <w:bookmarkStart w:id="34" w:name="_Ref317253746"/>
      <w:bookmarkStart w:id="35" w:name="_Ref317253837"/>
      <w:bookmarkStart w:id="36" w:name="_Ref317253860"/>
      <w:bookmarkStart w:id="37" w:name="_Ref317253928"/>
      <w:bookmarkStart w:id="38" w:name="_Ref317253950"/>
      <w:bookmarkStart w:id="39" w:name="_Ref317254150"/>
      <w:bookmarkStart w:id="40" w:name="_Ref317254376"/>
      <w:bookmarkStart w:id="41" w:name="_Ref317254587"/>
      <w:bookmarkStart w:id="42" w:name="_Ref317254624"/>
      <w:bookmarkStart w:id="43" w:name="_Ref317254668"/>
      <w:bookmarkStart w:id="44" w:name="_Ref317254811"/>
      <w:bookmarkStart w:id="45" w:name="_Ref317254962"/>
      <w:bookmarkStart w:id="46" w:name="_Ref317254984"/>
      <w:bookmarkStart w:id="47" w:name="_Ref317255052"/>
      <w:bookmarkStart w:id="48" w:name="_Ref317255067"/>
      <w:bookmarkStart w:id="49" w:name="_Ref317255152"/>
      <w:bookmarkStart w:id="50" w:name="_Ref317255544"/>
      <w:bookmarkStart w:id="51" w:name="_Ref317255710"/>
      <w:bookmarkStart w:id="52" w:name="_Ref317255807"/>
      <w:bookmarkStart w:id="53" w:name="_Ref317256048"/>
      <w:bookmarkStart w:id="54" w:name="_Ref317256158"/>
      <w:bookmarkStart w:id="55" w:name="_Ref317256294"/>
      <w:bookmarkStart w:id="56" w:name="_Ref317256304"/>
      <w:bookmarkStart w:id="57" w:name="_Ref317256340"/>
      <w:bookmarkStart w:id="58" w:name="_Ref317256731"/>
      <w:bookmarkStart w:id="59" w:name="_Ref317257275"/>
      <w:bookmarkStart w:id="60" w:name="_Ref317257316"/>
      <w:bookmarkStart w:id="61" w:name="_Ref317257380"/>
      <w:bookmarkStart w:id="62" w:name="_Ref317257480"/>
      <w:bookmarkStart w:id="63" w:name="_Ref317257622"/>
      <w:bookmarkStart w:id="64" w:name="_Ref317257653"/>
      <w:bookmarkStart w:id="65" w:name="_Ref317257798"/>
      <w:bookmarkStart w:id="66" w:name="_Ref317257810"/>
      <w:bookmarkStart w:id="67" w:name="_Ref317257897"/>
      <w:bookmarkStart w:id="68" w:name="_Ref317258036"/>
      <w:bookmarkStart w:id="69" w:name="_Ref397617149"/>
      <w:bookmarkStart w:id="70" w:name="_Toc398564573"/>
      <w:bookmarkStart w:id="71" w:name="_Toc399408083"/>
      <w:r>
        <w:rPr>
          <w:sz w:val="28"/>
          <w:szCs w:val="28"/>
        </w:rPr>
        <w:t>ЧАСТЬ 2</w:t>
      </w:r>
    </w:p>
    <w:p w:rsidR="00AD6258" w:rsidRDefault="00067232">
      <w:pPr>
        <w:jc w:val="center"/>
        <w:rPr>
          <w:sz w:val="28"/>
          <w:szCs w:val="28"/>
        </w:rPr>
      </w:pPr>
      <w:r>
        <w:rPr>
          <w:sz w:val="28"/>
          <w:szCs w:val="28"/>
        </w:rPr>
        <w:t xml:space="preserve">ПОРЯДОК ПРОВЕДЕНИЯ </w:t>
      </w:r>
      <w:r w:rsidR="00921596">
        <w:rPr>
          <w:sz w:val="28"/>
          <w:szCs w:val="28"/>
        </w:rPr>
        <w:t>ЗАПРОСА ПРЕДЛОЖЕНИЙ</w:t>
      </w:r>
      <w:bookmarkStart w:id="72" w:name="_GoBack"/>
      <w:bookmarkEnd w:id="72"/>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AD6258" w:rsidRDefault="00AD6258">
      <w:pPr>
        <w:tabs>
          <w:tab w:val="left" w:pos="1134"/>
        </w:tabs>
        <w:ind w:right="-1"/>
        <w:jc w:val="both"/>
        <w:rPr>
          <w:sz w:val="28"/>
          <w:szCs w:val="28"/>
        </w:rPr>
      </w:pPr>
    </w:p>
    <w:tbl>
      <w:tblPr>
        <w:tblW w:w="15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2269"/>
        <w:gridCol w:w="12265"/>
      </w:tblGrid>
      <w:tr w:rsidR="00AD6258">
        <w:trPr>
          <w:trHeight w:val="440"/>
          <w:tblHeader/>
        </w:trPr>
        <w:tc>
          <w:tcPr>
            <w:tcW w:w="781" w:type="dxa"/>
            <w:tcBorders>
              <w:top w:val="single" w:sz="4" w:space="0" w:color="auto"/>
              <w:left w:val="single" w:sz="4" w:space="0" w:color="auto"/>
              <w:bottom w:val="single" w:sz="4" w:space="0" w:color="auto"/>
              <w:right w:val="single" w:sz="4" w:space="0" w:color="auto"/>
            </w:tcBorders>
            <w:vAlign w:val="center"/>
            <w:hideMark/>
          </w:tcPr>
          <w:p w:rsidR="00AD6258" w:rsidRDefault="00067232">
            <w:pPr>
              <w:jc w:val="center"/>
            </w:pPr>
            <w: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6258" w:rsidRDefault="00067232">
            <w:pPr>
              <w:pStyle w:val="aa"/>
              <w:spacing w:line="276" w:lineRule="auto"/>
              <w:jc w:val="center"/>
              <w:rPr>
                <w:rFonts w:ascii="Times New Roman" w:hAnsi="Times New Roman" w:cs="Times New Roman"/>
                <w:bCs/>
                <w:sz w:val="24"/>
                <w:szCs w:val="24"/>
              </w:rPr>
            </w:pPr>
            <w:r>
              <w:rPr>
                <w:rFonts w:ascii="Times New Roman" w:hAnsi="Times New Roman" w:cs="Times New Roman"/>
                <w:sz w:val="24"/>
                <w:szCs w:val="24"/>
              </w:rPr>
              <w:t>Наименование п/п</w:t>
            </w:r>
          </w:p>
        </w:tc>
        <w:tc>
          <w:tcPr>
            <w:tcW w:w="12261" w:type="dxa"/>
            <w:tcBorders>
              <w:top w:val="single" w:sz="4" w:space="0" w:color="auto"/>
              <w:left w:val="single" w:sz="4" w:space="0" w:color="auto"/>
              <w:bottom w:val="single" w:sz="4" w:space="0" w:color="auto"/>
              <w:right w:val="single" w:sz="4" w:space="0" w:color="auto"/>
            </w:tcBorders>
            <w:vAlign w:val="center"/>
            <w:hideMark/>
          </w:tcPr>
          <w:p w:rsidR="00AD6258" w:rsidRDefault="00067232">
            <w:pPr>
              <w:pStyle w:val="aa"/>
              <w:spacing w:line="276" w:lineRule="auto"/>
              <w:ind w:right="153"/>
              <w:jc w:val="center"/>
              <w:rPr>
                <w:rFonts w:ascii="Times New Roman" w:hAnsi="Times New Roman" w:cs="Times New Roman"/>
                <w:bCs/>
                <w:sz w:val="24"/>
                <w:szCs w:val="24"/>
              </w:rPr>
            </w:pPr>
            <w:r>
              <w:rPr>
                <w:rFonts w:ascii="Times New Roman" w:hAnsi="Times New Roman" w:cs="Times New Roman"/>
                <w:sz w:val="24"/>
                <w:szCs w:val="24"/>
              </w:rPr>
              <w:t>Содержание</w:t>
            </w:r>
          </w:p>
        </w:tc>
      </w:tr>
      <w:tr w:rsidR="00AD6258">
        <w:trPr>
          <w:trHeight w:val="184"/>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right="153" w:firstLine="0"/>
              <w:jc w:val="left"/>
              <w:rPr>
                <w:szCs w:val="24"/>
              </w:rPr>
            </w:pPr>
            <w:r>
              <w:rPr>
                <w:szCs w:val="24"/>
              </w:rPr>
              <w:t>Общие положения</w:t>
            </w:r>
          </w:p>
        </w:tc>
        <w:tc>
          <w:tcPr>
            <w:tcW w:w="12261" w:type="dxa"/>
            <w:tcBorders>
              <w:top w:val="single" w:sz="4" w:space="0" w:color="auto"/>
              <w:left w:val="single" w:sz="4" w:space="0" w:color="auto"/>
              <w:bottom w:val="single" w:sz="4" w:space="0" w:color="auto"/>
              <w:right w:val="single" w:sz="4" w:space="0" w:color="auto"/>
            </w:tcBorders>
            <w:hideMark/>
          </w:tcPr>
          <w:p w:rsidR="00AD6258" w:rsidRDefault="00067232" w:rsidP="00067232">
            <w:pPr>
              <w:pStyle w:val="Times12"/>
              <w:numPr>
                <w:ilvl w:val="1"/>
                <w:numId w:val="12"/>
              </w:numPr>
              <w:tabs>
                <w:tab w:val="left" w:pos="991"/>
                <w:tab w:val="left" w:pos="1132"/>
              </w:tabs>
              <w:ind w:left="0" w:right="153" w:firstLine="637"/>
            </w:pPr>
            <w: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p>
          <w:p w:rsidR="00AD6258" w:rsidRDefault="00067232" w:rsidP="00067232">
            <w:pPr>
              <w:pStyle w:val="Times12"/>
              <w:numPr>
                <w:ilvl w:val="1"/>
                <w:numId w:val="12"/>
              </w:numPr>
              <w:tabs>
                <w:tab w:val="left" w:pos="991"/>
                <w:tab w:val="left" w:pos="1132"/>
              </w:tabs>
              <w:ind w:left="0" w:right="153" w:firstLine="637"/>
            </w:pPr>
            <w:r>
              <w:t>Информация и документы по данной закупке публикуются на официальном сайте и ЭТП. Официальным источником информации о ходе и результатах закупки (официальной публикацией) является официальный сайт, указанный в извещении о проведении закупки.</w:t>
            </w:r>
          </w:p>
          <w:p w:rsidR="00AD6258" w:rsidRDefault="00067232" w:rsidP="00067232">
            <w:pPr>
              <w:pStyle w:val="Times12"/>
              <w:numPr>
                <w:ilvl w:val="1"/>
                <w:numId w:val="12"/>
              </w:numPr>
              <w:tabs>
                <w:tab w:val="left" w:pos="991"/>
                <w:tab w:val="left" w:pos="1132"/>
              </w:tabs>
              <w:ind w:left="0" w:right="153" w:firstLine="637"/>
            </w:pPr>
            <w:r>
              <w:t>С даты официальной публикации извещенияо проведении закупки и закупочной документации (далее по разделу – документация) на официальном сайте документация находится в открытом доступе, на ЭТП предоставляется согласно правилам данной ЭТП</w:t>
            </w:r>
          </w:p>
          <w:p w:rsidR="00AD6258" w:rsidRDefault="00067232" w:rsidP="00067232">
            <w:pPr>
              <w:pStyle w:val="Times12"/>
              <w:numPr>
                <w:ilvl w:val="1"/>
                <w:numId w:val="12"/>
              </w:numPr>
              <w:tabs>
                <w:tab w:val="left" w:pos="991"/>
                <w:tab w:val="left" w:pos="1132"/>
              </w:tabs>
              <w:ind w:left="0" w:right="153" w:firstLine="637"/>
            </w:pPr>
            <w:bookmarkStart w:id="73" w:name="_Ref441222323"/>
            <w:r>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 по разделу – комиссия) и организатора закупки  (далее по разделу – организатор).</w:t>
            </w:r>
            <w:bookmarkEnd w:id="73"/>
          </w:p>
          <w:p w:rsidR="00AD6258" w:rsidRDefault="00067232" w:rsidP="00067232">
            <w:pPr>
              <w:pStyle w:val="Times12"/>
              <w:numPr>
                <w:ilvl w:val="1"/>
                <w:numId w:val="12"/>
              </w:numPr>
              <w:tabs>
                <w:tab w:val="left" w:pos="991"/>
                <w:tab w:val="left" w:pos="1132"/>
              </w:tabs>
              <w:ind w:left="0" w:right="153" w:firstLine="566"/>
            </w:pPr>
            <w:r>
              <w:t>Во всем, что не урегулировано извещениемо проведении закупки и документацией, стороны руководствуются Стандартом, Гражданским кодексом РФ и иными федеральными законами.</w:t>
            </w:r>
          </w:p>
        </w:tc>
      </w:tr>
      <w:tr w:rsidR="00AD6258">
        <w:trPr>
          <w:trHeight w:val="1241"/>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right="153" w:firstLine="0"/>
              <w:jc w:val="left"/>
              <w:rPr>
                <w:szCs w:val="28"/>
              </w:rPr>
            </w:pPr>
            <w:r>
              <w:rPr>
                <w:szCs w:val="24"/>
              </w:rPr>
              <w:t>Разъяснение положений документации</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991"/>
                <w:tab w:val="left" w:pos="1132"/>
              </w:tabs>
              <w:ind w:left="0" w:right="153" w:firstLine="637"/>
            </w:pPr>
            <w:bookmarkStart w:id="74" w:name="_Ref450832120"/>
            <w:r>
              <w:t>Любое заинтересованное лицо вправе направить организатору запрос о разъяснении положений документации через ЭТП не позднее следующего срока не позднее 3 (трех) рабочих дней до окончания срока подачи заявок на участие в запросе предложений .</w:t>
            </w:r>
          </w:p>
          <w:p w:rsidR="00AD6258" w:rsidRDefault="00067232">
            <w:pPr>
              <w:pStyle w:val="Times12"/>
              <w:ind w:firstLine="637"/>
            </w:pPr>
            <w:r>
              <w:t>При поступлении указанного запроса позже данного срока организатор вправе не отвечать на данный запрос.</w:t>
            </w:r>
          </w:p>
          <w:p w:rsidR="00AD6258" w:rsidRDefault="00067232" w:rsidP="00067232">
            <w:pPr>
              <w:pStyle w:val="Times12"/>
              <w:numPr>
                <w:ilvl w:val="1"/>
                <w:numId w:val="12"/>
              </w:numPr>
              <w:tabs>
                <w:tab w:val="left" w:pos="991"/>
                <w:tab w:val="left" w:pos="1132"/>
              </w:tabs>
              <w:ind w:left="0" w:right="153" w:firstLine="637"/>
            </w:pPr>
            <w:r>
              <w:t>При поступлении запроса в срок, указанный в пункте </w:t>
            </w:r>
            <w:fldSimple w:instr=" REF _Ref450832120 \r \h  \* MERGEFORMAT ">
              <w:r>
                <w:t>2.1</w:t>
              </w:r>
            </w:fldSimple>
            <w:r>
              <w:t>, организатор размещает на официальном сайте и на ЭТП соответствующий ответ с указанием предмета запроса, без ссылки на участника закупки, от которого поступил запрос:</w:t>
            </w:r>
          </w:p>
          <w:p w:rsidR="00AD6258" w:rsidRDefault="00067232" w:rsidP="00067232">
            <w:pPr>
              <w:pStyle w:val="Times12"/>
              <w:numPr>
                <w:ilvl w:val="0"/>
                <w:numId w:val="13"/>
              </w:numPr>
              <w:tabs>
                <w:tab w:val="left" w:pos="1477"/>
              </w:tabs>
              <w:ind w:left="1477" w:right="153" w:hanging="284"/>
            </w:pPr>
            <w:r>
              <w:t>в течение 1 (одного) рабочего дня со дня поступления запроса; либо</w:t>
            </w:r>
          </w:p>
          <w:p w:rsidR="00AD6258" w:rsidRDefault="00067232" w:rsidP="00067232">
            <w:pPr>
              <w:pStyle w:val="Times12"/>
              <w:numPr>
                <w:ilvl w:val="0"/>
                <w:numId w:val="13"/>
              </w:numPr>
              <w:tabs>
                <w:tab w:val="left" w:pos="1193"/>
                <w:tab w:val="left" w:pos="1477"/>
              </w:tabs>
              <w:ind w:left="1477" w:right="153" w:hanging="284"/>
            </w:pPr>
            <w:r>
              <w:t>в течение 1 (одного) рабочего дня, следующего за днем получения ответа от заказчика, если ответ на указанный запрос требует ответа заказчика, не являющего организатором.</w:t>
            </w:r>
          </w:p>
          <w:p w:rsidR="00AD6258" w:rsidRDefault="00067232">
            <w:pPr>
              <w:pStyle w:val="Times12"/>
              <w:ind w:firstLine="637"/>
            </w:pPr>
            <w:r>
              <w:t>Если организатор не успел разместить ответ на запрос за за 2 (два) рабочих дня до истечения срока подачи заявок на участие в закупке, то организатор переносит окончательный срок подачи заявок на участие в закупке на количество дней задержки, чтобы с даты размещения таких разъяснений срок подачи заявок на участие в закупке составлял не менее чем 2 (два) рабочих дня .</w:t>
            </w:r>
          </w:p>
          <w:p w:rsidR="00AD6258" w:rsidRDefault="00067232" w:rsidP="00067232">
            <w:pPr>
              <w:pStyle w:val="Times12"/>
              <w:numPr>
                <w:ilvl w:val="1"/>
                <w:numId w:val="12"/>
              </w:numPr>
              <w:tabs>
                <w:tab w:val="left" w:pos="991"/>
                <w:tab w:val="left" w:pos="1132"/>
              </w:tabs>
              <w:ind w:left="0" w:right="153" w:firstLine="637"/>
            </w:pPr>
            <w:r>
              <w:lastRenderedPageBreak/>
              <w:t>Разъяснение положений документации не должно изменять ее суть.</w:t>
            </w:r>
          </w:p>
          <w:p w:rsidR="00AD6258" w:rsidRDefault="00067232" w:rsidP="00067232">
            <w:pPr>
              <w:pStyle w:val="Times12"/>
              <w:numPr>
                <w:ilvl w:val="1"/>
                <w:numId w:val="12"/>
              </w:numPr>
              <w:tabs>
                <w:tab w:val="left" w:pos="991"/>
                <w:tab w:val="left" w:pos="1132"/>
              </w:tabs>
              <w:ind w:left="0" w:right="153" w:firstLine="637"/>
            </w:pPr>
            <w:r>
              <w:t>Участник закупки вправе ссылаться только на информацию, полученную от организатора в порядке, предусмотренном документацией.</w:t>
            </w:r>
            <w:bookmarkEnd w:id="74"/>
          </w:p>
        </w:tc>
      </w:tr>
      <w:tr w:rsidR="00AD6258">
        <w:trPr>
          <w:trHeight w:val="1241"/>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tcPr>
          <w:p w:rsidR="00AD6258" w:rsidRDefault="00067232">
            <w:pPr>
              <w:pStyle w:val="Times12"/>
              <w:tabs>
                <w:tab w:val="left" w:pos="1132"/>
              </w:tabs>
              <w:ind w:right="153" w:firstLine="0"/>
              <w:jc w:val="left"/>
            </w:pPr>
            <w:r>
              <w:t>Внесение изменений в извещение о проведении закупки и  документацию</w:t>
            </w:r>
          </w:p>
          <w:p w:rsidR="00AD6258" w:rsidRDefault="00AD6258">
            <w:pPr>
              <w:pStyle w:val="Times12"/>
              <w:tabs>
                <w:tab w:val="left" w:pos="1132"/>
              </w:tabs>
              <w:ind w:right="153" w:firstLine="0"/>
              <w:jc w:val="left"/>
              <w:rPr>
                <w:szCs w:val="28"/>
              </w:rPr>
            </w:pP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Руководитель заказчика или лицо, утвердившее документацию, при необходимости принимает решение о внесении изменений в извещение о проведении закупки и/или документацию не позднее чем за 2 (два) рабочих дня до окончания срока подачи заявок.</w:t>
            </w:r>
          </w:p>
          <w:p w:rsidR="00AD6258" w:rsidRDefault="00067232" w:rsidP="00067232">
            <w:pPr>
              <w:pStyle w:val="Times12"/>
              <w:numPr>
                <w:ilvl w:val="1"/>
                <w:numId w:val="12"/>
              </w:numPr>
              <w:tabs>
                <w:tab w:val="left" w:pos="1132"/>
              </w:tabs>
              <w:ind w:left="0" w:right="153" w:firstLine="566"/>
            </w:pPr>
            <w:r>
              <w:t>В течение 3 (трех) рабочих дней со дня принятия решения о внесении изменений в извещение о проведении закупки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 о проведении закупки.</w:t>
            </w:r>
          </w:p>
          <w:p w:rsidR="00AD6258" w:rsidRDefault="00067232" w:rsidP="00067232">
            <w:pPr>
              <w:pStyle w:val="Times12"/>
              <w:numPr>
                <w:ilvl w:val="1"/>
                <w:numId w:val="12"/>
              </w:numPr>
              <w:tabs>
                <w:tab w:val="left" w:pos="1132"/>
              </w:tabs>
              <w:ind w:left="0" w:right="153" w:firstLine="566"/>
            </w:pPr>
            <w:r>
              <w:t xml:space="preserve">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 в закупке такой срок составлял не </w:t>
            </w:r>
            <w:r w:rsidR="00147BBA">
              <w:t>менее чем 5 (пять) рабочих дней</w:t>
            </w:r>
            <w:r>
              <w:t>, а в случае изменения предмета запроса предложений — 10 (десять) календарных дней .</w:t>
            </w:r>
          </w:p>
          <w:p w:rsidR="00AD6258" w:rsidRDefault="00067232" w:rsidP="00067232">
            <w:pPr>
              <w:pStyle w:val="Times12"/>
              <w:numPr>
                <w:ilvl w:val="1"/>
                <w:numId w:val="12"/>
              </w:numPr>
              <w:tabs>
                <w:tab w:val="left" w:pos="1132"/>
              </w:tabs>
              <w:ind w:left="0" w:right="153" w:firstLine="566"/>
            </w:pPr>
            <w:r>
              <w:t>Любое изменение документации является неотъемлемой ее частью.</w:t>
            </w:r>
          </w:p>
        </w:tc>
      </w:tr>
      <w:tr w:rsidR="00AD6258">
        <w:trPr>
          <w:trHeight w:val="2264"/>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bookmarkStart w:id="75" w:name="_Ref441679470" w:colFirst="0" w:colLast="0"/>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tabs>
                <w:tab w:val="left" w:pos="1132"/>
              </w:tabs>
              <w:ind w:right="153" w:firstLine="0"/>
              <w:rPr>
                <w:szCs w:val="28"/>
              </w:rPr>
            </w:pPr>
            <w:r>
              <w:t>Обеспечение заявки на участие в закупке</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В случае, если извещением о проведении закупки установлено требование о предоставлении обеспечения заявки на участие в закупке, участник должен предоставить обеспечение заявки в размере и валюте согласно требованиями, установленным в извещении о проведении закупки.</w:t>
            </w:r>
          </w:p>
          <w:p w:rsidR="00AD6258" w:rsidRDefault="00067232" w:rsidP="00067232">
            <w:pPr>
              <w:pStyle w:val="Times12"/>
              <w:numPr>
                <w:ilvl w:val="1"/>
                <w:numId w:val="12"/>
              </w:numPr>
              <w:tabs>
                <w:tab w:val="left" w:pos="1132"/>
              </w:tabs>
              <w:ind w:left="0" w:right="153" w:firstLine="566"/>
            </w:pPr>
            <w:r>
              <w:t>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о проведении закупки реквизитам в срок, обеспечивающий их своевременное поступление на счет получателя не позднее времени и даты окончания подачи заявок на участие в закупке.</w:t>
            </w:r>
          </w:p>
          <w:p w:rsidR="00AD6258" w:rsidRDefault="00067232" w:rsidP="00067232">
            <w:pPr>
              <w:pStyle w:val="Times12"/>
              <w:numPr>
                <w:ilvl w:val="1"/>
                <w:numId w:val="12"/>
              </w:numPr>
              <w:tabs>
                <w:tab w:val="left" w:pos="1132"/>
              </w:tabs>
              <w:ind w:left="0" w:right="153" w:firstLine="566"/>
            </w:pPr>
            <w:r>
              <w:t>В случае предоставления обеспечения заявок на участие в закупке в форме банковской гарантии — банковская гарантия должна удовлетворять следующим требованиям:</w:t>
            </w:r>
          </w:p>
          <w:p w:rsidR="00AD6258" w:rsidRDefault="00067232" w:rsidP="00067232">
            <w:pPr>
              <w:numPr>
                <w:ilvl w:val="2"/>
                <w:numId w:val="12"/>
              </w:numPr>
              <w:tabs>
                <w:tab w:val="left" w:pos="485"/>
                <w:tab w:val="left" w:pos="991"/>
              </w:tabs>
              <w:overflowPunct w:val="0"/>
              <w:autoSpaceDE w:val="0"/>
              <w:autoSpaceDN w:val="0"/>
              <w:adjustRightInd w:val="0"/>
              <w:ind w:left="0" w:right="153" w:firstLine="626"/>
              <w:contextualSpacing/>
              <w:jc w:val="both"/>
              <w:rPr>
                <w:bCs/>
                <w:szCs w:val="22"/>
              </w:rPr>
            </w:pPr>
            <w:r>
              <w:rPr>
                <w:bCs/>
                <w:szCs w:val="22"/>
              </w:rPr>
              <w:t>Банковская гарантия должна быть составлена с учетом требований статей 368—378 Гражданского кодекса РФ и следующих условий:</w:t>
            </w:r>
          </w:p>
          <w:p w:rsidR="00AD6258" w:rsidRDefault="00067232" w:rsidP="00067232">
            <w:pPr>
              <w:numPr>
                <w:ilvl w:val="0"/>
                <w:numId w:val="14"/>
              </w:numPr>
              <w:tabs>
                <w:tab w:val="left" w:pos="1132"/>
              </w:tabs>
              <w:ind w:left="0" w:right="153" w:firstLine="626"/>
              <w:contextualSpacing/>
              <w:jc w:val="both"/>
              <w:rPr>
                <w:rFonts w:eastAsia="Calibri"/>
                <w:lang w:eastAsia="en-US"/>
              </w:rPr>
            </w:pPr>
            <w:r>
              <w:rPr>
                <w:rFonts w:eastAsia="Calibri"/>
                <w:lang w:eastAsia="en-US"/>
              </w:rPr>
              <w:t>банковская гарантия должна быть безотзывной.</w:t>
            </w:r>
          </w:p>
          <w:p w:rsidR="00AD6258" w:rsidRDefault="00067232" w:rsidP="00067232">
            <w:pPr>
              <w:numPr>
                <w:ilvl w:val="0"/>
                <w:numId w:val="14"/>
              </w:numPr>
              <w:tabs>
                <w:tab w:val="left" w:pos="1132"/>
              </w:tabs>
              <w:ind w:left="0" w:right="153" w:firstLine="626"/>
              <w:contextualSpacing/>
              <w:jc w:val="both"/>
              <w:rPr>
                <w:rFonts w:eastAsia="Calibri"/>
                <w:szCs w:val="22"/>
                <w:lang w:eastAsia="en-US"/>
              </w:rPr>
            </w:pPr>
            <w:r>
              <w:rPr>
                <w:rFonts w:eastAsia="Calibri"/>
                <w:lang w:eastAsia="en-US"/>
              </w:rPr>
              <w:t xml:space="preserve">сумма банковской гарантии должна быть выражена в </w:t>
            </w:r>
            <w:r>
              <w:rPr>
                <w:rFonts w:eastAsia="Calibri"/>
                <w:szCs w:val="22"/>
                <w:lang w:eastAsia="en-US"/>
              </w:rPr>
              <w:t>валюте, указанной в извещении о проведении закупки.</w:t>
            </w:r>
          </w:p>
          <w:p w:rsidR="00AD6258" w:rsidRDefault="00067232" w:rsidP="00067232">
            <w:pPr>
              <w:numPr>
                <w:ilvl w:val="0"/>
                <w:numId w:val="14"/>
              </w:numPr>
              <w:tabs>
                <w:tab w:val="left" w:pos="1132"/>
              </w:tabs>
              <w:ind w:left="0" w:right="153" w:firstLine="626"/>
              <w:contextualSpacing/>
              <w:jc w:val="both"/>
              <w:rPr>
                <w:rFonts w:eastAsia="Calibri"/>
                <w:lang w:eastAsia="en-US"/>
              </w:rPr>
            </w:pPr>
            <w:r>
              <w:rPr>
                <w:rFonts w:eastAsia="Calibri"/>
                <w:lang w:eastAsia="en-US"/>
              </w:rPr>
              <w:t>банковская гарантия должна действовать не менее срока действия заявки на участие в закупке.</w:t>
            </w:r>
          </w:p>
          <w:p w:rsidR="00AD6258" w:rsidRDefault="00067232" w:rsidP="00067232">
            <w:pPr>
              <w:numPr>
                <w:ilvl w:val="0"/>
                <w:numId w:val="14"/>
              </w:numPr>
              <w:tabs>
                <w:tab w:val="left" w:pos="1132"/>
              </w:tabs>
              <w:ind w:left="0" w:right="153" w:firstLine="626"/>
              <w:contextualSpacing/>
              <w:jc w:val="both"/>
              <w:rPr>
                <w:rFonts w:eastAsia="Calibri"/>
                <w:szCs w:val="22"/>
                <w:lang w:eastAsia="en-US"/>
              </w:rPr>
            </w:pPr>
            <w:r>
              <w:rPr>
                <w:rFonts w:eastAsia="Calibri"/>
                <w:lang w:eastAsia="en-US"/>
              </w:rPr>
              <w:lastRenderedPageBreak/>
              <w:t>банковская гарантия должна быть подписана лицом, имеющим право, в соответствии с законодательством</w:t>
            </w:r>
            <w:r>
              <w:rPr>
                <w:rFonts w:eastAsia="Calibri"/>
                <w:szCs w:val="22"/>
                <w:lang w:eastAsia="en-US"/>
              </w:rPr>
              <w:t xml:space="preserve">, действовать от имени банка без доверенности, или надлежащим образом уполномоченным им лицом на основании доверенности. </w:t>
            </w:r>
          </w:p>
          <w:p w:rsidR="00AD6258" w:rsidRDefault="00067232" w:rsidP="00067232">
            <w:pPr>
              <w:numPr>
                <w:ilvl w:val="0"/>
                <w:numId w:val="14"/>
              </w:numPr>
              <w:tabs>
                <w:tab w:val="left" w:pos="1132"/>
              </w:tabs>
              <w:ind w:left="0" w:right="153" w:firstLine="626"/>
              <w:contextualSpacing/>
              <w:jc w:val="both"/>
              <w:rPr>
                <w:rFonts w:eastAsia="Calibri"/>
                <w:szCs w:val="22"/>
                <w:lang w:eastAsia="en-US"/>
              </w:rPr>
            </w:pPr>
            <w:r>
              <w:rPr>
                <w:rFonts w:eastAsia="Calibri"/>
                <w:lang w:eastAsia="en-US"/>
              </w:rPr>
              <w:t>бенефициаром в банковской гарантии должен быть указан организатор</w:t>
            </w:r>
            <w:r>
              <w:rPr>
                <w:rFonts w:eastAsia="Calibri"/>
                <w:szCs w:val="22"/>
                <w:lang w:eastAsia="en-US"/>
              </w:rPr>
              <w:t>, принципалом — участник закупки, гарантом — банк, выдавший банковскую гарантию.</w:t>
            </w:r>
          </w:p>
          <w:p w:rsidR="00AD6258" w:rsidRDefault="00067232" w:rsidP="00067232">
            <w:pPr>
              <w:numPr>
                <w:ilvl w:val="0"/>
                <w:numId w:val="14"/>
              </w:numPr>
              <w:tabs>
                <w:tab w:val="left" w:pos="1132"/>
              </w:tabs>
              <w:ind w:left="0" w:right="153" w:firstLine="626"/>
              <w:contextualSpacing/>
              <w:jc w:val="both"/>
              <w:rPr>
                <w:rFonts w:eastAsia="Calibri"/>
                <w:lang w:eastAsia="en-US"/>
              </w:rPr>
            </w:pPr>
            <w:r>
              <w:rPr>
                <w:rFonts w:eastAsia="Calibri"/>
                <w:lang w:eastAsia="en-US"/>
              </w:rPr>
              <w:t>в банковской гарантии должно быть предусмотрено безусловное право бенефициара на истребование суммы банковской гарантии.</w:t>
            </w:r>
          </w:p>
          <w:p w:rsidR="00AD6258" w:rsidRDefault="00067232" w:rsidP="00067232">
            <w:pPr>
              <w:numPr>
                <w:ilvl w:val="2"/>
                <w:numId w:val="12"/>
              </w:numPr>
              <w:tabs>
                <w:tab w:val="left" w:pos="485"/>
                <w:tab w:val="left" w:pos="991"/>
              </w:tabs>
              <w:overflowPunct w:val="0"/>
              <w:autoSpaceDE w:val="0"/>
              <w:autoSpaceDN w:val="0"/>
              <w:adjustRightInd w:val="0"/>
              <w:ind w:left="0" w:right="153" w:firstLine="626"/>
              <w:contextualSpacing/>
              <w:jc w:val="both"/>
              <w:rPr>
                <w:bCs/>
                <w:szCs w:val="22"/>
              </w:rPr>
            </w:pPr>
            <w:r>
              <w:rPr>
                <w:bCs/>
                <w:szCs w:val="22"/>
              </w:rPr>
              <w:t>В банковской гарантии не должно быть условий или требований, противоречащих вышеизложенному, или делающих вышеизложенное неисполнимым.</w:t>
            </w:r>
          </w:p>
          <w:p w:rsidR="00AD6258" w:rsidRDefault="00067232" w:rsidP="00067232">
            <w:pPr>
              <w:numPr>
                <w:ilvl w:val="2"/>
                <w:numId w:val="12"/>
              </w:numPr>
              <w:tabs>
                <w:tab w:val="left" w:pos="485"/>
                <w:tab w:val="left" w:pos="991"/>
              </w:tabs>
              <w:overflowPunct w:val="0"/>
              <w:autoSpaceDE w:val="0"/>
              <w:autoSpaceDN w:val="0"/>
              <w:adjustRightInd w:val="0"/>
              <w:ind w:left="0" w:right="153" w:firstLine="626"/>
              <w:contextualSpacing/>
              <w:jc w:val="both"/>
              <w:rPr>
                <w:bCs/>
                <w:szCs w:val="22"/>
              </w:rPr>
            </w:pPr>
            <w:r>
              <w:rPr>
                <w:bCs/>
                <w:szCs w:val="22"/>
              </w:rPr>
              <w:t>Гарант вправе увеличить сумму и/или срок действия банковской гарантии без согласия бенефициара. Требования по оформлению данных изменений в банковскую гарантию аналогичны требованиям к банковской.</w:t>
            </w:r>
          </w:p>
          <w:p w:rsidR="00AD6258" w:rsidRDefault="00067232" w:rsidP="00067232">
            <w:pPr>
              <w:pStyle w:val="Times12"/>
              <w:numPr>
                <w:ilvl w:val="1"/>
                <w:numId w:val="12"/>
              </w:numPr>
              <w:tabs>
                <w:tab w:val="left" w:pos="1132"/>
              </w:tabs>
              <w:ind w:left="0" w:right="153" w:firstLine="566"/>
            </w:pPr>
            <w:r>
              <w:t>Документы, подтверждающие факт предоставления обеспечения заявки на участие в закупке, предоставляются в составе заявки не позднее окончания срока подачи заявок на участие в закупке.</w:t>
            </w:r>
          </w:p>
          <w:p w:rsidR="00AD6258" w:rsidRDefault="00067232" w:rsidP="00067232">
            <w:pPr>
              <w:pStyle w:val="Times12"/>
              <w:numPr>
                <w:ilvl w:val="1"/>
                <w:numId w:val="12"/>
              </w:numPr>
              <w:tabs>
                <w:tab w:val="left" w:pos="1132"/>
              </w:tabs>
              <w:ind w:left="0" w:right="153" w:firstLine="566"/>
            </w:pPr>
            <w:bookmarkStart w:id="76" w:name="_Ref450832093"/>
            <w:r>
              <w:t>Обеспечение заявки на участие в закупке возвращается:</w:t>
            </w:r>
            <w:bookmarkEnd w:id="76"/>
          </w:p>
          <w:p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принятия решения об отказе от проведения закупки – всем участникам закупки, подавшим заявки на участие в закупке;</w:t>
            </w:r>
          </w:p>
          <w:p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rsidR="00AD6258" w:rsidRDefault="00067232" w:rsidP="00067232">
            <w:pPr>
              <w:numPr>
                <w:ilvl w:val="0"/>
                <w:numId w:val="15"/>
              </w:numPr>
              <w:tabs>
                <w:tab w:val="left" w:pos="1132"/>
              </w:tabs>
              <w:ind w:left="0" w:right="153" w:firstLine="626"/>
              <w:contextualSpacing/>
              <w:jc w:val="both"/>
              <w:rPr>
                <w:bCs/>
                <w:szCs w:val="22"/>
              </w:rPr>
            </w:pPr>
            <w:r>
              <w:rPr>
                <w:bCs/>
                <w:szCs w:val="22"/>
              </w:rPr>
              <w:t>в течение 5 (пяти) рабочих дней со дня получения опоздавшей заявки – участнику закупки, заявка которого опоздала;</w:t>
            </w:r>
          </w:p>
          <w:p w:rsidR="00AD6258" w:rsidRDefault="00067232" w:rsidP="00067232">
            <w:pPr>
              <w:numPr>
                <w:ilvl w:val="0"/>
                <w:numId w:val="15"/>
              </w:numPr>
              <w:tabs>
                <w:tab w:val="left" w:pos="1132"/>
              </w:tabs>
              <w:ind w:left="0" w:right="153" w:firstLine="626"/>
              <w:contextualSpacing/>
              <w:jc w:val="both"/>
              <w:rPr>
                <w:bCs/>
                <w:szCs w:val="22"/>
              </w:rPr>
            </w:pPr>
            <w:bookmarkStart w:id="77" w:name="_Ref450832087"/>
            <w:r>
              <w:rPr>
                <w:szCs w:val="22"/>
              </w:rPr>
              <w:t>в течение 10 (десяти) рабочих дней со дня размещения на официальном сайте и на ЭТП 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77"/>
          </w:p>
          <w:p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заключения договора с победителем закупки по результатам состоявшейся закупки - победителю закупки;</w:t>
            </w:r>
          </w:p>
          <w:p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признания закупки несостоявшейся и принятия решения о незаключении договора по ее результатам – участнику закупки, которому обеспечение заявки не было возвращено на предыдущих стадиях.</w:t>
            </w:r>
          </w:p>
          <w:p w:rsidR="00AD6258" w:rsidRDefault="00067232" w:rsidP="00067232">
            <w:pPr>
              <w:pStyle w:val="Times12"/>
              <w:numPr>
                <w:ilvl w:val="1"/>
                <w:numId w:val="12"/>
              </w:numPr>
              <w:tabs>
                <w:tab w:val="left" w:pos="1132"/>
              </w:tabs>
              <w:ind w:left="0" w:right="153" w:firstLine="566"/>
            </w:pPr>
            <w:r>
              <w:t xml:space="preserve">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w:t>
            </w:r>
            <w:r>
              <w:lastRenderedPageBreak/>
              <w:t>жалобы переносится до получения решения о результатах рассмотрения данной жалобы. При этом срок возврата обеспечения после подведения итогов по результатам рассмотренной жалобы устанавливается с учетом подпункта </w:t>
            </w:r>
            <w:fldSimple w:instr=" REF _Ref450832087 \r \h  \* MERGEFORMAT ">
              <w:r>
                <w:t>г)</w:t>
              </w:r>
            </w:fldSimple>
            <w:r>
              <w:t xml:space="preserve"> пункта </w:t>
            </w:r>
            <w:fldSimple w:instr=" REF _Ref450832093 \r \h  \* MERGEFORMAT ">
              <w:r>
                <w:t>4.5</w:t>
              </w:r>
            </w:fldSimple>
            <w:r>
              <w:t>.</w:t>
            </w:r>
          </w:p>
          <w:p w:rsidR="00AD6258" w:rsidRDefault="00067232" w:rsidP="00067232">
            <w:pPr>
              <w:pStyle w:val="Times12"/>
              <w:numPr>
                <w:ilvl w:val="1"/>
                <w:numId w:val="12"/>
              </w:numPr>
              <w:tabs>
                <w:tab w:val="left" w:pos="1132"/>
              </w:tabs>
              <w:ind w:left="0" w:right="153" w:firstLine="566"/>
            </w:pPr>
            <w:r>
              <w:t>Обеспечение заявки на участие в закупке удерживается при уклонении победителя закупки или единственного участника закупки, с которым заключается договор, от заключения договора, с уведомлением такого участника закупки об удержании обеспечения заявки на участие в закупке.</w:t>
            </w:r>
          </w:p>
        </w:tc>
      </w:tr>
      <w:bookmarkEnd w:id="75"/>
      <w:tr w:rsidR="00AD6258">
        <w:trPr>
          <w:trHeight w:val="532"/>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firstLine="0"/>
              <w:rPr>
                <w:szCs w:val="24"/>
              </w:rPr>
            </w:pPr>
            <w:r>
              <w:rPr>
                <w:szCs w:val="24"/>
              </w:rPr>
              <w:t>Подача и прием заявок на участие в закупке, открытие доступа к заявкам</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147BBA">
            <w:pPr>
              <w:pStyle w:val="aa"/>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bookmarkStart w:id="78" w:name="_Ref450832060"/>
            <w:bookmarkStart w:id="79" w:name="_Ref441678746"/>
            <w:r>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2 части 1 документации, содержание и оформление которых соответствует требованиям документации, а также предоставляемое иностранными участниками, заявка которых не подписана ЭП на ЭТП, в бумажной форме согласно пункту </w:t>
            </w:r>
            <w:fldSimple w:instr=" REF _Ref450832194 \r \h  \* MERGEFORMAT ">
              <w:r>
                <w:t>5.6</w:t>
              </w:r>
            </w:fldSimple>
            <w:r>
              <w:t xml:space="preserve">) в срок, указанный в извещении о проведении закупки.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r>
              <w:rPr>
                <w:szCs w:val="24"/>
              </w:rPr>
              <w:t>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Если участник закупки представил свою заявку с опозданием, она не рассматривается.</w:t>
            </w:r>
          </w:p>
          <w:p w:rsidR="00AD6258" w:rsidRDefault="00067232" w:rsidP="00067232">
            <w:pPr>
              <w:pStyle w:val="Times12"/>
              <w:numPr>
                <w:ilvl w:val="1"/>
                <w:numId w:val="12"/>
              </w:numPr>
              <w:tabs>
                <w:tab w:val="left" w:pos="1132"/>
              </w:tabs>
              <w:ind w:left="0" w:right="153" w:firstLine="566"/>
            </w:pPr>
            <w:r>
              <w:t>В отношении каждого лота участник закупки вправе подать только одну заявку на участие в закупке (за исключением разрешенных альтернатив в составе заявки, если извещением о проведении закупки разрешена подача альтернативных предложений).</w:t>
            </w:r>
          </w:p>
          <w:p w:rsidR="00AD6258" w:rsidRDefault="00067232" w:rsidP="00067232">
            <w:pPr>
              <w:pStyle w:val="Times12"/>
              <w:numPr>
                <w:ilvl w:val="1"/>
                <w:numId w:val="12"/>
              </w:numPr>
              <w:tabs>
                <w:tab w:val="left" w:pos="1132"/>
              </w:tabs>
              <w:ind w:left="0" w:right="153" w:firstLine="566"/>
            </w:pPr>
            <w: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w:t>
            </w:r>
            <w:r>
              <w:lastRenderedPageBreak/>
              <w:t>архивов, разделенных на несколько частей, открытие каждой из которых по отдельности невозможно, не допускается.</w:t>
            </w:r>
          </w:p>
          <w:p w:rsidR="00AD6258" w:rsidRDefault="00067232" w:rsidP="00067232">
            <w:pPr>
              <w:pStyle w:val="Times12"/>
              <w:numPr>
                <w:ilvl w:val="1"/>
                <w:numId w:val="12"/>
              </w:numPr>
              <w:tabs>
                <w:tab w:val="left" w:pos="1132"/>
              </w:tabs>
              <w:ind w:left="0" w:right="153" w:firstLine="566"/>
            </w:pPr>
            <w:bookmarkStart w:id="80" w:name="_Ref441678753"/>
            <w:bookmarkStart w:id="81" w:name="_Ref450832068"/>
            <w:r>
              <w:t>Заказчик в документации устанавливает требование о сроке действия заявки  на участие в закупке, который должен быть 60 календарных дней со дня окончания срока подачи заявок.</w:t>
            </w:r>
            <w:bookmarkEnd w:id="80"/>
            <w:bookmarkEnd w:id="81"/>
          </w:p>
          <w:p w:rsidR="00AD6258" w:rsidRDefault="00067232">
            <w:pPr>
              <w:pStyle w:val="Times12"/>
              <w:tabs>
                <w:tab w:val="left" w:pos="818"/>
                <w:tab w:val="left" w:pos="1148"/>
              </w:tabs>
              <w:ind w:firstLine="495"/>
            </w:pPr>
            <w:r>
              <w:t>В документации может быть установлен увеличенный срок действия заявки на участие в закупке на количество дней осуществления требуемых мероприятий в следующих случаях:</w:t>
            </w:r>
          </w:p>
          <w:p w:rsidR="00AD6258" w:rsidRDefault="00067232" w:rsidP="00067232">
            <w:pPr>
              <w:pStyle w:val="Times12"/>
              <w:numPr>
                <w:ilvl w:val="0"/>
                <w:numId w:val="16"/>
              </w:numPr>
              <w:tabs>
                <w:tab w:val="left" w:pos="920"/>
                <w:tab w:val="left" w:pos="1204"/>
              </w:tabs>
              <w:ind w:left="0" w:firstLine="495"/>
            </w:pPr>
            <w:r>
              <w:t>если в соответствии с законодательством РФ для заключения договора необходимо его одобрение органом управления заказчика;</w:t>
            </w:r>
          </w:p>
          <w:p w:rsidR="00AD6258" w:rsidRDefault="00067232" w:rsidP="00067232">
            <w:pPr>
              <w:pStyle w:val="Times12"/>
              <w:numPr>
                <w:ilvl w:val="0"/>
                <w:numId w:val="16"/>
              </w:numPr>
              <w:tabs>
                <w:tab w:val="left" w:pos="920"/>
                <w:tab w:val="left" w:pos="1204"/>
              </w:tabs>
              <w:ind w:left="0" w:firstLine="495"/>
            </w:pPr>
            <w:r>
              <w:t xml:space="preserve">требуется выполнение дополнительных мероприятий согласно требованиям внешнего заказчика, </w:t>
            </w:r>
          </w:p>
          <w:p w:rsidR="00AD6258" w:rsidRDefault="00067232" w:rsidP="00067232">
            <w:pPr>
              <w:pStyle w:val="Times12"/>
              <w:numPr>
                <w:ilvl w:val="0"/>
                <w:numId w:val="16"/>
              </w:numPr>
              <w:tabs>
                <w:tab w:val="left" w:pos="920"/>
                <w:tab w:val="left" w:pos="1204"/>
              </w:tabs>
              <w:ind w:left="0" w:firstLine="495"/>
            </w:pPr>
            <w:r>
              <w:t>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p>
          <w:p w:rsidR="00AD6258" w:rsidRDefault="00067232">
            <w:pPr>
              <w:pStyle w:val="Times12"/>
              <w:tabs>
                <w:tab w:val="left" w:pos="818"/>
                <w:tab w:val="left" w:pos="1148"/>
              </w:tabs>
              <w:ind w:firstLine="495"/>
            </w:pPr>
            <w:r>
              <w:t>Заявка на участие в закупке должна быть действительна не менее срока, указанного в документации.</w:t>
            </w:r>
          </w:p>
          <w:p w:rsidR="00AD6258" w:rsidRDefault="00067232" w:rsidP="00067232">
            <w:pPr>
              <w:pStyle w:val="Times12"/>
              <w:numPr>
                <w:ilvl w:val="1"/>
                <w:numId w:val="12"/>
              </w:numPr>
              <w:tabs>
                <w:tab w:val="left" w:pos="1132"/>
              </w:tabs>
              <w:ind w:left="0" w:right="153" w:firstLine="566"/>
            </w:pPr>
            <w:r>
              <w:t>Документы и сведения, размещаемые на ЭТП, подписываются ЭП лица, имеющего право действовать от имени участника закупки (для резидентов РФ).</w:t>
            </w:r>
          </w:p>
          <w:p w:rsidR="00AD6258" w:rsidRDefault="00067232" w:rsidP="00067232">
            <w:pPr>
              <w:pStyle w:val="Times12"/>
              <w:numPr>
                <w:ilvl w:val="1"/>
                <w:numId w:val="12"/>
              </w:numPr>
              <w:tabs>
                <w:tab w:val="left" w:pos="1132"/>
              </w:tabs>
              <w:ind w:left="0" w:right="153" w:firstLine="566"/>
            </w:pPr>
            <w:bookmarkStart w:id="82" w:name="_Ref434306467"/>
            <w:bookmarkStart w:id="83" w:name="_Ref450832194"/>
            <w:r>
              <w:t>Иностранные участники закупки размещают на ЭТП документы в соответствии с требованиями пунктов </w:t>
            </w:r>
            <w:fldSimple w:instr=" REF _Ref450832060 \r \h  \* MERGEFORMAT ">
              <w:r>
                <w:t>5.1</w:t>
              </w:r>
            </w:fldSimple>
            <w:r>
              <w:t>-</w:t>
            </w:r>
            <w:fldSimple w:instr=" REF _Ref450832068 \r \h  \* MERGEFORMAT ">
              <w:r>
                <w:t>5.4</w:t>
              </w:r>
            </w:fldSimple>
            <w:r>
              <w:t xml:space="preserve"> настоящего раздела и, в случае не подписания заявки ЭП на ЭТП, представляют оригинал заявки в бумажной форме организатору, оформленный согласно следующим требованиям:</w:t>
            </w:r>
            <w:bookmarkEnd w:id="82"/>
            <w:bookmarkEnd w:id="83"/>
          </w:p>
          <w:p w:rsidR="00AD6258" w:rsidRDefault="00067232" w:rsidP="00067232">
            <w:pPr>
              <w:numPr>
                <w:ilvl w:val="0"/>
                <w:numId w:val="17"/>
              </w:numPr>
              <w:tabs>
                <w:tab w:val="left" w:pos="991"/>
                <w:tab w:val="left" w:pos="1132"/>
              </w:tabs>
              <w:overflowPunct w:val="0"/>
              <w:autoSpaceDE w:val="0"/>
              <w:autoSpaceDN w:val="0"/>
              <w:adjustRightInd w:val="0"/>
              <w:ind w:left="59" w:right="153" w:firstLine="567"/>
              <w:contextualSpacing/>
              <w:jc w:val="both"/>
              <w:rPr>
                <w:bCs/>
                <w:szCs w:val="22"/>
              </w:rPr>
            </w:pPr>
            <w:r>
              <w:rPr>
                <w:bCs/>
                <w:szCs w:val="22"/>
              </w:rPr>
              <w:t>каждый документ (оригинал или копия, за исключением нотариально заверенных), входящий в заявку, должен быть подписан лицом, имеющим право в соответствии с законодательством места нахождения участника действовать от лица участника закупки без доверенности, или надлежащим образом уполномоченным им лицом на основании доверенности (далее по разделу— уполномоченное лицо). В последнем случае оригинал доверенности прикладывается к заявке на участие в закупке. Факсимильное воспроизведение подписи не допускается.</w:t>
            </w:r>
          </w:p>
          <w:p w:rsidR="00AD6258" w:rsidRDefault="00067232" w:rsidP="00067232">
            <w:pPr>
              <w:numPr>
                <w:ilvl w:val="0"/>
                <w:numId w:val="17"/>
              </w:numPr>
              <w:tabs>
                <w:tab w:val="left" w:pos="991"/>
                <w:tab w:val="left" w:pos="1132"/>
              </w:tabs>
              <w:overflowPunct w:val="0"/>
              <w:autoSpaceDE w:val="0"/>
              <w:autoSpaceDN w:val="0"/>
              <w:adjustRightInd w:val="0"/>
              <w:ind w:left="59" w:right="153" w:firstLine="567"/>
              <w:contextualSpacing/>
              <w:jc w:val="both"/>
              <w:rPr>
                <w:bCs/>
                <w:szCs w:val="22"/>
              </w:rPr>
            </w:pPr>
            <w:r>
              <w:rPr>
                <w:bCs/>
                <w:szCs w:val="22"/>
              </w:rPr>
              <w:t>каждый документ (оригинал или копия,за исключением нотариально заверенных), входящий в заявку на участие в закупке, должен быть скреплен печатью участника закупки (для юридических лиц), при наличии.</w:t>
            </w:r>
          </w:p>
          <w:p w:rsidR="00AD6258" w:rsidRDefault="00067232" w:rsidP="00067232">
            <w:pPr>
              <w:numPr>
                <w:ilvl w:val="0"/>
                <w:numId w:val="17"/>
              </w:numPr>
              <w:tabs>
                <w:tab w:val="left" w:pos="991"/>
                <w:tab w:val="left" w:pos="1132"/>
              </w:tabs>
              <w:overflowPunct w:val="0"/>
              <w:autoSpaceDE w:val="0"/>
              <w:autoSpaceDN w:val="0"/>
              <w:adjustRightInd w:val="0"/>
              <w:ind w:left="59" w:right="153" w:firstLine="567"/>
              <w:contextualSpacing/>
              <w:jc w:val="both"/>
              <w:rPr>
                <w:bCs/>
                <w:szCs w:val="22"/>
              </w:rPr>
            </w:pPr>
            <w:r>
              <w:rPr>
                <w:bCs/>
                <w:szCs w:val="22"/>
              </w:rPr>
              <w:t>все листы заявки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лица. 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AD6258" w:rsidRDefault="00067232">
            <w:pPr>
              <w:ind w:firstLine="626"/>
              <w:jc w:val="both"/>
              <w:rPr>
                <w:snapToGrid w:val="0"/>
                <w:szCs w:val="22"/>
              </w:rPr>
            </w:pPr>
            <w:r>
              <w:rPr>
                <w:snapToGrid w:val="0"/>
                <w:szCs w:val="22"/>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Оригинал заявки должен </w:t>
            </w:r>
            <w:r>
              <w:rPr>
                <w:snapToGrid w:val="0"/>
                <w:szCs w:val="22"/>
              </w:rPr>
              <w:lastRenderedPageBreak/>
              <w:t xml:space="preserve">быть помещен в конверт, который должен быть запечатан способом, исключающим возможность вскрытия конверта без разрушения его целостности. </w:t>
            </w:r>
          </w:p>
          <w:p w:rsidR="00AD6258" w:rsidRDefault="00067232">
            <w:pPr>
              <w:ind w:firstLine="626"/>
              <w:jc w:val="both"/>
              <w:rPr>
                <w:snapToGrid w:val="0"/>
                <w:szCs w:val="22"/>
              </w:rPr>
            </w:pPr>
            <w:r>
              <w:rPr>
                <w:snapToGrid w:val="0"/>
                <w:szCs w:val="22"/>
              </w:rPr>
              <w:t>На конверте указывается следующая информация:</w:t>
            </w:r>
          </w:p>
          <w:p w:rsidR="00AD6258" w:rsidRDefault="00067232" w:rsidP="00067232">
            <w:pPr>
              <w:numPr>
                <w:ilvl w:val="0"/>
                <w:numId w:val="18"/>
              </w:numPr>
              <w:tabs>
                <w:tab w:val="left" w:pos="991"/>
                <w:tab w:val="left" w:pos="1132"/>
              </w:tabs>
              <w:overflowPunct w:val="0"/>
              <w:autoSpaceDE w:val="0"/>
              <w:autoSpaceDN w:val="0"/>
              <w:adjustRightInd w:val="0"/>
              <w:ind w:right="153"/>
              <w:contextualSpacing/>
              <w:jc w:val="both"/>
              <w:rPr>
                <w:bCs/>
                <w:szCs w:val="22"/>
              </w:rPr>
            </w:pPr>
            <w:r>
              <w:rPr>
                <w:bCs/>
                <w:szCs w:val="22"/>
              </w:rPr>
              <w:t>наименование и адрес организатора;</w:t>
            </w:r>
          </w:p>
          <w:p w:rsidR="00AD6258" w:rsidRDefault="00067232" w:rsidP="00067232">
            <w:pPr>
              <w:numPr>
                <w:ilvl w:val="0"/>
                <w:numId w:val="18"/>
              </w:numPr>
              <w:tabs>
                <w:tab w:val="left" w:pos="991"/>
                <w:tab w:val="left" w:pos="1132"/>
              </w:tabs>
              <w:overflowPunct w:val="0"/>
              <w:autoSpaceDE w:val="0"/>
              <w:autoSpaceDN w:val="0"/>
              <w:adjustRightInd w:val="0"/>
              <w:ind w:right="153"/>
              <w:contextualSpacing/>
              <w:jc w:val="both"/>
              <w:rPr>
                <w:bCs/>
                <w:szCs w:val="22"/>
              </w:rPr>
            </w:pPr>
            <w:r>
              <w:rPr>
                <w:bCs/>
                <w:szCs w:val="22"/>
              </w:rPr>
              <w:t>предмет закупки;</w:t>
            </w:r>
          </w:p>
          <w:p w:rsidR="00AD6258" w:rsidRDefault="00067232" w:rsidP="00067232">
            <w:pPr>
              <w:numPr>
                <w:ilvl w:val="0"/>
                <w:numId w:val="18"/>
              </w:numPr>
              <w:tabs>
                <w:tab w:val="left" w:pos="991"/>
                <w:tab w:val="left" w:pos="1132"/>
              </w:tabs>
              <w:overflowPunct w:val="0"/>
              <w:autoSpaceDE w:val="0"/>
              <w:autoSpaceDN w:val="0"/>
              <w:adjustRightInd w:val="0"/>
              <w:ind w:right="153"/>
              <w:contextualSpacing/>
              <w:jc w:val="both"/>
              <w:rPr>
                <w:bCs/>
                <w:szCs w:val="22"/>
              </w:rPr>
            </w:pPr>
            <w:r>
              <w:rPr>
                <w:bCs/>
                <w:szCs w:val="22"/>
              </w:rPr>
              <w:t>номер и предмет лота.</w:t>
            </w:r>
          </w:p>
          <w:p w:rsidR="00AD6258" w:rsidRDefault="00067232">
            <w:pPr>
              <w:ind w:firstLine="626"/>
              <w:jc w:val="both"/>
              <w:rPr>
                <w:snapToGrid w:val="0"/>
                <w:szCs w:val="22"/>
              </w:rPr>
            </w:pPr>
            <w:r>
              <w:rPr>
                <w:snapToGrid w:val="0"/>
                <w:szCs w:val="22"/>
              </w:rPr>
              <w:t>Запечатанные конверты с заявками в бумажной форме должны быть направлены организатору по адресу, указанному в извещении о проведении закупки.</w:t>
            </w:r>
          </w:p>
          <w:p w:rsidR="00AD6258" w:rsidRDefault="00067232">
            <w:pPr>
              <w:ind w:firstLine="626"/>
              <w:jc w:val="both"/>
              <w:rPr>
                <w:snapToGrid w:val="0"/>
                <w:szCs w:val="22"/>
              </w:rPr>
            </w:pPr>
            <w:r>
              <w:rPr>
                <w:snapToGrid w:val="0"/>
                <w:szCs w:val="22"/>
              </w:rPr>
              <w:t>Заявки должны быть поданы до истечения срока, установленного извещением о проведении закупки, в соответствии с требованиями по составу заявки согласно разделу 2 части 1 документации. Если заявка в указанный срок не представлена на ЭТП или в бумажной форме (или представлена с опозданием), заявка такого иностранного участника  не рассматривается. По запросу такого участника заявка в бумажной форме возвращается подавшему ее иностранному участнику (в том числе почтовым отправлением). Расходы по возврату опоздавшей заявки относятся на счет участника, подавшего такую заявку.</w:t>
            </w:r>
          </w:p>
          <w:p w:rsidR="00AD6258" w:rsidRDefault="00067232">
            <w:pPr>
              <w:ind w:firstLine="626"/>
              <w:jc w:val="both"/>
              <w:rPr>
                <w:snapToGrid w:val="0"/>
                <w:szCs w:val="22"/>
              </w:rPr>
            </w:pPr>
            <w:r>
              <w:rPr>
                <w:snapToGrid w:val="0"/>
                <w:szCs w:val="22"/>
              </w:rPr>
              <w:t>Иностранный участник при отправке заявки в бумажной форме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p>
          <w:p w:rsidR="00AD6258" w:rsidRDefault="00067232">
            <w:pPr>
              <w:ind w:firstLine="626"/>
              <w:jc w:val="both"/>
              <w:rPr>
                <w:snapToGrid w:val="0"/>
                <w:szCs w:val="22"/>
              </w:rPr>
            </w:pPr>
            <w:r>
              <w:rPr>
                <w:snapToGrid w:val="0"/>
                <w:szCs w:val="22"/>
              </w:rPr>
              <w:t>Организатор регистрирует поступившие конверты с заявками в бумажной форме в Журнале регистрации конвертов c заявками на участие в закупке в отношении каждого лота отдельно.</w:t>
            </w:r>
          </w:p>
          <w:p w:rsidR="00AD6258" w:rsidRDefault="00067232">
            <w:pPr>
              <w:ind w:firstLine="626"/>
              <w:jc w:val="both"/>
              <w:rPr>
                <w:snapToGrid w:val="0"/>
                <w:szCs w:val="22"/>
              </w:rPr>
            </w:pPr>
            <w:r>
              <w:rPr>
                <w:snapToGrid w:val="0"/>
                <w:szCs w:val="22"/>
              </w:rPr>
              <w:t xml:space="preserve">Организатор предусматривает разумные меры безопасности в отношении проверки содержимого конвертов без их вскрытия. Принимаемые меры одинаковы для всех конвертов с заявками. </w:t>
            </w:r>
          </w:p>
          <w:p w:rsidR="00AD6258" w:rsidRDefault="00067232">
            <w:pPr>
              <w:ind w:firstLine="626"/>
              <w:jc w:val="both"/>
              <w:rPr>
                <w:snapToGrid w:val="0"/>
                <w:szCs w:val="22"/>
              </w:rPr>
            </w:pPr>
            <w:r>
              <w:rPr>
                <w:snapToGrid w:val="0"/>
                <w:szCs w:val="22"/>
              </w:rPr>
              <w:t>По требованию лица, представившего конверт с заявкой в бумажной форме, организатор выдает расписку в получении конверта (при предъявлении документа, удостоверяющего личность) с указанием регистрационного номера, даты и времени получения конверта, а также делает отметку об отсутствии или нарушении целостности конверта.</w:t>
            </w:r>
          </w:p>
          <w:p w:rsidR="00AD6258" w:rsidRDefault="00067232" w:rsidP="00067232">
            <w:pPr>
              <w:pStyle w:val="Times12"/>
              <w:numPr>
                <w:ilvl w:val="1"/>
                <w:numId w:val="12"/>
              </w:numPr>
              <w:tabs>
                <w:tab w:val="left" w:pos="1132"/>
              </w:tabs>
              <w:ind w:left="0" w:right="153" w:firstLine="566"/>
            </w:pPr>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rsidR="00AD6258" w:rsidRDefault="00067232" w:rsidP="00067232">
            <w:pPr>
              <w:pStyle w:val="Times12"/>
              <w:numPr>
                <w:ilvl w:val="1"/>
                <w:numId w:val="12"/>
              </w:numPr>
              <w:tabs>
                <w:tab w:val="left" w:pos="1132"/>
              </w:tabs>
              <w:ind w:left="0" w:right="153" w:firstLine="566"/>
            </w:pPr>
            <w:bookmarkStart w:id="84" w:name="_Ref450832034"/>
            <w:r>
              <w:t>Если организатор продлевает срок подачи заявок, то участник закупки, уже подавший заявку, вправе принять любое из следующих решений:</w:t>
            </w:r>
            <w:bookmarkEnd w:id="84"/>
          </w:p>
          <w:p w:rsidR="00AD6258" w:rsidRDefault="00067232" w:rsidP="00067232">
            <w:pPr>
              <w:numPr>
                <w:ilvl w:val="0"/>
                <w:numId w:val="19"/>
              </w:numPr>
              <w:tabs>
                <w:tab w:val="left" w:pos="1416"/>
                <w:tab w:val="left" w:pos="1985"/>
              </w:tabs>
              <w:ind w:left="0" w:firstLine="567"/>
              <w:contextualSpacing/>
              <w:jc w:val="both"/>
              <w:rPr>
                <w:bCs/>
                <w:szCs w:val="22"/>
              </w:rPr>
            </w:pPr>
            <w:r>
              <w:rPr>
                <w:bCs/>
                <w:szCs w:val="22"/>
              </w:rPr>
              <w:lastRenderedPageBreak/>
              <w:t>отозвать поданную заявку;</w:t>
            </w:r>
          </w:p>
          <w:p w:rsidR="00AD6258" w:rsidRDefault="00067232" w:rsidP="00067232">
            <w:pPr>
              <w:numPr>
                <w:ilvl w:val="0"/>
                <w:numId w:val="19"/>
              </w:numPr>
              <w:tabs>
                <w:tab w:val="left" w:pos="1416"/>
                <w:tab w:val="left" w:pos="1985"/>
              </w:tabs>
              <w:ind w:left="0" w:firstLine="567"/>
              <w:contextualSpacing/>
              <w:jc w:val="both"/>
              <w:rPr>
                <w:bCs/>
                <w:szCs w:val="22"/>
              </w:rPr>
            </w:pPr>
            <w:bookmarkStart w:id="85" w:name="_Ref450832017"/>
            <w:r>
              <w:rPr>
                <w:bCs/>
                <w:szCs w:val="22"/>
              </w:rPr>
              <w:t>не отзывать поданную заявку, изменив ее (при желании).</w:t>
            </w:r>
            <w:bookmarkEnd w:id="85"/>
          </w:p>
          <w:p w:rsidR="00AD6258" w:rsidRDefault="00067232">
            <w:pPr>
              <w:tabs>
                <w:tab w:val="left" w:pos="709"/>
              </w:tabs>
              <w:snapToGrid w:val="0"/>
              <w:ind w:firstLine="567"/>
              <w:jc w:val="both"/>
            </w:pPr>
            <w:r>
              <w:rPr>
                <w:bCs/>
                <w:szCs w:val="22"/>
              </w:rPr>
              <w:t xml:space="preserve">При этом участник должен предоставить также новое обеспечение заявки на участие в закупке с продленным сроком действия, если ранее такое обеспечение </w:t>
            </w:r>
            <w:r>
              <w:rPr>
                <w:szCs w:val="22"/>
              </w:rPr>
              <w:t>предоставлялось</w:t>
            </w:r>
            <w:r>
              <w:rPr>
                <w:bCs/>
                <w:szCs w:val="22"/>
              </w:rPr>
              <w:t xml:space="preserve"> в форме банковской гарантии и срок действия такой ранее представленной банковской гарантии меньше срока действия заявки. </w:t>
            </w:r>
          </w:p>
          <w:p w:rsidR="00AD6258" w:rsidRDefault="00067232" w:rsidP="00067232">
            <w:pPr>
              <w:pStyle w:val="Times12"/>
              <w:numPr>
                <w:ilvl w:val="1"/>
                <w:numId w:val="12"/>
              </w:numPr>
              <w:tabs>
                <w:tab w:val="left" w:pos="1132"/>
              </w:tabs>
              <w:ind w:left="0" w:right="153" w:firstLine="566"/>
            </w:pPr>
            <w:r>
              <w:t>Подача изменений заявок на участие в закупке в бумажной форме согласно подпункту </w:t>
            </w:r>
            <w:fldSimple w:instr=" REF _Ref450832017 \r \h  \* MERGEFORMAT ">
              <w:r>
                <w:t>б)</w:t>
              </w:r>
            </w:fldSimple>
            <w:r>
              <w:t xml:space="preserve"> пункта </w:t>
            </w:r>
            <w:fldSimple w:instr=" REF _Ref450832034 \r \h  \* MERGEFORMAT ">
              <w:r>
                <w:t>5.8</w:t>
              </w:r>
            </w:fldSimple>
            <w:r>
              <w:t xml:space="preserve"> настоящего раздела оформляется следующим образом.</w:t>
            </w:r>
          </w:p>
          <w:p w:rsidR="00AD6258" w:rsidRDefault="00067232" w:rsidP="00067232">
            <w:pPr>
              <w:numPr>
                <w:ilvl w:val="0"/>
                <w:numId w:val="20"/>
              </w:numPr>
              <w:tabs>
                <w:tab w:val="left" w:pos="1289"/>
                <w:tab w:val="left" w:pos="1985"/>
              </w:tabs>
              <w:ind w:left="13" w:firstLine="472"/>
              <w:contextualSpacing/>
              <w:jc w:val="both"/>
              <w:rPr>
                <w:bCs/>
                <w:szCs w:val="22"/>
              </w:rPr>
            </w:pPr>
            <w:r>
              <w:rPr>
                <w:bCs/>
                <w:szCs w:val="22"/>
              </w:rPr>
              <w:t>подается письмо об изменении заявки на участие в закупке в отношении данного лота на бланке организации (для юридического лица);</w:t>
            </w:r>
          </w:p>
          <w:p w:rsidR="00AD6258" w:rsidRDefault="00067232" w:rsidP="00067232">
            <w:pPr>
              <w:numPr>
                <w:ilvl w:val="0"/>
                <w:numId w:val="20"/>
              </w:numPr>
              <w:tabs>
                <w:tab w:val="left" w:pos="1289"/>
                <w:tab w:val="left" w:pos="1985"/>
              </w:tabs>
              <w:ind w:left="13" w:firstLine="472"/>
              <w:contextualSpacing/>
              <w:jc w:val="both"/>
              <w:rPr>
                <w:bCs/>
                <w:szCs w:val="22"/>
              </w:rPr>
            </w:pPr>
            <w:r>
              <w:rPr>
                <w:bCs/>
                <w:szCs w:val="22"/>
              </w:rPr>
              <w:t>подается  перечень изменений в заявке на участие в закупке с указанием документов первоначальной заявки на участие в закупке, которых данные изменения касаются;</w:t>
            </w:r>
          </w:p>
          <w:p w:rsidR="00AD6258" w:rsidRDefault="00067232" w:rsidP="00067232">
            <w:pPr>
              <w:numPr>
                <w:ilvl w:val="0"/>
                <w:numId w:val="20"/>
              </w:numPr>
              <w:tabs>
                <w:tab w:val="left" w:pos="1289"/>
                <w:tab w:val="left" w:pos="1985"/>
              </w:tabs>
              <w:ind w:left="13" w:firstLine="1057"/>
              <w:contextualSpacing/>
              <w:jc w:val="both"/>
              <w:rPr>
                <w:bCs/>
                <w:szCs w:val="22"/>
              </w:rPr>
            </w:pPr>
            <w:r>
              <w:rPr>
                <w:bCs/>
                <w:szCs w:val="22"/>
              </w:rPr>
              <w:t xml:space="preserve">подаются новые версии документов, которые изменяются. </w:t>
            </w:r>
          </w:p>
          <w:p w:rsidR="00AD6258" w:rsidRDefault="00067232" w:rsidP="00067232">
            <w:pPr>
              <w:pStyle w:val="Times12"/>
              <w:numPr>
                <w:ilvl w:val="1"/>
                <w:numId w:val="12"/>
              </w:numPr>
              <w:tabs>
                <w:tab w:val="left" w:pos="1132"/>
              </w:tabs>
              <w:ind w:left="0" w:right="153" w:firstLine="566"/>
            </w:pPr>
            <w:bookmarkStart w:id="86" w:name="_Ref450833045"/>
            <w: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86"/>
          </w:p>
          <w:p w:rsidR="00AD6258" w:rsidRDefault="00067232">
            <w:pPr>
              <w:ind w:firstLine="626"/>
              <w:jc w:val="both"/>
              <w:rPr>
                <w:snapToGrid w:val="0"/>
                <w:szCs w:val="22"/>
              </w:rPr>
            </w:pPr>
            <w:r>
              <w:rPr>
                <w:snapToGrid w:val="0"/>
                <w:szCs w:val="22"/>
              </w:rPr>
              <w:t xml:space="preserve">Дополнительно для иностранных участников, которые также предоставляют заявку в бумажной форме согласно пункту </w:t>
            </w:r>
            <w:r w:rsidR="0061673C">
              <w:fldChar w:fldCharType="begin"/>
            </w:r>
            <w:r>
              <w:rPr>
                <w:snapToGrid w:val="0"/>
                <w:szCs w:val="22"/>
              </w:rPr>
              <w:instrText xml:space="preserve"> REF _Ref450832194 \r \h </w:instrText>
            </w:r>
            <w:r w:rsidR="0061673C">
              <w:fldChar w:fldCharType="separate"/>
            </w:r>
            <w:r>
              <w:rPr>
                <w:snapToGrid w:val="0"/>
                <w:szCs w:val="22"/>
              </w:rPr>
              <w:t>5.6</w:t>
            </w:r>
            <w:r w:rsidR="0061673C">
              <w:fldChar w:fldCharType="end"/>
            </w:r>
            <w:r>
              <w:rPr>
                <w:snapToGrid w:val="0"/>
                <w:szCs w:val="22"/>
              </w:rPr>
              <w:t xml:space="preserve"> настоящего раздела:</w:t>
            </w:r>
          </w:p>
          <w:p w:rsidR="00AD6258" w:rsidRDefault="00067232" w:rsidP="00067232">
            <w:pPr>
              <w:numPr>
                <w:ilvl w:val="0"/>
                <w:numId w:val="21"/>
              </w:numPr>
              <w:tabs>
                <w:tab w:val="left" w:pos="1274"/>
              </w:tabs>
              <w:overflowPunct w:val="0"/>
              <w:autoSpaceDE w:val="0"/>
              <w:autoSpaceDN w:val="0"/>
              <w:adjustRightInd w:val="0"/>
              <w:ind w:left="0" w:firstLine="626"/>
              <w:jc w:val="both"/>
              <w:rPr>
                <w:bCs/>
                <w:szCs w:val="22"/>
              </w:rPr>
            </w:pPr>
            <w:r>
              <w:rPr>
                <w:bCs/>
                <w:szCs w:val="22"/>
              </w:rPr>
              <w:t>цена заявки и иные условия закупки, указанные участниками в электронных формах на ЭТП, имеют преимущество перед сведениями, указанными в документах, поданных в бумажной форме;</w:t>
            </w:r>
          </w:p>
          <w:p w:rsidR="00AD6258" w:rsidRDefault="00067232" w:rsidP="00067232">
            <w:pPr>
              <w:numPr>
                <w:ilvl w:val="0"/>
                <w:numId w:val="21"/>
              </w:numPr>
              <w:tabs>
                <w:tab w:val="left" w:pos="1274"/>
              </w:tabs>
              <w:overflowPunct w:val="0"/>
              <w:autoSpaceDE w:val="0"/>
              <w:autoSpaceDN w:val="0"/>
              <w:adjustRightInd w:val="0"/>
              <w:ind w:left="0" w:firstLine="626"/>
              <w:jc w:val="both"/>
              <w:rPr>
                <w:bCs/>
                <w:szCs w:val="22"/>
              </w:rPr>
            </w:pPr>
            <w:r>
              <w:rPr>
                <w:bCs/>
                <w:szCs w:val="22"/>
              </w:rPr>
              <w:t>условия заявки, не указываемые в электронных формах на ЭТП, содержащиеся в загруженных на ЭТП документах, имеют преимущество перед сведениями, указанными в заявке, поданной в бумажной форме.</w:t>
            </w:r>
          </w:p>
          <w:p w:rsidR="00AD6258" w:rsidRDefault="00067232" w:rsidP="00067232">
            <w:pPr>
              <w:pStyle w:val="Times12"/>
              <w:numPr>
                <w:ilvl w:val="1"/>
                <w:numId w:val="12"/>
              </w:numPr>
              <w:tabs>
                <w:tab w:val="left" w:pos="1132"/>
              </w:tabs>
              <w:ind w:left="0" w:right="153" w:firstLine="566"/>
            </w:pPr>
            <w:r>
              <w:t>В срок, установленный в извещении о проведении закупки, автоматически с помощью программно-аппаратных средств ЭТП, производится открытие доступа организатору  ко всем поданным заявкам на участие в закупке и содержащимся в них документам и сведениям. При поступлении организатору в установленный срок заявок в бумажной форме от иностранных участников, комиссия вскрывает все конверты с такими заявками в час, день и по адресу, указанным в извещении о проведении закупки. Вскрытие проводится на заседании комиссии, кворум которого — не менее трех членов комиссии с возможным привлечением третьих лиц (по решению организатора).</w:t>
            </w:r>
          </w:p>
          <w:p w:rsidR="00AD6258" w:rsidRDefault="00067232" w:rsidP="00067232">
            <w:pPr>
              <w:pStyle w:val="Times12"/>
              <w:numPr>
                <w:ilvl w:val="1"/>
                <w:numId w:val="12"/>
              </w:numPr>
              <w:tabs>
                <w:tab w:val="left" w:pos="1132"/>
              </w:tabs>
              <w:ind w:left="0" w:right="153" w:firstLine="566"/>
            </w:pPr>
            <w:r>
              <w:t>Если участник закупки намерен направить своего представителя к организатору  к моменту открытия доступа к заявкам (вскрытии конвертов с заявками в бумажной форме), такой участник должен не позднее чем за 1 (один) день до истечения срока подачи заявок направить организатору  заявку на оформление пропуска с указанием:</w:t>
            </w:r>
          </w:p>
          <w:p w:rsidR="00AD6258" w:rsidRDefault="00067232" w:rsidP="00067232">
            <w:pPr>
              <w:numPr>
                <w:ilvl w:val="0"/>
                <w:numId w:val="22"/>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наименования участника закупки,</w:t>
            </w:r>
          </w:p>
          <w:p w:rsidR="00AD6258" w:rsidRDefault="00067232" w:rsidP="00067232">
            <w:pPr>
              <w:numPr>
                <w:ilvl w:val="0"/>
                <w:numId w:val="22"/>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 xml:space="preserve">полных фамилий, имен, отчеств тех лиц, которые будут присутствовать при открытии доступа к заявкам </w:t>
            </w:r>
            <w:r>
              <w:rPr>
                <w:bCs/>
                <w:szCs w:val="22"/>
              </w:rPr>
              <w:lastRenderedPageBreak/>
              <w:t>на участие в закупке (вскрытия конвертов с заявками в бумажной форме).</w:t>
            </w:r>
          </w:p>
          <w:p w:rsidR="00AD6258" w:rsidRDefault="00067232">
            <w:pPr>
              <w:ind w:firstLine="626"/>
              <w:jc w:val="both"/>
              <w:rPr>
                <w:snapToGrid w:val="0"/>
                <w:szCs w:val="22"/>
              </w:rPr>
            </w:pPr>
            <w:r>
              <w:rPr>
                <w:snapToGrid w:val="0"/>
                <w:szCs w:val="22"/>
              </w:rPr>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такой заявки на оформление пропуска несет участник закупки.</w:t>
            </w:r>
          </w:p>
          <w:p w:rsidR="00AD6258" w:rsidRDefault="00067232" w:rsidP="00067232">
            <w:pPr>
              <w:pStyle w:val="Times12"/>
              <w:numPr>
                <w:ilvl w:val="1"/>
                <w:numId w:val="12"/>
              </w:numPr>
              <w:tabs>
                <w:tab w:val="left" w:pos="1132"/>
              </w:tabs>
              <w:ind w:left="0" w:right="153" w:firstLine="566"/>
            </w:pPr>
            <w:r>
              <w:t>Присутствующие на заседании  комиссии при открытии доступа к заявкам (вскрытии конвертов с заявками в бумажной форме) представители участников закупки регистрируются в Журнале регистрации представителей участников закупки.</w:t>
            </w:r>
          </w:p>
          <w:p w:rsidR="00AD6258" w:rsidRDefault="00067232" w:rsidP="00067232">
            <w:pPr>
              <w:pStyle w:val="Times12"/>
              <w:numPr>
                <w:ilvl w:val="1"/>
                <w:numId w:val="12"/>
              </w:numPr>
              <w:tabs>
                <w:tab w:val="left" w:pos="1132"/>
              </w:tabs>
              <w:ind w:left="0" w:right="153" w:firstLine="566"/>
            </w:pPr>
            <w:r>
              <w:t>Участники закупки, присутствующие на заседании  комиссии открытия доступа к заявкам на участие в закупке (и вскрытия конвертов с заявками в бумажной форме), вправе вести аудио и/или видеозапись заседания  комиссии открытия доступа к заявкам на участие в закупке, предварительно сообщив об этом организатору.</w:t>
            </w:r>
          </w:p>
          <w:p w:rsidR="00AD6258" w:rsidRDefault="00067232" w:rsidP="00067232">
            <w:pPr>
              <w:pStyle w:val="Times12"/>
              <w:numPr>
                <w:ilvl w:val="1"/>
                <w:numId w:val="12"/>
              </w:numPr>
              <w:tabs>
                <w:tab w:val="left" w:pos="1132"/>
              </w:tabs>
              <w:ind w:left="0" w:right="153" w:firstLine="566"/>
            </w:pPr>
            <w:r>
              <w:t>Протокол открытия доступа к заявкам на участие в закупке, в случае отсутствия поданных иностранными участниками заявок в бумажной форме, оформляется, подписывается секретарем закупочной комиссии и размещается на официальном сайте и ЭТП не позднее следующего рабочего дня после проведения процедуры открытия доступа к заявкам. В случае представления иностранными участниками заявок в бумажной форме, протокол открытия доступа к заявкам на участие в закупке и вскрытия конвертов с заявками в бумажной форме  в течение 1 (одного) рабочего дня, следующего после дня открытия доступа к заявкам на участие в закупке формируется организатором, подписывается секретарем комиссии и всеми присутствующими членами комиссии в соответствии с Приложением 4 Стандарта и  размещается на официальном сайте и на ЭТП.</w:t>
            </w:r>
            <w:bookmarkEnd w:id="78"/>
            <w:bookmarkEnd w:id="79"/>
          </w:p>
        </w:tc>
      </w:tr>
      <w:tr w:rsidR="00AD6258">
        <w:trPr>
          <w:trHeight w:val="2264"/>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firstLine="0"/>
              <w:rPr>
                <w:szCs w:val="24"/>
              </w:rPr>
            </w:pPr>
            <w:r>
              <w:rPr>
                <w:szCs w:val="24"/>
              </w:rPr>
              <w:t>Отстранение участника закупки</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Участник закупки несет ответственность за предоставление в составе заявки недостоверных сведений.</w:t>
            </w:r>
          </w:p>
          <w:p w:rsidR="00AD6258" w:rsidRDefault="00067232" w:rsidP="00067232">
            <w:pPr>
              <w:pStyle w:val="Times12"/>
              <w:numPr>
                <w:ilvl w:val="1"/>
                <w:numId w:val="12"/>
              </w:numPr>
              <w:tabs>
                <w:tab w:val="left" w:pos="1132"/>
              </w:tabs>
              <w:ind w:left="0" w:right="153" w:firstLine="566"/>
            </w:pPr>
            <w:r>
              <w:t>В любой момент вплоть до подписания договора комиссия принимает решение об отстранении участника закупки, в том числе допущенного к участию в закупке, в следующих случаях:</w:t>
            </w:r>
          </w:p>
          <w:p w:rsidR="00AD6258" w:rsidRDefault="00067232" w:rsidP="00067232">
            <w:pPr>
              <w:numPr>
                <w:ilvl w:val="0"/>
                <w:numId w:val="23"/>
              </w:numPr>
              <w:tabs>
                <w:tab w:val="left" w:pos="201"/>
                <w:tab w:val="left" w:pos="991"/>
              </w:tabs>
              <w:overflowPunct w:val="0"/>
              <w:autoSpaceDE w:val="0"/>
              <w:autoSpaceDN w:val="0"/>
              <w:adjustRightInd w:val="0"/>
              <w:ind w:left="0" w:right="153" w:firstLine="626"/>
              <w:contextualSpacing/>
              <w:jc w:val="both"/>
              <w:rPr>
                <w:bCs/>
                <w:szCs w:val="22"/>
              </w:rPr>
            </w:pPr>
            <w:r>
              <w:rPr>
                <w:bCs/>
                <w:szCs w:val="22"/>
              </w:rPr>
              <w:t xml:space="preserve">при обнаружении недостоверных сведений в заявке на участие в закупке и (или) ее уточнениях согласно пункту </w:t>
            </w:r>
            <w:r w:rsidR="0061673C">
              <w:rPr>
                <w:bCs/>
                <w:szCs w:val="22"/>
              </w:rPr>
              <w:fldChar w:fldCharType="begin"/>
            </w:r>
            <w:r>
              <w:rPr>
                <w:bCs/>
                <w:szCs w:val="22"/>
              </w:rPr>
              <w:instrText xml:space="preserve"> REF _Ref450832746 \r \h </w:instrText>
            </w:r>
            <w:r w:rsidR="0061673C">
              <w:rPr>
                <w:bCs/>
                <w:szCs w:val="22"/>
              </w:rPr>
            </w:r>
            <w:r w:rsidR="0061673C">
              <w:rPr>
                <w:bCs/>
                <w:szCs w:val="22"/>
              </w:rPr>
              <w:fldChar w:fldCharType="separate"/>
            </w:r>
            <w:r>
              <w:rPr>
                <w:bCs/>
                <w:szCs w:val="22"/>
              </w:rPr>
              <w:t>7.5</w:t>
            </w:r>
            <w:r w:rsidR="0061673C">
              <w:rPr>
                <w:bCs/>
                <w:szCs w:val="22"/>
              </w:rPr>
              <w:fldChar w:fldCharType="end"/>
            </w:r>
            <w:r>
              <w:rPr>
                <w:bCs/>
                <w:szCs w:val="22"/>
              </w:rPr>
              <w:t>, влияющих на допуск к участию в закупке такого участника и/или оценку его заявки.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rsidR="00AD6258" w:rsidRDefault="00067232" w:rsidP="00067232">
            <w:pPr>
              <w:numPr>
                <w:ilvl w:val="0"/>
                <w:numId w:val="23"/>
              </w:numPr>
              <w:tabs>
                <w:tab w:val="left" w:pos="201"/>
                <w:tab w:val="left" w:pos="991"/>
              </w:tabs>
              <w:overflowPunct w:val="0"/>
              <w:autoSpaceDE w:val="0"/>
              <w:autoSpaceDN w:val="0"/>
              <w:adjustRightInd w:val="0"/>
              <w:ind w:left="0" w:right="153" w:firstLine="626"/>
              <w:contextualSpacing/>
              <w:jc w:val="both"/>
              <w:rPr>
                <w:bCs/>
                <w:szCs w:val="22"/>
              </w:rPr>
            </w:pPr>
            <w:r>
              <w:rPr>
                <w:bCs/>
                <w:szCs w:val="22"/>
              </w:rPr>
              <w:t>при выявлении подкрепленного документами факта давления таким участником закупки на члена комиссии, эксперта, руководителя организатора или заказчика.</w:t>
            </w:r>
          </w:p>
          <w:p w:rsidR="00AD6258" w:rsidRDefault="00067232" w:rsidP="00067232">
            <w:pPr>
              <w:numPr>
                <w:ilvl w:val="0"/>
                <w:numId w:val="23"/>
              </w:numPr>
              <w:tabs>
                <w:tab w:val="left" w:pos="201"/>
                <w:tab w:val="left" w:pos="991"/>
              </w:tabs>
              <w:overflowPunct w:val="0"/>
              <w:autoSpaceDE w:val="0"/>
              <w:autoSpaceDN w:val="0"/>
              <w:adjustRightInd w:val="0"/>
              <w:ind w:left="0" w:right="153" w:firstLine="626"/>
              <w:contextualSpacing/>
              <w:jc w:val="both"/>
              <w:rPr>
                <w:bCs/>
                <w:szCs w:val="22"/>
              </w:rPr>
            </w:pPr>
            <w:r>
              <w:rPr>
                <w:bCs/>
                <w:szCs w:val="22"/>
              </w:rPr>
              <w:t>при неподтверждении банком, от имени которого представлена банковская гарантия, выдачи такой гарантии.</w:t>
            </w:r>
          </w:p>
          <w:p w:rsidR="00AD6258" w:rsidRDefault="00067232">
            <w:pPr>
              <w:pStyle w:val="Times12"/>
              <w:tabs>
                <w:tab w:val="left" w:pos="1132"/>
              </w:tabs>
              <w:ind w:right="153" w:firstLine="626"/>
            </w:pPr>
            <w:r>
              <w:t xml:space="preserve">Решение об отстранении участника закупки оформляется протоколом заседания комиссии, который подписывается и размещается организатором на официальном сайте в течение 3 (трех) рабочих дней после </w:t>
            </w:r>
            <w:r>
              <w:lastRenderedPageBreak/>
              <w:t>заседания комиссии.</w:t>
            </w:r>
          </w:p>
          <w:p w:rsidR="00AD6258" w:rsidRDefault="00067232" w:rsidP="00067232">
            <w:pPr>
              <w:pStyle w:val="Times12"/>
              <w:numPr>
                <w:ilvl w:val="1"/>
                <w:numId w:val="12"/>
              </w:numPr>
              <w:tabs>
                <w:tab w:val="left" w:pos="1132"/>
              </w:tabs>
              <w:ind w:left="0" w:right="153" w:firstLine="566"/>
            </w:pPr>
            <w:r>
              <w:t>Сведения об участнике закупки вносятся в информационную систему «Расчет рейтинга деловой репутации поставщиков» в порядке, предусмотренном Едиными отраслевыми методическими указаниями по оценке деловой репутации, размещенными на сайте http://rdr.rosatom.ru/, в следующих случаях:</w:t>
            </w:r>
          </w:p>
          <w:p w:rsidR="00AD6258" w:rsidRDefault="00067232" w:rsidP="00067232">
            <w:pPr>
              <w:pStyle w:val="Times12"/>
              <w:numPr>
                <w:ilvl w:val="0"/>
                <w:numId w:val="24"/>
              </w:numPr>
              <w:tabs>
                <w:tab w:val="left" w:pos="1062"/>
              </w:tabs>
              <w:ind w:left="0" w:firstLine="626"/>
            </w:pPr>
            <w:r>
              <w:t>при предоставлении участником закупки в составе заявки на участие в закупке и (или) при заключении договора фальсифицированных, недостоверных документов и (или) сведений;</w:t>
            </w:r>
          </w:p>
          <w:p w:rsidR="00AD6258" w:rsidRDefault="00067232" w:rsidP="00067232">
            <w:pPr>
              <w:pStyle w:val="Times12"/>
              <w:numPr>
                <w:ilvl w:val="0"/>
                <w:numId w:val="24"/>
              </w:numPr>
              <w:tabs>
                <w:tab w:val="left" w:pos="1062"/>
              </w:tabs>
              <w:ind w:left="0" w:firstLine="626"/>
            </w:pPr>
            <w:r>
              <w:t xml:space="preserve">при неподтверждении банком, от имени которого представлена банковская гарантия, выдачи такой гарантии. </w:t>
            </w:r>
          </w:p>
          <w:p w:rsidR="00AD6258" w:rsidRDefault="00067232">
            <w:pPr>
              <w:pStyle w:val="Times12"/>
              <w:tabs>
                <w:tab w:val="left" w:pos="1132"/>
              </w:tabs>
              <w:ind w:right="153" w:firstLine="626"/>
              <w:rPr>
                <w:szCs w:val="24"/>
              </w:rPr>
            </w:pPr>
            <w:r>
              <w:t>Сведения об участнике закупки, внесенные в информационную систему «Расчет рейтинга деловой репутации поставщиков», используются при оценке заявок на участие в закупке, если соответствующим критерием оценки, указанным в документации, это предусмотрено.</w:t>
            </w:r>
          </w:p>
        </w:tc>
      </w:tr>
      <w:tr w:rsidR="00AD6258">
        <w:trPr>
          <w:trHeight w:val="1240"/>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firstLine="0"/>
              <w:rPr>
                <w:szCs w:val="24"/>
              </w:rPr>
            </w:pPr>
            <w:r>
              <w:t xml:space="preserve">Рассмотрение заявок (отборочная и  оценочная стадии), уточнение заявок </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Рассмотрение заявок осуществляется в соответствии с Приложением 10, в следующем порядке:</w:t>
            </w:r>
          </w:p>
          <w:p w:rsidR="00AD6258" w:rsidRDefault="00067232" w:rsidP="00067232">
            <w:pPr>
              <w:widowControl w:val="0"/>
              <w:numPr>
                <w:ilvl w:val="0"/>
                <w:numId w:val="25"/>
              </w:numPr>
              <w:tabs>
                <w:tab w:val="left" w:pos="849"/>
              </w:tabs>
              <w:autoSpaceDE w:val="0"/>
              <w:autoSpaceDN w:val="0"/>
              <w:adjustRightInd w:val="0"/>
              <w:ind w:left="0" w:firstLine="626"/>
              <w:contextualSpacing/>
              <w:jc w:val="both"/>
              <w:rPr>
                <w:rFonts w:eastAsia="Calibri"/>
                <w:bCs/>
                <w:lang w:eastAsia="en-US"/>
              </w:rPr>
            </w:pPr>
            <w:r>
              <w:rPr>
                <w:rFonts w:eastAsia="Calibri"/>
                <w:lang w:eastAsia="en-US"/>
              </w:rPr>
              <w:t>отборочная стадия;</w:t>
            </w:r>
          </w:p>
          <w:p w:rsidR="00AD6258" w:rsidRDefault="00067232" w:rsidP="00067232">
            <w:pPr>
              <w:widowControl w:val="0"/>
              <w:numPr>
                <w:ilvl w:val="0"/>
                <w:numId w:val="25"/>
              </w:numPr>
              <w:tabs>
                <w:tab w:val="left" w:pos="849"/>
                <w:tab w:val="left" w:pos="1132"/>
              </w:tabs>
              <w:autoSpaceDE w:val="0"/>
              <w:autoSpaceDN w:val="0"/>
              <w:adjustRightInd w:val="0"/>
              <w:ind w:left="0" w:right="153" w:firstLine="626"/>
              <w:contextualSpacing/>
              <w:jc w:val="both"/>
              <w:rPr>
                <w:rFonts w:ascii="Calibri" w:eastAsia="Calibri" w:hAnsi="Calibri"/>
                <w:sz w:val="22"/>
                <w:szCs w:val="22"/>
                <w:lang w:eastAsia="en-US"/>
              </w:rPr>
            </w:pPr>
            <w:r>
              <w:rPr>
                <w:rFonts w:eastAsia="Calibri"/>
                <w:lang w:eastAsia="en-US"/>
              </w:rPr>
              <w:t>оценочная стадия.</w:t>
            </w:r>
          </w:p>
          <w:p w:rsidR="00AD6258" w:rsidRDefault="00067232" w:rsidP="00067232">
            <w:pPr>
              <w:pStyle w:val="Times12"/>
              <w:numPr>
                <w:ilvl w:val="1"/>
                <w:numId w:val="12"/>
              </w:numPr>
              <w:tabs>
                <w:tab w:val="left" w:pos="1132"/>
              </w:tabs>
              <w:ind w:left="0" w:right="153" w:firstLine="566"/>
            </w:pPr>
            <w:r>
              <w:t xml:space="preserve">Комиссия рассматривает, оценивает и сопоставляет заявки на участие в закупке в отношении каждого лота отдельно. </w:t>
            </w:r>
          </w:p>
          <w:p w:rsidR="00AD6258" w:rsidRDefault="00067232">
            <w:pPr>
              <w:widowControl w:val="0"/>
              <w:tabs>
                <w:tab w:val="left" w:pos="1416"/>
              </w:tabs>
              <w:autoSpaceDE w:val="0"/>
              <w:autoSpaceDN w:val="0"/>
              <w:adjustRightInd w:val="0"/>
              <w:ind w:firstLine="626"/>
              <w:jc w:val="both"/>
            </w:pPr>
            <w:r>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rsidR="00AD6258" w:rsidRDefault="00067232">
            <w:pPr>
              <w:widowControl w:val="0"/>
              <w:tabs>
                <w:tab w:val="left" w:pos="1416"/>
              </w:tabs>
              <w:autoSpaceDE w:val="0"/>
              <w:autoSpaceDN w:val="0"/>
              <w:adjustRightInd w:val="0"/>
              <w:ind w:firstLine="567"/>
              <w:jc w:val="both"/>
              <w:rPr>
                <w:bCs/>
                <w:snapToGrid w:val="0"/>
              </w:rPr>
            </w:pPr>
            <w:r>
              <w:rPr>
                <w:bCs/>
                <w:snapToGrid w:val="0"/>
              </w:rPr>
              <w:t>В случае, если заявка на участие в закупке содержит положения, не соответствующие критерию отбора согласно подпункту </w:t>
            </w:r>
            <w:r w:rsidR="0061673C">
              <w:rPr>
                <w:bCs/>
                <w:snapToGrid w:val="0"/>
              </w:rPr>
              <w:fldChar w:fldCharType="begin"/>
            </w:r>
            <w:r>
              <w:rPr>
                <w:bCs/>
                <w:snapToGrid w:val="0"/>
              </w:rPr>
              <w:instrText xml:space="preserve"> REF _Ref456197692 \r \h </w:instrText>
            </w:r>
            <w:r w:rsidR="0061673C">
              <w:rPr>
                <w:bCs/>
                <w:snapToGrid w:val="0"/>
              </w:rPr>
            </w:r>
            <w:r w:rsidR="0061673C">
              <w:rPr>
                <w:bCs/>
                <w:snapToGrid w:val="0"/>
              </w:rPr>
              <w:fldChar w:fldCharType="separate"/>
            </w:r>
            <w:r>
              <w:rPr>
                <w:bCs/>
                <w:snapToGrid w:val="0"/>
              </w:rPr>
              <w:t>г)</w:t>
            </w:r>
            <w:r w:rsidR="0061673C">
              <w:rPr>
                <w:bCs/>
                <w:snapToGrid w:val="0"/>
              </w:rPr>
              <w:fldChar w:fldCharType="end"/>
            </w:r>
            <w:r>
              <w:rPr>
                <w:bCs/>
                <w:snapToGrid w:val="0"/>
              </w:rPr>
              <w:t xml:space="preserve"> (в части непревышения НМЦ, начальной (максимальной) цены единицы продукции) и (или) подпункту </w:t>
            </w:r>
            <w:r w:rsidR="0061673C">
              <w:rPr>
                <w:bCs/>
                <w:snapToGrid w:val="0"/>
              </w:rPr>
              <w:fldChar w:fldCharType="begin"/>
            </w:r>
            <w:r>
              <w:rPr>
                <w:bCs/>
                <w:snapToGrid w:val="0"/>
              </w:rPr>
              <w:instrText xml:space="preserve"> REF _Ref438496202 \r \h </w:instrText>
            </w:r>
            <w:r w:rsidR="0061673C">
              <w:rPr>
                <w:bCs/>
                <w:snapToGrid w:val="0"/>
              </w:rPr>
            </w:r>
            <w:r w:rsidR="0061673C">
              <w:rPr>
                <w:bCs/>
                <w:snapToGrid w:val="0"/>
              </w:rPr>
              <w:fldChar w:fldCharType="separate"/>
            </w:r>
            <w:r>
              <w:rPr>
                <w:bCs/>
                <w:snapToGrid w:val="0"/>
              </w:rPr>
              <w:t>д)</w:t>
            </w:r>
            <w:r w:rsidR="0061673C">
              <w:rPr>
                <w:bCs/>
                <w:snapToGrid w:val="0"/>
              </w:rPr>
              <w:fldChar w:fldCharType="end"/>
            </w:r>
            <w:r>
              <w:rPr>
                <w:bCs/>
                <w:snapToGrid w:val="0"/>
              </w:rPr>
              <w:t xml:space="preserve"> пункта </w:t>
            </w:r>
            <w:r w:rsidR="0061673C">
              <w:rPr>
                <w:bCs/>
                <w:snapToGrid w:val="0"/>
              </w:rPr>
              <w:fldChar w:fldCharType="begin"/>
            </w:r>
            <w:r>
              <w:rPr>
                <w:bCs/>
                <w:snapToGrid w:val="0"/>
              </w:rPr>
              <w:instrText xml:space="preserve"> REF _Ref407364135 \r \h </w:instrText>
            </w:r>
            <w:r w:rsidR="0061673C">
              <w:rPr>
                <w:bCs/>
                <w:snapToGrid w:val="0"/>
              </w:rPr>
            </w:r>
            <w:r w:rsidR="0061673C">
              <w:rPr>
                <w:bCs/>
                <w:snapToGrid w:val="0"/>
              </w:rPr>
              <w:fldChar w:fldCharType="separate"/>
            </w:r>
            <w:r>
              <w:rPr>
                <w:bCs/>
                <w:snapToGrid w:val="0"/>
              </w:rPr>
              <w:t>8.2</w:t>
            </w:r>
            <w:r w:rsidR="0061673C">
              <w:rPr>
                <w:bCs/>
                <w:snapToGrid w:val="0"/>
              </w:rPr>
              <w:fldChar w:fldCharType="end"/>
            </w:r>
            <w:r>
              <w:rPr>
                <w:bCs/>
                <w:snapToGrid w:val="0"/>
              </w:rPr>
              <w:t>, заявка такого участника на соответствие остальным критериям отбора не рассматривается и информация об этом указывается в соответствующем протоколе.</w:t>
            </w:r>
          </w:p>
          <w:p w:rsidR="00AD6258" w:rsidRDefault="00067232" w:rsidP="00067232">
            <w:pPr>
              <w:pStyle w:val="Times12"/>
              <w:numPr>
                <w:ilvl w:val="1"/>
                <w:numId w:val="12"/>
              </w:numPr>
              <w:tabs>
                <w:tab w:val="left" w:pos="1132"/>
              </w:tabs>
              <w:ind w:left="0" w:right="153" w:firstLine="566"/>
            </w:pPr>
            <w: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rsidR="00AD6258" w:rsidRDefault="00067232" w:rsidP="00067232">
            <w:pPr>
              <w:pStyle w:val="Times12"/>
              <w:numPr>
                <w:ilvl w:val="1"/>
                <w:numId w:val="12"/>
              </w:numPr>
              <w:tabs>
                <w:tab w:val="left" w:pos="1132"/>
              </w:tabs>
              <w:ind w:left="0" w:right="153" w:firstLine="566"/>
            </w:pPr>
            <w:r>
              <w:t>При наличии сомнений в достоверности копии документа организатор вправе запросить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rsidR="00AD6258" w:rsidRDefault="00067232" w:rsidP="00067232">
            <w:pPr>
              <w:pStyle w:val="Times12"/>
              <w:numPr>
                <w:ilvl w:val="1"/>
                <w:numId w:val="12"/>
              </w:numPr>
              <w:tabs>
                <w:tab w:val="left" w:pos="1132"/>
              </w:tabs>
              <w:ind w:left="0" w:right="153" w:firstLine="566"/>
            </w:pPr>
            <w:bookmarkStart w:id="87" w:name="_Ref441679293"/>
            <w:bookmarkStart w:id="88" w:name="_Ref450832746"/>
            <w:r>
              <w:t xml:space="preserve">В ходе рассмотрения заявок на участие в закупке на отборочной стадии в случаях, указанных ниже, комиссия принимает решение об уточнении заявки на участие в закупке (в том числе по сведениям и документам, </w:t>
            </w:r>
            <w:r>
              <w:lastRenderedPageBreak/>
              <w:t>необходимым для рассмотрения на оценочной стадии), на основании которого организатор направляет уточняющие запросы:</w:t>
            </w:r>
            <w:bookmarkEnd w:id="87"/>
            <w:bookmarkEnd w:id="88"/>
          </w:p>
          <w:p w:rsidR="00AD6258" w:rsidRDefault="00067232" w:rsidP="00067232">
            <w:pPr>
              <w:numPr>
                <w:ilvl w:val="2"/>
                <w:numId w:val="12"/>
              </w:numPr>
              <w:tabs>
                <w:tab w:val="left" w:pos="991"/>
              </w:tabs>
              <w:overflowPunct w:val="0"/>
              <w:autoSpaceDE w:val="0"/>
              <w:autoSpaceDN w:val="0"/>
              <w:adjustRightInd w:val="0"/>
              <w:ind w:left="0" w:right="153" w:firstLine="626"/>
              <w:contextualSpacing/>
              <w:jc w:val="both"/>
              <w:rPr>
                <w:bCs/>
                <w:szCs w:val="22"/>
              </w:rPr>
            </w:pPr>
            <w:bookmarkStart w:id="89" w:name="_Ref450833130"/>
            <w:r>
              <w:rPr>
                <w:bCs/>
                <w:szCs w:val="22"/>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bookmarkEnd w:id="89"/>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документы, подтверждающие полномочия лица на подписание заявки от имени участника закупки,</w:t>
            </w:r>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учредительные документы,</w:t>
            </w:r>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 xml:space="preserve">разрешающие документы (лицензии, допуски, членство в саморегулируемых организациях и т.д.), </w:t>
            </w:r>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 xml:space="preserve">документы, подтверждающие обладание участником закупки необходимыми для исполнения договора финансовыми ресурсами, </w:t>
            </w:r>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документы от изготовителя товара, подтверждающие согласие изготовителя на предложение в рамках закупки его товара участником,</w:t>
            </w:r>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сведения, подтверждаемые участником закупки декларативно по форме в соответствии с требованиями документации.</w:t>
            </w:r>
          </w:p>
          <w:p w:rsidR="00AD6258" w:rsidRDefault="00067232" w:rsidP="00067232">
            <w:pPr>
              <w:numPr>
                <w:ilvl w:val="2"/>
                <w:numId w:val="12"/>
              </w:numPr>
              <w:tabs>
                <w:tab w:val="left" w:pos="768"/>
                <w:tab w:val="left" w:pos="991"/>
              </w:tabs>
              <w:overflowPunct w:val="0"/>
              <w:autoSpaceDE w:val="0"/>
              <w:autoSpaceDN w:val="0"/>
              <w:adjustRightInd w:val="0"/>
              <w:ind w:left="0" w:right="153" w:firstLine="626"/>
              <w:contextualSpacing/>
              <w:jc w:val="both"/>
              <w:rPr>
                <w:bCs/>
                <w:szCs w:val="22"/>
              </w:rPr>
            </w:pPr>
            <w:r>
              <w:rPr>
                <w:bCs/>
                <w:szCs w:val="22"/>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AD6258" w:rsidRDefault="00067232" w:rsidP="00067232">
            <w:pPr>
              <w:numPr>
                <w:ilvl w:val="0"/>
                <w:numId w:val="22"/>
              </w:numPr>
              <w:tabs>
                <w:tab w:val="left" w:pos="1477"/>
              </w:tabs>
              <w:overflowPunct w:val="0"/>
              <w:autoSpaceDE w:val="0"/>
              <w:autoSpaceDN w:val="0"/>
              <w:adjustRightInd w:val="0"/>
              <w:ind w:left="0" w:right="153" w:firstLine="626"/>
              <w:contextualSpacing/>
              <w:jc w:val="both"/>
              <w:rPr>
                <w:bCs/>
                <w:szCs w:val="22"/>
              </w:rPr>
            </w:pPr>
            <w:r>
              <w:rPr>
                <w:bCs/>
                <w:szCs w:val="22"/>
              </w:rPr>
              <w:t xml:space="preserve">при наличии разночтений между суммой, указанной словами, и суммой, указанной цифрами, преимущество имеет сумма, указанная словами; </w:t>
            </w:r>
          </w:p>
          <w:p w:rsidR="00AD6258" w:rsidRDefault="00067232" w:rsidP="00067232">
            <w:pPr>
              <w:numPr>
                <w:ilvl w:val="0"/>
                <w:numId w:val="22"/>
              </w:numPr>
              <w:tabs>
                <w:tab w:val="left" w:pos="1477"/>
              </w:tabs>
              <w:overflowPunct w:val="0"/>
              <w:autoSpaceDE w:val="0"/>
              <w:autoSpaceDN w:val="0"/>
              <w:adjustRightInd w:val="0"/>
              <w:ind w:left="0" w:right="153" w:firstLine="626"/>
              <w:contextualSpacing/>
              <w:jc w:val="both"/>
              <w:rPr>
                <w:bCs/>
                <w:szCs w:val="22"/>
              </w:rPr>
            </w:pPr>
            <w:r>
              <w:rPr>
                <w:bCs/>
                <w:szCs w:val="22"/>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AD6258" w:rsidRDefault="00067232" w:rsidP="00067232">
            <w:pPr>
              <w:numPr>
                <w:ilvl w:val="0"/>
                <w:numId w:val="22"/>
              </w:numPr>
              <w:tabs>
                <w:tab w:val="left" w:pos="1477"/>
              </w:tabs>
              <w:overflowPunct w:val="0"/>
              <w:autoSpaceDE w:val="0"/>
              <w:autoSpaceDN w:val="0"/>
              <w:adjustRightInd w:val="0"/>
              <w:ind w:left="0" w:right="153" w:firstLine="626"/>
              <w:contextualSpacing/>
              <w:jc w:val="both"/>
              <w:rPr>
                <w:bCs/>
                <w:szCs w:val="22"/>
              </w:rPr>
            </w:pPr>
            <w:r>
              <w:rPr>
                <w:bCs/>
                <w:szCs w:val="22"/>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AD6258" w:rsidRDefault="00067232">
            <w:pPr>
              <w:widowControl w:val="0"/>
              <w:tabs>
                <w:tab w:val="left" w:pos="1416"/>
                <w:tab w:val="left" w:pos="1477"/>
              </w:tabs>
              <w:autoSpaceDE w:val="0"/>
              <w:autoSpaceDN w:val="0"/>
              <w:adjustRightInd w:val="0"/>
              <w:ind w:firstLine="626"/>
              <w:jc w:val="both"/>
            </w:pPr>
            <w:r>
              <w:t>Исправление иных ошибок не допускается.</w:t>
            </w:r>
          </w:p>
          <w:p w:rsidR="00AD6258" w:rsidRDefault="00067232" w:rsidP="00067232">
            <w:pPr>
              <w:numPr>
                <w:ilvl w:val="2"/>
                <w:numId w:val="12"/>
              </w:numPr>
              <w:tabs>
                <w:tab w:val="left" w:pos="991"/>
              </w:tabs>
              <w:overflowPunct w:val="0"/>
              <w:autoSpaceDE w:val="0"/>
              <w:autoSpaceDN w:val="0"/>
              <w:adjustRightInd w:val="0"/>
              <w:ind w:left="0" w:right="153" w:firstLine="626"/>
              <w:contextualSpacing/>
              <w:jc w:val="both"/>
              <w:rPr>
                <w:bCs/>
                <w:szCs w:val="22"/>
              </w:rPr>
            </w:pPr>
            <w:bookmarkStart w:id="90" w:name="_Ref450834019"/>
            <w:r>
              <w:rPr>
                <w:bCs/>
                <w:szCs w:val="22"/>
              </w:rPr>
              <w:t>В случаях, влияющих на допуск участника к закупке или оценку его заявки на участие в закупке:</w:t>
            </w:r>
            <w:bookmarkEnd w:id="90"/>
          </w:p>
          <w:p w:rsidR="00AD6258" w:rsidRDefault="00067232" w:rsidP="00067232">
            <w:pPr>
              <w:numPr>
                <w:ilvl w:val="0"/>
                <w:numId w:val="27"/>
              </w:numPr>
              <w:tabs>
                <w:tab w:val="left" w:pos="991"/>
              </w:tabs>
              <w:overflowPunct w:val="0"/>
              <w:autoSpaceDE w:val="0"/>
              <w:autoSpaceDN w:val="0"/>
              <w:adjustRightInd w:val="0"/>
              <w:ind w:left="0" w:right="153" w:firstLine="626"/>
              <w:contextualSpacing/>
              <w:jc w:val="both"/>
              <w:rPr>
                <w:bCs/>
                <w:szCs w:val="22"/>
              </w:rPr>
            </w:pPr>
            <w:r>
              <w:rPr>
                <w:bCs/>
                <w:szCs w:val="22"/>
              </w:rPr>
              <w:t>в представленных документах в составе заявки на участие в закупке отсутствуют сведения, необходимые для определения соответствия:</w:t>
            </w:r>
          </w:p>
          <w:p w:rsidR="00AD6258" w:rsidRDefault="00067232" w:rsidP="00067232">
            <w:pPr>
              <w:numPr>
                <w:ilvl w:val="0"/>
                <w:numId w:val="22"/>
              </w:numPr>
              <w:tabs>
                <w:tab w:val="left" w:pos="991"/>
              </w:tabs>
              <w:overflowPunct w:val="0"/>
              <w:autoSpaceDE w:val="0"/>
              <w:autoSpaceDN w:val="0"/>
              <w:adjustRightInd w:val="0"/>
              <w:ind w:left="0" w:right="153" w:firstLine="626"/>
              <w:contextualSpacing/>
              <w:jc w:val="both"/>
              <w:rPr>
                <w:bCs/>
                <w:szCs w:val="22"/>
              </w:rPr>
            </w:pPr>
            <w:r>
              <w:rPr>
                <w:bCs/>
                <w:szCs w:val="22"/>
              </w:rPr>
              <w:t xml:space="preserve">участника закупки требованиям документации по обладанию гражданской и специальной правоспособностью, </w:t>
            </w:r>
          </w:p>
          <w:p w:rsidR="00AD6258" w:rsidRDefault="00067232" w:rsidP="00067232">
            <w:pPr>
              <w:numPr>
                <w:ilvl w:val="0"/>
                <w:numId w:val="22"/>
              </w:numPr>
              <w:tabs>
                <w:tab w:val="left" w:pos="991"/>
              </w:tabs>
              <w:overflowPunct w:val="0"/>
              <w:autoSpaceDE w:val="0"/>
              <w:autoSpaceDN w:val="0"/>
              <w:adjustRightInd w:val="0"/>
              <w:ind w:left="0" w:right="153" w:firstLine="626"/>
              <w:contextualSpacing/>
              <w:jc w:val="both"/>
              <w:rPr>
                <w:bCs/>
                <w:szCs w:val="22"/>
              </w:rPr>
            </w:pPr>
            <w:r>
              <w:rPr>
                <w:bCs/>
                <w:szCs w:val="22"/>
              </w:rPr>
              <w:t xml:space="preserve">привлекаемых субподрядчиков (соисполнителей) требованиям документации по обладанию гражданской </w:t>
            </w:r>
            <w:r>
              <w:rPr>
                <w:bCs/>
                <w:szCs w:val="22"/>
              </w:rPr>
              <w:lastRenderedPageBreak/>
              <w:t>и специальной правоспособностью, если соответствующие требования устанавливались,</w:t>
            </w:r>
          </w:p>
          <w:p w:rsidR="00AD6258" w:rsidRDefault="00067232" w:rsidP="00067232">
            <w:pPr>
              <w:numPr>
                <w:ilvl w:val="0"/>
                <w:numId w:val="22"/>
              </w:numPr>
              <w:tabs>
                <w:tab w:val="left" w:pos="991"/>
              </w:tabs>
              <w:overflowPunct w:val="0"/>
              <w:autoSpaceDE w:val="0"/>
              <w:autoSpaceDN w:val="0"/>
              <w:adjustRightInd w:val="0"/>
              <w:ind w:left="0" w:right="153" w:firstLine="626"/>
              <w:contextualSpacing/>
              <w:jc w:val="both"/>
              <w:rPr>
                <w:bCs/>
                <w:szCs w:val="22"/>
              </w:rPr>
            </w:pPr>
            <w:r>
              <w:rPr>
                <w:bCs/>
                <w:szCs w:val="22"/>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rsidR="00AD6258" w:rsidRDefault="00067232" w:rsidP="00067232">
            <w:pPr>
              <w:numPr>
                <w:ilvl w:val="0"/>
                <w:numId w:val="27"/>
              </w:numPr>
              <w:tabs>
                <w:tab w:val="left" w:pos="991"/>
                <w:tab w:val="left" w:pos="1132"/>
              </w:tabs>
              <w:overflowPunct w:val="0"/>
              <w:autoSpaceDE w:val="0"/>
              <w:autoSpaceDN w:val="0"/>
              <w:adjustRightInd w:val="0"/>
              <w:ind w:left="0" w:right="153" w:firstLine="626"/>
              <w:contextualSpacing/>
              <w:jc w:val="both"/>
              <w:rPr>
                <w:bCs/>
                <w:szCs w:val="22"/>
              </w:rPr>
            </w:pPr>
            <w:bookmarkStart w:id="91" w:name="_Ref450834014"/>
            <w:r>
              <w:rPr>
                <w:bCs/>
                <w:szCs w:val="22"/>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91"/>
          </w:p>
          <w:p w:rsidR="00AD6258" w:rsidRDefault="00067232" w:rsidP="00067232">
            <w:pPr>
              <w:numPr>
                <w:ilvl w:val="0"/>
                <w:numId w:val="27"/>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если сведения о привлекаемом участником закупки субподрядчике (соисполнителе)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закупке согласно подпункту </w:t>
            </w:r>
            <w:r w:rsidR="0061673C">
              <w:rPr>
                <w:bCs/>
                <w:szCs w:val="22"/>
              </w:rPr>
              <w:fldChar w:fldCharType="begin"/>
            </w:r>
            <w:r>
              <w:rPr>
                <w:bCs/>
                <w:szCs w:val="22"/>
              </w:rPr>
              <w:instrText xml:space="preserve"> REF _Ref450834349 \r \h </w:instrText>
            </w:r>
            <w:r w:rsidR="0061673C">
              <w:rPr>
                <w:bCs/>
                <w:szCs w:val="22"/>
              </w:rPr>
            </w:r>
            <w:r w:rsidR="0061673C">
              <w:rPr>
                <w:bCs/>
                <w:szCs w:val="22"/>
              </w:rPr>
              <w:fldChar w:fldCharType="separate"/>
            </w:r>
            <w:r>
              <w:rPr>
                <w:bCs/>
                <w:szCs w:val="22"/>
              </w:rPr>
              <w:t>в)</w:t>
            </w:r>
            <w:r w:rsidR="0061673C">
              <w:rPr>
                <w:bCs/>
                <w:szCs w:val="22"/>
              </w:rPr>
              <w:fldChar w:fldCharType="end"/>
            </w:r>
            <w:r>
              <w:rPr>
                <w:bCs/>
                <w:szCs w:val="22"/>
              </w:rPr>
              <w:t xml:space="preserve"> пункта </w:t>
            </w:r>
            <w:r w:rsidR="0061673C">
              <w:rPr>
                <w:bCs/>
                <w:szCs w:val="22"/>
              </w:rPr>
              <w:fldChar w:fldCharType="begin"/>
            </w:r>
            <w:r>
              <w:rPr>
                <w:bCs/>
                <w:szCs w:val="22"/>
              </w:rPr>
              <w:instrText xml:space="preserve"> REF _Ref450834355 \r \h </w:instrText>
            </w:r>
            <w:r w:rsidR="0061673C">
              <w:rPr>
                <w:bCs/>
                <w:szCs w:val="22"/>
              </w:rPr>
            </w:r>
            <w:r w:rsidR="0061673C">
              <w:rPr>
                <w:bCs/>
                <w:szCs w:val="22"/>
              </w:rPr>
              <w:fldChar w:fldCharType="separate"/>
            </w:r>
            <w:r>
              <w:rPr>
                <w:bCs/>
                <w:szCs w:val="22"/>
              </w:rPr>
              <w:t>8.2</w:t>
            </w:r>
            <w:r w:rsidR="0061673C">
              <w:rPr>
                <w:bCs/>
                <w:szCs w:val="22"/>
              </w:rPr>
              <w:fldChar w:fldCharType="end"/>
            </w:r>
            <w:r>
              <w:rPr>
                <w:bCs/>
                <w:szCs w:val="22"/>
              </w:rPr>
              <w:t>.</w:t>
            </w:r>
          </w:p>
          <w:p w:rsidR="00AD6258" w:rsidRDefault="00067232" w:rsidP="00067232">
            <w:pPr>
              <w:numPr>
                <w:ilvl w:val="2"/>
                <w:numId w:val="12"/>
              </w:numPr>
              <w:tabs>
                <w:tab w:val="left" w:pos="991"/>
                <w:tab w:val="left" w:pos="1132"/>
              </w:tabs>
              <w:overflowPunct w:val="0"/>
              <w:autoSpaceDE w:val="0"/>
              <w:autoSpaceDN w:val="0"/>
              <w:adjustRightInd w:val="0"/>
              <w:ind w:left="0" w:right="153" w:firstLine="626"/>
              <w:contextualSpacing/>
              <w:jc w:val="both"/>
              <w:rPr>
                <w:bCs/>
                <w:szCs w:val="22"/>
              </w:rPr>
            </w:pPr>
            <w:r>
              <w:t xml:space="preserve">В случае выявления в заявке разночтений согласно пункту </w:t>
            </w:r>
            <w:r w:rsidR="0061673C">
              <w:fldChar w:fldCharType="begin"/>
            </w:r>
            <w:r>
              <w:instrText xml:space="preserve"> REF _Ref442958981 \r \h </w:instrText>
            </w:r>
            <w:r w:rsidR="0061673C">
              <w:fldChar w:fldCharType="separate"/>
            </w:r>
            <w:r>
              <w:t>5.10</w:t>
            </w:r>
            <w:r w:rsidR="0061673C">
              <w:fldChar w:fldCharType="end"/>
            </w:r>
            <w:r>
              <w:t xml:space="preserve"> настоящего раздела участнику закупки направляется запрос о приведении сведений и документов в соответствие с пунктом </w:t>
            </w:r>
            <w:r w:rsidR="0061673C">
              <w:fldChar w:fldCharType="begin"/>
            </w:r>
            <w:r>
              <w:instrText xml:space="preserve"> REF _Ref442958981 \r \h </w:instrText>
            </w:r>
            <w:r w:rsidR="0061673C">
              <w:fldChar w:fldCharType="separate"/>
            </w:r>
            <w:r>
              <w:t>5.10</w:t>
            </w:r>
            <w:r w:rsidR="0061673C">
              <w:fldChar w:fldCharType="end"/>
            </w:r>
            <w:r>
              <w:t xml:space="preserve"> настоящего раздела по основанию, предусмотренному подпунктом </w:t>
            </w:r>
            <w:r w:rsidR="0061673C">
              <w:fldChar w:fldCharType="begin"/>
            </w:r>
            <w:r>
              <w:instrText xml:space="preserve"> REF _Ref442966298 \r \h </w:instrText>
            </w:r>
            <w:r w:rsidR="0061673C">
              <w:fldChar w:fldCharType="separate"/>
            </w:r>
            <w:r>
              <w:t>б)</w:t>
            </w:r>
            <w:r w:rsidR="0061673C">
              <w:fldChar w:fldCharType="end"/>
            </w:r>
            <w:r>
              <w:t xml:space="preserve"> пункта </w:t>
            </w:r>
            <w:r w:rsidR="0061673C">
              <w:fldChar w:fldCharType="begin"/>
            </w:r>
            <w:r>
              <w:instrText xml:space="preserve"> REF _Ref442966299 \r \h </w:instrText>
            </w:r>
            <w:r w:rsidR="0061673C">
              <w:fldChar w:fldCharType="separate"/>
            </w:r>
            <w:r>
              <w:t>7.5.3</w:t>
            </w:r>
            <w:r w:rsidR="0061673C">
              <w:fldChar w:fldCharType="end"/>
            </w:r>
            <w:r>
              <w:t xml:space="preserve"> настоящего раздела. Отказ участника закупки в приведении сведений и документов в соответствие с пунктом </w:t>
            </w:r>
            <w:r w:rsidR="0061673C">
              <w:fldChar w:fldCharType="begin"/>
            </w:r>
            <w:r>
              <w:instrText xml:space="preserve"> REF _Ref442958981 \r \h </w:instrText>
            </w:r>
            <w:r w:rsidR="0061673C">
              <w:fldChar w:fldCharType="separate"/>
            </w:r>
            <w:r>
              <w:t>5.10</w:t>
            </w:r>
            <w:r w:rsidR="0061673C">
              <w:fldChar w:fldCharType="end"/>
            </w:r>
            <w:r>
              <w:t xml:space="preserve"> настоящего раздела, служит основанием для отклонения заявки в соответствии с пунктом </w:t>
            </w:r>
            <w:r w:rsidR="0061673C">
              <w:fldChar w:fldCharType="begin"/>
            </w:r>
            <w:r>
              <w:instrText xml:space="preserve"> REF _Ref442942415 \r \h </w:instrText>
            </w:r>
            <w:r w:rsidR="0061673C">
              <w:fldChar w:fldCharType="separate"/>
            </w:r>
            <w:r>
              <w:t>а)</w:t>
            </w:r>
            <w:r w:rsidR="0061673C">
              <w:fldChar w:fldCharType="end"/>
            </w:r>
            <w:r>
              <w:t xml:space="preserve"> пункта </w:t>
            </w:r>
            <w:r w:rsidR="0061673C">
              <w:fldChar w:fldCharType="begin"/>
            </w:r>
            <w:r>
              <w:instrText xml:space="preserve"> REF _Ref401221543 \r \h </w:instrText>
            </w:r>
            <w:r w:rsidR="0061673C">
              <w:fldChar w:fldCharType="separate"/>
            </w:r>
            <w:r>
              <w:t>8.3</w:t>
            </w:r>
            <w:r w:rsidR="0061673C">
              <w:fldChar w:fldCharType="end"/>
            </w:r>
            <w:r>
              <w:t xml:space="preserve"> настоящего раздела.</w:t>
            </w:r>
          </w:p>
          <w:p w:rsidR="00AD6258" w:rsidRDefault="00067232" w:rsidP="00067232">
            <w:pPr>
              <w:numPr>
                <w:ilvl w:val="2"/>
                <w:numId w:val="12"/>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AD6258" w:rsidRDefault="00067232" w:rsidP="00067232">
            <w:pPr>
              <w:pStyle w:val="Times12"/>
              <w:numPr>
                <w:ilvl w:val="1"/>
                <w:numId w:val="12"/>
              </w:numPr>
              <w:tabs>
                <w:tab w:val="left" w:pos="1132"/>
              </w:tabs>
              <w:ind w:left="0" w:right="153" w:firstLine="566"/>
            </w:pPr>
            <w: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fldSimple w:instr=" REF _Ref450833130 \r \h  \* MERGEFORMAT ">
              <w:r>
                <w:t>7.5.1</w:t>
              </w:r>
            </w:fldSimple>
            <w:r>
              <w:t xml:space="preserve"> настоящего раздела документы могут быть запрошены только единожды (в отношении каждого из документов).</w:t>
            </w:r>
          </w:p>
          <w:p w:rsidR="00AD6258" w:rsidRDefault="00067232" w:rsidP="00067232">
            <w:pPr>
              <w:pStyle w:val="Times12"/>
              <w:numPr>
                <w:ilvl w:val="1"/>
                <w:numId w:val="12"/>
              </w:numPr>
              <w:tabs>
                <w:tab w:val="left" w:pos="1132"/>
              </w:tabs>
              <w:ind w:left="0" w:right="153" w:firstLine="566"/>
            </w:pPr>
            <w:r>
              <w:t>Не направляются участнику закупки запросы согласно пункту </w:t>
            </w:r>
            <w:fldSimple w:instr=" REF _Ref450832746 \r \h  \* MERGEFORMAT ">
              <w:r>
                <w:t>7.5</w:t>
              </w:r>
            </w:fldSimple>
            <w:r>
              <w:t xml:space="preserve"> настоящего раздела, если в соответствии с пунктом </w:t>
            </w:r>
            <w:fldSimple w:instr=" REF _Ref450834330 \r \h  \* MERGEFORMAT ">
              <w:r>
                <w:t>8.3</w:t>
              </w:r>
            </w:fldSimple>
            <w:r>
              <w:t xml:space="preserve"> настоящего раздела имеются также иные основания для отказа в допуске к участию в закупке такого участника.</w:t>
            </w:r>
          </w:p>
          <w:p w:rsidR="00AD6258" w:rsidRDefault="00067232" w:rsidP="00067232">
            <w:pPr>
              <w:pStyle w:val="Times12"/>
              <w:numPr>
                <w:ilvl w:val="1"/>
                <w:numId w:val="12"/>
              </w:numPr>
              <w:tabs>
                <w:tab w:val="left" w:pos="1132"/>
              </w:tabs>
              <w:ind w:left="0" w:right="153" w:firstLine="566"/>
            </w:pPr>
            <w:bookmarkStart w:id="92" w:name="_Ref450833766"/>
            <w:r>
              <w:t>Решение комиссии об уточнении заявок на участие в закупке отражается в протоколе заседания комиссии, который подписывается и размещается на официально сайте и на ЭТП в течение 3 (трех) рабочих дней после заседания комиссии.</w:t>
            </w:r>
            <w:bookmarkEnd w:id="92"/>
          </w:p>
          <w:p w:rsidR="00AD6258" w:rsidRDefault="00067232" w:rsidP="00067232">
            <w:pPr>
              <w:pStyle w:val="Times12"/>
              <w:numPr>
                <w:ilvl w:val="1"/>
                <w:numId w:val="12"/>
              </w:numPr>
              <w:tabs>
                <w:tab w:val="left" w:pos="1132"/>
              </w:tabs>
              <w:ind w:left="0" w:right="153" w:firstLine="566"/>
            </w:pPr>
            <w:r>
              <w:t>Запросы направляются участникам закупки после размещения на официальном сайте протокола, указанного в пункте </w:t>
            </w:r>
            <w:fldSimple w:instr=" REF _Ref450833766 \r \h  \* MERGEFORMAT ">
              <w:r>
                <w:t>7.8</w:t>
              </w:r>
            </w:fldSimple>
            <w:r>
              <w:t xml:space="preserve"> настоящего раздела. Направление организатором таких запросов и ответов участников на данные направленные запросы осуществляется с помощью программных и технических средств ЭТП. </w:t>
            </w:r>
          </w:p>
          <w:p w:rsidR="00AD6258" w:rsidRDefault="00067232" w:rsidP="00067232">
            <w:pPr>
              <w:pStyle w:val="Times12"/>
              <w:numPr>
                <w:ilvl w:val="1"/>
                <w:numId w:val="12"/>
              </w:numPr>
              <w:tabs>
                <w:tab w:val="left" w:pos="1132"/>
              </w:tabs>
              <w:ind w:left="0" w:right="153" w:firstLine="566"/>
            </w:pPr>
            <w:bookmarkStart w:id="93" w:name="_Ref442085386"/>
            <w:r>
              <w:t xml:space="preserve">Срок уточнения участниками своих заявок на участие в закупке устанавливается одинаковый для всех </w:t>
            </w:r>
            <w:r>
              <w:lastRenderedPageBreak/>
              <w:t>участников и составляет 3 (три) рабочих дня.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служит основанием для отказа в допуске к участию в закупке по основаниям пункта </w:t>
            </w:r>
            <w:fldSimple w:instr=" REF _Ref401221543 \r \h  \* MERGEFORMAT ">
              <w:r>
                <w:t>8.3</w:t>
              </w:r>
            </w:fldSimple>
            <w:r>
              <w:t xml:space="preserve"> настоящего раздела.</w:t>
            </w:r>
            <w:bookmarkEnd w:id="93"/>
          </w:p>
          <w:p w:rsidR="00AD6258" w:rsidRDefault="00067232" w:rsidP="00067232">
            <w:pPr>
              <w:pStyle w:val="Times12"/>
              <w:numPr>
                <w:ilvl w:val="1"/>
                <w:numId w:val="12"/>
              </w:numPr>
              <w:tabs>
                <w:tab w:val="left" w:pos="1132"/>
              </w:tabs>
              <w:ind w:left="0" w:right="153" w:firstLine="566"/>
            </w:pPr>
            <w:r>
              <w:t>Сроки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Извещение о продлении сроков размещается на официальном сайте и ЭТП не позднее 1 (одного) рабочего дня, следующего после дня оформления данного решения, но не позднее первоначально установленного в извещении о проведении закупки и документации срока окончания соответствующей стадии рассмотрения заявок.</w:t>
            </w:r>
          </w:p>
          <w:p w:rsidR="00AD6258" w:rsidRDefault="00067232" w:rsidP="00067232">
            <w:pPr>
              <w:pStyle w:val="Times12"/>
              <w:numPr>
                <w:ilvl w:val="1"/>
                <w:numId w:val="12"/>
              </w:numPr>
              <w:tabs>
                <w:tab w:val="left" w:pos="1132"/>
              </w:tabs>
              <w:ind w:left="0" w:right="153" w:firstLine="566"/>
            </w:pPr>
            <w:r>
              <w:t xml:space="preserve">Стадии проведения закупки (отборочная, оценочная, подведение итогов и выбор победителя) могут объединяться по решению комиссии. </w:t>
            </w:r>
            <w:r>
              <w:rPr>
                <w:szCs w:val="24"/>
              </w:rPr>
              <w:t>При этом оформляется единый протокол, который подписывается и размещается на официальном сайте и на ЭТП в течение 3 (трех) рабочих дней после заседания комиссии.</w:t>
            </w:r>
          </w:p>
        </w:tc>
      </w:tr>
      <w:tr w:rsidR="00AD6258">
        <w:trPr>
          <w:trHeight w:val="1980"/>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firstLine="0"/>
            </w:pPr>
            <w:r>
              <w:t>Проведение отборочной стадии</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rsidR="00AD6258" w:rsidRDefault="00067232">
            <w:pPr>
              <w:pStyle w:val="Times12"/>
            </w:pPr>
            <w:r>
              <w:t xml:space="preserve">Отборочная стадия завершается в течение 20 дней после </w:t>
            </w:r>
            <w:r>
              <w:rPr>
                <w:szCs w:val="24"/>
              </w:rPr>
              <w:t xml:space="preserve">размещения на официальном сайте и на ЭТП </w:t>
            </w:r>
            <w:r>
              <w:t>протокола вскрытия конвертов или иного указанного в извещении о проведении закупки и документации срока</w:t>
            </w:r>
          </w:p>
          <w:p w:rsidR="00AD6258" w:rsidRDefault="00067232" w:rsidP="00067232">
            <w:pPr>
              <w:pStyle w:val="Times12"/>
              <w:numPr>
                <w:ilvl w:val="1"/>
                <w:numId w:val="12"/>
              </w:numPr>
              <w:tabs>
                <w:tab w:val="left" w:pos="1132"/>
              </w:tabs>
              <w:ind w:left="0" w:right="153" w:firstLine="566"/>
            </w:pPr>
            <w:bookmarkStart w:id="94" w:name="_Ref441679539"/>
            <w:bookmarkStart w:id="95" w:name="_Ref450834355"/>
            <w:r>
              <w:t>Критериями отбора при рассмотрении заявок являются:</w:t>
            </w:r>
            <w:bookmarkEnd w:id="94"/>
            <w:bookmarkEnd w:id="95"/>
          </w:p>
          <w:p w:rsidR="00AD6258" w:rsidRDefault="00067232" w:rsidP="00067232">
            <w:pPr>
              <w:pStyle w:val="Times12"/>
              <w:numPr>
                <w:ilvl w:val="0"/>
                <w:numId w:val="28"/>
              </w:numPr>
              <w:tabs>
                <w:tab w:val="left" w:pos="1193"/>
              </w:tabs>
              <w:ind w:left="59" w:right="153" w:firstLine="567"/>
            </w:pPr>
            <w:r>
              <w:t>соответствие заявки требованиям документации по существу по своему составу, содержанию и оформлению;</w:t>
            </w:r>
          </w:p>
          <w:p w:rsidR="00AD6258" w:rsidRDefault="00067232" w:rsidP="00067232">
            <w:pPr>
              <w:pStyle w:val="Times12"/>
              <w:numPr>
                <w:ilvl w:val="0"/>
                <w:numId w:val="28"/>
              </w:numPr>
              <w:tabs>
                <w:tab w:val="left" w:pos="1193"/>
              </w:tabs>
              <w:ind w:left="59" w:right="153" w:firstLine="567"/>
            </w:pPr>
            <w:bookmarkStart w:id="96" w:name="_Ref450834349"/>
            <w: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96"/>
          </w:p>
          <w:p w:rsidR="00AD6258" w:rsidRDefault="00067232" w:rsidP="00067232">
            <w:pPr>
              <w:pStyle w:val="Times12"/>
              <w:numPr>
                <w:ilvl w:val="0"/>
                <w:numId w:val="28"/>
              </w:numPr>
              <w:tabs>
                <w:tab w:val="left" w:pos="1193"/>
              </w:tabs>
              <w:ind w:left="59" w:right="153" w:firstLine="567"/>
            </w:pPr>
            <w:r>
              <w:t>соответствие предлагаемой участником закупки продукции установленным требованиям;</w:t>
            </w:r>
          </w:p>
          <w:p w:rsidR="00AD6258" w:rsidRDefault="00067232" w:rsidP="00067232">
            <w:pPr>
              <w:pStyle w:val="Times12"/>
              <w:numPr>
                <w:ilvl w:val="0"/>
                <w:numId w:val="28"/>
              </w:numPr>
              <w:tabs>
                <w:tab w:val="left" w:pos="1193"/>
              </w:tabs>
              <w:ind w:left="59" w:right="153" w:firstLine="567"/>
            </w:pPr>
            <w:r>
              <w:t>соответствие предлагаемых участником закупки договорных условий (в том числе непревышение цены заявки объявленной НМЦ, начальной (максимальной) цены единицы продукции) установленным требованиям;</w:t>
            </w:r>
          </w:p>
          <w:p w:rsidR="00AD6258" w:rsidRDefault="00067232" w:rsidP="00067232">
            <w:pPr>
              <w:pStyle w:val="Times12"/>
              <w:numPr>
                <w:ilvl w:val="0"/>
                <w:numId w:val="28"/>
              </w:numPr>
              <w:tabs>
                <w:tab w:val="left" w:pos="1193"/>
              </w:tabs>
              <w:ind w:left="59" w:right="153" w:firstLine="567"/>
            </w:pPr>
            <w:bookmarkStart w:id="97" w:name="_Ref441679523"/>
            <w:bookmarkStart w:id="98" w:name="_Ref450834398"/>
            <w:r>
              <w:t>предоставление участником закупки требуемого обеспечения заявки (если требовалось).</w:t>
            </w:r>
            <w:bookmarkStart w:id="99" w:name="_Ref299576092"/>
            <w:r>
              <w:t xml:space="preserve"> 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100" w:name="_Hlt300574722"/>
            <w:bookmarkEnd w:id="100"/>
            <w:r>
              <w:t xml:space="preserve">, </w:t>
            </w:r>
            <w:bookmarkEnd w:id="99"/>
            <w:r>
              <w:t xml:space="preserve">но поступлении денежных средств на условиях </w:t>
            </w:r>
            <w:r>
              <w:lastRenderedPageBreak/>
              <w:t>и в порядке, предусмотренным извещением о проведении закупки и пунктом </w:t>
            </w:r>
            <w:r w:rsidR="0061673C">
              <w:fldChar w:fldCharType="begin"/>
            </w:r>
            <w:r>
              <w:instrText xml:space="preserve"> REF _Ref441679470 \r \h </w:instrText>
            </w:r>
            <w:r w:rsidR="0061673C">
              <w:fldChar w:fldCharType="separate"/>
            </w:r>
            <w:r>
              <w:t>4</w:t>
            </w:r>
            <w:r w:rsidR="0061673C">
              <w:fldChar w:fldCharType="end"/>
            </w:r>
            <w:r>
              <w:t xml:space="preserve"> настоящей части, обеспечение заявки считается представленным надлежащим образом.</w:t>
            </w:r>
            <w:bookmarkEnd w:id="97"/>
            <w:bookmarkEnd w:id="98"/>
          </w:p>
          <w:p w:rsidR="00AD6258" w:rsidRDefault="00067232" w:rsidP="00067232">
            <w:pPr>
              <w:pStyle w:val="Times12"/>
              <w:numPr>
                <w:ilvl w:val="1"/>
                <w:numId w:val="12"/>
              </w:numPr>
              <w:tabs>
                <w:tab w:val="left" w:pos="1132"/>
              </w:tabs>
              <w:ind w:left="0" w:right="153" w:firstLine="566"/>
            </w:pPr>
            <w:bookmarkStart w:id="101" w:name="_Ref450834330"/>
            <w:r>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 по следующим основаниям:</w:t>
            </w:r>
            <w:bookmarkEnd w:id="101"/>
          </w:p>
          <w:p w:rsidR="00AD6258" w:rsidRDefault="00067232" w:rsidP="00067232">
            <w:pPr>
              <w:pStyle w:val="Times12"/>
              <w:numPr>
                <w:ilvl w:val="0"/>
                <w:numId w:val="29"/>
              </w:numPr>
              <w:tabs>
                <w:tab w:val="left" w:pos="1193"/>
              </w:tabs>
              <w:ind w:left="0" w:right="153" w:firstLine="626"/>
            </w:pPr>
            <w:bookmarkStart w:id="102" w:name="_Ref450834325"/>
            <w:r>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102"/>
          </w:p>
          <w:p w:rsidR="00AD6258" w:rsidRDefault="00067232" w:rsidP="00067232">
            <w:pPr>
              <w:pStyle w:val="Times12"/>
              <w:numPr>
                <w:ilvl w:val="0"/>
                <w:numId w:val="29"/>
              </w:numPr>
              <w:tabs>
                <w:tab w:val="left" w:pos="1193"/>
              </w:tabs>
              <w:ind w:left="0" w:right="153" w:firstLine="626"/>
            </w:pPr>
            <w:r>
              <w:t>несоответствие участника закупки требованиям документации;</w:t>
            </w:r>
          </w:p>
          <w:p w:rsidR="00AD6258" w:rsidRDefault="00067232" w:rsidP="00067232">
            <w:pPr>
              <w:pStyle w:val="Times12"/>
              <w:numPr>
                <w:ilvl w:val="0"/>
                <w:numId w:val="29"/>
              </w:numPr>
              <w:tabs>
                <w:tab w:val="left" w:pos="1193"/>
              </w:tabs>
              <w:ind w:left="0" w:right="153" w:firstLine="626"/>
            </w:pPr>
            <w:r>
              <w:t>несоответствие субподрядчиков (соисполнителей), изготовителей (если требования к ним были установлены) требованиям документации;</w:t>
            </w:r>
          </w:p>
          <w:p w:rsidR="00AD6258" w:rsidRDefault="00067232" w:rsidP="00067232">
            <w:pPr>
              <w:pStyle w:val="Times12"/>
              <w:numPr>
                <w:ilvl w:val="0"/>
                <w:numId w:val="29"/>
              </w:numPr>
              <w:tabs>
                <w:tab w:val="left" w:pos="1193"/>
              </w:tabs>
              <w:ind w:left="0" w:right="153" w:firstLine="626"/>
            </w:pPr>
            <w:r>
              <w:t>несоответствие продукции, указанной в заявке на участие в закупке, требованиям документации;</w:t>
            </w:r>
          </w:p>
          <w:p w:rsidR="00AD6258" w:rsidRDefault="00067232" w:rsidP="00067232">
            <w:pPr>
              <w:pStyle w:val="Times12"/>
              <w:numPr>
                <w:ilvl w:val="0"/>
                <w:numId w:val="29"/>
              </w:numPr>
              <w:tabs>
                <w:tab w:val="left" w:pos="1193"/>
              </w:tabs>
              <w:ind w:left="0" w:right="153" w:firstLine="626"/>
            </w:pPr>
            <w:r>
              <w:t>несоответствие договорных условий, указанных в заявке на участие в закупке, требованиям документации, в том числе:</w:t>
            </w:r>
          </w:p>
          <w:p w:rsidR="00AD6258" w:rsidRDefault="00067232" w:rsidP="00067232">
            <w:pPr>
              <w:pStyle w:val="Times12"/>
              <w:numPr>
                <w:ilvl w:val="0"/>
                <w:numId w:val="22"/>
              </w:numPr>
              <w:tabs>
                <w:tab w:val="left" w:pos="1193"/>
              </w:tabs>
              <w:ind w:left="59" w:right="153" w:firstLine="567"/>
            </w:pPr>
            <w:r>
              <w:t xml:space="preserve">наличие в такой заявке предложения о цене договора, превышающей НМЦ договора, НМЦ единицы товара, услуги, работы, </w:t>
            </w:r>
          </w:p>
          <w:p w:rsidR="00AD6258" w:rsidRDefault="00067232" w:rsidP="00067232">
            <w:pPr>
              <w:pStyle w:val="Times12"/>
              <w:numPr>
                <w:ilvl w:val="0"/>
                <w:numId w:val="22"/>
              </w:numPr>
              <w:tabs>
                <w:tab w:val="left" w:pos="1193"/>
              </w:tabs>
              <w:ind w:left="59" w:right="153" w:firstLine="567"/>
            </w:pPr>
            <w:r>
              <w:t>наличие предложения, ухудшающего условия по срокам поставки товара, выполнения работ или оказания услуг.</w:t>
            </w:r>
          </w:p>
          <w:p w:rsidR="00AD6258" w:rsidRDefault="00067232" w:rsidP="00067232">
            <w:pPr>
              <w:pStyle w:val="Times12"/>
              <w:numPr>
                <w:ilvl w:val="0"/>
                <w:numId w:val="29"/>
              </w:numPr>
              <w:tabs>
                <w:tab w:val="left" w:pos="1193"/>
              </w:tabs>
              <w:ind w:left="0" w:right="153" w:firstLine="626"/>
            </w:pPr>
            <w:r>
              <w:t>несоответствие размера, формы, условий или порядка предоставления обеспечения заявки (если требовалось), за исключением случая, указанного в подпункте</w:t>
            </w:r>
            <w:fldSimple w:instr=" REF _Ref450834398 \r \h  \* MERGEFORMAT ">
              <w:r>
                <w:t>д)</w:t>
              </w:r>
            </w:fldSimple>
            <w:r>
              <w:t xml:space="preserve"> пункта </w:t>
            </w:r>
            <w:fldSimple w:instr=" REF _Ref450834355 \r \h  \* MERGEFORMAT ">
              <w:r>
                <w:t>8.2</w:t>
              </w:r>
            </w:fldSimple>
            <w:r>
              <w:t xml:space="preserve"> настоящей порядка.</w:t>
            </w:r>
          </w:p>
          <w:p w:rsidR="00AD6258" w:rsidRDefault="00067232" w:rsidP="00067232">
            <w:pPr>
              <w:pStyle w:val="Times12"/>
              <w:numPr>
                <w:ilvl w:val="1"/>
                <w:numId w:val="12"/>
              </w:numPr>
              <w:tabs>
                <w:tab w:val="left" w:pos="1132"/>
              </w:tabs>
              <w:ind w:left="0" w:right="153" w:firstLine="566"/>
            </w:pPr>
            <w:r>
              <w:t>Отказ в допуске к участию в закупке по иным основаниям, кроме предусмотренных пунктом </w:t>
            </w:r>
            <w:fldSimple w:instr=" REF _Ref401221543 \r \h  \* MERGEFORMAT ">
              <w:r>
                <w:t>8.3</w:t>
              </w:r>
            </w:fldSimple>
            <w:r>
              <w:t>, не допускается.</w:t>
            </w:r>
          </w:p>
          <w:p w:rsidR="00AD6258" w:rsidRDefault="00067232" w:rsidP="00067232">
            <w:pPr>
              <w:pStyle w:val="Times12"/>
              <w:numPr>
                <w:ilvl w:val="1"/>
                <w:numId w:val="12"/>
              </w:numPr>
              <w:tabs>
                <w:tab w:val="left" w:pos="1132"/>
              </w:tabs>
              <w:ind w:left="0" w:right="153" w:firstLine="566"/>
            </w:pPr>
            <w:r>
              <w:t>Протокол заседания комиссии по рассмотрению заявок на отборочной стадии оформляется, подписывается и размещается на официальном сайте и на ЭТП в течение 3 (трех) рабочих дней после заседания комиссии.</w:t>
            </w:r>
          </w:p>
          <w:p w:rsidR="00AD6258" w:rsidRDefault="00067232" w:rsidP="00067232">
            <w:pPr>
              <w:pStyle w:val="Times12"/>
              <w:numPr>
                <w:ilvl w:val="1"/>
                <w:numId w:val="12"/>
              </w:numPr>
              <w:tabs>
                <w:tab w:val="left" w:pos="1132"/>
              </w:tabs>
              <w:ind w:left="0" w:right="153" w:firstLine="566"/>
            </w:pPr>
            <w:r>
              <w:t xml:space="preserve">Любой участник закупки после размещения протокола заседания комиссии по рассмотрению заявок на отборочной стадии вправе направить организатору запрос о разъяснении причин отказа ему в допуске к участию в закупке. </w:t>
            </w:r>
            <w:r>
              <w:rPr>
                <w:szCs w:val="24"/>
              </w:rPr>
              <w:t>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AD6258">
        <w:trPr>
          <w:trHeight w:val="674"/>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ind w:firstLine="0"/>
            </w:pPr>
            <w:r>
              <w:rPr>
                <w:spacing w:val="-6"/>
                <w:szCs w:val="24"/>
              </w:rPr>
              <w:t>Проведение переговоров с участниками запроса предложений</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 xml:space="preserve">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проводятся переговоры с допущенными участниками, если проведение таких переговоров предусмотрено Стандартом и </w:t>
            </w:r>
            <w:r>
              <w:lastRenderedPageBreak/>
              <w:t>указано в документации.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в отношении любых аспектов заявок участников запроса предложений в целях разъяснений заявок либо их улучшения в интересах заказчика, кроме изменения цены предложений и предмета закупки.</w:t>
            </w:r>
          </w:p>
          <w:p w:rsidR="00AD6258" w:rsidRDefault="00067232" w:rsidP="00067232">
            <w:pPr>
              <w:pStyle w:val="Times12"/>
              <w:numPr>
                <w:ilvl w:val="1"/>
                <w:numId w:val="12"/>
              </w:numPr>
              <w:tabs>
                <w:tab w:val="left" w:pos="1132"/>
              </w:tabs>
              <w:ind w:left="0" w:right="153" w:firstLine="566"/>
            </w:pPr>
            <w:r>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rsidR="00AD6258" w:rsidRDefault="00067232" w:rsidP="00067232">
            <w:pPr>
              <w:pStyle w:val="Times12"/>
              <w:numPr>
                <w:ilvl w:val="1"/>
                <w:numId w:val="12"/>
              </w:numPr>
              <w:tabs>
                <w:tab w:val="left" w:pos="1132"/>
              </w:tabs>
              <w:ind w:left="0" w:right="153" w:firstLine="566"/>
            </w:pPr>
            <w:r>
              <w:t>Переговоры с каждым из участников оформляются отдельным протоколом. Данный протокол подписывается организатором, присутствующими на переговорах членами комиссии и участником запроса предложений. Все такие протоколы размещаются одновременно на официальном сайте и на ЭТП в течение 1 (одного) рабочего дня после завершения переговоров со всеми допущенными участниками.</w:t>
            </w:r>
          </w:p>
          <w:p w:rsidR="00AD6258" w:rsidRDefault="00067232" w:rsidP="00067232">
            <w:pPr>
              <w:pStyle w:val="Times12"/>
              <w:numPr>
                <w:ilvl w:val="1"/>
                <w:numId w:val="12"/>
              </w:numPr>
              <w:tabs>
                <w:tab w:val="left" w:pos="1132"/>
              </w:tabs>
              <w:ind w:left="0" w:right="153" w:firstLine="566"/>
            </w:pPr>
            <w:r>
              <w:t>Организатор запрашивает у всех участников, с которыми проводились переговоры, окончательные предложения.</w:t>
            </w:r>
          </w:p>
          <w:p w:rsidR="00AD6258" w:rsidRDefault="00067232" w:rsidP="00067232">
            <w:pPr>
              <w:pStyle w:val="Times12"/>
              <w:numPr>
                <w:ilvl w:val="1"/>
                <w:numId w:val="12"/>
              </w:numPr>
              <w:tabs>
                <w:tab w:val="left" w:pos="1132"/>
              </w:tabs>
              <w:ind w:left="0" w:right="153" w:firstLine="566"/>
            </w:pPr>
            <w:r>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AD6258">
        <w:trPr>
          <w:trHeight w:val="1980"/>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tabs>
                <w:tab w:val="left" w:pos="1132"/>
              </w:tabs>
              <w:ind w:right="153" w:firstLine="0"/>
              <w:rPr>
                <w:szCs w:val="28"/>
              </w:rPr>
            </w:pPr>
            <w:r>
              <w:rPr>
                <w:spacing w:val="-6"/>
                <w:szCs w:val="24"/>
              </w:rPr>
              <w:t>Переторжка</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Переторжка проводится по решению комиссии, если извещением о проведении закупки предусмотрена возможность проведения процедуры переторжки.</w:t>
            </w:r>
          </w:p>
          <w:p w:rsidR="00AD6258" w:rsidRDefault="00067232">
            <w:pPr>
              <w:pStyle w:val="Times12"/>
            </w:pPr>
            <w:r>
              <w:t>Решение о проведении переторжки оформляется протоколом, в котором указывается форма переторжки, параметры по которым она проводится (для переторжки в заочной форме).</w:t>
            </w:r>
          </w:p>
          <w:p w:rsidR="00AD6258" w:rsidRDefault="00067232">
            <w:pPr>
              <w:pStyle w:val="Times12"/>
              <w:tabs>
                <w:tab w:val="left" w:pos="70"/>
                <w:tab w:val="left" w:pos="1416"/>
              </w:tabs>
              <w:ind w:right="153" w:firstLine="707"/>
              <w:rPr>
                <w:spacing w:val="-6"/>
                <w:szCs w:val="28"/>
              </w:rPr>
            </w:pPr>
            <w:r>
              <w:rPr>
                <w:spacing w:val="-6"/>
                <w:szCs w:val="28"/>
              </w:rPr>
              <w:t>Данный протокол оформляется, подписывается и размещается на официальном сайте и на ЭТП в течение 3 (трех) рабочих дней после заседания комиссии.</w:t>
            </w:r>
          </w:p>
          <w:p w:rsidR="00AD6258" w:rsidRDefault="00067232" w:rsidP="00067232">
            <w:pPr>
              <w:pStyle w:val="Times12"/>
              <w:numPr>
                <w:ilvl w:val="1"/>
                <w:numId w:val="12"/>
              </w:numPr>
              <w:tabs>
                <w:tab w:val="left" w:pos="1132"/>
              </w:tabs>
              <w:ind w:left="0" w:right="153" w:firstLine="566"/>
            </w:pPr>
            <w:r>
              <w:t>Переторжка проводится:</w:t>
            </w:r>
          </w:p>
          <w:p w:rsidR="00AD6258" w:rsidRDefault="00067232">
            <w:pPr>
              <w:pStyle w:val="Times12"/>
            </w:pPr>
            <w:r>
              <w:t>- в заочной форме (когда допущенные участники закупки могут повысить предпочтительность своих заявок по параметрам, определенным комиссией, при условии сохранения остальных положений заявки без изменений: снизить первоначальную (указанную в заявке) цену либо уменьшить сроки поставки продукции, либо снизить размер аванса);</w:t>
            </w:r>
          </w:p>
          <w:p w:rsidR="00AD6258" w:rsidRDefault="00067232">
            <w:pPr>
              <w:pStyle w:val="Times12"/>
            </w:pPr>
            <w:r>
              <w:t>- в режиме реального времени (когда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w:t>
            </w:r>
          </w:p>
          <w:p w:rsidR="00AD6258" w:rsidRDefault="00067232">
            <w:pPr>
              <w:pStyle w:val="Times12"/>
            </w:pPr>
            <w:r>
              <w:t>В закупках с НМЦ 100 млн рублей с НДС и более, проводимых ЕОЗП, переторжка проводится только в заочной форме.</w:t>
            </w:r>
          </w:p>
          <w:p w:rsidR="00AD6258" w:rsidRDefault="00067232" w:rsidP="00067232">
            <w:pPr>
              <w:pStyle w:val="Times12"/>
              <w:numPr>
                <w:ilvl w:val="1"/>
                <w:numId w:val="12"/>
              </w:numPr>
              <w:tabs>
                <w:tab w:val="left" w:pos="1132"/>
              </w:tabs>
              <w:ind w:left="0" w:right="153" w:firstLine="566"/>
            </w:pPr>
            <w:r>
              <w:t xml:space="preserve">Количество переторжек не ограничено. При этом срок проведения всех переторжек не должен </w:t>
            </w:r>
            <w:r>
              <w:lastRenderedPageBreak/>
              <w:t xml:space="preserve">превышать </w:t>
            </w:r>
            <w:r>
              <w:rPr>
                <w:spacing w:val="-6"/>
                <w:szCs w:val="28"/>
              </w:rPr>
              <w:t xml:space="preserve">7 (семь) </w:t>
            </w:r>
            <w:r>
              <w:t xml:space="preserve">рабочих дней с даты размещения на официальном сайте и ЭТП протокола </w:t>
            </w:r>
            <w:r>
              <w:rPr>
                <w:spacing w:val="-6"/>
                <w:szCs w:val="28"/>
              </w:rPr>
              <w:t>заседания комиссии по рассмотрению заявок на отборочной стадии, содержащего решение</w:t>
            </w:r>
            <w:r>
              <w:t xml:space="preserve"> о проведении переторжки.</w:t>
            </w:r>
          </w:p>
          <w:p w:rsidR="00AD6258" w:rsidRDefault="00067232" w:rsidP="00067232">
            <w:pPr>
              <w:pStyle w:val="Times12"/>
              <w:numPr>
                <w:ilvl w:val="1"/>
                <w:numId w:val="12"/>
              </w:numPr>
              <w:tabs>
                <w:tab w:val="left" w:pos="1132"/>
              </w:tabs>
              <w:ind w:left="0" w:right="153" w:firstLine="566"/>
            </w:pPr>
            <w:r>
              <w:t>Дата начала проведения переторжки в режиме реального времени устанавливается не ранее второго рабочего дня после размещения на официальном сайте протокола, содержащего решение о проведении переторжки, а начало проведения переторжки устанавливается в рабочее время по местному времени организатора. Датой начала проведения заочной переторжки является день размещения на официальном сайте протокола, содержащего решение о проведении переторжки, и срок окончания подачи предложений с измененными условиями заявки на участии в закупке составляет не менее двух рабочих дней  по местному времени организатора.</w:t>
            </w:r>
          </w:p>
          <w:p w:rsidR="00AD6258" w:rsidRDefault="00067232" w:rsidP="00067232">
            <w:pPr>
              <w:pStyle w:val="Times12"/>
              <w:numPr>
                <w:ilvl w:val="1"/>
                <w:numId w:val="12"/>
              </w:numPr>
              <w:tabs>
                <w:tab w:val="left" w:pos="1132"/>
              </w:tabs>
              <w:ind w:left="0" w:right="153" w:firstLine="566"/>
            </w:pPr>
            <w:r>
              <w:t>Форма, 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размещения на официальном сайте и ЭТП протокола, содержащего решение о проведении переторжки.</w:t>
            </w:r>
          </w:p>
          <w:p w:rsidR="00AD6258" w:rsidRDefault="00067232" w:rsidP="00067232">
            <w:pPr>
              <w:pStyle w:val="Times12"/>
              <w:numPr>
                <w:ilvl w:val="1"/>
                <w:numId w:val="12"/>
              </w:numPr>
              <w:tabs>
                <w:tab w:val="left" w:pos="1132"/>
              </w:tabs>
              <w:ind w:left="0" w:right="153" w:firstLine="566"/>
            </w:pPr>
            <w: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AD6258" w:rsidRDefault="00067232">
            <w:pPr>
              <w:pStyle w:val="Times12"/>
            </w:pPr>
            <w: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rsidR="00AD6258" w:rsidRDefault="00067232" w:rsidP="00067232">
            <w:pPr>
              <w:pStyle w:val="Times12"/>
              <w:numPr>
                <w:ilvl w:val="1"/>
                <w:numId w:val="12"/>
              </w:numPr>
              <w:tabs>
                <w:tab w:val="left" w:pos="1132"/>
              </w:tabs>
              <w:ind w:left="0" w:right="153" w:firstLine="566"/>
            </w:pPr>
            <w:r>
              <w:t>Условия договора, по которым возможно проведение переторжки в заочной форме, указываются в документации.</w:t>
            </w:r>
          </w:p>
          <w:p w:rsidR="00AD6258" w:rsidRDefault="00067232" w:rsidP="00067232">
            <w:pPr>
              <w:pStyle w:val="Times12"/>
              <w:numPr>
                <w:ilvl w:val="1"/>
                <w:numId w:val="12"/>
              </w:numPr>
              <w:tabs>
                <w:tab w:val="left" w:pos="1132"/>
              </w:tabs>
              <w:ind w:left="0" w:right="153" w:firstLine="566"/>
            </w:pPr>
            <w:r>
              <w:t>При проведении переторжки в заочной форме допущенные участники закупки к установленному организатором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(документы в бумажной форме не предоставляются). Участник вправе отозвать поданное предложение с новыми условиями в любое время до окончания срока подачи предложений с новыми условиями.</w:t>
            </w:r>
          </w:p>
          <w:p w:rsidR="00AD6258" w:rsidRDefault="00067232">
            <w:pPr>
              <w:pStyle w:val="Times12"/>
            </w:pPr>
            <w:r>
              <w:t>Открытие доступа к предложениям, поданным на переторжку, проводится в порядке, предусмотренном пунктом </w:t>
            </w:r>
            <w:r w:rsidR="0061673C">
              <w:fldChar w:fldCharType="begin"/>
            </w:r>
            <w:r>
              <w:instrText xml:space="preserve"> REF _Ref401300807 \r \h </w:instrText>
            </w:r>
            <w:r w:rsidR="0061673C">
              <w:fldChar w:fldCharType="separate"/>
            </w:r>
            <w:r>
              <w:t>5</w:t>
            </w:r>
            <w:r w:rsidR="0061673C">
              <w:fldChar w:fldCharType="end"/>
            </w:r>
            <w:r>
              <w:t xml:space="preserve"> настоящего раздела с оформлением аналогичного протокола и его размещением на официальном сайте и на ЭТП в такие же сроки.</w:t>
            </w:r>
          </w:p>
          <w:p w:rsidR="00AD6258" w:rsidRDefault="00067232" w:rsidP="00067232">
            <w:pPr>
              <w:pStyle w:val="Times12"/>
              <w:numPr>
                <w:ilvl w:val="1"/>
                <w:numId w:val="12"/>
              </w:numPr>
              <w:tabs>
                <w:tab w:val="left" w:pos="1132"/>
              </w:tabs>
              <w:ind w:left="0" w:right="153" w:firstLine="566"/>
            </w:pPr>
            <w:r>
              <w:t xml:space="preserve">При проведении переторжки в режиме реального времени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w:t>
            </w:r>
            <w:r>
              <w:lastRenderedPageBreak/>
              <w:t xml:space="preserve">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AD6258" w:rsidRDefault="00067232">
            <w:pPr>
              <w:pStyle w:val="Times12"/>
            </w:pPr>
            <w:r>
              <w:t xml:space="preserve">При проведении переторжки в режиме реального времени на ЭТП устанавливается минимальное время приема предложений участников о цене договора, составляющее один час. Если до окончания переторжки остается менее 10 (десяти) минут и в этот период поступает ценовое предложение, то переторжка продлевается на 10 (десять) минут с момента подачи такого предложения. По окончании рабочего дня (18 часов по месту нахождения организатора) переторжка в режиме реального времени при помощи программных и технических средств ЭТП приостанавливается до следующего рабочего дня (9 часов по месту нахождения организатора). Если в течение 10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ЭТП, обеспечивающих её проведение, завершается. </w:t>
            </w:r>
          </w:p>
          <w:p w:rsidR="00AD6258" w:rsidRDefault="00067232">
            <w:pPr>
              <w:pStyle w:val="Times12"/>
            </w:pPr>
            <w:r>
              <w:t xml:space="preserve">Сведения о ходе переторжки должны быть доступны на ЭТП всем допущенным участникам закупки. </w:t>
            </w:r>
          </w:p>
          <w:p w:rsidR="00AD6258" w:rsidRDefault="00067232">
            <w:pPr>
              <w:pStyle w:val="Times12"/>
            </w:pPr>
            <w:r>
              <w:t>Результаты проведения переторжки в режиме реального времени оформляются протоколом.</w:t>
            </w:r>
          </w:p>
          <w:p w:rsidR="00AD6258" w:rsidRDefault="00067232">
            <w:pPr>
              <w:pStyle w:val="Times12"/>
            </w:pPr>
            <w:r>
              <w:t>Сведения о ходе проведения переторжки с помощью программных и технических средств ЭТП размещаются на ЭТП в течение 30 (тридцати) минут после окончания переторжки, протокол переторжки в течение того же рабочего дня (а если переторжка завершилась в 18 часов по месту нахождения организатора — в течение следующего рабочего дня после дня размещения результатов переторжки на ЭТП) оформляется и размещается организатором на официальномсайте.</w:t>
            </w:r>
          </w:p>
          <w:p w:rsidR="00AD6258" w:rsidRDefault="00067232">
            <w:pPr>
              <w:pStyle w:val="Times12"/>
            </w:pPr>
            <w:r>
              <w:t xml:space="preserve">Участникам, участвовавшим в переторжке в режиме реального времени и снизившим первоначальную цену, указанную в заявке на участие в закупке, необходимо  дополнительно представить организатору документы, откорректированные с учетом новой полученной после переторжки цены, содержащие информацию о цене договора, без изменения иных первоначальных условий. Данные документы предоставляются на ЭТП в порядке, предусмотренном для подачи заявки на участие в закупке (документы в бумажной форме не предоставляются). Срок предоставления документов устанавливается организатором и не может быть меньше двух рабочих дней после окончания переторжки. </w:t>
            </w:r>
          </w:p>
          <w:p w:rsidR="00AD6258" w:rsidRDefault="00067232" w:rsidP="00067232">
            <w:pPr>
              <w:pStyle w:val="Times12"/>
              <w:numPr>
                <w:ilvl w:val="1"/>
                <w:numId w:val="12"/>
              </w:numPr>
              <w:tabs>
                <w:tab w:val="left" w:pos="1132"/>
              </w:tabs>
              <w:ind w:left="0" w:right="153" w:firstLine="566"/>
            </w:pPr>
            <w:r>
              <w:t>После проведения переторжки победитель определяется в порядке в соответствии с критериями оценки, указанными в документации.</w:t>
            </w:r>
          </w:p>
          <w:p w:rsidR="00AD6258" w:rsidRDefault="00067232" w:rsidP="00067232">
            <w:pPr>
              <w:pStyle w:val="Times12"/>
              <w:numPr>
                <w:ilvl w:val="1"/>
                <w:numId w:val="12"/>
              </w:numPr>
              <w:tabs>
                <w:tab w:val="left" w:pos="1132"/>
              </w:tabs>
              <w:ind w:left="0" w:right="153" w:firstLine="566"/>
            </w:pPr>
            <w: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AD6258" w:rsidRDefault="00067232" w:rsidP="00067232">
            <w:pPr>
              <w:pStyle w:val="Times12"/>
              <w:numPr>
                <w:ilvl w:val="1"/>
                <w:numId w:val="12"/>
              </w:numPr>
              <w:tabs>
                <w:tab w:val="left" w:pos="1132"/>
              </w:tabs>
              <w:ind w:left="0" w:right="153" w:firstLine="566"/>
            </w:pPr>
            <w:r>
              <w:t xml:space="preserve">Заказчик при подготовке договора к подписанию применяет измененные условия заявки, указанные </w:t>
            </w:r>
            <w:r>
              <w:lastRenderedPageBreak/>
              <w:t>на ЭТП, в соответствии с предложением данного участника на переторжку. В случае если иностранный участник отказывается от заключения договора на условиях, предложенных на переторжку и указанных на ЭТП таким участником, то он признается уклонившимся от заключения договора.</w:t>
            </w:r>
          </w:p>
        </w:tc>
      </w:tr>
      <w:tr w:rsidR="00AD6258">
        <w:trPr>
          <w:trHeight w:val="1099"/>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tabs>
                <w:tab w:val="left" w:pos="1132"/>
              </w:tabs>
              <w:ind w:right="153" w:firstLine="0"/>
              <w:rPr>
                <w:szCs w:val="28"/>
              </w:rPr>
            </w:pPr>
            <w:r>
              <w:t>Проведение оценочной стадии</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В рамках оценочной стадии, в срок, указанный в извещении о проведении закупки,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AD6258" w:rsidRDefault="00067232">
            <w:pPr>
              <w:pStyle w:val="Times12"/>
              <w:tabs>
                <w:tab w:val="left" w:pos="1132"/>
              </w:tabs>
              <w:ind w:right="153" w:firstLine="566"/>
            </w:pPr>
            <w:r>
              <w:t xml:space="preserve">Оценочная стадия должна быть завершена в течение 10 дней после </w:t>
            </w:r>
            <w:r>
              <w:rPr>
                <w:szCs w:val="24"/>
              </w:rPr>
              <w:t>размещения на официальном сайте и на ЭТП</w:t>
            </w:r>
            <w:r>
              <w:t xml:space="preserve"> протокола по рассмотрению заявок на отборочной стадии или иного указанного в извещении о проведении закупки и документации срока.</w:t>
            </w:r>
          </w:p>
          <w:p w:rsidR="00AD6258" w:rsidRDefault="00067232" w:rsidP="00067232">
            <w:pPr>
              <w:pStyle w:val="Times12"/>
              <w:numPr>
                <w:ilvl w:val="1"/>
                <w:numId w:val="12"/>
              </w:numPr>
              <w:tabs>
                <w:tab w:val="left" w:pos="1132"/>
              </w:tabs>
              <w:ind w:left="0" w:right="153" w:firstLine="566"/>
            </w:pPr>
            <w:r>
              <w:t xml:space="preserve">Протокол заседания комиссии по рассмотрению заявок на оценочной стадии оформляется, подписывается и размещается на официальном сайте и на ЭТП в течение </w:t>
            </w:r>
            <w:r>
              <w:rPr>
                <w:szCs w:val="24"/>
              </w:rPr>
              <w:t>3 (трех) рабочих дней после заседания</w:t>
            </w:r>
            <w:r>
              <w:t>.</w:t>
            </w:r>
          </w:p>
          <w:p w:rsidR="00AD6258" w:rsidRDefault="00067232" w:rsidP="00067232">
            <w:pPr>
              <w:pStyle w:val="Times12"/>
              <w:numPr>
                <w:ilvl w:val="1"/>
                <w:numId w:val="12"/>
              </w:numPr>
              <w:tabs>
                <w:tab w:val="left" w:pos="1132"/>
              </w:tabs>
              <w:ind w:left="0" w:right="153" w:firstLine="566"/>
            </w:pPr>
            <w: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AD6258">
        <w:trPr>
          <w:trHeight w:val="1076"/>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tabs>
                <w:tab w:val="left" w:pos="1132"/>
              </w:tabs>
              <w:ind w:right="153" w:firstLine="0"/>
              <w:rPr>
                <w:szCs w:val="28"/>
              </w:rPr>
            </w:pPr>
            <w:r>
              <w:t>Подведение итогов закупки. Выбор победителя закупки</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После проведения оценочной стадии рассмотрения заявок на участие в закупке и переторжки (если проводилась) с учетом ее результатов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w:t>
            </w:r>
          </w:p>
          <w:p w:rsidR="00AD6258" w:rsidRDefault="00067232" w:rsidP="00067232">
            <w:pPr>
              <w:pStyle w:val="Times12"/>
              <w:numPr>
                <w:ilvl w:val="1"/>
                <w:numId w:val="12"/>
              </w:numPr>
              <w:tabs>
                <w:tab w:val="left" w:pos="1132"/>
              </w:tabs>
              <w:ind w:left="0" w:right="153" w:firstLine="566"/>
            </w:pPr>
            <w:r>
              <w:t>Победителем закупки признается участник закупки, который предложил лучшие условия исполнения договора (т.е. заявка на участие в закупке которого, оценена наибольшим количеством баллов) и заявке на участие в закупке которого присвоено первое место.</w:t>
            </w:r>
          </w:p>
          <w:p w:rsidR="00AD6258" w:rsidRDefault="00067232" w:rsidP="00067232">
            <w:pPr>
              <w:pStyle w:val="Times12"/>
              <w:numPr>
                <w:ilvl w:val="1"/>
                <w:numId w:val="12"/>
              </w:numPr>
              <w:tabs>
                <w:tab w:val="left" w:pos="1132"/>
              </w:tabs>
              <w:ind w:left="0" w:right="153" w:firstLine="566"/>
            </w:pPr>
            <w:r>
              <w:lastRenderedPageBreak/>
              <w:t xml:space="preserve">По результатам закупки оформляется протокол заседания комиссии по подведению итогов закупки, подписывается </w:t>
            </w:r>
            <w:r>
              <w:rPr>
                <w:szCs w:val="24"/>
              </w:rPr>
              <w:t>и размещается на официальном сайте и на ЭТП</w:t>
            </w:r>
            <w:r>
              <w:t xml:space="preserve"> в течение 3 (трех) рабочих дней после заседания комиссии.</w:t>
            </w:r>
          </w:p>
        </w:tc>
      </w:tr>
      <w:tr w:rsidR="00AD6258">
        <w:trPr>
          <w:trHeight w:val="327"/>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tabs>
                <w:tab w:val="left" w:pos="1132"/>
              </w:tabs>
              <w:ind w:right="153" w:firstLine="0"/>
              <w:rPr>
                <w:szCs w:val="28"/>
              </w:rPr>
            </w:pPr>
            <w:r>
              <w:t>Преддоговорные переговоры</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rPr>
                <w:szCs w:val="24"/>
              </w:rPr>
              <w:t>Преддоговорные переговоры проводятся в порядке и сроки, установленные статьей 9.3 Стандарта.</w:t>
            </w:r>
          </w:p>
        </w:tc>
      </w:tr>
      <w:tr w:rsidR="00AD6258">
        <w:trPr>
          <w:trHeight w:val="1136"/>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ind w:right="153"/>
              <w:rPr>
                <w:spacing w:val="-6"/>
              </w:rPr>
            </w:pPr>
            <w:r>
              <w:rPr>
                <w:spacing w:val="-6"/>
              </w:rPr>
              <w:t>Порядок заключения договора</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p>
          <w:p w:rsidR="00AD6258" w:rsidRDefault="00067232" w:rsidP="00067232">
            <w:pPr>
              <w:pStyle w:val="Times12"/>
              <w:numPr>
                <w:ilvl w:val="1"/>
                <w:numId w:val="12"/>
              </w:numPr>
              <w:tabs>
                <w:tab w:val="left" w:pos="1132"/>
              </w:tabs>
              <w:ind w:left="0" w:right="153" w:firstLine="566"/>
            </w:pPr>
            <w:r>
              <w:t>Лицо, с которым заключается договор, в течение срока, установленного извещением о проведении закупки обязано предоставить заказчику:</w:t>
            </w:r>
          </w:p>
          <w:p w:rsidR="00AD6258" w:rsidRDefault="00067232" w:rsidP="00067232">
            <w:pPr>
              <w:numPr>
                <w:ilvl w:val="0"/>
                <w:numId w:val="30"/>
              </w:numPr>
              <w:ind w:left="0" w:firstLine="637"/>
              <w:jc w:val="both"/>
            </w:pPr>
            <w:r>
              <w:t>подписанный и заверенный печатью (при наличии) со своей стороны договор в срок, указанный в извещении о проведении закупки;</w:t>
            </w:r>
          </w:p>
          <w:p w:rsidR="00AD6258" w:rsidRDefault="00067232" w:rsidP="00067232">
            <w:pPr>
              <w:numPr>
                <w:ilvl w:val="0"/>
                <w:numId w:val="30"/>
              </w:numPr>
              <w:ind w:left="0" w:firstLine="637"/>
              <w:jc w:val="both"/>
              <w:rPr>
                <w:spacing w:val="-6"/>
              </w:rPr>
            </w:pPr>
            <w:r>
              <w:t>сведения и документы, подтверждающие соответствие требованиям, установленным на основании поручений Правительства РФ либо нормативных правовых актов федеральных органов исполнительной власти, указанные в пункте 2.1.1 части 1 документации, до подписания договора, если требовалось;</w:t>
            </w:r>
          </w:p>
          <w:p w:rsidR="00AD6258" w:rsidRDefault="00067232">
            <w:pPr>
              <w:widowControl w:val="0"/>
              <w:tabs>
                <w:tab w:val="left" w:pos="495"/>
              </w:tabs>
              <w:adjustRightInd w:val="0"/>
              <w:ind w:right="70" w:firstLine="495"/>
              <w:jc w:val="both"/>
              <w:textAlignment w:val="baseline"/>
            </w:pPr>
            <w:r>
              <w:t>В отношении участников закупки, являющихся зарубежными компаниями мирового уровня, занимающих лидирующие позиции в соответствующих отраслях, достаточно представления информации об акционерах (участниках, партнерах), владеющих пакетами акций (долей участия) от 5 и более процентов, а также допускается замена подтверждающих документов прямой ссылкой на общедоступный источник, посредством которого в установленном законом порядке представлена соответствующая информация,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p>
          <w:p w:rsidR="00AD6258" w:rsidRDefault="00067232">
            <w:pPr>
              <w:ind w:firstLine="637"/>
              <w:jc w:val="both"/>
            </w:pPr>
            <w:r>
              <w:t xml:space="preserve">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w:t>
            </w:r>
            <w:r>
              <w:lastRenderedPageBreak/>
              <w:t>владеющих пакетами акций менее 5%, допускается указание общей информации о количестве таких акционеров.</w:t>
            </w:r>
          </w:p>
          <w:p w:rsidR="00AD6258" w:rsidRDefault="00067232">
            <w:pPr>
              <w:widowControl w:val="0"/>
              <w:autoSpaceDE w:val="0"/>
              <w:autoSpaceDN w:val="0"/>
              <w:ind w:firstLine="637"/>
              <w:jc w:val="both"/>
            </w:pPr>
            <w:r>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AD6258" w:rsidRDefault="00067232">
            <w:pPr>
              <w:ind w:firstLine="637"/>
              <w:jc w:val="both"/>
              <w:rPr>
                <w:spacing w:val="-6"/>
              </w:rPr>
            </w:pPr>
            <w:r>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AD6258" w:rsidRDefault="00067232" w:rsidP="00067232">
            <w:pPr>
              <w:numPr>
                <w:ilvl w:val="0"/>
                <w:numId w:val="30"/>
              </w:numPr>
              <w:ind w:left="0" w:firstLine="637"/>
              <w:jc w:val="both"/>
            </w:pPr>
            <w:r>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rsidR="00AD6258" w:rsidRDefault="00067232" w:rsidP="00067232">
            <w:pPr>
              <w:pStyle w:val="Times12"/>
              <w:numPr>
                <w:ilvl w:val="1"/>
                <w:numId w:val="12"/>
              </w:numPr>
              <w:tabs>
                <w:tab w:val="left" w:pos="1132"/>
              </w:tabs>
              <w:ind w:left="0" w:right="153" w:firstLine="566"/>
            </w:pPr>
            <w:r>
              <w:t>В случае, если закупка признана несостоявшейся в связи с тем, что по окончании срока подачи заявок на участие в закупке была подана только одна заявка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p>
          <w:p w:rsidR="00AD6258" w:rsidRDefault="00067232" w:rsidP="00067232">
            <w:pPr>
              <w:widowControl w:val="0"/>
              <w:numPr>
                <w:ilvl w:val="0"/>
                <w:numId w:val="31"/>
              </w:numPr>
              <w:tabs>
                <w:tab w:val="left" w:pos="1276"/>
              </w:tabs>
              <w:autoSpaceDE w:val="0"/>
              <w:autoSpaceDN w:val="0"/>
              <w:adjustRightInd w:val="0"/>
              <w:ind w:left="0" w:firstLine="698"/>
              <w:jc w:val="both"/>
            </w:pPr>
            <w:r>
              <w:t>заключает договор с таким единственным участником закупки в порядке, указанном в настоящем пункте,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rsidR="00AD6258" w:rsidRDefault="00067232" w:rsidP="00067232">
            <w:pPr>
              <w:widowControl w:val="0"/>
              <w:numPr>
                <w:ilvl w:val="0"/>
                <w:numId w:val="31"/>
              </w:numPr>
              <w:tabs>
                <w:tab w:val="left" w:pos="1276"/>
              </w:tabs>
              <w:autoSpaceDE w:val="0"/>
              <w:autoSpaceDN w:val="0"/>
              <w:adjustRightInd w:val="0"/>
              <w:ind w:left="0" w:firstLine="698"/>
              <w:jc w:val="both"/>
            </w:pPr>
            <w:r>
              <w:t>принимает решение о проведении повторной закупки, либо</w:t>
            </w:r>
          </w:p>
          <w:p w:rsidR="00AD6258" w:rsidRDefault="00067232" w:rsidP="00067232">
            <w:pPr>
              <w:widowControl w:val="0"/>
              <w:numPr>
                <w:ilvl w:val="0"/>
                <w:numId w:val="31"/>
              </w:numPr>
              <w:tabs>
                <w:tab w:val="left" w:pos="1276"/>
              </w:tabs>
              <w:autoSpaceDE w:val="0"/>
              <w:autoSpaceDN w:val="0"/>
              <w:adjustRightInd w:val="0"/>
              <w:ind w:left="0" w:firstLine="698"/>
              <w:jc w:val="both"/>
              <w:rPr>
                <w:spacing w:val="-6"/>
              </w:rPr>
            </w:pPr>
            <w:r>
              <w:t xml:space="preserve">отказывается от заключения договора в случаях, указанных в </w:t>
            </w:r>
            <w:r>
              <w:rPr>
                <w:lang w:eastAsia="en-US"/>
              </w:rPr>
              <w:t>части 2 статьи 9.4 Стандарта</w:t>
            </w:r>
            <w:r>
              <w:t>.</w:t>
            </w:r>
          </w:p>
        </w:tc>
      </w:tr>
      <w:tr w:rsidR="00AD6258">
        <w:trPr>
          <w:trHeight w:val="265"/>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pStyle w:val="Times12"/>
              <w:tabs>
                <w:tab w:val="left" w:pos="1132"/>
              </w:tabs>
              <w:ind w:right="153" w:firstLine="0"/>
              <w:rPr>
                <w:szCs w:val="28"/>
              </w:rPr>
            </w:pPr>
            <w:bookmarkStart w:id="103" w:name="_Toc247716281"/>
            <w:bookmarkStart w:id="104" w:name="_Ref307226092"/>
            <w:bookmarkStart w:id="105" w:name="_Ref375848735"/>
            <w:bookmarkStart w:id="106" w:name="_Toc368984333"/>
            <w:bookmarkStart w:id="107" w:name="_Toc391380982"/>
            <w:bookmarkStart w:id="108" w:name="_Toc383097271"/>
            <w:r>
              <w:rPr>
                <w:spacing w:val="-6"/>
              </w:rPr>
              <w:t>Отказ заказчика от заключения договора</w:t>
            </w:r>
            <w:bookmarkEnd w:id="103"/>
            <w:bookmarkEnd w:id="104"/>
            <w:bookmarkEnd w:id="105"/>
            <w:bookmarkEnd w:id="106"/>
            <w:bookmarkEnd w:id="107"/>
            <w:bookmarkEnd w:id="108"/>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bookmarkStart w:id="109" w:name="_Ref352159239"/>
            <w:r>
              <w:rPr>
                <w:szCs w:val="24"/>
              </w:rPr>
              <w:t>Отказ от заключения договора осуществляется в соответствии с частью 2 статьи 9.4 Стандарта.</w:t>
            </w:r>
            <w:bookmarkEnd w:id="109"/>
          </w:p>
        </w:tc>
      </w:tr>
      <w:tr w:rsidR="00AD6258">
        <w:trPr>
          <w:trHeight w:val="532"/>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ind w:right="153"/>
              <w:rPr>
                <w:spacing w:val="-6"/>
              </w:rPr>
            </w:pPr>
            <w:r>
              <w:rPr>
                <w:spacing w:val="-6"/>
              </w:rPr>
              <w:t>Обеспечение исполнения обязательств по договору</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В случае, если указано в извещении о проведении закупки 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p>
          <w:p w:rsidR="00AD6258" w:rsidRDefault="00067232" w:rsidP="00067232">
            <w:pPr>
              <w:pStyle w:val="Times12"/>
              <w:numPr>
                <w:ilvl w:val="1"/>
                <w:numId w:val="12"/>
              </w:numPr>
              <w:tabs>
                <w:tab w:val="left" w:pos="1132"/>
              </w:tabs>
              <w:ind w:left="0" w:right="153" w:firstLine="566"/>
            </w:pPr>
            <w:r>
              <w:lastRenderedPageBreak/>
              <w:t>Форма обеспечения исполнения обязательств по договору определяется лицом, с которым заключается договор, самостоятельно.</w:t>
            </w:r>
          </w:p>
          <w:p w:rsidR="00AD6258" w:rsidRDefault="00067232" w:rsidP="00067232">
            <w:pPr>
              <w:pStyle w:val="Times12"/>
              <w:numPr>
                <w:ilvl w:val="1"/>
                <w:numId w:val="12"/>
              </w:numPr>
              <w:tabs>
                <w:tab w:val="left" w:pos="1132"/>
              </w:tabs>
              <w:ind w:left="0" w:right="153" w:firstLine="566"/>
            </w:pPr>
            <w:r>
              <w:t>Поручитель/банк-гарант должен соответствовать требованиям, установленным Приложением 11 к Стандарту, а также требованиям, предусмотренным проектом договора (часть 3 документации).</w:t>
            </w:r>
          </w:p>
          <w:p w:rsidR="00AD6258" w:rsidRDefault="00067232" w:rsidP="00067232">
            <w:pPr>
              <w:pStyle w:val="Times12"/>
              <w:numPr>
                <w:ilvl w:val="1"/>
                <w:numId w:val="12"/>
              </w:numPr>
              <w:tabs>
                <w:tab w:val="left" w:pos="1132"/>
              </w:tabs>
              <w:ind w:left="0" w:right="153" w:firstLine="566"/>
            </w:pPr>
            <w:r>
              <w:t>Если проектом договора  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rsidR="00AD6258" w:rsidRDefault="00067232" w:rsidP="00067232">
            <w:pPr>
              <w:pStyle w:val="Times12"/>
              <w:numPr>
                <w:ilvl w:val="1"/>
                <w:numId w:val="12"/>
              </w:numPr>
              <w:tabs>
                <w:tab w:val="left" w:pos="1132"/>
              </w:tabs>
              <w:ind w:left="0" w:right="153" w:firstLine="566"/>
            </w:pPr>
            <w:r>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AD6258">
        <w:trPr>
          <w:trHeight w:val="1980"/>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ind w:right="153"/>
              <w:jc w:val="both"/>
            </w:pPr>
            <w:bookmarkStart w:id="110" w:name="_Ref311059287"/>
            <w:bookmarkStart w:id="111" w:name="_Ref311060615"/>
            <w:bookmarkStart w:id="112" w:name="_Toc368984334"/>
            <w:bookmarkStart w:id="113" w:name="_Toc391380983"/>
            <w:bookmarkStart w:id="114" w:name="_Toc383097272"/>
            <w:r>
              <w:t>Последствия уклонения участника от заключения договора</w:t>
            </w:r>
            <w:bookmarkEnd w:id="110"/>
            <w:bookmarkEnd w:id="111"/>
            <w:bookmarkEnd w:id="112"/>
            <w:bookmarkEnd w:id="113"/>
            <w:bookmarkEnd w:id="114"/>
            <w:r>
              <w:t>, случаи внесения сведений об участнике в реестр недобросовестных поставщиков</w:t>
            </w:r>
          </w:p>
        </w:tc>
        <w:tc>
          <w:tcPr>
            <w:tcW w:w="12261" w:type="dxa"/>
            <w:tcBorders>
              <w:top w:val="single" w:sz="4" w:space="0" w:color="auto"/>
              <w:left w:val="single" w:sz="4" w:space="0" w:color="auto"/>
              <w:bottom w:val="single" w:sz="4" w:space="0" w:color="auto"/>
              <w:right w:val="single" w:sz="4" w:space="0" w:color="auto"/>
            </w:tcBorders>
          </w:tcPr>
          <w:p w:rsidR="00AD6258" w:rsidRDefault="00AD6258" w:rsidP="00067232">
            <w:pPr>
              <w:pStyle w:val="aa"/>
              <w:numPr>
                <w:ilvl w:val="0"/>
                <w:numId w:val="12"/>
              </w:numPr>
              <w:tabs>
                <w:tab w:val="left" w:pos="1132"/>
              </w:tabs>
              <w:overflowPunct w:val="0"/>
              <w:autoSpaceDE w:val="0"/>
              <w:autoSpaceDN w:val="0"/>
              <w:adjustRightInd w:val="0"/>
              <w:ind w:right="153"/>
              <w:jc w:val="both"/>
              <w:rPr>
                <w:rFonts w:ascii="Times New Roman" w:hAnsi="Times New Roman" w:cs="Times New Roman"/>
                <w:bCs/>
                <w:vanish/>
                <w:sz w:val="24"/>
                <w:szCs w:val="22"/>
              </w:rPr>
            </w:pPr>
          </w:p>
          <w:p w:rsidR="00AD6258" w:rsidRDefault="00067232" w:rsidP="00067232">
            <w:pPr>
              <w:pStyle w:val="Times12"/>
              <w:numPr>
                <w:ilvl w:val="1"/>
                <w:numId w:val="12"/>
              </w:numPr>
              <w:tabs>
                <w:tab w:val="left" w:pos="1132"/>
              </w:tabs>
              <w:ind w:left="0" w:right="153" w:firstLine="566"/>
            </w:pPr>
            <w:r>
              <w:t>Лицо, с которым заключается договор, признается уклонившимся от заключения договора по основаниям, предусмотренным статьей 9.5 Стандарта.</w:t>
            </w:r>
          </w:p>
          <w:p w:rsidR="00AD6258" w:rsidRDefault="00067232" w:rsidP="00067232">
            <w:pPr>
              <w:pStyle w:val="Times12"/>
              <w:numPr>
                <w:ilvl w:val="1"/>
                <w:numId w:val="12"/>
              </w:numPr>
              <w:tabs>
                <w:tab w:val="left" w:pos="1132"/>
              </w:tabs>
              <w:ind w:left="0" w:right="153" w:firstLine="566"/>
            </w:pPr>
            <w:r>
              <w:t>В случае уклонения лица, с которым заключается договор, от подписания договора, заказчик:</w:t>
            </w:r>
          </w:p>
          <w:p w:rsidR="00AD6258" w:rsidRDefault="00067232" w:rsidP="00067232">
            <w:pPr>
              <w:numPr>
                <w:ilvl w:val="0"/>
                <w:numId w:val="32"/>
              </w:numPr>
              <w:ind w:left="0" w:firstLine="637"/>
              <w:jc w:val="both"/>
            </w:pPr>
            <w:r>
              <w:t>удерживает обеспечение заявки такого участника закупки;</w:t>
            </w:r>
          </w:p>
          <w:p w:rsidR="00AD6258" w:rsidRDefault="00067232" w:rsidP="00067232">
            <w:pPr>
              <w:numPr>
                <w:ilvl w:val="0"/>
                <w:numId w:val="32"/>
              </w:numPr>
              <w:ind w:left="0" w:firstLine="637"/>
              <w:jc w:val="both"/>
            </w:pPr>
            <w:r>
              <w:t>направляет предложение о включении сведений о таком лице в соответствующий реестр недобросовестных поставщиков:</w:t>
            </w:r>
          </w:p>
          <w:p w:rsidR="00AD6258" w:rsidRDefault="00067232" w:rsidP="00067232">
            <w:pPr>
              <w:numPr>
                <w:ilvl w:val="0"/>
                <w:numId w:val="33"/>
              </w:numPr>
              <w:spacing w:line="276" w:lineRule="auto"/>
              <w:ind w:left="1335" w:right="153" w:hanging="709"/>
              <w:contextualSpacing/>
              <w:jc w:val="both"/>
            </w:pPr>
            <w:r>
              <w:t>заказчики, на которых распространяется действие Федерального закона от 18 июля 2011 года № 223-ФЗ «О закупках товаров, работ, услуг отдельными видами юридических лиц» (далее по разделу– 223-ФЗ) - в реестр недобросовестных поставщиков, ведущийся в соответствии с положениями 223-ФЗ в порядке и сроки, установленные постановлением Правительства РФ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D6258" w:rsidRDefault="00067232" w:rsidP="00067232">
            <w:pPr>
              <w:numPr>
                <w:ilvl w:val="0"/>
                <w:numId w:val="33"/>
              </w:numPr>
              <w:spacing w:line="276" w:lineRule="auto"/>
              <w:ind w:left="1335" w:right="153" w:hanging="709"/>
              <w:contextualSpacing/>
              <w:jc w:val="both"/>
            </w:pPr>
            <w:r>
              <w:t>заказчики, на которых не распространяется действие 223-ФЗ - в реестр недобросовестных поставщиков «» и организаций атомной отрасли в порядке и сроки, установленные Стандартом (соответствующее Приложение).</w:t>
            </w:r>
          </w:p>
          <w:p w:rsidR="00AD6258" w:rsidRDefault="00067232" w:rsidP="00067232">
            <w:pPr>
              <w:pStyle w:val="Times12"/>
              <w:numPr>
                <w:ilvl w:val="1"/>
                <w:numId w:val="12"/>
              </w:numPr>
              <w:tabs>
                <w:tab w:val="left" w:pos="1132"/>
              </w:tabs>
              <w:ind w:left="0" w:right="153" w:firstLine="566"/>
            </w:pPr>
            <w:r>
              <w:t>Сведения об участнике закупки вносятся в соответствующий РНП сроком на 2 года в следующих случаях:</w:t>
            </w:r>
          </w:p>
          <w:p w:rsidR="00AD6258" w:rsidRDefault="00067232" w:rsidP="00067232">
            <w:pPr>
              <w:numPr>
                <w:ilvl w:val="0"/>
                <w:numId w:val="34"/>
              </w:numPr>
              <w:ind w:left="0" w:firstLine="637"/>
              <w:jc w:val="both"/>
            </w:pPr>
            <w:r>
              <w:t>если такой участник закупки:</w:t>
            </w:r>
          </w:p>
          <w:p w:rsidR="00AD6258" w:rsidRDefault="00067232" w:rsidP="00067232">
            <w:pPr>
              <w:numPr>
                <w:ilvl w:val="0"/>
                <w:numId w:val="35"/>
              </w:numPr>
              <w:spacing w:line="276" w:lineRule="auto"/>
              <w:ind w:left="0" w:right="153" w:firstLine="601"/>
              <w:contextualSpacing/>
              <w:jc w:val="both"/>
            </w:pPr>
            <w:r>
              <w:t>будучи признанным победителем закупки, уклонился от заключения договора;</w:t>
            </w:r>
          </w:p>
          <w:p w:rsidR="00AD6258" w:rsidRDefault="00067232" w:rsidP="00067232">
            <w:pPr>
              <w:numPr>
                <w:ilvl w:val="0"/>
                <w:numId w:val="35"/>
              </w:numPr>
              <w:spacing w:line="276" w:lineRule="auto"/>
              <w:ind w:left="0" w:right="153" w:firstLine="601"/>
              <w:contextualSpacing/>
              <w:jc w:val="both"/>
            </w:pPr>
            <w:r>
              <w:lastRenderedPageBreak/>
              <w:t>будучи единственным участником, с которым заключается договор, уклонился от заключения договора;</w:t>
            </w:r>
          </w:p>
          <w:p w:rsidR="00AD6258" w:rsidRDefault="00067232" w:rsidP="00067232">
            <w:pPr>
              <w:numPr>
                <w:ilvl w:val="0"/>
                <w:numId w:val="35"/>
              </w:numPr>
              <w:spacing w:line="276" w:lineRule="auto"/>
              <w:ind w:left="0" w:right="153" w:firstLine="601"/>
              <w:contextualSpacing/>
              <w:jc w:val="both"/>
            </w:pPr>
            <w:r>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rsidR="00AD6258" w:rsidRDefault="00067232" w:rsidP="00067232">
            <w:pPr>
              <w:numPr>
                <w:ilvl w:val="0"/>
                <w:numId w:val="34"/>
              </w:numPr>
              <w:ind w:left="0" w:firstLine="637"/>
              <w:jc w:val="both"/>
            </w:pPr>
            <w:r>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rsidR="00AD6258" w:rsidRDefault="00067232">
            <w:pPr>
              <w:tabs>
                <w:tab w:val="left" w:pos="1416"/>
              </w:tabs>
              <w:spacing w:line="276" w:lineRule="auto"/>
              <w:ind w:right="153" w:firstLine="601"/>
              <w:contextualSpacing/>
              <w:jc w:val="both"/>
            </w:pPr>
            <w:r>
              <w:t>На основании обращений заказчиков, на которых не распространяется действие 223-ФЗ, сведения об участнике закупки вносятся РНП организаций атомной отрасли также в следующих случаях:</w:t>
            </w:r>
          </w:p>
          <w:p w:rsidR="00AD6258" w:rsidRDefault="00067232" w:rsidP="00067232">
            <w:pPr>
              <w:numPr>
                <w:ilvl w:val="0"/>
                <w:numId w:val="35"/>
              </w:numPr>
              <w:spacing w:line="276" w:lineRule="auto"/>
              <w:ind w:left="0" w:right="153" w:firstLine="601"/>
              <w:contextualSpacing/>
              <w:jc w:val="both"/>
            </w:pPr>
            <w:r>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rsidR="00AD6258" w:rsidRDefault="00067232" w:rsidP="00067232">
            <w:pPr>
              <w:numPr>
                <w:ilvl w:val="0"/>
                <w:numId w:val="35"/>
              </w:numPr>
              <w:spacing w:line="276" w:lineRule="auto"/>
              <w:ind w:left="0" w:right="153" w:firstLine="601"/>
              <w:contextualSpacing/>
              <w:jc w:val="both"/>
            </w:pPr>
            <w:r>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rsidR="00AD6258" w:rsidRDefault="00067232" w:rsidP="00067232">
            <w:pPr>
              <w:pStyle w:val="aa"/>
              <w:numPr>
                <w:ilvl w:val="0"/>
                <w:numId w:val="35"/>
              </w:numPr>
              <w:spacing w:line="276" w:lineRule="auto"/>
              <w:ind w:left="0" w:right="153" w:firstLine="601"/>
              <w:jc w:val="both"/>
              <w:rPr>
                <w:rFonts w:ascii="Times New Roman" w:hAnsi="Times New Roman" w:cs="Times New Roman"/>
                <w:sz w:val="24"/>
                <w:szCs w:val="24"/>
              </w:rPr>
            </w:pPr>
            <w:r>
              <w:rPr>
                <w:rFonts w:ascii="Times New Roman" w:hAnsi="Times New Roman" w:cs="Times New Roman"/>
                <w:sz w:val="24"/>
                <w:szCs w:val="24"/>
              </w:rPr>
              <w:t>если договор, заключенный с участником закупки по результатам закупки, расторгнут по соглашению сторон в связи с существенным нарушением поставщиком условий договора.</w:t>
            </w:r>
          </w:p>
        </w:tc>
      </w:tr>
      <w:tr w:rsidR="00AD6258">
        <w:trPr>
          <w:trHeight w:val="1980"/>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ind w:right="153"/>
              <w:jc w:val="both"/>
              <w:rPr>
                <w:b/>
                <w:i/>
                <w:szCs w:val="22"/>
              </w:rPr>
            </w:pPr>
            <w:r>
              <w:t>Порядок обжалования действий заказчика, организатора</w:t>
            </w:r>
            <w:r>
              <w:rPr>
                <w:szCs w:val="22"/>
              </w:rPr>
              <w:t>, комиссии</w:t>
            </w:r>
          </w:p>
        </w:tc>
        <w:tc>
          <w:tcPr>
            <w:tcW w:w="12261" w:type="dxa"/>
            <w:tcBorders>
              <w:top w:val="single" w:sz="4" w:space="0" w:color="auto"/>
              <w:left w:val="single" w:sz="4" w:space="0" w:color="auto"/>
              <w:bottom w:val="single" w:sz="4" w:space="0" w:color="auto"/>
              <w:right w:val="single" w:sz="4" w:space="0" w:color="auto"/>
            </w:tcBorders>
            <w:hideMark/>
          </w:tcPr>
          <w:p w:rsidR="00AD6258" w:rsidRDefault="00067232">
            <w:pPr>
              <w:pStyle w:val="aa"/>
              <w:spacing w:line="276" w:lineRule="auto"/>
              <w:ind w:right="153" w:firstLine="565"/>
              <w:jc w:val="both"/>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 предусмотрены главой 10 Стандарта и приложением 6 к Стандарту.</w:t>
            </w:r>
          </w:p>
          <w:p w:rsidR="00AD6258" w:rsidRDefault="00067232">
            <w:pPr>
              <w:pStyle w:val="aa"/>
              <w:spacing w:line="276" w:lineRule="auto"/>
              <w:ind w:right="153" w:firstLine="565"/>
              <w:jc w:val="both"/>
              <w:rPr>
                <w:rFonts w:ascii="Times New Roman" w:hAnsi="Times New Roman" w:cs="Times New Roman"/>
                <w:sz w:val="24"/>
                <w:szCs w:val="24"/>
              </w:rPr>
            </w:pPr>
            <w:r>
              <w:rPr>
                <w:rFonts w:ascii="Times New Roman" w:hAnsi="Times New Roman" w:cs="Times New Roman"/>
                <w:sz w:val="24"/>
                <w:szCs w:val="24"/>
              </w:rPr>
              <w:t>При приостановке процедуры закупки, до окончания срока подачи заявок возможны следующие действия:</w:t>
            </w:r>
          </w:p>
          <w:p w:rsidR="00AD6258" w:rsidRDefault="00067232" w:rsidP="00067232">
            <w:pPr>
              <w:pStyle w:val="aa"/>
              <w:numPr>
                <w:ilvl w:val="0"/>
                <w:numId w:val="35"/>
              </w:numPr>
              <w:spacing w:line="276" w:lineRule="auto"/>
              <w:ind w:right="153"/>
              <w:jc w:val="both"/>
              <w:rPr>
                <w:rFonts w:ascii="Times New Roman" w:hAnsi="Times New Roman" w:cs="Times New Roman"/>
                <w:sz w:val="24"/>
                <w:szCs w:val="24"/>
              </w:rPr>
            </w:pPr>
            <w:r>
              <w:rPr>
                <w:rFonts w:ascii="Times New Roman" w:hAnsi="Times New Roman" w:cs="Times New Roman"/>
                <w:sz w:val="24"/>
                <w:szCs w:val="24"/>
              </w:rPr>
              <w:tab/>
              <w:t>направление запросов по разъяснению положений  документации, подача заявок до окончания срока подачи заявок – участником закупки;</w:t>
            </w:r>
          </w:p>
          <w:p w:rsidR="00AD6258" w:rsidRDefault="00067232" w:rsidP="00067232">
            <w:pPr>
              <w:pStyle w:val="aa"/>
              <w:numPr>
                <w:ilvl w:val="0"/>
                <w:numId w:val="35"/>
              </w:numPr>
              <w:spacing w:line="276" w:lineRule="auto"/>
              <w:ind w:right="153"/>
              <w:jc w:val="both"/>
              <w:rPr>
                <w:rFonts w:ascii="Times New Roman" w:hAnsi="Times New Roman" w:cs="Times New Roman"/>
                <w:sz w:val="24"/>
                <w:szCs w:val="24"/>
              </w:rPr>
            </w:pPr>
            <w:r>
              <w:rPr>
                <w:rFonts w:ascii="Times New Roman" w:hAnsi="Times New Roman" w:cs="Times New Roman"/>
                <w:sz w:val="24"/>
                <w:szCs w:val="24"/>
              </w:rPr>
              <w:tab/>
              <w:t>размещение разъяснений положений  документации, внесение изменений в извещение о проведении закупки и  документацию в сроки, предусмотренные пунктом 3 настоящего раздела – организатором.</w:t>
            </w:r>
          </w:p>
          <w:p w:rsidR="00AD6258" w:rsidRDefault="00067232">
            <w:pPr>
              <w:pStyle w:val="aa"/>
              <w:spacing w:line="276" w:lineRule="auto"/>
              <w:ind w:right="153" w:firstLine="565"/>
              <w:jc w:val="both"/>
              <w:rPr>
                <w:rFonts w:ascii="Times New Roman" w:hAnsi="Times New Roman" w:cs="Times New Roman"/>
                <w:sz w:val="24"/>
                <w:szCs w:val="24"/>
              </w:rPr>
            </w:pPr>
            <w:r>
              <w:rPr>
                <w:rFonts w:ascii="Times New Roman" w:hAnsi="Times New Roman" w:cs="Times New Roman"/>
                <w:sz w:val="24"/>
                <w:szCs w:val="24"/>
              </w:rPr>
              <w:t xml:space="preserve">При возобновлении обжалуемой процедуры закупки, приостановленной до момента открытия доступа к заявкам, в случае отзыва жалобы или признания жалобы необоснованной, срок окончания подачи заявок на участие в закупке не изменяется. Если срок открытия доступа к заявкам уже истек, то организатором  устанавливается срок открытия доступа к заявкам 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w:t>
            </w:r>
            <w:r>
              <w:rPr>
                <w:rFonts w:ascii="Times New Roman" w:hAnsi="Times New Roman" w:cs="Times New Roman"/>
                <w:sz w:val="24"/>
                <w:szCs w:val="24"/>
              </w:rPr>
              <w:lastRenderedPageBreak/>
              <w:t>заявкам, к рассмотрению не принимаются.</w:t>
            </w:r>
          </w:p>
        </w:tc>
      </w:tr>
      <w:tr w:rsidR="00AD6258">
        <w:trPr>
          <w:trHeight w:val="1980"/>
        </w:trPr>
        <w:tc>
          <w:tcPr>
            <w:tcW w:w="781" w:type="dxa"/>
            <w:tcBorders>
              <w:top w:val="single" w:sz="4" w:space="0" w:color="auto"/>
              <w:left w:val="single" w:sz="4" w:space="0" w:color="auto"/>
              <w:bottom w:val="single" w:sz="4" w:space="0" w:color="auto"/>
              <w:right w:val="single" w:sz="4" w:space="0" w:color="auto"/>
            </w:tcBorders>
          </w:tcPr>
          <w:p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AD6258" w:rsidRDefault="00067232">
            <w:pPr>
              <w:ind w:right="153"/>
              <w:jc w:val="both"/>
              <w:rPr>
                <w:b/>
                <w:i/>
              </w:rPr>
            </w:pPr>
            <w:r>
              <w:t>Каналы связи, по которым можно сообщить о фактах злоупотребления при проведении закупки</w:t>
            </w:r>
          </w:p>
        </w:tc>
        <w:tc>
          <w:tcPr>
            <w:tcW w:w="12261" w:type="dxa"/>
            <w:tcBorders>
              <w:top w:val="single" w:sz="4" w:space="0" w:color="auto"/>
              <w:left w:val="single" w:sz="4" w:space="0" w:color="auto"/>
              <w:bottom w:val="single" w:sz="4" w:space="0" w:color="auto"/>
              <w:right w:val="single" w:sz="4" w:space="0" w:color="auto"/>
            </w:tcBorders>
            <w:hideMark/>
          </w:tcPr>
          <w:p w:rsidR="00AD6258" w:rsidRDefault="00067232">
            <w:pPr>
              <w:pStyle w:val="aa"/>
              <w:spacing w:line="276" w:lineRule="auto"/>
              <w:ind w:right="153"/>
              <w:jc w:val="both"/>
              <w:rPr>
                <w:rFonts w:ascii="Times New Roman" w:hAnsi="Times New Roman" w:cs="Times New Roman"/>
                <w:sz w:val="24"/>
                <w:szCs w:val="24"/>
              </w:rPr>
            </w:pPr>
            <w:r>
              <w:rPr>
                <w:rFonts w:ascii="Times New Roman" w:hAnsi="Times New Roman" w:cs="Times New Roman"/>
                <w:sz w:val="24"/>
                <w:szCs w:val="24"/>
              </w:rPr>
              <w:t xml:space="preserve">О фактах злоупотреблений участник закупки может заявить в Госкорпорацию «Росатом» и сообщить об этом гласно или анонимно, воспользовавшись следующими каналами связи: </w:t>
            </w:r>
          </w:p>
          <w:p w:rsidR="00AD6258" w:rsidRDefault="00067232">
            <w:pPr>
              <w:pStyle w:val="aa"/>
              <w:tabs>
                <w:tab w:val="left" w:pos="330"/>
              </w:tabs>
              <w:spacing w:line="276" w:lineRule="auto"/>
              <w:ind w:right="15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Телефон «горячей линии»: 8-800-100-07-07 (многоканальный, круглосуточно, бесплатно из любой точки страны);</w:t>
            </w:r>
          </w:p>
          <w:p w:rsidR="00AD6258" w:rsidRDefault="00067232">
            <w:pPr>
              <w:pStyle w:val="aa"/>
              <w:tabs>
                <w:tab w:val="left" w:pos="360"/>
              </w:tabs>
              <w:spacing w:line="276" w:lineRule="auto"/>
              <w:ind w:right="15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Адрес электронной почты: 0707@rosatom.ru;</w:t>
            </w:r>
          </w:p>
          <w:p w:rsidR="00AD6258" w:rsidRDefault="00067232">
            <w:pPr>
              <w:pStyle w:val="aa"/>
              <w:tabs>
                <w:tab w:val="left" w:pos="330"/>
              </w:tabs>
              <w:spacing w:line="276" w:lineRule="auto"/>
              <w:ind w:right="15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Адрес для почтовых отправлений: 119017, Москва, а/я 226, Департамент защиты активов Госкорпорации «Росатом».</w:t>
            </w:r>
          </w:p>
        </w:tc>
      </w:tr>
    </w:tbl>
    <w:p w:rsidR="00AD6258" w:rsidRDefault="00AD6258">
      <w:pPr>
        <w:tabs>
          <w:tab w:val="left" w:pos="1134"/>
        </w:tabs>
        <w:ind w:right="-1"/>
        <w:jc w:val="both"/>
      </w:pPr>
    </w:p>
    <w:sectPr w:rsidR="00AD6258" w:rsidSect="0061673C">
      <w:headerReference w:type="default" r:id="rId9"/>
      <w:footerReference w:type="default" r:id="rId10"/>
      <w:pgSz w:w="16840" w:h="11907" w:orient="landscape"/>
      <w:pgMar w:top="1276"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8A" w:rsidRDefault="001A788A">
      <w:r>
        <w:separator/>
      </w:r>
    </w:p>
  </w:endnote>
  <w:endnote w:type="continuationSeparator" w:id="1">
    <w:p w:rsidR="001A788A" w:rsidRDefault="001A788A">
      <w:r>
        <w:continuationSeparator/>
      </w:r>
    </w:p>
  </w:endnote>
  <w:endnote w:type="continuationNotice" w:id="2">
    <w:p w:rsidR="001A788A" w:rsidRDefault="001A78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58" w:rsidRDefault="00AD6258">
    <w:pPr>
      <w:pStyle w:val="aa"/>
      <w:tabs>
        <w:tab w:val="center" w:pos="4153"/>
        <w:tab w:val="right" w:pos="7797"/>
      </w:tabs>
      <w:spacing w:line="276" w:lineRule="auto"/>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8A" w:rsidRDefault="001A788A">
      <w:r>
        <w:separator/>
      </w:r>
    </w:p>
  </w:footnote>
  <w:footnote w:type="continuationSeparator" w:id="1">
    <w:p w:rsidR="001A788A" w:rsidRDefault="001A788A">
      <w:r>
        <w:continuationSeparator/>
      </w:r>
    </w:p>
  </w:footnote>
  <w:footnote w:type="continuationNotice" w:id="2">
    <w:p w:rsidR="001A788A" w:rsidRDefault="001A78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58" w:rsidRDefault="0061673C">
    <w:pPr>
      <w:pStyle w:val="ac"/>
      <w:jc w:val="center"/>
      <w:rPr>
        <w:rFonts w:ascii="Times New Roman" w:hAnsi="Times New Roman" w:cs="Times New Roman"/>
        <w:sz w:val="24"/>
      </w:rPr>
    </w:pPr>
    <w:r>
      <w:rPr>
        <w:rFonts w:ascii="Times New Roman" w:hAnsi="Times New Roman" w:cs="Times New Roman"/>
        <w:sz w:val="24"/>
      </w:rPr>
      <w:fldChar w:fldCharType="begin"/>
    </w:r>
    <w:r w:rsidR="00067232">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147BBA">
      <w:rPr>
        <w:rFonts w:ascii="Times New Roman" w:hAnsi="Times New Roman" w:cs="Times New Roman"/>
        <w:noProof/>
        <w:sz w:val="24"/>
      </w:rPr>
      <w:t>22</w:t>
    </w:r>
    <w:r>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CE728ED"/>
    <w:multiLevelType w:val="hybridMultilevel"/>
    <w:tmpl w:val="6A48CED4"/>
    <w:lvl w:ilvl="0" w:tplc="D9B20808">
      <w:start w:val="1"/>
      <w:numFmt w:val="russianLower"/>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5">
    <w:nsid w:val="13C6475F"/>
    <w:multiLevelType w:val="hybridMultilevel"/>
    <w:tmpl w:val="B672AA44"/>
    <w:lvl w:ilvl="0" w:tplc="901AB75E">
      <w:start w:val="1"/>
      <w:numFmt w:val="russianLower"/>
      <w:lvlText w:val="%1)"/>
      <w:lvlJc w:val="left"/>
      <w:pPr>
        <w:ind w:left="107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BF54E1"/>
    <w:multiLevelType w:val="hybridMultilevel"/>
    <w:tmpl w:val="CEF2ADAC"/>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start w:val="1"/>
      <w:numFmt w:val="bullet"/>
      <w:lvlText w:val="o"/>
      <w:lvlJc w:val="left"/>
      <w:pPr>
        <w:ind w:left="2005" w:hanging="360"/>
      </w:pPr>
      <w:rPr>
        <w:rFonts w:ascii="Courier New" w:hAnsi="Courier New" w:cs="Courier New" w:hint="default"/>
      </w:rPr>
    </w:lvl>
    <w:lvl w:ilvl="2" w:tplc="04190005">
      <w:start w:val="1"/>
      <w:numFmt w:val="bullet"/>
      <w:lvlText w:val=""/>
      <w:lvlJc w:val="left"/>
      <w:pPr>
        <w:ind w:left="2725" w:hanging="360"/>
      </w:pPr>
      <w:rPr>
        <w:rFonts w:ascii="Wingdings" w:hAnsi="Wingdings" w:hint="default"/>
      </w:rPr>
    </w:lvl>
    <w:lvl w:ilvl="3" w:tplc="04190001">
      <w:start w:val="1"/>
      <w:numFmt w:val="bullet"/>
      <w:lvlText w:val=""/>
      <w:lvlJc w:val="left"/>
      <w:pPr>
        <w:ind w:left="3445" w:hanging="360"/>
      </w:pPr>
      <w:rPr>
        <w:rFonts w:ascii="Symbol" w:hAnsi="Symbol" w:hint="default"/>
      </w:rPr>
    </w:lvl>
    <w:lvl w:ilvl="4" w:tplc="04190003">
      <w:start w:val="1"/>
      <w:numFmt w:val="bullet"/>
      <w:lvlText w:val="o"/>
      <w:lvlJc w:val="left"/>
      <w:pPr>
        <w:ind w:left="4165" w:hanging="360"/>
      </w:pPr>
      <w:rPr>
        <w:rFonts w:ascii="Courier New" w:hAnsi="Courier New" w:cs="Courier New" w:hint="default"/>
      </w:rPr>
    </w:lvl>
    <w:lvl w:ilvl="5" w:tplc="04190005">
      <w:start w:val="1"/>
      <w:numFmt w:val="bullet"/>
      <w:lvlText w:val=""/>
      <w:lvlJc w:val="left"/>
      <w:pPr>
        <w:ind w:left="4885" w:hanging="360"/>
      </w:pPr>
      <w:rPr>
        <w:rFonts w:ascii="Wingdings" w:hAnsi="Wingdings" w:hint="default"/>
      </w:rPr>
    </w:lvl>
    <w:lvl w:ilvl="6" w:tplc="04190001">
      <w:start w:val="1"/>
      <w:numFmt w:val="bullet"/>
      <w:lvlText w:val=""/>
      <w:lvlJc w:val="left"/>
      <w:pPr>
        <w:ind w:left="5605" w:hanging="360"/>
      </w:pPr>
      <w:rPr>
        <w:rFonts w:ascii="Symbol" w:hAnsi="Symbol" w:hint="default"/>
      </w:rPr>
    </w:lvl>
    <w:lvl w:ilvl="7" w:tplc="04190003">
      <w:start w:val="1"/>
      <w:numFmt w:val="bullet"/>
      <w:lvlText w:val="o"/>
      <w:lvlJc w:val="left"/>
      <w:pPr>
        <w:ind w:left="6325" w:hanging="360"/>
      </w:pPr>
      <w:rPr>
        <w:rFonts w:ascii="Courier New" w:hAnsi="Courier New" w:cs="Courier New" w:hint="default"/>
      </w:rPr>
    </w:lvl>
    <w:lvl w:ilvl="8" w:tplc="04190005">
      <w:start w:val="1"/>
      <w:numFmt w:val="bullet"/>
      <w:lvlText w:val=""/>
      <w:lvlJc w:val="left"/>
      <w:pPr>
        <w:ind w:left="7045" w:hanging="360"/>
      </w:pPr>
      <w:rPr>
        <w:rFonts w:ascii="Wingdings" w:hAnsi="Wingdings" w:hint="default"/>
      </w:rPr>
    </w:lvl>
  </w:abstractNum>
  <w:abstractNum w:abstractNumId="8">
    <w:nsid w:val="20465534"/>
    <w:multiLevelType w:val="hybridMultilevel"/>
    <w:tmpl w:val="DF16D512"/>
    <w:lvl w:ilvl="0" w:tplc="0F549012">
      <w:start w:val="1"/>
      <w:numFmt w:val="russianLower"/>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247305BD"/>
    <w:multiLevelType w:val="hybridMultilevel"/>
    <w:tmpl w:val="A522B940"/>
    <w:lvl w:ilvl="0" w:tplc="ADE6E7A6">
      <w:start w:val="1"/>
      <w:numFmt w:val="russianLower"/>
      <w:lvlText w:val="%1)"/>
      <w:lvlJc w:val="left"/>
      <w:pPr>
        <w:ind w:left="1430" w:hanging="360"/>
      </w:pPr>
      <w:rPr>
        <w:color w:val="auto"/>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0">
    <w:nsid w:val="2B214DC8"/>
    <w:multiLevelType w:val="hybridMultilevel"/>
    <w:tmpl w:val="93D6155C"/>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1">
    <w:nsid w:val="2D294057"/>
    <w:multiLevelType w:val="hybridMultilevel"/>
    <w:tmpl w:val="1DB4FDB4"/>
    <w:lvl w:ilvl="0" w:tplc="26EC7DF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4F729E"/>
    <w:multiLevelType w:val="hybridMultilevel"/>
    <w:tmpl w:val="ED0801EA"/>
    <w:lvl w:ilvl="0" w:tplc="4CC6CB78">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AC10DF"/>
    <w:multiLevelType w:val="hybridMultilevel"/>
    <w:tmpl w:val="C26E9E72"/>
    <w:lvl w:ilvl="0" w:tplc="3210117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3A8D03E8"/>
    <w:multiLevelType w:val="hybridMultilevel"/>
    <w:tmpl w:val="0A48AE36"/>
    <w:styleLink w:val="21"/>
    <w:lvl w:ilvl="0" w:tplc="AF0625D0">
      <w:start w:val="1"/>
      <w:numFmt w:val="decimal"/>
      <w:lvlText w:val="%1."/>
      <w:lvlJc w:val="left"/>
      <w:pPr>
        <w:tabs>
          <w:tab w:val="num" w:pos="2007"/>
        </w:tabs>
        <w:ind w:left="2007" w:hanging="360"/>
      </w:pPr>
    </w:lvl>
    <w:lvl w:ilvl="1" w:tplc="F7BC8530">
      <w:start w:val="1"/>
      <w:numFmt w:val="lowerLetter"/>
      <w:lvlText w:val="%2."/>
      <w:lvlJc w:val="left"/>
      <w:pPr>
        <w:ind w:left="1440" w:hanging="360"/>
      </w:pPr>
    </w:lvl>
    <w:lvl w:ilvl="2" w:tplc="FFE6B342">
      <w:start w:val="1"/>
      <w:numFmt w:val="lowerRoman"/>
      <w:lvlText w:val="%3."/>
      <w:lvlJc w:val="right"/>
      <w:pPr>
        <w:ind w:left="2160" w:hanging="180"/>
      </w:pPr>
    </w:lvl>
    <w:lvl w:ilvl="3" w:tplc="79902F7E">
      <w:start w:val="1"/>
      <w:numFmt w:val="decimal"/>
      <w:lvlText w:val="%4."/>
      <w:lvlJc w:val="left"/>
      <w:pPr>
        <w:ind w:left="2880" w:hanging="360"/>
      </w:pPr>
    </w:lvl>
    <w:lvl w:ilvl="4" w:tplc="752EE3BA">
      <w:start w:val="1"/>
      <w:numFmt w:val="lowerLetter"/>
      <w:lvlText w:val="%5."/>
      <w:lvlJc w:val="left"/>
      <w:pPr>
        <w:ind w:left="3600" w:hanging="360"/>
      </w:pPr>
    </w:lvl>
    <w:lvl w:ilvl="5" w:tplc="F0AC9BEC">
      <w:start w:val="1"/>
      <w:numFmt w:val="lowerRoman"/>
      <w:lvlText w:val="%6."/>
      <w:lvlJc w:val="right"/>
      <w:pPr>
        <w:ind w:left="4320" w:hanging="180"/>
      </w:pPr>
    </w:lvl>
    <w:lvl w:ilvl="6" w:tplc="4BD21AD2">
      <w:start w:val="1"/>
      <w:numFmt w:val="decimal"/>
      <w:lvlText w:val="%7."/>
      <w:lvlJc w:val="left"/>
      <w:pPr>
        <w:ind w:left="5040" w:hanging="360"/>
      </w:pPr>
    </w:lvl>
    <w:lvl w:ilvl="7" w:tplc="53787960">
      <w:start w:val="1"/>
      <w:numFmt w:val="lowerLetter"/>
      <w:lvlText w:val="%8."/>
      <w:lvlJc w:val="left"/>
      <w:pPr>
        <w:ind w:left="5760" w:hanging="360"/>
      </w:pPr>
    </w:lvl>
    <w:lvl w:ilvl="8" w:tplc="E014F948">
      <w:start w:val="1"/>
      <w:numFmt w:val="lowerRoman"/>
      <w:lvlText w:val="%9."/>
      <w:lvlJc w:val="right"/>
      <w:pPr>
        <w:ind w:left="6480" w:hanging="180"/>
      </w:pPr>
    </w:lvl>
  </w:abstractNum>
  <w:abstractNum w:abstractNumId="17">
    <w:nsid w:val="3A9369EC"/>
    <w:multiLevelType w:val="multilevel"/>
    <w:tmpl w:val="3AC89220"/>
    <w:styleLink w:val="1"/>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18">
    <w:nsid w:val="3F58449F"/>
    <w:multiLevelType w:val="hybridMultilevel"/>
    <w:tmpl w:val="741AA5D6"/>
    <w:lvl w:ilvl="0" w:tplc="25CC57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ED0A40"/>
    <w:multiLevelType w:val="hybridMultilevel"/>
    <w:tmpl w:val="EBCA243E"/>
    <w:lvl w:ilvl="0" w:tplc="ADE6E7A6">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1"/>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8A395C"/>
    <w:multiLevelType w:val="multilevel"/>
    <w:tmpl w:val="8E6C6CFE"/>
    <w:lvl w:ilvl="0">
      <w:start w:val="1"/>
      <w:numFmt w:val="decimal"/>
      <w:pStyle w:val="10"/>
      <w:lvlText w:val="%1."/>
      <w:lvlJc w:val="left"/>
      <w:pPr>
        <w:tabs>
          <w:tab w:val="num" w:pos="1134"/>
        </w:tabs>
        <w:ind w:left="1134" w:hanging="1134"/>
      </w:pPr>
    </w:lvl>
    <w:lvl w:ilvl="1">
      <w:start w:val="1"/>
      <w:numFmt w:val="decimal"/>
      <w:pStyle w:val="20"/>
      <w:lvlText w:val="%1.%2"/>
      <w:lvlJc w:val="left"/>
      <w:pPr>
        <w:tabs>
          <w:tab w:val="num" w:pos="1134"/>
        </w:tabs>
        <w:ind w:left="1134" w:hanging="1134"/>
      </w:pPr>
    </w:lvl>
    <w:lvl w:ilvl="2">
      <w:start w:val="1"/>
      <w:numFmt w:val="decimal"/>
      <w:pStyle w:val="a1"/>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nsid w:val="49ED5437"/>
    <w:multiLevelType w:val="hybridMultilevel"/>
    <w:tmpl w:val="FD8A648E"/>
    <w:lvl w:ilvl="0" w:tplc="87E84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5">
    <w:nsid w:val="51BA2024"/>
    <w:multiLevelType w:val="multilevel"/>
    <w:tmpl w:val="67BC22C4"/>
    <w:lvl w:ilvl="0">
      <w:start w:val="1"/>
      <w:numFmt w:val="decimal"/>
      <w:pStyle w:val="a2"/>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6F70A10"/>
    <w:multiLevelType w:val="hybridMultilevel"/>
    <w:tmpl w:val="8A0A47FE"/>
    <w:styleLink w:val="11"/>
    <w:lvl w:ilvl="0" w:tplc="6C929AF2">
      <w:start w:val="1"/>
      <w:numFmt w:val="decimal"/>
      <w:lvlText w:val="%1."/>
      <w:lvlJc w:val="left"/>
      <w:pPr>
        <w:tabs>
          <w:tab w:val="num" w:pos="2007"/>
        </w:tabs>
        <w:ind w:left="2007" w:hanging="360"/>
      </w:pPr>
    </w:lvl>
    <w:lvl w:ilvl="1" w:tplc="CCAECA36">
      <w:start w:val="1"/>
      <w:numFmt w:val="lowerLetter"/>
      <w:lvlText w:val="%2."/>
      <w:lvlJc w:val="left"/>
      <w:pPr>
        <w:ind w:left="1440" w:hanging="360"/>
      </w:pPr>
    </w:lvl>
    <w:lvl w:ilvl="2" w:tplc="34481638">
      <w:start w:val="1"/>
      <w:numFmt w:val="lowerRoman"/>
      <w:lvlText w:val="%3."/>
      <w:lvlJc w:val="right"/>
      <w:pPr>
        <w:ind w:left="2160" w:hanging="180"/>
      </w:pPr>
    </w:lvl>
    <w:lvl w:ilvl="3" w:tplc="CC406C54">
      <w:start w:val="1"/>
      <w:numFmt w:val="decimal"/>
      <w:lvlText w:val="%4."/>
      <w:lvlJc w:val="left"/>
      <w:pPr>
        <w:ind w:left="2880" w:hanging="360"/>
      </w:pPr>
    </w:lvl>
    <w:lvl w:ilvl="4" w:tplc="65F02754">
      <w:start w:val="1"/>
      <w:numFmt w:val="lowerLetter"/>
      <w:lvlText w:val="%5."/>
      <w:lvlJc w:val="left"/>
      <w:pPr>
        <w:ind w:left="3600" w:hanging="360"/>
      </w:pPr>
    </w:lvl>
    <w:lvl w:ilvl="5" w:tplc="10FE26A0">
      <w:start w:val="1"/>
      <w:numFmt w:val="lowerRoman"/>
      <w:lvlText w:val="%6."/>
      <w:lvlJc w:val="right"/>
      <w:pPr>
        <w:ind w:left="4320" w:hanging="180"/>
      </w:pPr>
    </w:lvl>
    <w:lvl w:ilvl="6" w:tplc="18467B62">
      <w:start w:val="1"/>
      <w:numFmt w:val="decimal"/>
      <w:lvlText w:val="%7."/>
      <w:lvlJc w:val="left"/>
      <w:pPr>
        <w:ind w:left="5040" w:hanging="360"/>
      </w:pPr>
    </w:lvl>
    <w:lvl w:ilvl="7" w:tplc="C78CE93E">
      <w:start w:val="1"/>
      <w:numFmt w:val="lowerLetter"/>
      <w:lvlText w:val="%8."/>
      <w:lvlJc w:val="left"/>
      <w:pPr>
        <w:ind w:left="5760" w:hanging="360"/>
      </w:pPr>
    </w:lvl>
    <w:lvl w:ilvl="8" w:tplc="727CA16A">
      <w:start w:val="1"/>
      <w:numFmt w:val="lowerRoman"/>
      <w:lvlText w:val="%9."/>
      <w:lvlJc w:val="right"/>
      <w:pPr>
        <w:ind w:left="6480" w:hanging="180"/>
      </w:pPr>
    </w:lvl>
  </w:abstractNum>
  <w:abstractNum w:abstractNumId="27">
    <w:nsid w:val="5A8F71C8"/>
    <w:multiLevelType w:val="hybridMultilevel"/>
    <w:tmpl w:val="29B42712"/>
    <w:lvl w:ilvl="0" w:tplc="D8920C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CFA242F"/>
    <w:multiLevelType w:val="hybridMultilevel"/>
    <w:tmpl w:val="5CE8B2DE"/>
    <w:lvl w:ilvl="0" w:tplc="D220AE8C">
      <w:start w:val="1"/>
      <w:numFmt w:val="decimal"/>
      <w:lvlText w:val="1.%1"/>
      <w:lvlJc w:val="left"/>
      <w:pPr>
        <w:tabs>
          <w:tab w:val="num" w:pos="927"/>
        </w:tabs>
        <w:ind w:left="0" w:firstLine="567"/>
      </w:pPr>
    </w:lvl>
    <w:lvl w:ilvl="1" w:tplc="D456801E">
      <w:start w:val="3"/>
      <w:numFmt w:val="decimal"/>
      <w:lvlText w:val="%2"/>
      <w:lvlJc w:val="left"/>
      <w:pPr>
        <w:tabs>
          <w:tab w:val="num" w:pos="1440"/>
        </w:tabs>
        <w:ind w:left="1440" w:hanging="360"/>
      </w:pPr>
    </w:lvl>
    <w:lvl w:ilvl="2" w:tplc="9B2214DC">
      <w:start w:val="1"/>
      <w:numFmt w:val="lowerRoman"/>
      <w:lvlText w:val="%3."/>
      <w:lvlJc w:val="right"/>
      <w:pPr>
        <w:tabs>
          <w:tab w:val="num" w:pos="2160"/>
        </w:tabs>
        <w:ind w:left="2160" w:hanging="180"/>
      </w:pPr>
    </w:lvl>
    <w:lvl w:ilvl="3" w:tplc="A1328C7E">
      <w:start w:val="1"/>
      <w:numFmt w:val="decimal"/>
      <w:pStyle w:val="40"/>
      <w:lvlText w:val="%4."/>
      <w:lvlJc w:val="left"/>
      <w:pPr>
        <w:tabs>
          <w:tab w:val="num" w:pos="2880"/>
        </w:tabs>
        <w:ind w:left="2880" w:hanging="360"/>
      </w:pPr>
    </w:lvl>
    <w:lvl w:ilvl="4" w:tplc="5D6C9162">
      <w:start w:val="1"/>
      <w:numFmt w:val="lowerLetter"/>
      <w:lvlText w:val="%5."/>
      <w:lvlJc w:val="left"/>
      <w:pPr>
        <w:tabs>
          <w:tab w:val="num" w:pos="3600"/>
        </w:tabs>
        <w:ind w:left="3600" w:hanging="360"/>
      </w:pPr>
    </w:lvl>
    <w:lvl w:ilvl="5" w:tplc="F76C8DEA">
      <w:start w:val="1"/>
      <w:numFmt w:val="lowerRoman"/>
      <w:lvlText w:val="%6."/>
      <w:lvlJc w:val="right"/>
      <w:pPr>
        <w:tabs>
          <w:tab w:val="num" w:pos="4320"/>
        </w:tabs>
        <w:ind w:left="4320" w:hanging="180"/>
      </w:pPr>
    </w:lvl>
    <w:lvl w:ilvl="6" w:tplc="F280ACEC">
      <w:start w:val="1"/>
      <w:numFmt w:val="decimal"/>
      <w:lvlText w:val="%7."/>
      <w:lvlJc w:val="left"/>
      <w:pPr>
        <w:tabs>
          <w:tab w:val="num" w:pos="5040"/>
        </w:tabs>
        <w:ind w:left="5040" w:hanging="360"/>
      </w:pPr>
    </w:lvl>
    <w:lvl w:ilvl="7" w:tplc="5A10A462">
      <w:start w:val="1"/>
      <w:numFmt w:val="lowerLetter"/>
      <w:lvlText w:val="%8."/>
      <w:lvlJc w:val="left"/>
      <w:pPr>
        <w:tabs>
          <w:tab w:val="num" w:pos="5760"/>
        </w:tabs>
        <w:ind w:left="5760" w:hanging="360"/>
      </w:pPr>
    </w:lvl>
    <w:lvl w:ilvl="8" w:tplc="C55AA160">
      <w:start w:val="1"/>
      <w:numFmt w:val="lowerRoman"/>
      <w:lvlText w:val="%9."/>
      <w:lvlJc w:val="right"/>
      <w:pPr>
        <w:tabs>
          <w:tab w:val="num" w:pos="6480"/>
        </w:tabs>
        <w:ind w:left="6480" w:hanging="180"/>
      </w:pPr>
    </w:lvl>
  </w:abstractNum>
  <w:abstractNum w:abstractNumId="29">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21D3F3D"/>
    <w:multiLevelType w:val="multilevel"/>
    <w:tmpl w:val="FA38C7C6"/>
    <w:lvl w:ilvl="0">
      <w:start w:val="1"/>
      <w:numFmt w:val="decimal"/>
      <w:lvlText w:val="%1."/>
      <w:lvlJc w:val="left"/>
      <w:pPr>
        <w:ind w:left="360" w:hanging="360"/>
      </w:pPr>
      <w:rPr>
        <w:b w:val="0"/>
        <w:i w:val="0"/>
        <w:color w:val="FFFFFF" w:themeColor="background1"/>
      </w:rPr>
    </w:lvl>
    <w:lvl w:ilvl="1">
      <w:start w:val="1"/>
      <w:numFmt w:val="decimal"/>
      <w:lvlText w:val="%1.%2."/>
      <w:lvlJc w:val="left"/>
      <w:pPr>
        <w:ind w:left="1283"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E56BD"/>
    <w:multiLevelType w:val="multilevel"/>
    <w:tmpl w:val="1BF6F132"/>
    <w:styleLink w:val="22"/>
    <w:lvl w:ilvl="0">
      <w:start w:val="4"/>
      <w:numFmt w:val="decimal"/>
      <w:lvlText w:val="%1."/>
      <w:lvlJc w:val="left"/>
      <w:pPr>
        <w:ind w:left="1211" w:hanging="360"/>
      </w:pPr>
    </w:lvl>
    <w:lvl w:ilvl="1">
      <w:start w:val="14"/>
      <w:numFmt w:val="decimal"/>
      <w:lvlText w:val="%1.%2."/>
      <w:lvlJc w:val="left"/>
      <w:pPr>
        <w:ind w:left="2204" w:hanging="360"/>
      </w:pPr>
      <w:rPr>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32">
    <w:nsid w:val="6D4E2889"/>
    <w:multiLevelType w:val="hybridMultilevel"/>
    <w:tmpl w:val="A086DB1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0943F09"/>
    <w:multiLevelType w:val="hybridMultilevel"/>
    <w:tmpl w:val="0876F170"/>
    <w:lvl w:ilvl="0" w:tplc="1A72DCA4">
      <w:start w:val="1"/>
      <w:numFmt w:val="bullet"/>
      <w:lvlText w:val=""/>
      <w:lvlJc w:val="left"/>
      <w:pPr>
        <w:ind w:left="862" w:hanging="360"/>
      </w:pPr>
      <w:rPr>
        <w:rFonts w:ascii="Symbol" w:hAnsi="Symbol" w:hint="default"/>
      </w:rPr>
    </w:lvl>
    <w:lvl w:ilvl="1" w:tplc="367CA0C2">
      <w:start w:val="1"/>
      <w:numFmt w:val="bullet"/>
      <w:lvlText w:val="o"/>
      <w:lvlJc w:val="left"/>
      <w:pPr>
        <w:ind w:left="1582" w:hanging="360"/>
      </w:pPr>
      <w:rPr>
        <w:rFonts w:ascii="Courier New" w:hAnsi="Courier New" w:cs="Courier New" w:hint="default"/>
      </w:rPr>
    </w:lvl>
    <w:lvl w:ilvl="2" w:tplc="D23CF8BE">
      <w:start w:val="1"/>
      <w:numFmt w:val="bullet"/>
      <w:pStyle w:val="32"/>
      <w:lvlText w:val=""/>
      <w:lvlJc w:val="left"/>
      <w:pPr>
        <w:ind w:left="2302" w:hanging="360"/>
      </w:pPr>
      <w:rPr>
        <w:rFonts w:ascii="Wingdings" w:hAnsi="Wingdings" w:hint="default"/>
      </w:rPr>
    </w:lvl>
    <w:lvl w:ilvl="3" w:tplc="1C903ABA">
      <w:start w:val="1"/>
      <w:numFmt w:val="bullet"/>
      <w:lvlText w:val=""/>
      <w:lvlJc w:val="left"/>
      <w:pPr>
        <w:ind w:left="3022" w:hanging="360"/>
      </w:pPr>
      <w:rPr>
        <w:rFonts w:ascii="Symbol" w:hAnsi="Symbol" w:hint="default"/>
      </w:rPr>
    </w:lvl>
    <w:lvl w:ilvl="4" w:tplc="71CC3C2E">
      <w:start w:val="1"/>
      <w:numFmt w:val="bullet"/>
      <w:lvlText w:val="o"/>
      <w:lvlJc w:val="left"/>
      <w:pPr>
        <w:ind w:left="3742" w:hanging="360"/>
      </w:pPr>
      <w:rPr>
        <w:rFonts w:ascii="Courier New" w:hAnsi="Courier New" w:cs="Courier New" w:hint="default"/>
      </w:rPr>
    </w:lvl>
    <w:lvl w:ilvl="5" w:tplc="412CC80C">
      <w:start w:val="1"/>
      <w:numFmt w:val="bullet"/>
      <w:lvlText w:val=""/>
      <w:lvlJc w:val="left"/>
      <w:pPr>
        <w:ind w:left="4462" w:hanging="360"/>
      </w:pPr>
      <w:rPr>
        <w:rFonts w:ascii="Wingdings" w:hAnsi="Wingdings" w:hint="default"/>
      </w:rPr>
    </w:lvl>
    <w:lvl w:ilvl="6" w:tplc="2034BB86">
      <w:start w:val="1"/>
      <w:numFmt w:val="bullet"/>
      <w:lvlText w:val=""/>
      <w:lvlJc w:val="left"/>
      <w:pPr>
        <w:ind w:left="5182" w:hanging="360"/>
      </w:pPr>
      <w:rPr>
        <w:rFonts w:ascii="Symbol" w:hAnsi="Symbol" w:hint="default"/>
      </w:rPr>
    </w:lvl>
    <w:lvl w:ilvl="7" w:tplc="93325E1C">
      <w:start w:val="1"/>
      <w:numFmt w:val="bullet"/>
      <w:lvlText w:val="o"/>
      <w:lvlJc w:val="left"/>
      <w:pPr>
        <w:ind w:left="5902" w:hanging="360"/>
      </w:pPr>
      <w:rPr>
        <w:rFonts w:ascii="Courier New" w:hAnsi="Courier New" w:cs="Courier New" w:hint="default"/>
      </w:rPr>
    </w:lvl>
    <w:lvl w:ilvl="8" w:tplc="B226138A">
      <w:start w:val="1"/>
      <w:numFmt w:val="bullet"/>
      <w:lvlText w:val=""/>
      <w:lvlJc w:val="left"/>
      <w:pPr>
        <w:ind w:left="6622" w:hanging="360"/>
      </w:pPr>
      <w:rPr>
        <w:rFonts w:ascii="Wingdings" w:hAnsi="Wingdings" w:hint="default"/>
      </w:rPr>
    </w:lvl>
  </w:abstractNum>
  <w:abstractNum w:abstractNumId="34">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5852F54"/>
    <w:multiLevelType w:val="hybridMultilevel"/>
    <w:tmpl w:val="A522B940"/>
    <w:lvl w:ilvl="0" w:tplc="ADE6E7A6">
      <w:start w:val="1"/>
      <w:numFmt w:val="russianLower"/>
      <w:lvlText w:val="%1)"/>
      <w:lvlJc w:val="left"/>
      <w:pPr>
        <w:ind w:left="1430" w:hanging="360"/>
      </w:pPr>
      <w:rPr>
        <w:color w:val="auto"/>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6">
    <w:nsid w:val="769B66BB"/>
    <w:multiLevelType w:val="hybridMultilevel"/>
    <w:tmpl w:val="A790CD1C"/>
    <w:lvl w:ilvl="0" w:tplc="0F549012">
      <w:start w:val="1"/>
      <w:numFmt w:val="russianLower"/>
      <w:lvlText w:val="%1)"/>
      <w:lvlJc w:val="left"/>
      <w:pPr>
        <w:ind w:left="1215" w:hanging="360"/>
      </w:pPr>
      <w:rPr>
        <w:sz w:val="24"/>
        <w:szCs w:val="24"/>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37">
    <w:nsid w:val="7769560B"/>
    <w:multiLevelType w:val="hybridMultilevel"/>
    <w:tmpl w:val="42680A16"/>
    <w:lvl w:ilvl="0" w:tplc="FFFFFFFF">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C6E4F03"/>
    <w:multiLevelType w:val="hybridMultilevel"/>
    <w:tmpl w:val="FD6E1FE6"/>
    <w:lvl w:ilvl="0" w:tplc="B72A59A4">
      <w:start w:val="1"/>
      <w:numFmt w:val="russianLower"/>
      <w:lvlText w:val="%1)"/>
      <w:lvlJc w:val="left"/>
      <w:pPr>
        <w:ind w:left="1074" w:hanging="360"/>
      </w:pPr>
      <w:rPr>
        <w:color w:val="auto"/>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7"/>
  </w:num>
  <w:num w:numId="38">
    <w:abstractNumId w:val="26"/>
  </w:num>
  <w:num w:numId="39">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067232"/>
    <w:rsid w:val="00067232"/>
    <w:rsid w:val="00147BBA"/>
    <w:rsid w:val="001A788A"/>
    <w:rsid w:val="0061673C"/>
    <w:rsid w:val="00921596"/>
    <w:rsid w:val="00AD6258"/>
    <w:rsid w:val="00B01EDA"/>
    <w:rsid w:val="00DB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1673C"/>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61673C"/>
    <w:pPr>
      <w:keepNext/>
      <w:numPr>
        <w:numId w:val="1"/>
      </w:numPr>
      <w:jc w:val="right"/>
      <w:outlineLvl w:val="0"/>
    </w:pPr>
    <w:rPr>
      <w:rFonts w:eastAsiaTheme="minorEastAsia"/>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uiPriority w:val="9"/>
    <w:qFormat/>
    <w:rsid w:val="0061673C"/>
    <w:pPr>
      <w:keepNext/>
      <w:numPr>
        <w:ilvl w:val="1"/>
        <w:numId w:val="1"/>
      </w:numPr>
      <w:spacing w:before="240" w:after="60"/>
      <w:outlineLvl w:val="1"/>
    </w:pPr>
    <w:rPr>
      <w:rFonts w:ascii="Arial" w:eastAsiaTheme="minorEastAsia" w:hAnsi="Arial" w:cs="Arial"/>
      <w:b/>
      <w:bCs/>
      <w:i/>
      <w:iCs/>
      <w:sz w:val="28"/>
      <w:szCs w:val="28"/>
    </w:rPr>
  </w:style>
  <w:style w:type="paragraph" w:styleId="31">
    <w:name w:val="heading 3"/>
    <w:aliases w:val="H3"/>
    <w:basedOn w:val="a3"/>
    <w:next w:val="a3"/>
    <w:qFormat/>
    <w:rsid w:val="0061673C"/>
    <w:pPr>
      <w:keepNext/>
      <w:numPr>
        <w:ilvl w:val="2"/>
        <w:numId w:val="2"/>
      </w:numPr>
      <w:spacing w:before="240" w:after="60"/>
      <w:outlineLvl w:val="2"/>
    </w:pPr>
    <w:rPr>
      <w:rFonts w:ascii="Cambria" w:eastAsiaTheme="minorEastAsia" w:hAnsi="Cambria"/>
      <w:b/>
      <w:bCs/>
      <w:sz w:val="26"/>
      <w:szCs w:val="26"/>
    </w:rPr>
  </w:style>
  <w:style w:type="paragraph" w:styleId="4">
    <w:name w:val="heading 4"/>
    <w:basedOn w:val="a3"/>
    <w:next w:val="a3"/>
    <w:qFormat/>
    <w:rsid w:val="0061673C"/>
    <w:pPr>
      <w:keepNext/>
      <w:numPr>
        <w:ilvl w:val="3"/>
        <w:numId w:val="2"/>
      </w:numPr>
      <w:spacing w:before="240" w:after="60"/>
      <w:outlineLvl w:val="3"/>
    </w:pPr>
    <w:rPr>
      <w:rFonts w:eastAsia="Arial Unicode MS"/>
      <w:b/>
      <w:bCs/>
      <w:sz w:val="28"/>
      <w:szCs w:val="28"/>
    </w:rPr>
  </w:style>
  <w:style w:type="paragraph" w:styleId="5">
    <w:name w:val="heading 5"/>
    <w:basedOn w:val="a3"/>
    <w:next w:val="a3"/>
    <w:qFormat/>
    <w:rsid w:val="0061673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61673C"/>
    <w:pPr>
      <w:spacing w:before="240" w:after="60"/>
      <w:outlineLvl w:val="5"/>
    </w:pPr>
    <w:rPr>
      <w:rFonts w:eastAsiaTheme="minorEastAsia"/>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semiHidden/>
    <w:unhideWhenUsed/>
    <w:rsid w:val="0061673C"/>
    <w:rPr>
      <w:color w:val="0000FF"/>
      <w:u w:val="single"/>
    </w:rPr>
  </w:style>
  <w:style w:type="character" w:styleId="a8">
    <w:name w:val="FollowedHyperlink"/>
    <w:semiHidden/>
    <w:unhideWhenUsed/>
    <w:rsid w:val="0061673C"/>
    <w:rPr>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61673C"/>
    <w:rPr>
      <w:rFonts w:eastAsiaTheme="minorEastAsia"/>
      <w:iCs/>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h1 Знак1,В1 Знак1"/>
    <w:basedOn w:val="a4"/>
    <w:rsid w:val="0061673C"/>
    <w:rPr>
      <w:rFonts w:asciiTheme="majorHAnsi" w:eastAsiaTheme="majorEastAsia" w:hAnsiTheme="majorHAnsi" w:cstheme="majorBidi" w:hint="default"/>
      <w:b/>
      <w:bCs/>
      <w:color w:val="365F91" w:themeColor="accent1" w:themeShade="BF"/>
      <w:sz w:val="28"/>
      <w:szCs w:val="28"/>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uiPriority w:val="9"/>
    <w:rsid w:val="0061673C"/>
    <w:rPr>
      <w:rFonts w:ascii="Arial" w:hAnsi="Arial" w:cs="Arial" w:hint="default"/>
      <w:b/>
      <w:bCs/>
      <w:i/>
      <w:iCs/>
      <w:sz w:val="28"/>
      <w:szCs w:val="28"/>
    </w:rPr>
  </w:style>
  <w:style w:type="character" w:customStyle="1" w:styleId="33">
    <w:name w:val="Заголовок 3 Знак"/>
    <w:aliases w:val="H3 Знак"/>
    <w:rsid w:val="0061673C"/>
    <w:rPr>
      <w:rFonts w:ascii="Cambria" w:eastAsia="Times New Roman" w:hAnsi="Cambria" w:cs="Times New Roman" w:hint="default"/>
      <w:b/>
      <w:bCs/>
      <w:sz w:val="26"/>
      <w:szCs w:val="26"/>
    </w:rPr>
  </w:style>
  <w:style w:type="character" w:customStyle="1" w:styleId="41">
    <w:name w:val="Заголовок 4 Знак"/>
    <w:rsid w:val="0061673C"/>
    <w:rPr>
      <w:rFonts w:ascii="Arial Unicode MS" w:eastAsia="Arial Unicode MS" w:hAnsi="Arial Unicode MS" w:cs="Arial Unicode MS" w:hint="eastAsia"/>
      <w:b/>
      <w:bCs/>
      <w:sz w:val="28"/>
      <w:szCs w:val="28"/>
    </w:rPr>
  </w:style>
  <w:style w:type="character" w:customStyle="1" w:styleId="50">
    <w:name w:val="Заголовок 5 Знак"/>
    <w:rsid w:val="0061673C"/>
    <w:rPr>
      <w:rFonts w:ascii="Times New Roman CYR" w:eastAsia="Arial Unicode MS" w:hAnsi="Times New Roman CYR" w:cs="Times New Roman CYR" w:hint="default"/>
      <w:b/>
      <w:bCs/>
      <w:i/>
      <w:iCs/>
      <w:sz w:val="26"/>
      <w:szCs w:val="26"/>
    </w:rPr>
  </w:style>
  <w:style w:type="character" w:customStyle="1" w:styleId="60">
    <w:name w:val="Заголовок 6 Знак"/>
    <w:basedOn w:val="a4"/>
    <w:link w:val="6"/>
    <w:locked/>
    <w:rsid w:val="0061673C"/>
    <w:rPr>
      <w:b/>
      <w:bCs/>
      <w:sz w:val="22"/>
      <w:szCs w:val="22"/>
    </w:rPr>
  </w:style>
  <w:style w:type="paragraph" w:styleId="HTML">
    <w:name w:val="HTML Preformatted"/>
    <w:basedOn w:val="a3"/>
    <w:semiHidden/>
    <w:unhideWhenUsed/>
    <w:rsid w:val="0061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sid w:val="0061673C"/>
    <w:rPr>
      <w:rFonts w:ascii="Courier New" w:hAnsi="Courier New" w:cs="Courier New" w:hint="default"/>
    </w:rPr>
  </w:style>
  <w:style w:type="character" w:customStyle="1" w:styleId="a9">
    <w:name w:val="Обычный (веб) Знак"/>
    <w:aliases w:val="Обычный (Web) Знак,Обычный (веб) Знак Знак Знак,Обычный (Web) Знак Знак Знак Знак"/>
    <w:link w:val="aa"/>
    <w:uiPriority w:val="34"/>
    <w:locked/>
    <w:rsid w:val="0061673C"/>
    <w:rPr>
      <w:bCs/>
      <w:sz w:val="22"/>
      <w:szCs w:val="22"/>
    </w:rPr>
  </w:style>
  <w:style w:type="paragraph" w:styleId="aa">
    <w:name w:val="Normal (Web)"/>
    <w:aliases w:val="Обычный (Web),Обычный (веб) Знак Знак,Обычный (Web) Знак Знак Знак"/>
    <w:basedOn w:val="a3"/>
    <w:link w:val="a9"/>
    <w:autoRedefine/>
    <w:uiPriority w:val="34"/>
    <w:unhideWhenUsed/>
    <w:qFormat/>
    <w:rsid w:val="0061673C"/>
    <w:pPr>
      <w:contextualSpacing/>
    </w:pPr>
    <w:rPr>
      <w:rFonts w:ascii="Tahoma" w:hAnsi="Tahoma" w:cs="Tahoma"/>
      <w:sz w:val="16"/>
      <w:szCs w:val="16"/>
    </w:rPr>
  </w:style>
  <w:style w:type="character" w:customStyle="1" w:styleId="ab">
    <w:name w:val="Верхний колонтитул Знак"/>
    <w:aliases w:val="Heder Знак,Titul Знак"/>
    <w:link w:val="ac"/>
    <w:uiPriority w:val="99"/>
    <w:locked/>
    <w:rsid w:val="0061673C"/>
    <w:rPr>
      <w:rFonts w:ascii="Courier New" w:hAnsi="Courier New" w:cs="Courier New" w:hint="default"/>
      <w:lang w:val="ru-RU" w:eastAsia="ru-RU" w:bidi="ar-SA"/>
    </w:rPr>
  </w:style>
  <w:style w:type="paragraph" w:styleId="ac">
    <w:name w:val="header"/>
    <w:aliases w:val="Heder,Titul"/>
    <w:basedOn w:val="a3"/>
    <w:link w:val="ab"/>
    <w:autoRedefine/>
    <w:uiPriority w:val="99"/>
    <w:unhideWhenUsed/>
    <w:qFormat/>
    <w:rsid w:val="0061673C"/>
    <w:pPr>
      <w:tabs>
        <w:tab w:val="center" w:pos="4153"/>
        <w:tab w:val="right" w:pos="8306"/>
      </w:tabs>
      <w:contextualSpacing/>
    </w:pPr>
    <w:rPr>
      <w:rFonts w:ascii="Courier New" w:hAnsi="Courier New" w:cs="Courier New"/>
      <w:sz w:val="20"/>
      <w:szCs w:val="20"/>
    </w:rPr>
  </w:style>
  <w:style w:type="character" w:customStyle="1" w:styleId="13">
    <w:name w:val="Верхний колонтитул Знак1"/>
    <w:aliases w:val="Heder Знак1,Titul Знак1"/>
    <w:basedOn w:val="a4"/>
    <w:uiPriority w:val="99"/>
    <w:semiHidden/>
    <w:rsid w:val="0061673C"/>
  </w:style>
  <w:style w:type="character" w:customStyle="1" w:styleId="14">
    <w:name w:val="Нижний колонтитул Знак1"/>
    <w:basedOn w:val="a4"/>
    <w:link w:val="ad"/>
    <w:uiPriority w:val="99"/>
    <w:locked/>
    <w:rsid w:val="0061673C"/>
  </w:style>
  <w:style w:type="character" w:customStyle="1" w:styleId="ae">
    <w:name w:val="Текст концевой сноски Знак"/>
    <w:basedOn w:val="a4"/>
    <w:link w:val="af"/>
    <w:semiHidden/>
    <w:locked/>
    <w:rsid w:val="0061673C"/>
  </w:style>
  <w:style w:type="character" w:customStyle="1" w:styleId="af0">
    <w:name w:val="Основной текст с отступом Знак"/>
    <w:basedOn w:val="a4"/>
    <w:link w:val="af1"/>
    <w:semiHidden/>
    <w:locked/>
    <w:rsid w:val="0061673C"/>
    <w:rPr>
      <w:color w:val="000000"/>
      <w:sz w:val="24"/>
      <w:szCs w:val="24"/>
    </w:rPr>
  </w:style>
  <w:style w:type="character" w:customStyle="1" w:styleId="24">
    <w:name w:val="Основной текст 2 Знак"/>
    <w:basedOn w:val="a4"/>
    <w:link w:val="25"/>
    <w:semiHidden/>
    <w:locked/>
    <w:rsid w:val="0061673C"/>
    <w:rPr>
      <w:sz w:val="24"/>
      <w:szCs w:val="24"/>
    </w:rPr>
  </w:style>
  <w:style w:type="character" w:customStyle="1" w:styleId="34">
    <w:name w:val="Основной текст 3 Знак"/>
    <w:basedOn w:val="a4"/>
    <w:link w:val="35"/>
    <w:semiHidden/>
    <w:locked/>
    <w:rsid w:val="0061673C"/>
    <w:rPr>
      <w:sz w:val="16"/>
      <w:szCs w:val="16"/>
    </w:rPr>
  </w:style>
  <w:style w:type="character" w:customStyle="1" w:styleId="36">
    <w:name w:val="Основной текст с отступом 3 Знак"/>
    <w:basedOn w:val="a4"/>
    <w:link w:val="37"/>
    <w:semiHidden/>
    <w:locked/>
    <w:rsid w:val="0061673C"/>
    <w:rPr>
      <w:color w:val="0000FF"/>
      <w:sz w:val="24"/>
      <w:szCs w:val="24"/>
      <w:u w:val="single"/>
    </w:rPr>
  </w:style>
  <w:style w:type="character" w:customStyle="1" w:styleId="15">
    <w:name w:val="Текст выноски Знак1"/>
    <w:basedOn w:val="a4"/>
    <w:link w:val="af2"/>
    <w:locked/>
    <w:rsid w:val="0061673C"/>
    <w:rPr>
      <w:rFonts w:ascii="Tahoma" w:hAnsi="Tahoma" w:cs="Tahoma" w:hint="default"/>
      <w:sz w:val="16"/>
      <w:szCs w:val="16"/>
    </w:rPr>
  </w:style>
  <w:style w:type="paragraph" w:customStyle="1" w:styleId="ConsNormal">
    <w:name w:val="ConsNormal"/>
    <w:autoRedefine/>
    <w:uiPriority w:val="34"/>
    <w:qFormat/>
    <w:rsid w:val="0061673C"/>
    <w:pPr>
      <w:autoSpaceDE w:val="0"/>
      <w:autoSpaceDN w:val="0"/>
      <w:adjustRightInd w:val="0"/>
      <w:ind w:right="19772" w:firstLine="720"/>
      <w:contextualSpacing/>
    </w:pPr>
    <w:rPr>
      <w:rFonts w:ascii="Arial" w:hAnsi="Arial" w:cs="Arial"/>
    </w:rPr>
  </w:style>
  <w:style w:type="paragraph" w:customStyle="1" w:styleId="ConsTitle">
    <w:name w:val="ConsTitle"/>
    <w:autoRedefine/>
    <w:uiPriority w:val="34"/>
    <w:qFormat/>
    <w:rsid w:val="0061673C"/>
    <w:pPr>
      <w:autoSpaceDE w:val="0"/>
      <w:autoSpaceDN w:val="0"/>
      <w:adjustRightInd w:val="0"/>
      <w:ind w:right="19772"/>
      <w:contextualSpacing/>
    </w:pPr>
    <w:rPr>
      <w:rFonts w:ascii="Arial" w:hAnsi="Arial" w:cs="Arial"/>
      <w:b/>
      <w:bCs/>
      <w:sz w:val="14"/>
      <w:szCs w:val="14"/>
    </w:rPr>
  </w:style>
  <w:style w:type="paragraph" w:customStyle="1" w:styleId="16">
    <w:name w:val="Обычный1"/>
    <w:autoRedefine/>
    <w:uiPriority w:val="34"/>
    <w:qFormat/>
    <w:rsid w:val="0061673C"/>
    <w:pPr>
      <w:contextualSpacing/>
    </w:pPr>
  </w:style>
  <w:style w:type="paragraph" w:customStyle="1" w:styleId="af3">
    <w:name w:val="Знак"/>
    <w:basedOn w:val="a3"/>
    <w:autoRedefine/>
    <w:uiPriority w:val="34"/>
    <w:qFormat/>
    <w:rsid w:val="0061673C"/>
    <w:pPr>
      <w:tabs>
        <w:tab w:val="num" w:pos="360"/>
      </w:tabs>
      <w:spacing w:after="160" w:line="240" w:lineRule="exact"/>
      <w:contextualSpacing/>
    </w:pPr>
    <w:rPr>
      <w:rFonts w:ascii="Verdana" w:hAnsi="Verdana" w:cs="Verdana"/>
      <w:sz w:val="20"/>
      <w:szCs w:val="20"/>
      <w:lang w:val="en-US" w:eastAsia="en-US"/>
    </w:rPr>
  </w:style>
  <w:style w:type="paragraph" w:customStyle="1" w:styleId="af4">
    <w:name w:val="Знак Знак Знак Знак"/>
    <w:basedOn w:val="a3"/>
    <w:autoRedefine/>
    <w:uiPriority w:val="34"/>
    <w:qFormat/>
    <w:rsid w:val="0061673C"/>
    <w:pPr>
      <w:spacing w:after="160" w:line="240" w:lineRule="exact"/>
      <w:contextualSpacing/>
    </w:pPr>
    <w:rPr>
      <w:rFonts w:ascii="Verdana" w:hAnsi="Verdana" w:cs="Verdana"/>
      <w:sz w:val="20"/>
      <w:szCs w:val="20"/>
      <w:lang w:val="en-US" w:eastAsia="en-US"/>
    </w:rPr>
  </w:style>
  <w:style w:type="paragraph" w:customStyle="1" w:styleId="111">
    <w:name w:val="заголовок 11"/>
    <w:basedOn w:val="a3"/>
    <w:next w:val="a3"/>
    <w:autoRedefine/>
    <w:uiPriority w:val="34"/>
    <w:qFormat/>
    <w:rsid w:val="0061673C"/>
    <w:pPr>
      <w:keepNext/>
      <w:snapToGrid w:val="0"/>
      <w:contextualSpacing/>
      <w:jc w:val="center"/>
    </w:pPr>
    <w:rPr>
      <w:szCs w:val="20"/>
    </w:rPr>
  </w:style>
  <w:style w:type="paragraph" w:customStyle="1" w:styleId="17">
    <w:name w:val="заголовок 1"/>
    <w:basedOn w:val="a3"/>
    <w:next w:val="a3"/>
    <w:autoRedefine/>
    <w:uiPriority w:val="34"/>
    <w:qFormat/>
    <w:rsid w:val="0061673C"/>
    <w:pPr>
      <w:keepNext/>
      <w:widowControl w:val="0"/>
      <w:snapToGrid w:val="0"/>
      <w:contextualSpacing/>
      <w:jc w:val="center"/>
    </w:pPr>
    <w:rPr>
      <w:b/>
      <w:sz w:val="22"/>
      <w:szCs w:val="20"/>
    </w:rPr>
  </w:style>
  <w:style w:type="paragraph" w:customStyle="1" w:styleId="26">
    <w:name w:val="çàãîëîâîê 2"/>
    <w:basedOn w:val="a3"/>
    <w:next w:val="a3"/>
    <w:autoRedefine/>
    <w:uiPriority w:val="34"/>
    <w:qFormat/>
    <w:rsid w:val="0061673C"/>
    <w:pPr>
      <w:keepNext/>
      <w:contextualSpacing/>
      <w:jc w:val="both"/>
    </w:pPr>
    <w:rPr>
      <w:szCs w:val="20"/>
      <w:lang w:val="en-GB"/>
    </w:rPr>
  </w:style>
  <w:style w:type="paragraph" w:customStyle="1" w:styleId="af5">
    <w:name w:val="Таблица шапка"/>
    <w:basedOn w:val="a3"/>
    <w:autoRedefine/>
    <w:uiPriority w:val="34"/>
    <w:qFormat/>
    <w:rsid w:val="0061673C"/>
    <w:pPr>
      <w:keepNext/>
      <w:snapToGrid w:val="0"/>
      <w:spacing w:before="40" w:after="40"/>
      <w:ind w:left="57" w:right="57"/>
      <w:contextualSpacing/>
    </w:pPr>
    <w:rPr>
      <w:sz w:val="22"/>
      <w:szCs w:val="20"/>
    </w:rPr>
  </w:style>
  <w:style w:type="paragraph" w:customStyle="1" w:styleId="af6">
    <w:name w:val="Таблица текст"/>
    <w:basedOn w:val="a3"/>
    <w:autoRedefine/>
    <w:uiPriority w:val="34"/>
    <w:qFormat/>
    <w:rsid w:val="0061673C"/>
    <w:pPr>
      <w:snapToGrid w:val="0"/>
      <w:spacing w:before="40" w:after="40"/>
      <w:ind w:left="57" w:right="57"/>
      <w:contextualSpacing/>
    </w:pPr>
    <w:rPr>
      <w:szCs w:val="20"/>
    </w:rPr>
  </w:style>
  <w:style w:type="paragraph" w:customStyle="1" w:styleId="a1">
    <w:name w:val="Пункт"/>
    <w:basedOn w:val="a3"/>
    <w:autoRedefine/>
    <w:uiPriority w:val="34"/>
    <w:qFormat/>
    <w:rsid w:val="0061673C"/>
    <w:pPr>
      <w:numPr>
        <w:ilvl w:val="2"/>
        <w:numId w:val="1"/>
      </w:numPr>
      <w:snapToGrid w:val="0"/>
      <w:spacing w:line="360" w:lineRule="auto"/>
      <w:contextualSpacing/>
      <w:jc w:val="both"/>
    </w:pPr>
    <w:rPr>
      <w:sz w:val="28"/>
      <w:szCs w:val="28"/>
    </w:rPr>
  </w:style>
  <w:style w:type="paragraph" w:customStyle="1" w:styleId="27">
    <w:name w:val="Уровень2"/>
    <w:basedOn w:val="a3"/>
    <w:autoRedefine/>
    <w:uiPriority w:val="34"/>
    <w:qFormat/>
    <w:rsid w:val="0061673C"/>
    <w:pPr>
      <w:tabs>
        <w:tab w:val="num" w:pos="927"/>
        <w:tab w:val="left" w:pos="993"/>
      </w:tabs>
      <w:spacing w:before="120" w:after="120"/>
      <w:ind w:firstLine="567"/>
      <w:contextualSpacing/>
      <w:jc w:val="both"/>
      <w:outlineLvl w:val="0"/>
    </w:pPr>
    <w:rPr>
      <w:rFonts w:ascii="Arial" w:hAnsi="Arial"/>
      <w:bCs/>
      <w:iCs/>
      <w:color w:val="000000"/>
      <w:szCs w:val="20"/>
    </w:rPr>
  </w:style>
  <w:style w:type="paragraph" w:customStyle="1" w:styleId="38">
    <w:name w:val="Уровень3"/>
    <w:basedOn w:val="27"/>
    <w:autoRedefine/>
    <w:uiPriority w:val="34"/>
    <w:qFormat/>
    <w:rsid w:val="0061673C"/>
    <w:pPr>
      <w:tabs>
        <w:tab w:val="clear" w:pos="927"/>
        <w:tab w:val="num" w:pos="360"/>
        <w:tab w:val="num" w:pos="2160"/>
      </w:tabs>
      <w:ind w:left="2160" w:hanging="180"/>
    </w:pPr>
  </w:style>
  <w:style w:type="paragraph" w:customStyle="1" w:styleId="af7">
    <w:name w:val="Заголовок статьи"/>
    <w:basedOn w:val="a3"/>
    <w:next w:val="a3"/>
    <w:autoRedefine/>
    <w:uiPriority w:val="34"/>
    <w:qFormat/>
    <w:rsid w:val="0061673C"/>
    <w:pPr>
      <w:autoSpaceDE w:val="0"/>
      <w:autoSpaceDN w:val="0"/>
      <w:adjustRightInd w:val="0"/>
      <w:ind w:left="1612" w:hanging="892"/>
      <w:contextualSpacing/>
      <w:jc w:val="both"/>
    </w:pPr>
    <w:rPr>
      <w:rFonts w:ascii="Arial" w:hAnsi="Arial" w:cs="Arial"/>
      <w:sz w:val="20"/>
      <w:szCs w:val="20"/>
    </w:rPr>
  </w:style>
  <w:style w:type="paragraph" w:customStyle="1" w:styleId="210">
    <w:name w:val="Основной текст с отступом 21"/>
    <w:basedOn w:val="a3"/>
    <w:autoRedefine/>
    <w:uiPriority w:val="34"/>
    <w:qFormat/>
    <w:rsid w:val="0061673C"/>
    <w:pPr>
      <w:widowControl w:val="0"/>
      <w:overflowPunct w:val="0"/>
      <w:autoSpaceDE w:val="0"/>
      <w:autoSpaceDN w:val="0"/>
      <w:adjustRightInd w:val="0"/>
      <w:spacing w:after="360" w:line="240" w:lineRule="exact"/>
      <w:ind w:firstLine="851"/>
      <w:contextualSpacing/>
      <w:jc w:val="both"/>
    </w:pPr>
    <w:rPr>
      <w:szCs w:val="20"/>
    </w:rPr>
  </w:style>
  <w:style w:type="paragraph" w:customStyle="1" w:styleId="a2">
    <w:name w:val="А_обычный"/>
    <w:basedOn w:val="a3"/>
    <w:autoRedefine/>
    <w:uiPriority w:val="34"/>
    <w:qFormat/>
    <w:rsid w:val="0061673C"/>
    <w:pPr>
      <w:numPr>
        <w:numId w:val="7"/>
      </w:numPr>
      <w:contextualSpacing/>
      <w:jc w:val="both"/>
    </w:pPr>
  </w:style>
  <w:style w:type="paragraph" w:styleId="28">
    <w:name w:val="Body Text Indent 2"/>
    <w:basedOn w:val="a3"/>
    <w:semiHidden/>
    <w:unhideWhenUsed/>
    <w:rsid w:val="0061673C"/>
    <w:pPr>
      <w:spacing w:after="120" w:line="480" w:lineRule="auto"/>
      <w:ind w:left="283"/>
    </w:pPr>
  </w:style>
  <w:style w:type="character" w:customStyle="1" w:styleId="29">
    <w:name w:val="Основной текст с отступом 2 Знак"/>
    <w:semiHidden/>
    <w:rsid w:val="0061673C"/>
    <w:rPr>
      <w:sz w:val="24"/>
      <w:szCs w:val="24"/>
    </w:rPr>
  </w:style>
  <w:style w:type="paragraph" w:customStyle="1" w:styleId="39">
    <w:name w:val="Стиль3"/>
    <w:basedOn w:val="28"/>
    <w:autoRedefine/>
    <w:uiPriority w:val="34"/>
    <w:qFormat/>
    <w:rsid w:val="0061673C"/>
    <w:pPr>
      <w:widowControl w:val="0"/>
      <w:tabs>
        <w:tab w:val="num" w:pos="1307"/>
      </w:tabs>
      <w:adjustRightInd w:val="0"/>
      <w:spacing w:after="0" w:line="240" w:lineRule="auto"/>
      <w:ind w:left="1080"/>
      <w:contextualSpacing/>
      <w:jc w:val="both"/>
    </w:pPr>
    <w:rPr>
      <w:szCs w:val="20"/>
    </w:rPr>
  </w:style>
  <w:style w:type="paragraph" w:customStyle="1" w:styleId="1-3">
    <w:name w:val="Текст1-3"/>
    <w:basedOn w:val="a3"/>
    <w:autoRedefine/>
    <w:uiPriority w:val="34"/>
    <w:qFormat/>
    <w:rsid w:val="0061673C"/>
    <w:pPr>
      <w:spacing w:after="60" w:line="288" w:lineRule="auto"/>
      <w:contextualSpacing/>
      <w:jc w:val="both"/>
    </w:pPr>
    <w:rPr>
      <w:szCs w:val="20"/>
    </w:rPr>
  </w:style>
  <w:style w:type="paragraph" w:customStyle="1" w:styleId="aHeader">
    <w:name w:val="a_Header"/>
    <w:basedOn w:val="a3"/>
    <w:autoRedefine/>
    <w:uiPriority w:val="34"/>
    <w:qFormat/>
    <w:rsid w:val="0061673C"/>
    <w:pPr>
      <w:tabs>
        <w:tab w:val="left" w:pos="1985"/>
      </w:tabs>
      <w:spacing w:after="60"/>
      <w:contextualSpacing/>
      <w:jc w:val="center"/>
    </w:pPr>
    <w:rPr>
      <w:rFonts w:ascii="Courier New" w:hAnsi="Courier New"/>
    </w:rPr>
  </w:style>
  <w:style w:type="paragraph" w:customStyle="1" w:styleId="af8">
    <w:name w:val="Подраздел"/>
    <w:basedOn w:val="a3"/>
    <w:autoRedefine/>
    <w:uiPriority w:val="34"/>
    <w:qFormat/>
    <w:rsid w:val="0061673C"/>
    <w:pPr>
      <w:spacing w:before="240"/>
      <w:ind w:left="1701" w:hanging="283"/>
      <w:contextualSpacing/>
      <w:jc w:val="both"/>
    </w:pPr>
    <w:rPr>
      <w:rFonts w:ascii="PragmaticaTT" w:hAnsi="PragmaticaTT"/>
      <w:szCs w:val="20"/>
    </w:rPr>
  </w:style>
  <w:style w:type="paragraph" w:customStyle="1" w:styleId="af9">
    <w:name w:val="регламент список"/>
    <w:basedOn w:val="31"/>
    <w:autoRedefine/>
    <w:uiPriority w:val="34"/>
    <w:qFormat/>
    <w:rsid w:val="0061673C"/>
    <w:pPr>
      <w:keepLines/>
      <w:spacing w:before="120" w:after="120" w:line="180" w:lineRule="atLeast"/>
      <w:contextualSpacing/>
      <w:outlineLvl w:val="9"/>
    </w:pPr>
    <w:rPr>
      <w:rFonts w:ascii="Times New Roman" w:eastAsia="Times New Roman" w:hAnsi="Times New Roman"/>
      <w:spacing w:val="-5"/>
      <w:kern w:val="28"/>
      <w:sz w:val="24"/>
      <w:szCs w:val="20"/>
      <w:lang w:eastAsia="en-US"/>
    </w:rPr>
  </w:style>
  <w:style w:type="paragraph" w:customStyle="1" w:styleId="Times12">
    <w:name w:val="Times 12"/>
    <w:basedOn w:val="a3"/>
    <w:autoRedefine/>
    <w:uiPriority w:val="34"/>
    <w:qFormat/>
    <w:rsid w:val="0061673C"/>
    <w:pPr>
      <w:overflowPunct w:val="0"/>
      <w:autoSpaceDE w:val="0"/>
      <w:autoSpaceDN w:val="0"/>
      <w:adjustRightInd w:val="0"/>
      <w:ind w:firstLine="567"/>
      <w:contextualSpacing/>
      <w:jc w:val="both"/>
    </w:pPr>
    <w:rPr>
      <w:bCs/>
      <w:szCs w:val="22"/>
    </w:rPr>
  </w:style>
  <w:style w:type="paragraph" w:customStyle="1" w:styleId="2a">
    <w:name w:val="Пункт_2"/>
    <w:basedOn w:val="a3"/>
    <w:autoRedefine/>
    <w:uiPriority w:val="34"/>
    <w:qFormat/>
    <w:rsid w:val="0061673C"/>
    <w:pPr>
      <w:tabs>
        <w:tab w:val="num" w:pos="643"/>
        <w:tab w:val="num" w:pos="1701"/>
      </w:tabs>
      <w:ind w:left="643" w:hanging="360"/>
      <w:contextualSpacing/>
      <w:jc w:val="both"/>
    </w:pPr>
    <w:rPr>
      <w:sz w:val="28"/>
      <w:szCs w:val="20"/>
    </w:rPr>
  </w:style>
  <w:style w:type="paragraph" w:customStyle="1" w:styleId="32">
    <w:name w:val="Пункт_3"/>
    <w:basedOn w:val="a3"/>
    <w:autoRedefine/>
    <w:uiPriority w:val="34"/>
    <w:qFormat/>
    <w:rsid w:val="0061673C"/>
    <w:pPr>
      <w:numPr>
        <w:ilvl w:val="2"/>
        <w:numId w:val="8"/>
      </w:numPr>
      <w:contextualSpacing/>
      <w:jc w:val="both"/>
    </w:pPr>
    <w:rPr>
      <w:sz w:val="28"/>
      <w:szCs w:val="28"/>
    </w:rPr>
  </w:style>
  <w:style w:type="paragraph" w:customStyle="1" w:styleId="ConsNonformat">
    <w:name w:val="ConsNonformat"/>
    <w:autoRedefine/>
    <w:uiPriority w:val="34"/>
    <w:qFormat/>
    <w:rsid w:val="0061673C"/>
    <w:pPr>
      <w:widowControl w:val="0"/>
      <w:contextualSpacing/>
    </w:pPr>
    <w:rPr>
      <w:rFonts w:ascii="Courier New" w:hAnsi="Courier New"/>
    </w:rPr>
  </w:style>
  <w:style w:type="paragraph" w:customStyle="1" w:styleId="02statia2">
    <w:name w:val="02statia2"/>
    <w:basedOn w:val="a3"/>
    <w:autoRedefine/>
    <w:uiPriority w:val="34"/>
    <w:qFormat/>
    <w:rsid w:val="0061673C"/>
    <w:pPr>
      <w:spacing w:before="120" w:line="320" w:lineRule="atLeast"/>
      <w:ind w:left="2020" w:hanging="880"/>
      <w:contextualSpacing/>
      <w:jc w:val="both"/>
    </w:pPr>
    <w:rPr>
      <w:rFonts w:ascii="GaramondNarrowC" w:hAnsi="GaramondNarrowC"/>
      <w:color w:val="000000"/>
      <w:sz w:val="21"/>
      <w:szCs w:val="21"/>
    </w:rPr>
  </w:style>
  <w:style w:type="paragraph" w:customStyle="1" w:styleId="afa">
    <w:name w:val="Подпункт"/>
    <w:basedOn w:val="a1"/>
    <w:autoRedefine/>
    <w:uiPriority w:val="34"/>
    <w:qFormat/>
    <w:rsid w:val="0061673C"/>
    <w:pPr>
      <w:numPr>
        <w:ilvl w:val="0"/>
        <w:numId w:val="0"/>
      </w:numPr>
      <w:tabs>
        <w:tab w:val="num" w:pos="1134"/>
      </w:tabs>
      <w:ind w:left="1134" w:hanging="1134"/>
    </w:pPr>
    <w:rPr>
      <w:bCs/>
      <w:sz w:val="22"/>
      <w:szCs w:val="22"/>
    </w:rPr>
  </w:style>
  <w:style w:type="paragraph" w:customStyle="1" w:styleId="a0">
    <w:name w:val="Подподпункт"/>
    <w:basedOn w:val="afa"/>
    <w:autoRedefine/>
    <w:uiPriority w:val="34"/>
    <w:qFormat/>
    <w:rsid w:val="0061673C"/>
    <w:pPr>
      <w:numPr>
        <w:numId w:val="9"/>
      </w:numPr>
    </w:pPr>
  </w:style>
  <w:style w:type="paragraph" w:customStyle="1" w:styleId="afb">
    <w:name w:val="маркированный"/>
    <w:basedOn w:val="a3"/>
    <w:autoRedefine/>
    <w:uiPriority w:val="34"/>
    <w:semiHidden/>
    <w:qFormat/>
    <w:rsid w:val="0061673C"/>
    <w:pPr>
      <w:tabs>
        <w:tab w:val="num" w:pos="1701"/>
      </w:tabs>
      <w:snapToGrid w:val="0"/>
      <w:spacing w:line="360" w:lineRule="auto"/>
      <w:ind w:left="1701" w:hanging="567"/>
      <w:contextualSpacing/>
      <w:jc w:val="both"/>
    </w:pPr>
    <w:rPr>
      <w:bCs/>
      <w:sz w:val="22"/>
      <w:szCs w:val="22"/>
    </w:rPr>
  </w:style>
  <w:style w:type="character" w:customStyle="1" w:styleId="18">
    <w:name w:val="Ариал Знак1"/>
    <w:link w:val="afc"/>
    <w:locked/>
    <w:rsid w:val="0061673C"/>
    <w:rPr>
      <w:rFonts w:ascii="Arial" w:hAnsi="Arial" w:cs="Arial" w:hint="default"/>
      <w:sz w:val="24"/>
      <w:szCs w:val="24"/>
      <w:lang w:val="ru-RU" w:eastAsia="ru-RU" w:bidi="ar-SA"/>
    </w:rPr>
  </w:style>
  <w:style w:type="paragraph" w:customStyle="1" w:styleId="afc">
    <w:name w:val="Ариал"/>
    <w:basedOn w:val="a3"/>
    <w:link w:val="18"/>
    <w:autoRedefine/>
    <w:uiPriority w:val="34"/>
    <w:qFormat/>
    <w:rsid w:val="0061673C"/>
    <w:pPr>
      <w:spacing w:before="120" w:after="120" w:line="360" w:lineRule="auto"/>
      <w:ind w:firstLine="851"/>
      <w:contextualSpacing/>
      <w:jc w:val="both"/>
    </w:pPr>
    <w:rPr>
      <w:rFonts w:ascii="Arial" w:hAnsi="Arial" w:cs="Arial"/>
    </w:rPr>
  </w:style>
  <w:style w:type="paragraph" w:customStyle="1" w:styleId="ConsPlusNonformat">
    <w:name w:val="ConsPlusNonformat"/>
    <w:autoRedefine/>
    <w:uiPriority w:val="34"/>
    <w:qFormat/>
    <w:rsid w:val="0061673C"/>
    <w:pPr>
      <w:autoSpaceDE w:val="0"/>
      <w:autoSpaceDN w:val="0"/>
      <w:adjustRightInd w:val="0"/>
      <w:contextualSpacing/>
    </w:pPr>
    <w:rPr>
      <w:rFonts w:ascii="Courier New" w:hAnsi="Courier New" w:cs="Courier New"/>
    </w:rPr>
  </w:style>
  <w:style w:type="paragraph" w:customStyle="1" w:styleId="afd">
    <w:name w:val="Пункт б/н"/>
    <w:basedOn w:val="a3"/>
    <w:autoRedefine/>
    <w:uiPriority w:val="34"/>
    <w:qFormat/>
    <w:rsid w:val="0061673C"/>
    <w:pPr>
      <w:tabs>
        <w:tab w:val="left" w:pos="1134"/>
      </w:tabs>
      <w:snapToGrid w:val="0"/>
      <w:spacing w:line="360" w:lineRule="auto"/>
      <w:ind w:firstLine="567"/>
      <w:contextualSpacing/>
      <w:jc w:val="both"/>
    </w:pPr>
    <w:rPr>
      <w:bCs/>
      <w:sz w:val="22"/>
      <w:szCs w:val="22"/>
    </w:rPr>
  </w:style>
  <w:style w:type="character" w:customStyle="1" w:styleId="19">
    <w:name w:val="Обычный1 Знак"/>
    <w:link w:val="112"/>
    <w:locked/>
    <w:rsid w:val="0061673C"/>
    <w:rPr>
      <w:szCs w:val="24"/>
      <w:lang w:val="ru-RU" w:eastAsia="ru-RU" w:bidi="ar-SA"/>
    </w:rPr>
  </w:style>
  <w:style w:type="paragraph" w:customStyle="1" w:styleId="112">
    <w:name w:val="Обычный11"/>
    <w:link w:val="19"/>
    <w:autoRedefine/>
    <w:uiPriority w:val="34"/>
    <w:qFormat/>
    <w:rsid w:val="0061673C"/>
    <w:pPr>
      <w:widowControl w:val="0"/>
      <w:autoSpaceDE w:val="0"/>
      <w:autoSpaceDN w:val="0"/>
      <w:spacing w:before="120" w:after="120"/>
      <w:ind w:firstLine="567"/>
      <w:contextualSpacing/>
      <w:jc w:val="both"/>
    </w:pPr>
  </w:style>
  <w:style w:type="character" w:customStyle="1" w:styleId="afe">
    <w:name w:val="Ариал Таблица Знак"/>
    <w:link w:val="aff"/>
    <w:locked/>
    <w:rsid w:val="0061673C"/>
    <w:rPr>
      <w:rFonts w:ascii="Arial" w:hAnsi="Arial" w:cs="Arial" w:hint="default"/>
      <w:sz w:val="24"/>
      <w:lang w:val="ru-RU" w:eastAsia="ru-RU" w:bidi="ar-SA"/>
    </w:rPr>
  </w:style>
  <w:style w:type="paragraph" w:customStyle="1" w:styleId="aff">
    <w:name w:val="Ариал Таблица"/>
    <w:basedOn w:val="afc"/>
    <w:link w:val="afe"/>
    <w:autoRedefine/>
    <w:uiPriority w:val="34"/>
    <w:qFormat/>
    <w:rsid w:val="0061673C"/>
    <w:pPr>
      <w:widowControl w:val="0"/>
      <w:adjustRightInd w:val="0"/>
      <w:spacing w:before="0" w:after="0" w:line="240" w:lineRule="auto"/>
      <w:ind w:firstLine="0"/>
    </w:pPr>
    <w:rPr>
      <w:szCs w:val="20"/>
    </w:rPr>
  </w:style>
  <w:style w:type="paragraph" w:customStyle="1" w:styleId="aff0">
    <w:name w:val="АриалТабл"/>
    <w:basedOn w:val="afc"/>
    <w:autoRedefine/>
    <w:uiPriority w:val="34"/>
    <w:qFormat/>
    <w:rsid w:val="0061673C"/>
    <w:pPr>
      <w:widowControl w:val="0"/>
      <w:adjustRightInd w:val="0"/>
      <w:spacing w:before="0" w:after="0" w:line="240" w:lineRule="auto"/>
      <w:ind w:firstLine="0"/>
    </w:pPr>
  </w:style>
  <w:style w:type="paragraph" w:customStyle="1" w:styleId="aff1">
    <w:name w:val="Стиль начало"/>
    <w:basedOn w:val="a3"/>
    <w:autoRedefine/>
    <w:uiPriority w:val="34"/>
    <w:qFormat/>
    <w:rsid w:val="0061673C"/>
    <w:pPr>
      <w:spacing w:line="264" w:lineRule="auto"/>
      <w:contextualSpacing/>
    </w:pPr>
    <w:rPr>
      <w:sz w:val="28"/>
      <w:szCs w:val="20"/>
    </w:rPr>
  </w:style>
  <w:style w:type="paragraph" w:customStyle="1" w:styleId="Noeeu14">
    <w:name w:val="Noeeu14"/>
    <w:basedOn w:val="a3"/>
    <w:autoRedefine/>
    <w:uiPriority w:val="34"/>
    <w:qFormat/>
    <w:rsid w:val="0061673C"/>
    <w:pPr>
      <w:overflowPunct w:val="0"/>
      <w:autoSpaceDE w:val="0"/>
      <w:autoSpaceDN w:val="0"/>
      <w:adjustRightInd w:val="0"/>
      <w:spacing w:line="264" w:lineRule="auto"/>
      <w:ind w:firstLine="720"/>
      <w:contextualSpacing/>
      <w:jc w:val="both"/>
    </w:pPr>
    <w:rPr>
      <w:sz w:val="28"/>
      <w:szCs w:val="20"/>
    </w:rPr>
  </w:style>
  <w:style w:type="paragraph" w:customStyle="1" w:styleId="Style20">
    <w:name w:val="Style20"/>
    <w:basedOn w:val="a3"/>
    <w:autoRedefine/>
    <w:uiPriority w:val="34"/>
    <w:qFormat/>
    <w:rsid w:val="0061673C"/>
    <w:pPr>
      <w:widowControl w:val="0"/>
      <w:autoSpaceDE w:val="0"/>
      <w:autoSpaceDN w:val="0"/>
      <w:adjustRightInd w:val="0"/>
      <w:contextualSpacing/>
    </w:pPr>
    <w:rPr>
      <w:rFonts w:ascii="Arial" w:eastAsia="Calibri" w:hAnsi="Arial"/>
    </w:rPr>
  </w:style>
  <w:style w:type="character" w:customStyle="1" w:styleId="42">
    <w:name w:val="Пункт_4 Знак"/>
    <w:link w:val="40"/>
    <w:uiPriority w:val="99"/>
    <w:locked/>
    <w:rsid w:val="0061673C"/>
    <w:rPr>
      <w:sz w:val="28"/>
      <w:szCs w:val="28"/>
    </w:rPr>
  </w:style>
  <w:style w:type="paragraph" w:customStyle="1" w:styleId="40">
    <w:name w:val="Пункт_4"/>
    <w:basedOn w:val="a3"/>
    <w:link w:val="42"/>
    <w:autoRedefine/>
    <w:uiPriority w:val="99"/>
    <w:qFormat/>
    <w:rsid w:val="0061673C"/>
    <w:pPr>
      <w:numPr>
        <w:ilvl w:val="3"/>
        <w:numId w:val="10"/>
      </w:numPr>
      <w:contextualSpacing/>
      <w:jc w:val="both"/>
    </w:pPr>
    <w:rPr>
      <w:sz w:val="28"/>
      <w:szCs w:val="28"/>
    </w:rPr>
  </w:style>
  <w:style w:type="character" w:customStyle="1" w:styleId="aff2">
    <w:name w:val="Примечание Знак"/>
    <w:link w:val="aff3"/>
    <w:locked/>
    <w:rsid w:val="0061673C"/>
    <w:rPr>
      <w:spacing w:val="20"/>
      <w:sz w:val="24"/>
      <w:szCs w:val="28"/>
    </w:rPr>
  </w:style>
  <w:style w:type="paragraph" w:customStyle="1" w:styleId="aff3">
    <w:name w:val="Примечание"/>
    <w:basedOn w:val="a3"/>
    <w:link w:val="aff2"/>
    <w:autoRedefine/>
    <w:uiPriority w:val="34"/>
    <w:qFormat/>
    <w:rsid w:val="0061673C"/>
    <w:pPr>
      <w:spacing w:before="240" w:after="240" w:line="288" w:lineRule="auto"/>
      <w:ind w:left="1134" w:right="1134"/>
      <w:contextualSpacing/>
      <w:jc w:val="both"/>
    </w:pPr>
    <w:rPr>
      <w:spacing w:val="20"/>
      <w:szCs w:val="28"/>
    </w:rPr>
  </w:style>
  <w:style w:type="paragraph" w:customStyle="1" w:styleId="-3">
    <w:name w:val="Пункт-3"/>
    <w:basedOn w:val="a3"/>
    <w:autoRedefine/>
    <w:uiPriority w:val="34"/>
    <w:qFormat/>
    <w:rsid w:val="0061673C"/>
    <w:pPr>
      <w:tabs>
        <w:tab w:val="left" w:pos="1701"/>
      </w:tabs>
      <w:spacing w:line="288" w:lineRule="auto"/>
      <w:ind w:firstLine="567"/>
      <w:contextualSpacing/>
      <w:jc w:val="both"/>
    </w:pPr>
    <w:rPr>
      <w:sz w:val="28"/>
    </w:rPr>
  </w:style>
  <w:style w:type="paragraph" w:customStyle="1" w:styleId="-4">
    <w:name w:val="Пункт-4"/>
    <w:basedOn w:val="a3"/>
    <w:autoRedefine/>
    <w:uiPriority w:val="34"/>
    <w:qFormat/>
    <w:rsid w:val="0061673C"/>
    <w:pPr>
      <w:tabs>
        <w:tab w:val="num" w:pos="1701"/>
      </w:tabs>
      <w:spacing w:line="288" w:lineRule="auto"/>
      <w:ind w:firstLine="567"/>
      <w:contextualSpacing/>
      <w:jc w:val="both"/>
    </w:pPr>
    <w:rPr>
      <w:sz w:val="28"/>
    </w:rPr>
  </w:style>
  <w:style w:type="paragraph" w:customStyle="1" w:styleId="-5">
    <w:name w:val="Пункт-5"/>
    <w:basedOn w:val="a3"/>
    <w:autoRedefine/>
    <w:uiPriority w:val="34"/>
    <w:qFormat/>
    <w:rsid w:val="0061673C"/>
    <w:pPr>
      <w:tabs>
        <w:tab w:val="num" w:pos="1701"/>
      </w:tabs>
      <w:spacing w:line="288" w:lineRule="auto"/>
      <w:ind w:firstLine="567"/>
      <w:contextualSpacing/>
      <w:jc w:val="both"/>
    </w:pPr>
    <w:rPr>
      <w:sz w:val="28"/>
    </w:rPr>
  </w:style>
  <w:style w:type="paragraph" w:customStyle="1" w:styleId="-6">
    <w:name w:val="Пункт-6"/>
    <w:basedOn w:val="a3"/>
    <w:autoRedefine/>
    <w:uiPriority w:val="34"/>
    <w:qFormat/>
    <w:rsid w:val="0061673C"/>
    <w:pPr>
      <w:tabs>
        <w:tab w:val="num" w:pos="1701"/>
      </w:tabs>
      <w:spacing w:line="288" w:lineRule="auto"/>
      <w:ind w:firstLine="567"/>
      <w:contextualSpacing/>
      <w:jc w:val="both"/>
    </w:pPr>
    <w:rPr>
      <w:sz w:val="28"/>
    </w:rPr>
  </w:style>
  <w:style w:type="paragraph" w:customStyle="1" w:styleId="-7">
    <w:name w:val="Пункт-7"/>
    <w:basedOn w:val="a3"/>
    <w:autoRedefine/>
    <w:uiPriority w:val="34"/>
    <w:qFormat/>
    <w:rsid w:val="0061673C"/>
    <w:pPr>
      <w:tabs>
        <w:tab w:val="num" w:pos="1701"/>
      </w:tabs>
      <w:spacing w:line="288" w:lineRule="auto"/>
      <w:ind w:firstLine="567"/>
      <w:contextualSpacing/>
      <w:jc w:val="both"/>
    </w:pPr>
    <w:rPr>
      <w:sz w:val="28"/>
    </w:rPr>
  </w:style>
  <w:style w:type="character" w:styleId="aff4">
    <w:name w:val="annotation reference"/>
    <w:uiPriority w:val="99"/>
    <w:semiHidden/>
    <w:unhideWhenUsed/>
    <w:rsid w:val="0061673C"/>
    <w:rPr>
      <w:sz w:val="16"/>
      <w:szCs w:val="16"/>
    </w:rPr>
  </w:style>
  <w:style w:type="paragraph" w:styleId="ad">
    <w:name w:val="footer"/>
    <w:basedOn w:val="a3"/>
    <w:link w:val="14"/>
    <w:uiPriority w:val="99"/>
    <w:unhideWhenUsed/>
    <w:rsid w:val="0061673C"/>
    <w:pPr>
      <w:tabs>
        <w:tab w:val="center" w:pos="4677"/>
        <w:tab w:val="right" w:pos="9355"/>
      </w:tabs>
    </w:pPr>
  </w:style>
  <w:style w:type="character" w:customStyle="1" w:styleId="aff5">
    <w:name w:val="Нижний колонтитул Знак"/>
    <w:uiPriority w:val="99"/>
    <w:semiHidden/>
    <w:rsid w:val="0061673C"/>
    <w:rPr>
      <w:rFonts w:ascii="Courier New" w:hAnsi="Courier New" w:cs="Courier New" w:hint="default"/>
    </w:rPr>
  </w:style>
  <w:style w:type="paragraph" w:styleId="af">
    <w:name w:val="endnote text"/>
    <w:basedOn w:val="a3"/>
    <w:link w:val="ae"/>
    <w:semiHidden/>
    <w:unhideWhenUsed/>
    <w:rsid w:val="0061673C"/>
    <w:rPr>
      <w:sz w:val="20"/>
      <w:szCs w:val="20"/>
    </w:rPr>
  </w:style>
  <w:style w:type="character" w:customStyle="1" w:styleId="1a">
    <w:name w:val="Текст концевой сноски Знак1"/>
    <w:basedOn w:val="a4"/>
    <w:semiHidden/>
    <w:rsid w:val="0061673C"/>
    <w:rPr>
      <w:sz w:val="20"/>
      <w:szCs w:val="20"/>
    </w:rPr>
  </w:style>
  <w:style w:type="paragraph" w:styleId="af1">
    <w:name w:val="Body Text Indent"/>
    <w:basedOn w:val="a3"/>
    <w:link w:val="af0"/>
    <w:semiHidden/>
    <w:unhideWhenUsed/>
    <w:rsid w:val="0061673C"/>
    <w:pPr>
      <w:spacing w:after="120"/>
      <w:ind w:left="283"/>
    </w:pPr>
  </w:style>
  <w:style w:type="character" w:customStyle="1" w:styleId="1b">
    <w:name w:val="Основной текст с отступом Знак1"/>
    <w:basedOn w:val="a4"/>
    <w:semiHidden/>
    <w:rsid w:val="0061673C"/>
  </w:style>
  <w:style w:type="paragraph" w:styleId="25">
    <w:name w:val="Body Text 2"/>
    <w:basedOn w:val="a3"/>
    <w:link w:val="24"/>
    <w:semiHidden/>
    <w:unhideWhenUsed/>
    <w:rsid w:val="0061673C"/>
    <w:pPr>
      <w:spacing w:after="120" w:line="480" w:lineRule="auto"/>
    </w:pPr>
  </w:style>
  <w:style w:type="character" w:customStyle="1" w:styleId="211">
    <w:name w:val="Основной текст 2 Знак1"/>
    <w:basedOn w:val="a4"/>
    <w:semiHidden/>
    <w:rsid w:val="0061673C"/>
  </w:style>
  <w:style w:type="paragraph" w:styleId="35">
    <w:name w:val="Body Text 3"/>
    <w:basedOn w:val="a3"/>
    <w:link w:val="34"/>
    <w:semiHidden/>
    <w:unhideWhenUsed/>
    <w:rsid w:val="0061673C"/>
    <w:pPr>
      <w:spacing w:after="120"/>
    </w:pPr>
    <w:rPr>
      <w:sz w:val="16"/>
      <w:szCs w:val="16"/>
    </w:rPr>
  </w:style>
  <w:style w:type="character" w:customStyle="1" w:styleId="310">
    <w:name w:val="Основной текст 3 Знак1"/>
    <w:basedOn w:val="a4"/>
    <w:semiHidden/>
    <w:rsid w:val="0061673C"/>
    <w:rPr>
      <w:sz w:val="16"/>
      <w:szCs w:val="16"/>
    </w:rPr>
  </w:style>
  <w:style w:type="paragraph" w:styleId="37">
    <w:name w:val="Body Text Indent 3"/>
    <w:basedOn w:val="a3"/>
    <w:link w:val="36"/>
    <w:semiHidden/>
    <w:unhideWhenUsed/>
    <w:rsid w:val="0061673C"/>
    <w:pPr>
      <w:spacing w:after="120"/>
      <w:ind w:left="283"/>
    </w:pPr>
    <w:rPr>
      <w:sz w:val="16"/>
      <w:szCs w:val="16"/>
    </w:rPr>
  </w:style>
  <w:style w:type="character" w:customStyle="1" w:styleId="311">
    <w:name w:val="Основной текст с отступом 3 Знак1"/>
    <w:basedOn w:val="a4"/>
    <w:semiHidden/>
    <w:rsid w:val="0061673C"/>
    <w:rPr>
      <w:sz w:val="16"/>
      <w:szCs w:val="16"/>
    </w:rPr>
  </w:style>
  <w:style w:type="paragraph" w:styleId="af2">
    <w:name w:val="Balloon Text"/>
    <w:basedOn w:val="a3"/>
    <w:link w:val="15"/>
    <w:semiHidden/>
    <w:unhideWhenUsed/>
    <w:rsid w:val="0061673C"/>
    <w:rPr>
      <w:rFonts w:ascii="Tahoma" w:hAnsi="Tahoma" w:cs="Tahoma"/>
      <w:sz w:val="16"/>
      <w:szCs w:val="16"/>
    </w:rPr>
  </w:style>
  <w:style w:type="character" w:customStyle="1" w:styleId="aff6">
    <w:name w:val="Текст выноски Знак"/>
    <w:semiHidden/>
    <w:rsid w:val="0061673C"/>
    <w:rPr>
      <w:rFonts w:ascii="Tahoma" w:hAnsi="Tahoma" w:cs="Tahoma" w:hint="default"/>
      <w:sz w:val="16"/>
      <w:szCs w:val="16"/>
    </w:rPr>
  </w:style>
  <w:style w:type="character" w:customStyle="1" w:styleId="aff7">
    <w:name w:val="Текст примечания Знак"/>
    <w:basedOn w:val="a4"/>
    <w:uiPriority w:val="99"/>
    <w:semiHidden/>
    <w:rsid w:val="0061673C"/>
  </w:style>
  <w:style w:type="character" w:customStyle="1" w:styleId="aff8">
    <w:name w:val="Тема примечания Знак"/>
    <w:rsid w:val="0061673C"/>
    <w:rPr>
      <w:b/>
      <w:bCs/>
    </w:rPr>
  </w:style>
  <w:style w:type="character" w:customStyle="1" w:styleId="labelheaderlevel21">
    <w:name w:val="label_header_level_21"/>
    <w:rsid w:val="0061673C"/>
    <w:rPr>
      <w:b/>
      <w:bCs/>
      <w:color w:val="0000FF"/>
      <w:sz w:val="20"/>
      <w:szCs w:val="20"/>
    </w:rPr>
  </w:style>
  <w:style w:type="character" w:customStyle="1" w:styleId="aff9">
    <w:name w:val="Основной текст Знак"/>
    <w:rsid w:val="0061673C"/>
    <w:rPr>
      <w:sz w:val="24"/>
      <w:szCs w:val="24"/>
    </w:rPr>
  </w:style>
  <w:style w:type="character" w:customStyle="1" w:styleId="affa">
    <w:name w:val="Текст сноски Знак"/>
    <w:rsid w:val="0061673C"/>
    <w:rPr>
      <w:snapToGrid/>
      <w:sz w:val="24"/>
    </w:rPr>
  </w:style>
  <w:style w:type="character" w:customStyle="1" w:styleId="FontStyle15">
    <w:name w:val="Font Style15"/>
    <w:rsid w:val="0061673C"/>
    <w:rPr>
      <w:rFonts w:ascii="Times New Roman" w:hAnsi="Times New Roman" w:cs="Times New Roman" w:hint="default"/>
      <w:sz w:val="26"/>
      <w:szCs w:val="26"/>
    </w:rPr>
  </w:style>
  <w:style w:type="character" w:customStyle="1" w:styleId="7">
    <w:name w:val="Заголовок 7 Знак"/>
    <w:rsid w:val="0061673C"/>
    <w:rPr>
      <w:sz w:val="24"/>
      <w:szCs w:val="24"/>
    </w:rPr>
  </w:style>
  <w:style w:type="character" w:customStyle="1" w:styleId="8">
    <w:name w:val="Заголовок 8 Знак"/>
    <w:rsid w:val="0061673C"/>
    <w:rPr>
      <w:i/>
      <w:iCs/>
      <w:sz w:val="24"/>
      <w:szCs w:val="24"/>
    </w:rPr>
  </w:style>
  <w:style w:type="character" w:customStyle="1" w:styleId="9">
    <w:name w:val="Заголовок 9 Знак"/>
    <w:rsid w:val="0061673C"/>
    <w:rPr>
      <w:rFonts w:ascii="Arial" w:hAnsi="Arial" w:cs="Arial" w:hint="default"/>
      <w:sz w:val="22"/>
      <w:szCs w:val="22"/>
    </w:rPr>
  </w:style>
  <w:style w:type="character" w:customStyle="1" w:styleId="affb">
    <w:name w:val="Текст Знак"/>
    <w:rsid w:val="0061673C"/>
    <w:rPr>
      <w:rFonts w:ascii="Courier New" w:hAnsi="Courier New" w:cs="Courier New" w:hint="default"/>
      <w:snapToGrid/>
    </w:rPr>
  </w:style>
  <w:style w:type="character" w:customStyle="1" w:styleId="affc">
    <w:name w:val="Схема документа Знак"/>
    <w:rsid w:val="0061673C"/>
    <w:rPr>
      <w:rFonts w:ascii="Tahoma" w:hAnsi="Tahoma" w:cs="Tahoma" w:hint="default"/>
      <w:sz w:val="24"/>
      <w:shd w:val="clear" w:color="auto" w:fill="000080"/>
    </w:rPr>
  </w:style>
  <w:style w:type="character" w:customStyle="1" w:styleId="affd">
    <w:name w:val="комментарий"/>
    <w:rsid w:val="0061673C"/>
    <w:rPr>
      <w:b/>
      <w:bCs w:val="0"/>
      <w:i/>
      <w:iCs w:val="0"/>
      <w:shd w:val="clear" w:color="auto" w:fill="FFFF99"/>
    </w:rPr>
  </w:style>
  <w:style w:type="character" w:customStyle="1" w:styleId="affe">
    <w:name w:val="Основной шрифт"/>
    <w:semiHidden/>
    <w:rsid w:val="0061673C"/>
  </w:style>
  <w:style w:type="character" w:customStyle="1" w:styleId="afff">
    <w:name w:val="Подпункт Знак"/>
    <w:rsid w:val="0061673C"/>
    <w:rPr>
      <w:sz w:val="28"/>
      <w:lang w:val="ru-RU" w:eastAsia="ru-RU" w:bidi="ar-SA"/>
    </w:rPr>
  </w:style>
  <w:style w:type="character" w:customStyle="1" w:styleId="FontStyle11">
    <w:name w:val="Font Style11"/>
    <w:rsid w:val="0061673C"/>
    <w:rPr>
      <w:rFonts w:ascii="Times New Roman" w:hAnsi="Times New Roman" w:cs="Times New Roman" w:hint="default"/>
      <w:sz w:val="26"/>
      <w:szCs w:val="26"/>
    </w:rPr>
  </w:style>
  <w:style w:type="character" w:customStyle="1" w:styleId="212">
    <w:name w:val="Заголовок 2 Знак1"/>
    <w:rsid w:val="0061673C"/>
    <w:rPr>
      <w:b/>
      <w:bCs w:val="0"/>
      <w:snapToGrid/>
      <w:sz w:val="28"/>
      <w:lang w:val="ru-RU" w:eastAsia="ru-RU" w:bidi="ar-SA"/>
    </w:rPr>
  </w:style>
  <w:style w:type="character" w:customStyle="1" w:styleId="Sp1">
    <w:name w:val="Sp1 Знак Знак"/>
    <w:rsid w:val="0061673C"/>
    <w:rPr>
      <w:b/>
      <w:bCs/>
      <w:kern w:val="24"/>
      <w:sz w:val="24"/>
      <w:szCs w:val="24"/>
      <w:lang w:val="ru-RU" w:eastAsia="ru-RU" w:bidi="ar-SA"/>
    </w:rPr>
  </w:style>
  <w:style w:type="character" w:customStyle="1" w:styleId="FontStyle33">
    <w:name w:val="Font Style33"/>
    <w:rsid w:val="0061673C"/>
    <w:rPr>
      <w:rFonts w:ascii="Times New Roman" w:hAnsi="Times New Roman" w:cs="Times New Roman" w:hint="default"/>
      <w:sz w:val="26"/>
      <w:szCs w:val="26"/>
    </w:rPr>
  </w:style>
  <w:style w:type="character" w:customStyle="1" w:styleId="FontStyle57">
    <w:name w:val="Font Style57"/>
    <w:rsid w:val="0061673C"/>
    <w:rPr>
      <w:rFonts w:ascii="Times New Roman" w:hAnsi="Times New Roman" w:cs="Times New Roman" w:hint="default"/>
      <w:b/>
      <w:bCs/>
      <w:sz w:val="20"/>
      <w:szCs w:val="20"/>
    </w:rPr>
  </w:style>
  <w:style w:type="character" w:customStyle="1" w:styleId="2b">
    <w:name w:val="Нижний колонтитул Знак2"/>
    <w:basedOn w:val="a4"/>
    <w:uiPriority w:val="99"/>
    <w:semiHidden/>
    <w:rsid w:val="0061673C"/>
  </w:style>
  <w:style w:type="character" w:customStyle="1" w:styleId="2c">
    <w:name w:val="Текст выноски Знак2"/>
    <w:basedOn w:val="a4"/>
    <w:semiHidden/>
    <w:rsid w:val="0061673C"/>
    <w:rPr>
      <w:rFonts w:ascii="Tahoma" w:hAnsi="Tahoma" w:cs="Tahoma" w:hint="default"/>
      <w:sz w:val="16"/>
      <w:szCs w:val="16"/>
    </w:rPr>
  </w:style>
  <w:style w:type="table" w:styleId="afff0">
    <w:name w:val="Table Grid"/>
    <w:basedOn w:val="a5"/>
    <w:rsid w:val="0061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3"/>
    <w:semiHidden/>
    <w:unhideWhenUsed/>
    <w:rsid w:val="0061673C"/>
    <w:pPr>
      <w:numPr>
        <w:numId w:val="3"/>
      </w:numPr>
      <w:contextualSpacing/>
    </w:pPr>
  </w:style>
  <w:style w:type="paragraph" w:styleId="2">
    <w:name w:val="List Bullet 2"/>
    <w:basedOn w:val="a3"/>
    <w:semiHidden/>
    <w:unhideWhenUsed/>
    <w:rsid w:val="0061673C"/>
    <w:pPr>
      <w:numPr>
        <w:numId w:val="4"/>
      </w:numPr>
      <w:contextualSpacing/>
    </w:pPr>
  </w:style>
  <w:style w:type="paragraph" w:styleId="30">
    <w:name w:val="List Bullet 3"/>
    <w:basedOn w:val="a3"/>
    <w:semiHidden/>
    <w:unhideWhenUsed/>
    <w:rsid w:val="0061673C"/>
    <w:pPr>
      <w:numPr>
        <w:numId w:val="5"/>
      </w:numPr>
      <w:contextualSpacing/>
    </w:pPr>
  </w:style>
  <w:style w:type="paragraph" w:styleId="3">
    <w:name w:val="List Number 3"/>
    <w:basedOn w:val="a3"/>
    <w:semiHidden/>
    <w:unhideWhenUsed/>
    <w:rsid w:val="0061673C"/>
    <w:pPr>
      <w:numPr>
        <w:numId w:val="6"/>
      </w:numPr>
      <w:contextualSpacing/>
    </w:pPr>
  </w:style>
  <w:style w:type="numbering" w:customStyle="1" w:styleId="21">
    <w:name w:val="Стиль21"/>
    <w:uiPriority w:val="99"/>
    <w:rsid w:val="0061673C"/>
    <w:pPr>
      <w:numPr>
        <w:numId w:val="36"/>
      </w:numPr>
    </w:pPr>
  </w:style>
  <w:style w:type="numbering" w:customStyle="1" w:styleId="1">
    <w:name w:val="Стиль1"/>
    <w:uiPriority w:val="99"/>
    <w:rsid w:val="0061673C"/>
    <w:pPr>
      <w:numPr>
        <w:numId w:val="37"/>
      </w:numPr>
    </w:pPr>
  </w:style>
  <w:style w:type="numbering" w:customStyle="1" w:styleId="11">
    <w:name w:val="Стиль11"/>
    <w:uiPriority w:val="99"/>
    <w:rsid w:val="0061673C"/>
    <w:pPr>
      <w:numPr>
        <w:numId w:val="38"/>
      </w:numPr>
    </w:pPr>
  </w:style>
  <w:style w:type="numbering" w:customStyle="1" w:styleId="22">
    <w:name w:val="Стиль2"/>
    <w:uiPriority w:val="99"/>
    <w:rsid w:val="0061673C"/>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1"/>
      </w:numPr>
      <w:jc w:val="right"/>
      <w:outlineLvl w:val="0"/>
    </w:pPr>
    <w:rPr>
      <w:rFonts w:eastAsiaTheme="minorEastAsia"/>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uiPriority w:val="9"/>
    <w:qFormat/>
    <w:pPr>
      <w:keepNext/>
      <w:numPr>
        <w:ilvl w:val="1"/>
        <w:numId w:val="1"/>
      </w:numPr>
      <w:spacing w:before="240" w:after="60"/>
      <w:outlineLvl w:val="1"/>
    </w:pPr>
    <w:rPr>
      <w:rFonts w:ascii="Arial" w:eastAsiaTheme="minorEastAsia" w:hAnsi="Arial" w:cs="Arial"/>
      <w:b/>
      <w:bCs/>
      <w:i/>
      <w:iCs/>
      <w:sz w:val="28"/>
      <w:szCs w:val="28"/>
    </w:rPr>
  </w:style>
  <w:style w:type="paragraph" w:styleId="31">
    <w:name w:val="heading 3"/>
    <w:aliases w:val="H3"/>
    <w:basedOn w:val="a3"/>
    <w:next w:val="a3"/>
    <w:qFormat/>
    <w:pPr>
      <w:keepNext/>
      <w:numPr>
        <w:ilvl w:val="2"/>
        <w:numId w:val="2"/>
      </w:numPr>
      <w:spacing w:before="240" w:after="60"/>
      <w:outlineLvl w:val="2"/>
    </w:pPr>
    <w:rPr>
      <w:rFonts w:ascii="Cambria" w:eastAsiaTheme="minorEastAsia" w:hAnsi="Cambria"/>
      <w:b/>
      <w:bCs/>
      <w:sz w:val="26"/>
      <w:szCs w:val="26"/>
    </w:rPr>
  </w:style>
  <w:style w:type="paragraph" w:styleId="4">
    <w:name w:val="heading 4"/>
    <w:basedOn w:val="a3"/>
    <w:next w:val="a3"/>
    <w:qFormat/>
    <w:pPr>
      <w:keepNext/>
      <w:numPr>
        <w:ilvl w:val="3"/>
        <w:numId w:val="2"/>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rFonts w:eastAsiaTheme="minorEastAsia"/>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semiHidden/>
    <w:unhideWhenUsed/>
    <w:rPr>
      <w:color w:val="0000FF"/>
      <w:u w:val="single"/>
    </w:rPr>
  </w:style>
  <w:style w:type="character" w:styleId="a8">
    <w:name w:val="FollowedHyperlink"/>
    <w:semiHidden/>
    <w:unhideWhenUsed/>
    <w:rPr>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rFonts w:eastAsiaTheme="minorEastAsia"/>
      <w:iCs/>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h1 Знак1,В1 Знак1"/>
    <w:basedOn w:val="a4"/>
    <w:rPr>
      <w:rFonts w:asciiTheme="majorHAnsi" w:eastAsiaTheme="majorEastAsia" w:hAnsiTheme="majorHAnsi" w:cstheme="majorBidi" w:hint="default"/>
      <w:b/>
      <w:bCs/>
      <w:color w:val="365F91" w:themeColor="accent1" w:themeShade="BF"/>
      <w:sz w:val="28"/>
      <w:szCs w:val="28"/>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uiPriority w:val="9"/>
    <w:rPr>
      <w:rFonts w:ascii="Arial" w:hAnsi="Arial" w:cs="Arial" w:hint="default"/>
      <w:b/>
      <w:bCs/>
      <w:i/>
      <w:iCs/>
      <w:sz w:val="28"/>
      <w:szCs w:val="28"/>
    </w:rPr>
  </w:style>
  <w:style w:type="character" w:customStyle="1" w:styleId="33">
    <w:name w:val="Заголовок 3 Знак"/>
    <w:aliases w:val="H3 Знак"/>
    <w:rPr>
      <w:rFonts w:ascii="Cambria" w:eastAsia="Times New Roman" w:hAnsi="Cambria" w:cs="Times New Roman" w:hint="default"/>
      <w:b/>
      <w:bCs/>
      <w:sz w:val="26"/>
      <w:szCs w:val="26"/>
    </w:rPr>
  </w:style>
  <w:style w:type="character" w:customStyle="1" w:styleId="41">
    <w:name w:val="Заголовок 4 Знак"/>
    <w:rPr>
      <w:rFonts w:ascii="Arial Unicode MS" w:eastAsia="Arial Unicode MS" w:hAnsi="Arial Unicode MS" w:cs="Arial Unicode MS" w:hint="eastAsia"/>
      <w:b/>
      <w:bCs/>
      <w:sz w:val="28"/>
      <w:szCs w:val="28"/>
    </w:rPr>
  </w:style>
  <w:style w:type="character" w:customStyle="1" w:styleId="50">
    <w:name w:val="Заголовок 5 Знак"/>
    <w:rPr>
      <w:rFonts w:ascii="Times New Roman CYR" w:eastAsia="Arial Unicode MS" w:hAnsi="Times New Roman CYR" w:cs="Times New Roman CYR" w:hint="default"/>
      <w:b/>
      <w:bCs/>
      <w:i/>
      <w:iCs/>
      <w:sz w:val="26"/>
      <w:szCs w:val="26"/>
    </w:rPr>
  </w:style>
  <w:style w:type="character" w:customStyle="1" w:styleId="60">
    <w:name w:val="Заголовок 6 Знак"/>
    <w:basedOn w:val="a4"/>
    <w:link w:val="6"/>
    <w:locked/>
    <w:rPr>
      <w:b/>
      <w:bCs/>
      <w:sz w:val="22"/>
      <w:szCs w:val="22"/>
    </w:rPr>
  </w:style>
  <w:style w:type="paragraph" w:styleId="HTML">
    <w:name w:val="HTML Preformatted"/>
    <w:basedOn w:val="a3"/>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Pr>
      <w:rFonts w:ascii="Courier New" w:hAnsi="Courier New" w:cs="Courier New" w:hint="default"/>
    </w:rPr>
  </w:style>
  <w:style w:type="character" w:customStyle="1" w:styleId="a9">
    <w:name w:val="Обычный (веб) Знак"/>
    <w:aliases w:val="Обычный (Web) Знак,Обычный (веб) Знак Знак Знак,Обычный (Web) Знак Знак Знак Знак"/>
    <w:link w:val="aa"/>
    <w:uiPriority w:val="34"/>
    <w:locked/>
    <w:rPr>
      <w:bCs/>
      <w:sz w:val="22"/>
      <w:szCs w:val="22"/>
    </w:rPr>
  </w:style>
  <w:style w:type="paragraph" w:styleId="aa">
    <w:name w:val="Normal (Web)"/>
    <w:aliases w:val="Обычный (Web),Обычный (веб) Знак Знак,Обычный (Web) Знак Знак Знак"/>
    <w:basedOn w:val="a3"/>
    <w:link w:val="a9"/>
    <w:autoRedefine/>
    <w:uiPriority w:val="34"/>
    <w:unhideWhenUsed/>
    <w:qFormat/>
    <w:pPr>
      <w:contextualSpacing/>
    </w:pPr>
    <w:rPr>
      <w:rFonts w:ascii="Tahoma" w:hAnsi="Tahoma" w:cs="Tahoma"/>
      <w:sz w:val="16"/>
      <w:szCs w:val="16"/>
    </w:rPr>
  </w:style>
  <w:style w:type="character" w:customStyle="1" w:styleId="ab">
    <w:name w:val="Верхний колонтитул Знак"/>
    <w:aliases w:val="Heder Знак,Titul Знак"/>
    <w:link w:val="ac"/>
    <w:uiPriority w:val="99"/>
    <w:locked/>
    <w:rPr>
      <w:rFonts w:ascii="Courier New" w:hAnsi="Courier New" w:cs="Courier New" w:hint="default"/>
      <w:lang w:val="ru-RU" w:eastAsia="ru-RU" w:bidi="ar-SA"/>
    </w:rPr>
  </w:style>
  <w:style w:type="paragraph" w:styleId="ac">
    <w:name w:val="header"/>
    <w:aliases w:val="Heder,Titul"/>
    <w:basedOn w:val="a3"/>
    <w:link w:val="ab"/>
    <w:autoRedefine/>
    <w:uiPriority w:val="99"/>
    <w:unhideWhenUsed/>
    <w:qFormat/>
    <w:pPr>
      <w:tabs>
        <w:tab w:val="center" w:pos="4153"/>
        <w:tab w:val="right" w:pos="8306"/>
      </w:tabs>
      <w:contextualSpacing/>
    </w:pPr>
    <w:rPr>
      <w:rFonts w:ascii="Courier New" w:hAnsi="Courier New" w:cs="Courier New"/>
      <w:sz w:val="20"/>
      <w:szCs w:val="20"/>
    </w:rPr>
  </w:style>
  <w:style w:type="character" w:customStyle="1" w:styleId="13">
    <w:name w:val="Верхний колонтитул Знак1"/>
    <w:aliases w:val="Heder Знак1,Titul Знак1"/>
    <w:basedOn w:val="a4"/>
    <w:uiPriority w:val="99"/>
    <w:semiHidden/>
  </w:style>
  <w:style w:type="character" w:customStyle="1" w:styleId="14">
    <w:name w:val="Нижний колонтитул Знак1"/>
    <w:basedOn w:val="a4"/>
    <w:link w:val="ad"/>
    <w:uiPriority w:val="99"/>
    <w:locked/>
  </w:style>
  <w:style w:type="character" w:customStyle="1" w:styleId="ae">
    <w:name w:val="Текст концевой сноски Знак"/>
    <w:basedOn w:val="a4"/>
    <w:link w:val="af"/>
    <w:semiHidden/>
    <w:locked/>
  </w:style>
  <w:style w:type="character" w:customStyle="1" w:styleId="af0">
    <w:name w:val="Основной текст с отступом Знак"/>
    <w:basedOn w:val="a4"/>
    <w:link w:val="af1"/>
    <w:semiHidden/>
    <w:locked/>
    <w:rPr>
      <w:color w:val="000000"/>
      <w:sz w:val="24"/>
      <w:szCs w:val="24"/>
    </w:rPr>
  </w:style>
  <w:style w:type="character" w:customStyle="1" w:styleId="24">
    <w:name w:val="Основной текст 2 Знак"/>
    <w:basedOn w:val="a4"/>
    <w:link w:val="25"/>
    <w:semiHidden/>
    <w:locked/>
    <w:rPr>
      <w:sz w:val="24"/>
      <w:szCs w:val="24"/>
    </w:rPr>
  </w:style>
  <w:style w:type="character" w:customStyle="1" w:styleId="34">
    <w:name w:val="Основной текст 3 Знак"/>
    <w:basedOn w:val="a4"/>
    <w:link w:val="35"/>
    <w:semiHidden/>
    <w:locked/>
    <w:rPr>
      <w:sz w:val="16"/>
      <w:szCs w:val="16"/>
    </w:rPr>
  </w:style>
  <w:style w:type="character" w:customStyle="1" w:styleId="36">
    <w:name w:val="Основной текст с отступом 3 Знак"/>
    <w:basedOn w:val="a4"/>
    <w:link w:val="37"/>
    <w:semiHidden/>
    <w:locked/>
    <w:rPr>
      <w:color w:val="0000FF"/>
      <w:sz w:val="24"/>
      <w:szCs w:val="24"/>
      <w:u w:val="single"/>
    </w:rPr>
  </w:style>
  <w:style w:type="character" w:customStyle="1" w:styleId="15">
    <w:name w:val="Текст выноски Знак1"/>
    <w:basedOn w:val="a4"/>
    <w:link w:val="af2"/>
    <w:locked/>
    <w:rPr>
      <w:rFonts w:ascii="Tahoma" w:hAnsi="Tahoma" w:cs="Tahoma" w:hint="default"/>
      <w:sz w:val="16"/>
      <w:szCs w:val="16"/>
    </w:rPr>
  </w:style>
  <w:style w:type="paragraph" w:customStyle="1" w:styleId="ConsNormal">
    <w:name w:val="ConsNormal"/>
    <w:autoRedefine/>
    <w:uiPriority w:val="34"/>
    <w:qFormat/>
    <w:pPr>
      <w:autoSpaceDE w:val="0"/>
      <w:autoSpaceDN w:val="0"/>
      <w:adjustRightInd w:val="0"/>
      <w:ind w:right="19772" w:firstLine="720"/>
      <w:contextualSpacing/>
    </w:pPr>
    <w:rPr>
      <w:rFonts w:ascii="Arial" w:hAnsi="Arial" w:cs="Arial"/>
    </w:rPr>
  </w:style>
  <w:style w:type="paragraph" w:customStyle="1" w:styleId="ConsTitle">
    <w:name w:val="ConsTitle"/>
    <w:autoRedefine/>
    <w:uiPriority w:val="34"/>
    <w:qFormat/>
    <w:pPr>
      <w:autoSpaceDE w:val="0"/>
      <w:autoSpaceDN w:val="0"/>
      <w:adjustRightInd w:val="0"/>
      <w:ind w:right="19772"/>
      <w:contextualSpacing/>
    </w:pPr>
    <w:rPr>
      <w:rFonts w:ascii="Arial" w:hAnsi="Arial" w:cs="Arial"/>
      <w:b/>
      <w:bCs/>
      <w:sz w:val="14"/>
      <w:szCs w:val="14"/>
    </w:rPr>
  </w:style>
  <w:style w:type="paragraph" w:customStyle="1" w:styleId="16">
    <w:name w:val="Обычный1"/>
    <w:autoRedefine/>
    <w:uiPriority w:val="34"/>
    <w:qFormat/>
    <w:pPr>
      <w:contextualSpacing/>
    </w:pPr>
  </w:style>
  <w:style w:type="paragraph" w:customStyle="1" w:styleId="af3">
    <w:name w:val="Знак"/>
    <w:basedOn w:val="a3"/>
    <w:autoRedefine/>
    <w:uiPriority w:val="34"/>
    <w:qFormat/>
    <w:pPr>
      <w:tabs>
        <w:tab w:val="num" w:pos="360"/>
      </w:tabs>
      <w:spacing w:after="160" w:line="240" w:lineRule="exact"/>
      <w:contextualSpacing/>
    </w:pPr>
    <w:rPr>
      <w:rFonts w:ascii="Verdana" w:hAnsi="Verdana" w:cs="Verdana"/>
      <w:sz w:val="20"/>
      <w:szCs w:val="20"/>
      <w:lang w:val="en-US" w:eastAsia="en-US"/>
    </w:rPr>
  </w:style>
  <w:style w:type="paragraph" w:customStyle="1" w:styleId="af4">
    <w:name w:val="Знак Знак Знак Знак"/>
    <w:basedOn w:val="a3"/>
    <w:autoRedefine/>
    <w:uiPriority w:val="34"/>
    <w:qFormat/>
    <w:pPr>
      <w:spacing w:after="160" w:line="240" w:lineRule="exact"/>
      <w:contextualSpacing/>
    </w:pPr>
    <w:rPr>
      <w:rFonts w:ascii="Verdana" w:hAnsi="Verdana" w:cs="Verdana"/>
      <w:sz w:val="20"/>
      <w:szCs w:val="20"/>
      <w:lang w:val="en-US" w:eastAsia="en-US"/>
    </w:rPr>
  </w:style>
  <w:style w:type="paragraph" w:customStyle="1" w:styleId="111">
    <w:name w:val="заголовок 11"/>
    <w:basedOn w:val="a3"/>
    <w:next w:val="a3"/>
    <w:autoRedefine/>
    <w:uiPriority w:val="34"/>
    <w:qFormat/>
    <w:pPr>
      <w:keepNext/>
      <w:snapToGrid w:val="0"/>
      <w:contextualSpacing/>
      <w:jc w:val="center"/>
    </w:pPr>
    <w:rPr>
      <w:szCs w:val="20"/>
    </w:rPr>
  </w:style>
  <w:style w:type="paragraph" w:customStyle="1" w:styleId="17">
    <w:name w:val="заголовок 1"/>
    <w:basedOn w:val="a3"/>
    <w:next w:val="a3"/>
    <w:autoRedefine/>
    <w:uiPriority w:val="34"/>
    <w:qFormat/>
    <w:pPr>
      <w:keepNext/>
      <w:widowControl w:val="0"/>
      <w:snapToGrid w:val="0"/>
      <w:contextualSpacing/>
      <w:jc w:val="center"/>
    </w:pPr>
    <w:rPr>
      <w:b/>
      <w:sz w:val="22"/>
      <w:szCs w:val="20"/>
    </w:rPr>
  </w:style>
  <w:style w:type="paragraph" w:customStyle="1" w:styleId="26">
    <w:name w:val="çàãîëîâîê 2"/>
    <w:basedOn w:val="a3"/>
    <w:next w:val="a3"/>
    <w:autoRedefine/>
    <w:uiPriority w:val="34"/>
    <w:qFormat/>
    <w:pPr>
      <w:keepNext/>
      <w:contextualSpacing/>
      <w:jc w:val="both"/>
    </w:pPr>
    <w:rPr>
      <w:szCs w:val="20"/>
      <w:lang w:val="en-GB"/>
    </w:rPr>
  </w:style>
  <w:style w:type="paragraph" w:customStyle="1" w:styleId="af5">
    <w:name w:val="Таблица шапка"/>
    <w:basedOn w:val="a3"/>
    <w:autoRedefine/>
    <w:uiPriority w:val="34"/>
    <w:qFormat/>
    <w:pPr>
      <w:keepNext/>
      <w:snapToGrid w:val="0"/>
      <w:spacing w:before="40" w:after="40"/>
      <w:ind w:left="57" w:right="57"/>
      <w:contextualSpacing/>
    </w:pPr>
    <w:rPr>
      <w:sz w:val="22"/>
      <w:szCs w:val="20"/>
    </w:rPr>
  </w:style>
  <w:style w:type="paragraph" w:customStyle="1" w:styleId="af6">
    <w:name w:val="Таблица текст"/>
    <w:basedOn w:val="a3"/>
    <w:autoRedefine/>
    <w:uiPriority w:val="34"/>
    <w:qFormat/>
    <w:pPr>
      <w:snapToGrid w:val="0"/>
      <w:spacing w:before="40" w:after="40"/>
      <w:ind w:left="57" w:right="57"/>
      <w:contextualSpacing/>
    </w:pPr>
    <w:rPr>
      <w:szCs w:val="20"/>
    </w:rPr>
  </w:style>
  <w:style w:type="paragraph" w:customStyle="1" w:styleId="a1">
    <w:name w:val="Пункт"/>
    <w:basedOn w:val="a3"/>
    <w:autoRedefine/>
    <w:uiPriority w:val="34"/>
    <w:qFormat/>
    <w:pPr>
      <w:numPr>
        <w:ilvl w:val="2"/>
        <w:numId w:val="1"/>
      </w:numPr>
      <w:snapToGrid w:val="0"/>
      <w:spacing w:line="360" w:lineRule="auto"/>
      <w:contextualSpacing/>
      <w:jc w:val="both"/>
    </w:pPr>
    <w:rPr>
      <w:sz w:val="28"/>
      <w:szCs w:val="28"/>
    </w:rPr>
  </w:style>
  <w:style w:type="paragraph" w:customStyle="1" w:styleId="27">
    <w:name w:val="Уровень2"/>
    <w:basedOn w:val="a3"/>
    <w:autoRedefine/>
    <w:uiPriority w:val="34"/>
    <w:qFormat/>
    <w:pPr>
      <w:tabs>
        <w:tab w:val="num" w:pos="927"/>
        <w:tab w:val="left" w:pos="993"/>
      </w:tabs>
      <w:spacing w:before="120" w:after="120"/>
      <w:ind w:firstLine="567"/>
      <w:contextualSpacing/>
      <w:jc w:val="both"/>
      <w:outlineLvl w:val="0"/>
    </w:pPr>
    <w:rPr>
      <w:rFonts w:ascii="Arial" w:hAnsi="Arial"/>
      <w:bCs/>
      <w:iCs/>
      <w:color w:val="000000"/>
      <w:szCs w:val="20"/>
    </w:rPr>
  </w:style>
  <w:style w:type="paragraph" w:customStyle="1" w:styleId="38">
    <w:name w:val="Уровень3"/>
    <w:basedOn w:val="27"/>
    <w:autoRedefine/>
    <w:uiPriority w:val="34"/>
    <w:qFormat/>
    <w:pPr>
      <w:tabs>
        <w:tab w:val="clear" w:pos="927"/>
        <w:tab w:val="num" w:pos="360"/>
        <w:tab w:val="num" w:pos="2160"/>
      </w:tabs>
      <w:ind w:left="2160" w:hanging="180"/>
    </w:pPr>
  </w:style>
  <w:style w:type="paragraph" w:customStyle="1" w:styleId="af7">
    <w:name w:val="Заголовок статьи"/>
    <w:basedOn w:val="a3"/>
    <w:next w:val="a3"/>
    <w:autoRedefine/>
    <w:uiPriority w:val="34"/>
    <w:qFormat/>
    <w:pPr>
      <w:autoSpaceDE w:val="0"/>
      <w:autoSpaceDN w:val="0"/>
      <w:adjustRightInd w:val="0"/>
      <w:ind w:left="1612" w:hanging="892"/>
      <w:contextualSpacing/>
      <w:jc w:val="both"/>
    </w:pPr>
    <w:rPr>
      <w:rFonts w:ascii="Arial" w:hAnsi="Arial" w:cs="Arial"/>
      <w:sz w:val="20"/>
      <w:szCs w:val="20"/>
    </w:rPr>
  </w:style>
  <w:style w:type="paragraph" w:customStyle="1" w:styleId="210">
    <w:name w:val="Основной текст с отступом 21"/>
    <w:basedOn w:val="a3"/>
    <w:autoRedefine/>
    <w:uiPriority w:val="34"/>
    <w:qFormat/>
    <w:pPr>
      <w:widowControl w:val="0"/>
      <w:overflowPunct w:val="0"/>
      <w:autoSpaceDE w:val="0"/>
      <w:autoSpaceDN w:val="0"/>
      <w:adjustRightInd w:val="0"/>
      <w:spacing w:after="360" w:line="240" w:lineRule="exact"/>
      <w:ind w:firstLine="851"/>
      <w:contextualSpacing/>
      <w:jc w:val="both"/>
    </w:pPr>
    <w:rPr>
      <w:szCs w:val="20"/>
    </w:rPr>
  </w:style>
  <w:style w:type="paragraph" w:customStyle="1" w:styleId="a2">
    <w:name w:val="А_обычный"/>
    <w:basedOn w:val="a3"/>
    <w:autoRedefine/>
    <w:uiPriority w:val="34"/>
    <w:qFormat/>
    <w:pPr>
      <w:numPr>
        <w:numId w:val="7"/>
      </w:numPr>
      <w:contextualSpacing/>
      <w:jc w:val="both"/>
    </w:pPr>
  </w:style>
  <w:style w:type="paragraph" w:styleId="28">
    <w:name w:val="Body Text Indent 2"/>
    <w:basedOn w:val="a3"/>
    <w:semiHidden/>
    <w:unhideWhenUsed/>
    <w:pPr>
      <w:spacing w:after="120" w:line="480" w:lineRule="auto"/>
      <w:ind w:left="283"/>
    </w:pPr>
  </w:style>
  <w:style w:type="character" w:customStyle="1" w:styleId="29">
    <w:name w:val="Основной текст с отступом 2 Знак"/>
    <w:semiHidden/>
    <w:rPr>
      <w:sz w:val="24"/>
      <w:szCs w:val="24"/>
    </w:rPr>
  </w:style>
  <w:style w:type="paragraph" w:customStyle="1" w:styleId="39">
    <w:name w:val="Стиль3"/>
    <w:basedOn w:val="28"/>
    <w:autoRedefine/>
    <w:uiPriority w:val="34"/>
    <w:qFormat/>
    <w:pPr>
      <w:widowControl w:val="0"/>
      <w:tabs>
        <w:tab w:val="num" w:pos="1307"/>
      </w:tabs>
      <w:adjustRightInd w:val="0"/>
      <w:spacing w:after="0" w:line="240" w:lineRule="auto"/>
      <w:ind w:left="1080"/>
      <w:contextualSpacing/>
      <w:jc w:val="both"/>
    </w:pPr>
    <w:rPr>
      <w:szCs w:val="20"/>
    </w:rPr>
  </w:style>
  <w:style w:type="paragraph" w:customStyle="1" w:styleId="1-3">
    <w:name w:val="Текст1-3"/>
    <w:basedOn w:val="a3"/>
    <w:autoRedefine/>
    <w:uiPriority w:val="34"/>
    <w:qFormat/>
    <w:pPr>
      <w:spacing w:after="60" w:line="288" w:lineRule="auto"/>
      <w:contextualSpacing/>
      <w:jc w:val="both"/>
    </w:pPr>
    <w:rPr>
      <w:szCs w:val="20"/>
    </w:rPr>
  </w:style>
  <w:style w:type="paragraph" w:customStyle="1" w:styleId="aHeader">
    <w:name w:val="a_Header"/>
    <w:basedOn w:val="a3"/>
    <w:autoRedefine/>
    <w:uiPriority w:val="34"/>
    <w:qFormat/>
    <w:pPr>
      <w:tabs>
        <w:tab w:val="left" w:pos="1985"/>
      </w:tabs>
      <w:spacing w:after="60"/>
      <w:contextualSpacing/>
      <w:jc w:val="center"/>
    </w:pPr>
    <w:rPr>
      <w:rFonts w:ascii="Courier New" w:hAnsi="Courier New"/>
    </w:rPr>
  </w:style>
  <w:style w:type="paragraph" w:customStyle="1" w:styleId="af8">
    <w:name w:val="Подраздел"/>
    <w:basedOn w:val="a3"/>
    <w:autoRedefine/>
    <w:uiPriority w:val="34"/>
    <w:qFormat/>
    <w:pPr>
      <w:spacing w:before="240"/>
      <w:ind w:left="1701" w:hanging="283"/>
      <w:contextualSpacing/>
      <w:jc w:val="both"/>
    </w:pPr>
    <w:rPr>
      <w:rFonts w:ascii="PragmaticaTT" w:hAnsi="PragmaticaTT"/>
      <w:szCs w:val="20"/>
    </w:rPr>
  </w:style>
  <w:style w:type="paragraph" w:customStyle="1" w:styleId="af9">
    <w:name w:val="регламент список"/>
    <w:basedOn w:val="31"/>
    <w:autoRedefine/>
    <w:uiPriority w:val="34"/>
    <w:qFormat/>
    <w:pPr>
      <w:keepLines/>
      <w:spacing w:before="120" w:after="120" w:line="180" w:lineRule="atLeast"/>
      <w:contextualSpacing/>
      <w:outlineLvl w:val="9"/>
    </w:pPr>
    <w:rPr>
      <w:rFonts w:ascii="Times New Roman" w:eastAsia="Times New Roman" w:hAnsi="Times New Roman"/>
      <w:spacing w:val="-5"/>
      <w:kern w:val="28"/>
      <w:sz w:val="24"/>
      <w:szCs w:val="20"/>
      <w:lang w:eastAsia="en-US"/>
    </w:rPr>
  </w:style>
  <w:style w:type="paragraph" w:customStyle="1" w:styleId="Times12">
    <w:name w:val="Times 12"/>
    <w:basedOn w:val="a3"/>
    <w:autoRedefine/>
    <w:uiPriority w:val="34"/>
    <w:qFormat/>
    <w:pPr>
      <w:overflowPunct w:val="0"/>
      <w:autoSpaceDE w:val="0"/>
      <w:autoSpaceDN w:val="0"/>
      <w:adjustRightInd w:val="0"/>
      <w:ind w:firstLine="567"/>
      <w:contextualSpacing/>
      <w:jc w:val="both"/>
    </w:pPr>
    <w:rPr>
      <w:bCs/>
      <w:szCs w:val="22"/>
    </w:rPr>
  </w:style>
  <w:style w:type="paragraph" w:customStyle="1" w:styleId="2a">
    <w:name w:val="Пункт_2"/>
    <w:basedOn w:val="a3"/>
    <w:autoRedefine/>
    <w:uiPriority w:val="34"/>
    <w:qFormat/>
    <w:pPr>
      <w:tabs>
        <w:tab w:val="num" w:pos="643"/>
        <w:tab w:val="num" w:pos="1701"/>
      </w:tabs>
      <w:ind w:left="643" w:hanging="360"/>
      <w:contextualSpacing/>
      <w:jc w:val="both"/>
    </w:pPr>
    <w:rPr>
      <w:sz w:val="28"/>
      <w:szCs w:val="20"/>
    </w:rPr>
  </w:style>
  <w:style w:type="paragraph" w:customStyle="1" w:styleId="32">
    <w:name w:val="Пункт_3"/>
    <w:basedOn w:val="a3"/>
    <w:autoRedefine/>
    <w:uiPriority w:val="34"/>
    <w:qFormat/>
    <w:pPr>
      <w:numPr>
        <w:ilvl w:val="2"/>
        <w:numId w:val="8"/>
      </w:numPr>
      <w:contextualSpacing/>
      <w:jc w:val="both"/>
    </w:pPr>
    <w:rPr>
      <w:sz w:val="28"/>
      <w:szCs w:val="28"/>
    </w:rPr>
  </w:style>
  <w:style w:type="paragraph" w:customStyle="1" w:styleId="ConsNonformat">
    <w:name w:val="ConsNonformat"/>
    <w:autoRedefine/>
    <w:uiPriority w:val="34"/>
    <w:qFormat/>
    <w:pPr>
      <w:widowControl w:val="0"/>
      <w:contextualSpacing/>
    </w:pPr>
    <w:rPr>
      <w:rFonts w:ascii="Courier New" w:hAnsi="Courier New"/>
    </w:rPr>
  </w:style>
  <w:style w:type="paragraph" w:customStyle="1" w:styleId="02statia2">
    <w:name w:val="02statia2"/>
    <w:basedOn w:val="a3"/>
    <w:autoRedefine/>
    <w:uiPriority w:val="34"/>
    <w:qFormat/>
    <w:pPr>
      <w:spacing w:before="120" w:line="320" w:lineRule="atLeast"/>
      <w:ind w:left="2020" w:hanging="880"/>
      <w:contextualSpacing/>
      <w:jc w:val="both"/>
    </w:pPr>
    <w:rPr>
      <w:rFonts w:ascii="GaramondNarrowC" w:hAnsi="GaramondNarrowC"/>
      <w:color w:val="000000"/>
      <w:sz w:val="21"/>
      <w:szCs w:val="21"/>
    </w:rPr>
  </w:style>
  <w:style w:type="paragraph" w:customStyle="1" w:styleId="afa">
    <w:name w:val="Подпункт"/>
    <w:basedOn w:val="a1"/>
    <w:autoRedefine/>
    <w:uiPriority w:val="34"/>
    <w:qFormat/>
    <w:pPr>
      <w:numPr>
        <w:ilvl w:val="0"/>
        <w:numId w:val="0"/>
      </w:numPr>
      <w:tabs>
        <w:tab w:val="num" w:pos="1134"/>
      </w:tabs>
      <w:ind w:left="1134" w:hanging="1134"/>
    </w:pPr>
    <w:rPr>
      <w:bCs/>
      <w:sz w:val="22"/>
      <w:szCs w:val="22"/>
    </w:rPr>
  </w:style>
  <w:style w:type="paragraph" w:customStyle="1" w:styleId="a0">
    <w:name w:val="Подподпункт"/>
    <w:basedOn w:val="afa"/>
    <w:autoRedefine/>
    <w:uiPriority w:val="34"/>
    <w:qFormat/>
    <w:pPr>
      <w:numPr>
        <w:numId w:val="9"/>
      </w:numPr>
    </w:pPr>
  </w:style>
  <w:style w:type="paragraph" w:customStyle="1" w:styleId="afb">
    <w:name w:val="маркированный"/>
    <w:basedOn w:val="a3"/>
    <w:autoRedefine/>
    <w:uiPriority w:val="34"/>
    <w:semiHidden/>
    <w:qFormat/>
    <w:pPr>
      <w:tabs>
        <w:tab w:val="num" w:pos="1701"/>
      </w:tabs>
      <w:snapToGrid w:val="0"/>
      <w:spacing w:line="360" w:lineRule="auto"/>
      <w:ind w:left="1701" w:hanging="567"/>
      <w:contextualSpacing/>
      <w:jc w:val="both"/>
    </w:pPr>
    <w:rPr>
      <w:bCs/>
      <w:sz w:val="22"/>
      <w:szCs w:val="22"/>
    </w:rPr>
  </w:style>
  <w:style w:type="character" w:customStyle="1" w:styleId="18">
    <w:name w:val="Ариал Знак1"/>
    <w:link w:val="afc"/>
    <w:locked/>
    <w:rPr>
      <w:rFonts w:ascii="Arial" w:hAnsi="Arial" w:cs="Arial" w:hint="default"/>
      <w:sz w:val="24"/>
      <w:szCs w:val="24"/>
      <w:lang w:val="ru-RU" w:eastAsia="ru-RU" w:bidi="ar-SA"/>
    </w:rPr>
  </w:style>
  <w:style w:type="paragraph" w:customStyle="1" w:styleId="afc">
    <w:name w:val="Ариал"/>
    <w:basedOn w:val="a3"/>
    <w:link w:val="18"/>
    <w:autoRedefine/>
    <w:uiPriority w:val="34"/>
    <w:qFormat/>
    <w:pPr>
      <w:spacing w:before="120" w:after="120" w:line="360" w:lineRule="auto"/>
      <w:ind w:firstLine="851"/>
      <w:contextualSpacing/>
      <w:jc w:val="both"/>
    </w:pPr>
    <w:rPr>
      <w:rFonts w:ascii="Arial" w:hAnsi="Arial" w:cs="Arial"/>
    </w:rPr>
  </w:style>
  <w:style w:type="paragraph" w:customStyle="1" w:styleId="ConsPlusNonformat">
    <w:name w:val="ConsPlusNonformat"/>
    <w:autoRedefine/>
    <w:uiPriority w:val="34"/>
    <w:qFormat/>
    <w:pPr>
      <w:autoSpaceDE w:val="0"/>
      <w:autoSpaceDN w:val="0"/>
      <w:adjustRightInd w:val="0"/>
      <w:contextualSpacing/>
    </w:pPr>
    <w:rPr>
      <w:rFonts w:ascii="Courier New" w:hAnsi="Courier New" w:cs="Courier New"/>
    </w:rPr>
  </w:style>
  <w:style w:type="paragraph" w:customStyle="1" w:styleId="afd">
    <w:name w:val="Пункт б/н"/>
    <w:basedOn w:val="a3"/>
    <w:autoRedefine/>
    <w:uiPriority w:val="34"/>
    <w:qFormat/>
    <w:pPr>
      <w:tabs>
        <w:tab w:val="left" w:pos="1134"/>
      </w:tabs>
      <w:snapToGrid w:val="0"/>
      <w:spacing w:line="360" w:lineRule="auto"/>
      <w:ind w:firstLine="567"/>
      <w:contextualSpacing/>
      <w:jc w:val="both"/>
    </w:pPr>
    <w:rPr>
      <w:bCs/>
      <w:sz w:val="22"/>
      <w:szCs w:val="22"/>
    </w:rPr>
  </w:style>
  <w:style w:type="character" w:customStyle="1" w:styleId="19">
    <w:name w:val="Обычный1 Знак"/>
    <w:link w:val="112"/>
    <w:locked/>
    <w:rPr>
      <w:szCs w:val="24"/>
      <w:lang w:val="ru-RU" w:eastAsia="ru-RU" w:bidi="ar-SA"/>
    </w:rPr>
  </w:style>
  <w:style w:type="paragraph" w:customStyle="1" w:styleId="112">
    <w:name w:val="Обычный11"/>
    <w:link w:val="19"/>
    <w:autoRedefine/>
    <w:uiPriority w:val="34"/>
    <w:qFormat/>
    <w:pPr>
      <w:widowControl w:val="0"/>
      <w:autoSpaceDE w:val="0"/>
      <w:autoSpaceDN w:val="0"/>
      <w:spacing w:before="120" w:after="120"/>
      <w:ind w:firstLine="567"/>
      <w:contextualSpacing/>
      <w:jc w:val="both"/>
    </w:pPr>
  </w:style>
  <w:style w:type="character" w:customStyle="1" w:styleId="afe">
    <w:name w:val="Ариал Таблица Знак"/>
    <w:link w:val="aff"/>
    <w:locked/>
    <w:rPr>
      <w:rFonts w:ascii="Arial" w:hAnsi="Arial" w:cs="Arial" w:hint="default"/>
      <w:sz w:val="24"/>
      <w:lang w:val="ru-RU" w:eastAsia="ru-RU" w:bidi="ar-SA"/>
    </w:rPr>
  </w:style>
  <w:style w:type="paragraph" w:customStyle="1" w:styleId="aff">
    <w:name w:val="Ариал Таблица"/>
    <w:basedOn w:val="afc"/>
    <w:link w:val="afe"/>
    <w:autoRedefine/>
    <w:uiPriority w:val="34"/>
    <w:qFormat/>
    <w:pPr>
      <w:widowControl w:val="0"/>
      <w:adjustRightInd w:val="0"/>
      <w:spacing w:before="0" w:after="0" w:line="240" w:lineRule="auto"/>
      <w:ind w:firstLine="0"/>
    </w:pPr>
    <w:rPr>
      <w:szCs w:val="20"/>
    </w:rPr>
  </w:style>
  <w:style w:type="paragraph" w:customStyle="1" w:styleId="aff0">
    <w:name w:val="АриалТабл"/>
    <w:basedOn w:val="afc"/>
    <w:autoRedefine/>
    <w:uiPriority w:val="34"/>
    <w:qFormat/>
    <w:pPr>
      <w:widowControl w:val="0"/>
      <w:adjustRightInd w:val="0"/>
      <w:spacing w:before="0" w:after="0" w:line="240" w:lineRule="auto"/>
      <w:ind w:firstLine="0"/>
    </w:pPr>
  </w:style>
  <w:style w:type="paragraph" w:customStyle="1" w:styleId="aff1">
    <w:name w:val="Стиль начало"/>
    <w:basedOn w:val="a3"/>
    <w:autoRedefine/>
    <w:uiPriority w:val="34"/>
    <w:qFormat/>
    <w:pPr>
      <w:spacing w:line="264" w:lineRule="auto"/>
      <w:contextualSpacing/>
    </w:pPr>
    <w:rPr>
      <w:sz w:val="28"/>
      <w:szCs w:val="20"/>
    </w:rPr>
  </w:style>
  <w:style w:type="paragraph" w:customStyle="1" w:styleId="Noeeu14">
    <w:name w:val="Noeeu14"/>
    <w:basedOn w:val="a3"/>
    <w:autoRedefine/>
    <w:uiPriority w:val="34"/>
    <w:qFormat/>
    <w:pPr>
      <w:overflowPunct w:val="0"/>
      <w:autoSpaceDE w:val="0"/>
      <w:autoSpaceDN w:val="0"/>
      <w:adjustRightInd w:val="0"/>
      <w:spacing w:line="264" w:lineRule="auto"/>
      <w:ind w:firstLine="720"/>
      <w:contextualSpacing/>
      <w:jc w:val="both"/>
    </w:pPr>
    <w:rPr>
      <w:sz w:val="28"/>
      <w:szCs w:val="20"/>
    </w:rPr>
  </w:style>
  <w:style w:type="paragraph" w:customStyle="1" w:styleId="Style20">
    <w:name w:val="Style20"/>
    <w:basedOn w:val="a3"/>
    <w:autoRedefine/>
    <w:uiPriority w:val="34"/>
    <w:qFormat/>
    <w:pPr>
      <w:widowControl w:val="0"/>
      <w:autoSpaceDE w:val="0"/>
      <w:autoSpaceDN w:val="0"/>
      <w:adjustRightInd w:val="0"/>
      <w:contextualSpacing/>
    </w:pPr>
    <w:rPr>
      <w:rFonts w:ascii="Arial" w:eastAsia="Calibri" w:hAnsi="Arial"/>
    </w:rPr>
  </w:style>
  <w:style w:type="character" w:customStyle="1" w:styleId="42">
    <w:name w:val="Пункт_4 Знак"/>
    <w:link w:val="40"/>
    <w:uiPriority w:val="99"/>
    <w:locked/>
    <w:rPr>
      <w:sz w:val="28"/>
      <w:szCs w:val="28"/>
    </w:rPr>
  </w:style>
  <w:style w:type="paragraph" w:customStyle="1" w:styleId="40">
    <w:name w:val="Пункт_4"/>
    <w:basedOn w:val="a3"/>
    <w:link w:val="42"/>
    <w:autoRedefine/>
    <w:uiPriority w:val="99"/>
    <w:qFormat/>
    <w:pPr>
      <w:numPr>
        <w:ilvl w:val="3"/>
        <w:numId w:val="10"/>
      </w:numPr>
      <w:contextualSpacing/>
      <w:jc w:val="both"/>
    </w:pPr>
    <w:rPr>
      <w:sz w:val="28"/>
      <w:szCs w:val="28"/>
    </w:rPr>
  </w:style>
  <w:style w:type="character" w:customStyle="1" w:styleId="aff2">
    <w:name w:val="Примечание Знак"/>
    <w:link w:val="aff3"/>
    <w:locked/>
    <w:rPr>
      <w:spacing w:val="20"/>
      <w:sz w:val="24"/>
      <w:szCs w:val="28"/>
    </w:rPr>
  </w:style>
  <w:style w:type="paragraph" w:customStyle="1" w:styleId="aff3">
    <w:name w:val="Примечание"/>
    <w:basedOn w:val="a3"/>
    <w:link w:val="aff2"/>
    <w:autoRedefine/>
    <w:uiPriority w:val="34"/>
    <w:qFormat/>
    <w:pPr>
      <w:spacing w:before="240" w:after="240" w:line="288" w:lineRule="auto"/>
      <w:ind w:left="1134" w:right="1134"/>
      <w:contextualSpacing/>
      <w:jc w:val="both"/>
    </w:pPr>
    <w:rPr>
      <w:spacing w:val="20"/>
      <w:szCs w:val="28"/>
    </w:rPr>
  </w:style>
  <w:style w:type="paragraph" w:customStyle="1" w:styleId="-3">
    <w:name w:val="Пункт-3"/>
    <w:basedOn w:val="a3"/>
    <w:autoRedefine/>
    <w:uiPriority w:val="34"/>
    <w:qFormat/>
    <w:pPr>
      <w:tabs>
        <w:tab w:val="left" w:pos="1701"/>
      </w:tabs>
      <w:spacing w:line="288" w:lineRule="auto"/>
      <w:ind w:firstLine="567"/>
      <w:contextualSpacing/>
      <w:jc w:val="both"/>
    </w:pPr>
    <w:rPr>
      <w:sz w:val="28"/>
    </w:rPr>
  </w:style>
  <w:style w:type="paragraph" w:customStyle="1" w:styleId="-4">
    <w:name w:val="Пункт-4"/>
    <w:basedOn w:val="a3"/>
    <w:autoRedefine/>
    <w:uiPriority w:val="34"/>
    <w:qFormat/>
    <w:pPr>
      <w:tabs>
        <w:tab w:val="num" w:pos="1701"/>
      </w:tabs>
      <w:spacing w:line="288" w:lineRule="auto"/>
      <w:ind w:firstLine="567"/>
      <w:contextualSpacing/>
      <w:jc w:val="both"/>
    </w:pPr>
    <w:rPr>
      <w:sz w:val="28"/>
    </w:rPr>
  </w:style>
  <w:style w:type="paragraph" w:customStyle="1" w:styleId="-5">
    <w:name w:val="Пункт-5"/>
    <w:basedOn w:val="a3"/>
    <w:autoRedefine/>
    <w:uiPriority w:val="34"/>
    <w:qFormat/>
    <w:pPr>
      <w:tabs>
        <w:tab w:val="num" w:pos="1701"/>
      </w:tabs>
      <w:spacing w:line="288" w:lineRule="auto"/>
      <w:ind w:firstLine="567"/>
      <w:contextualSpacing/>
      <w:jc w:val="both"/>
    </w:pPr>
    <w:rPr>
      <w:sz w:val="28"/>
    </w:rPr>
  </w:style>
  <w:style w:type="paragraph" w:customStyle="1" w:styleId="-6">
    <w:name w:val="Пункт-6"/>
    <w:basedOn w:val="a3"/>
    <w:autoRedefine/>
    <w:uiPriority w:val="34"/>
    <w:qFormat/>
    <w:pPr>
      <w:tabs>
        <w:tab w:val="num" w:pos="1701"/>
      </w:tabs>
      <w:spacing w:line="288" w:lineRule="auto"/>
      <w:ind w:firstLine="567"/>
      <w:contextualSpacing/>
      <w:jc w:val="both"/>
    </w:pPr>
    <w:rPr>
      <w:sz w:val="28"/>
    </w:rPr>
  </w:style>
  <w:style w:type="paragraph" w:customStyle="1" w:styleId="-7">
    <w:name w:val="Пункт-7"/>
    <w:basedOn w:val="a3"/>
    <w:autoRedefine/>
    <w:uiPriority w:val="34"/>
    <w:qFormat/>
    <w:pPr>
      <w:tabs>
        <w:tab w:val="num" w:pos="1701"/>
      </w:tabs>
      <w:spacing w:line="288" w:lineRule="auto"/>
      <w:ind w:firstLine="567"/>
      <w:contextualSpacing/>
      <w:jc w:val="both"/>
    </w:pPr>
    <w:rPr>
      <w:sz w:val="28"/>
    </w:rPr>
  </w:style>
  <w:style w:type="character" w:styleId="aff4">
    <w:name w:val="annotation reference"/>
    <w:uiPriority w:val="99"/>
    <w:semiHidden/>
    <w:unhideWhenUsed/>
    <w:rPr>
      <w:sz w:val="16"/>
      <w:szCs w:val="16"/>
    </w:rPr>
  </w:style>
  <w:style w:type="paragraph" w:styleId="ad">
    <w:name w:val="footer"/>
    <w:basedOn w:val="a3"/>
    <w:link w:val="14"/>
    <w:uiPriority w:val="99"/>
    <w:unhideWhenUsed/>
    <w:pPr>
      <w:tabs>
        <w:tab w:val="center" w:pos="4677"/>
        <w:tab w:val="right" w:pos="9355"/>
      </w:tabs>
    </w:pPr>
  </w:style>
  <w:style w:type="character" w:customStyle="1" w:styleId="aff5">
    <w:name w:val="Нижний колонтитул Знак"/>
    <w:uiPriority w:val="99"/>
    <w:semiHidden/>
    <w:rPr>
      <w:rFonts w:ascii="Courier New" w:hAnsi="Courier New" w:cs="Courier New" w:hint="default"/>
    </w:rPr>
  </w:style>
  <w:style w:type="paragraph" w:styleId="af">
    <w:name w:val="endnote text"/>
    <w:basedOn w:val="a3"/>
    <w:link w:val="ae"/>
    <w:semiHidden/>
    <w:unhideWhenUsed/>
    <w:rPr>
      <w:sz w:val="20"/>
      <w:szCs w:val="20"/>
    </w:rPr>
  </w:style>
  <w:style w:type="character" w:customStyle="1" w:styleId="1a">
    <w:name w:val="Текст концевой сноски Знак1"/>
    <w:basedOn w:val="a4"/>
    <w:semiHidden/>
    <w:rPr>
      <w:sz w:val="20"/>
      <w:szCs w:val="20"/>
    </w:rPr>
  </w:style>
  <w:style w:type="paragraph" w:styleId="af1">
    <w:name w:val="Body Text Indent"/>
    <w:basedOn w:val="a3"/>
    <w:link w:val="af0"/>
    <w:semiHidden/>
    <w:unhideWhenUsed/>
    <w:pPr>
      <w:spacing w:after="120"/>
      <w:ind w:left="283"/>
    </w:pPr>
  </w:style>
  <w:style w:type="character" w:customStyle="1" w:styleId="1b">
    <w:name w:val="Основной текст с отступом Знак1"/>
    <w:basedOn w:val="a4"/>
    <w:semiHidden/>
  </w:style>
  <w:style w:type="paragraph" w:styleId="25">
    <w:name w:val="Body Text 2"/>
    <w:basedOn w:val="a3"/>
    <w:link w:val="24"/>
    <w:semiHidden/>
    <w:unhideWhenUsed/>
    <w:pPr>
      <w:spacing w:after="120" w:line="480" w:lineRule="auto"/>
    </w:pPr>
  </w:style>
  <w:style w:type="character" w:customStyle="1" w:styleId="211">
    <w:name w:val="Основной текст 2 Знак1"/>
    <w:basedOn w:val="a4"/>
    <w:semiHidden/>
  </w:style>
  <w:style w:type="paragraph" w:styleId="35">
    <w:name w:val="Body Text 3"/>
    <w:basedOn w:val="a3"/>
    <w:link w:val="34"/>
    <w:semiHidden/>
    <w:unhideWhenUsed/>
    <w:pPr>
      <w:spacing w:after="120"/>
    </w:pPr>
    <w:rPr>
      <w:sz w:val="16"/>
      <w:szCs w:val="16"/>
    </w:rPr>
  </w:style>
  <w:style w:type="character" w:customStyle="1" w:styleId="310">
    <w:name w:val="Основной текст 3 Знак1"/>
    <w:basedOn w:val="a4"/>
    <w:semiHidden/>
    <w:rPr>
      <w:sz w:val="16"/>
      <w:szCs w:val="16"/>
    </w:rPr>
  </w:style>
  <w:style w:type="paragraph" w:styleId="37">
    <w:name w:val="Body Text Indent 3"/>
    <w:basedOn w:val="a3"/>
    <w:link w:val="36"/>
    <w:semiHidden/>
    <w:unhideWhenUsed/>
    <w:pPr>
      <w:spacing w:after="120"/>
      <w:ind w:left="283"/>
    </w:pPr>
    <w:rPr>
      <w:sz w:val="16"/>
      <w:szCs w:val="16"/>
    </w:rPr>
  </w:style>
  <w:style w:type="character" w:customStyle="1" w:styleId="311">
    <w:name w:val="Основной текст с отступом 3 Знак1"/>
    <w:basedOn w:val="a4"/>
    <w:semiHidden/>
    <w:rPr>
      <w:sz w:val="16"/>
      <w:szCs w:val="16"/>
    </w:rPr>
  </w:style>
  <w:style w:type="paragraph" w:styleId="af2">
    <w:name w:val="Balloon Text"/>
    <w:basedOn w:val="a3"/>
    <w:link w:val="15"/>
    <w:semiHidden/>
    <w:unhideWhenUsed/>
    <w:rPr>
      <w:rFonts w:ascii="Tahoma" w:hAnsi="Tahoma" w:cs="Tahoma"/>
      <w:sz w:val="16"/>
      <w:szCs w:val="16"/>
    </w:rPr>
  </w:style>
  <w:style w:type="character" w:customStyle="1" w:styleId="aff6">
    <w:name w:val="Текст выноски Знак"/>
    <w:semiHidden/>
    <w:rPr>
      <w:rFonts w:ascii="Tahoma" w:hAnsi="Tahoma" w:cs="Tahoma" w:hint="default"/>
      <w:sz w:val="16"/>
      <w:szCs w:val="16"/>
    </w:rPr>
  </w:style>
  <w:style w:type="character" w:customStyle="1" w:styleId="aff7">
    <w:name w:val="Текст примечания Знак"/>
    <w:basedOn w:val="a4"/>
    <w:uiPriority w:val="99"/>
    <w:semiHidden/>
  </w:style>
  <w:style w:type="character" w:customStyle="1" w:styleId="aff8">
    <w:name w:val="Тема примечания Знак"/>
    <w:rPr>
      <w:b/>
      <w:bCs/>
    </w:rPr>
  </w:style>
  <w:style w:type="character" w:customStyle="1" w:styleId="labelheaderlevel21">
    <w:name w:val="label_header_level_21"/>
    <w:rPr>
      <w:b/>
      <w:bCs/>
      <w:color w:val="0000FF"/>
      <w:sz w:val="20"/>
      <w:szCs w:val="20"/>
    </w:rPr>
  </w:style>
  <w:style w:type="character" w:customStyle="1" w:styleId="aff9">
    <w:name w:val="Основной текст Знак"/>
    <w:rPr>
      <w:sz w:val="24"/>
      <w:szCs w:val="24"/>
    </w:rPr>
  </w:style>
  <w:style w:type="character" w:customStyle="1" w:styleId="affa">
    <w:name w:val="Текст сноски Знак"/>
    <w:rPr>
      <w:snapToGrid/>
      <w:sz w:val="24"/>
    </w:rPr>
  </w:style>
  <w:style w:type="character" w:customStyle="1" w:styleId="FontStyle15">
    <w:name w:val="Font Style15"/>
    <w:rPr>
      <w:rFonts w:ascii="Times New Roman" w:hAnsi="Times New Roman" w:cs="Times New Roman" w:hint="default"/>
      <w:sz w:val="26"/>
      <w:szCs w:val="26"/>
    </w:rPr>
  </w:style>
  <w:style w:type="character" w:customStyle="1" w:styleId="7">
    <w:name w:val="Заголовок 7 Знак"/>
    <w:rPr>
      <w:sz w:val="24"/>
      <w:szCs w:val="24"/>
    </w:rPr>
  </w:style>
  <w:style w:type="character" w:customStyle="1" w:styleId="8">
    <w:name w:val="Заголовок 8 Знак"/>
    <w:rPr>
      <w:i/>
      <w:iCs/>
      <w:sz w:val="24"/>
      <w:szCs w:val="24"/>
    </w:rPr>
  </w:style>
  <w:style w:type="character" w:customStyle="1" w:styleId="9">
    <w:name w:val="Заголовок 9 Знак"/>
    <w:rPr>
      <w:rFonts w:ascii="Arial" w:hAnsi="Arial" w:cs="Arial" w:hint="default"/>
      <w:sz w:val="22"/>
      <w:szCs w:val="22"/>
    </w:rPr>
  </w:style>
  <w:style w:type="character" w:customStyle="1" w:styleId="affb">
    <w:name w:val="Текст Знак"/>
    <w:rPr>
      <w:rFonts w:ascii="Courier New" w:hAnsi="Courier New" w:cs="Courier New" w:hint="default"/>
      <w:snapToGrid/>
    </w:rPr>
  </w:style>
  <w:style w:type="character" w:customStyle="1" w:styleId="affc">
    <w:name w:val="Схема документа Знак"/>
    <w:rPr>
      <w:rFonts w:ascii="Tahoma" w:hAnsi="Tahoma" w:cs="Tahoma" w:hint="default"/>
      <w:sz w:val="24"/>
      <w:shd w:val="clear" w:color="auto" w:fill="000080"/>
    </w:rPr>
  </w:style>
  <w:style w:type="character" w:customStyle="1" w:styleId="affd">
    <w:name w:val="комментарий"/>
    <w:rPr>
      <w:b/>
      <w:bCs w:val="0"/>
      <w:i/>
      <w:iCs w:val="0"/>
      <w:shd w:val="clear" w:color="auto" w:fill="FFFF99"/>
    </w:rPr>
  </w:style>
  <w:style w:type="character" w:customStyle="1" w:styleId="affe">
    <w:name w:val="Основной шрифт"/>
    <w:semiHidden/>
  </w:style>
  <w:style w:type="character" w:customStyle="1" w:styleId="afff">
    <w:name w:val="Подпункт Знак"/>
    <w:rPr>
      <w:sz w:val="28"/>
      <w:lang w:val="ru-RU" w:eastAsia="ru-RU" w:bidi="ar-SA"/>
    </w:rPr>
  </w:style>
  <w:style w:type="character" w:customStyle="1" w:styleId="FontStyle11">
    <w:name w:val="Font Style11"/>
    <w:rPr>
      <w:rFonts w:ascii="Times New Roman" w:hAnsi="Times New Roman" w:cs="Times New Roman" w:hint="default"/>
      <w:sz w:val="26"/>
      <w:szCs w:val="26"/>
    </w:rPr>
  </w:style>
  <w:style w:type="character" w:customStyle="1" w:styleId="212">
    <w:name w:val="Заголовок 2 Знак1"/>
    <w:rPr>
      <w:b/>
      <w:bCs w:val="0"/>
      <w:snapToGrid/>
      <w:sz w:val="28"/>
      <w:lang w:val="ru-RU" w:eastAsia="ru-RU" w:bidi="ar-SA"/>
    </w:rPr>
  </w:style>
  <w:style w:type="character" w:customStyle="1" w:styleId="Sp1">
    <w:name w:val="Sp1 Знак Знак"/>
    <w:rPr>
      <w:b/>
      <w:bCs/>
      <w:kern w:val="24"/>
      <w:sz w:val="24"/>
      <w:szCs w:val="24"/>
      <w:lang w:val="ru-RU" w:eastAsia="ru-RU" w:bidi="ar-SA"/>
    </w:rPr>
  </w:style>
  <w:style w:type="character" w:customStyle="1" w:styleId="FontStyle33">
    <w:name w:val="Font Style33"/>
    <w:rPr>
      <w:rFonts w:ascii="Times New Roman" w:hAnsi="Times New Roman" w:cs="Times New Roman" w:hint="default"/>
      <w:sz w:val="26"/>
      <w:szCs w:val="26"/>
    </w:rPr>
  </w:style>
  <w:style w:type="character" w:customStyle="1" w:styleId="FontStyle57">
    <w:name w:val="Font Style57"/>
    <w:rPr>
      <w:rFonts w:ascii="Times New Roman" w:hAnsi="Times New Roman" w:cs="Times New Roman" w:hint="default"/>
      <w:b/>
      <w:bCs/>
      <w:sz w:val="20"/>
      <w:szCs w:val="20"/>
    </w:rPr>
  </w:style>
  <w:style w:type="character" w:customStyle="1" w:styleId="2b">
    <w:name w:val="Нижний колонтитул Знак2"/>
    <w:basedOn w:val="a4"/>
    <w:uiPriority w:val="99"/>
    <w:semiHidden/>
  </w:style>
  <w:style w:type="character" w:customStyle="1" w:styleId="2c">
    <w:name w:val="Текст выноски Знак2"/>
    <w:basedOn w:val="a4"/>
    <w:semiHidden/>
    <w:rPr>
      <w:rFonts w:ascii="Tahoma" w:hAnsi="Tahoma" w:cs="Tahoma" w:hint="default"/>
      <w:sz w:val="16"/>
      <w:szCs w:val="16"/>
    </w:rPr>
  </w:style>
  <w:style w:type="table" w:styleId="afff0">
    <w:name w:val="Table Grid"/>
    <w:basedOn w:val="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3"/>
    <w:semiHidden/>
    <w:unhideWhenUsed/>
    <w:pPr>
      <w:numPr>
        <w:numId w:val="3"/>
      </w:numPr>
      <w:contextualSpacing/>
    </w:pPr>
  </w:style>
  <w:style w:type="paragraph" w:styleId="2">
    <w:name w:val="List Bullet 2"/>
    <w:basedOn w:val="a3"/>
    <w:semiHidden/>
    <w:unhideWhenUsed/>
    <w:pPr>
      <w:numPr>
        <w:numId w:val="4"/>
      </w:numPr>
      <w:contextualSpacing/>
    </w:pPr>
  </w:style>
  <w:style w:type="paragraph" w:styleId="30">
    <w:name w:val="List Bullet 3"/>
    <w:basedOn w:val="a3"/>
    <w:semiHidden/>
    <w:unhideWhenUsed/>
    <w:pPr>
      <w:numPr>
        <w:numId w:val="5"/>
      </w:numPr>
      <w:contextualSpacing/>
    </w:pPr>
  </w:style>
  <w:style w:type="paragraph" w:styleId="3">
    <w:name w:val="List Number 3"/>
    <w:basedOn w:val="a3"/>
    <w:semiHidden/>
    <w:unhideWhenUsed/>
    <w:pPr>
      <w:numPr>
        <w:numId w:val="6"/>
      </w:numPr>
      <w:contextualSpacing/>
    </w:pPr>
  </w:style>
  <w:style w:type="numbering" w:customStyle="1" w:styleId="21">
    <w:name w:val="Стиль21"/>
    <w:uiPriority w:val="99"/>
    <w:pPr>
      <w:numPr>
        <w:numId w:val="36"/>
      </w:numPr>
    </w:pPr>
  </w:style>
  <w:style w:type="numbering" w:customStyle="1" w:styleId="1">
    <w:name w:val="Стиль1"/>
    <w:uiPriority w:val="99"/>
    <w:pPr>
      <w:numPr>
        <w:numId w:val="37"/>
      </w:numPr>
    </w:pPr>
  </w:style>
  <w:style w:type="numbering" w:customStyle="1" w:styleId="11">
    <w:name w:val="Стиль11"/>
    <w:uiPriority w:val="99"/>
    <w:pPr>
      <w:numPr>
        <w:numId w:val="38"/>
      </w:numPr>
    </w:pPr>
  </w:style>
  <w:style w:type="numbering" w:customStyle="1" w:styleId="22">
    <w:name w:val="Стиль2"/>
    <w:uiPriority w:val="99"/>
    <w:pPr>
      <w:numPr>
        <w:numId w:val="39"/>
      </w:numPr>
    </w:pPr>
  </w:style>
</w:styles>
</file>

<file path=word/webSettings.xml><?xml version="1.0" encoding="utf-8"?>
<w:webSettings xmlns:r="http://schemas.openxmlformats.org/officeDocument/2006/relationships" xmlns:w="http://schemas.openxmlformats.org/wordprocessingml/2006/main">
  <w:encoding w:val="us-ascii"/>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C31B-519C-4EE0-924C-794B4102F208}">
  <ds:schemaRefs>
    <ds:schemaRef ds:uri="http://schemas.openxmlformats.org/officeDocument/2006/bibliography"/>
  </ds:schemaRefs>
</ds:datastoreItem>
</file>

<file path=customXml/itemProps2.xml><?xml version="1.0" encoding="utf-8"?>
<ds:datastoreItem xmlns:ds="http://schemas.openxmlformats.org/officeDocument/2006/customXml" ds:itemID="{FB09BA50-0E51-40E8-B5C5-53FFC0AC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8660</Words>
  <Characters>49366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АТОМ</cp:lastModifiedBy>
  <cp:revision>5</cp:revision>
  <cp:lastPrinted>2014-12-19T13:35:00Z</cp:lastPrinted>
  <dcterms:created xsi:type="dcterms:W3CDTF">2018-03-14T17:20:00Z</dcterms:created>
  <dcterms:modified xsi:type="dcterms:W3CDTF">2019-11-19T09:27:00Z</dcterms:modified>
</cp:coreProperties>
</file>