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7488">
        <w:t>2</w:t>
      </w:r>
      <w:r w:rsidR="00A8748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1pt;height:18.55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37" type="#_x0000_t75" style="width:13.1pt;height:18.55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39" type="#_x0000_t75" style="width:13.1pt;height:18.55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41" type="#_x0000_t75" style="width:13.1pt;height:18.55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3" type="#_x0000_t75" style="width:13.1pt;height:18.55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5" type="#_x0000_t75" style="width:13.1pt;height:18.55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7" type="#_x0000_t75" style="width:13.1pt;height:18.55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49" type="#_x0000_t75" style="width:13.1pt;height:18.55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1" type="#_x0000_t75" style="width:13.1pt;height:18.55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3" type="#_x0000_t75" style="width:13.1pt;height:18.55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55" type="#_x0000_t75" style="width:13.1pt;height:18.55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7" type="#_x0000_t75" style="width:13.1pt;height:18.55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9" type="#_x0000_t75" style="width:13.1pt;height:18.55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61" type="#_x0000_t75" style="width:13.1pt;height:18.55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3" type="#_x0000_t75" style="width:13.1pt;height:18.55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65" type="#_x0000_t75" style="width:13.1pt;height:18.55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7" type="#_x0000_t75" style="width:13.1pt;height:18.55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69" type="#_x0000_t75" style="width:13.1pt;height:18.55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1" type="#_x0000_t75" style="width:13.1pt;height:18.55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3" type="#_x0000_t75" style="width:13.1pt;height:18.55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5" type="#_x0000_t75" style="width:13.1pt;height:18.55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77" type="#_x0000_t75" style="width:3in;height:3in" o:ole="">
                        <v:imagedata r:id="rId43" o:title=""/>
                      </v:shape>
                      <w:control r:id="rId44" w:name="CheckBox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79" type="#_x0000_t75" style="width:15.25pt;height:15.25pt" o:ole="">
                        <v:imagedata r:id="rId45" o:title=""/>
                      </v:shape>
                      <w:control r:id="rId46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1" type="#_x0000_t75" style="width:13.1pt;height:18.55pt" o:ole="">
                        <v:imagedata r:id="rId41" o:title=""/>
                      </v:shape>
                      <w:control r:id="rId47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3" type="#_x0000_t75" style="width:15.25pt;height:15.25pt" o:ole="">
                        <v:imagedata r:id="rId45" o:title=""/>
                      </v:shape>
                      <w:control r:id="rId48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1516"/>
                    <w:gridCol w:w="1842"/>
                    <w:gridCol w:w="1702"/>
                    <w:gridCol w:w="1559"/>
                    <w:gridCol w:w="992"/>
                  </w:tblGrid>
                  <w:tr w:rsidR="00E8555B" w:rsidRPr="008C04B7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5" type="#_x0000_t75" style="width:15.25pt;height:15.25pt" o:ole="">
                        <v:imagedata r:id="rId45" o:title=""/>
                      </v:shape>
                      <w:control r:id="rId49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F829F6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F829F6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7" type="#_x0000_t75" style="width:15.25pt;height:15.25pt" o:ole="">
                        <v:imagedata r:id="rId45" o:title=""/>
                      </v:shape>
                      <w:control r:id="rId50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9" type="#_x0000_t75" style="width:15.25pt;height:15.25pt" o:ole="">
                        <v:imagedata r:id="rId45" o:title=""/>
                      </v:shape>
                      <w:control r:id="rId51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1" type="#_x0000_t75" style="width:15.25pt;height:15.25pt" o:ole="">
                        <v:imagedata r:id="rId45" o:title=""/>
                      </v:shape>
                      <w:control r:id="rId52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3" type="#_x0000_t75" style="width:15.25pt;height:15.25pt" o:ole="">
                        <v:imagedata r:id="rId45" o:title=""/>
                      </v:shape>
                      <w:control r:id="rId53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E8555B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395" type="#_x0000_t75" style="width:15.25pt;height:15.25pt" o:ole="">
                        <v:imagedata r:id="rId54" o:title=""/>
                      </v:shape>
                      <w:control r:id="rId55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1440" w:dyaOrig="1440">
                      <v:shape id="_x0000_i1397" type="#_x0000_t75" style="width:13.1pt;height:18.55pt" o:ole="">
                        <v:imagedata r:id="rId41" o:title=""/>
                      </v:shape>
                      <w:control r:id="rId56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1440" w:dyaOrig="1440">
                      <v:shape id="_x0000_i1399" type="#_x0000_t75" style="width:13.1pt;height:18.55pt" o:ole="">
                        <v:imagedata r:id="rId41" o:title=""/>
                      </v:shape>
                      <w:control r:id="rId57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01" type="#_x0000_t75" style="width:13.1pt;height:18.55pt" o:ole="">
                        <v:imagedata r:id="rId12" o:title=""/>
                      </v:shape>
                      <w:control r:id="rId58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03" type="#_x0000_t75" style="width:13.1pt;height:18.55pt" o:ole="">
                        <v:imagedata r:id="rId14" o:title=""/>
                      </v:shape>
                      <w:control r:id="rId59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5" type="#_x0000_t75" style="width:15.25pt;height:15.25pt" o:ole="">
                              <v:imagedata r:id="rId54" o:title=""/>
                            </v:shape>
                            <w:control r:id="rId60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7" type="#_x0000_t75" style="width:15.25pt;height:15.25pt" o:ole="">
                              <v:imagedata r:id="rId54" o:title=""/>
                            </v:shape>
                            <w:control r:id="rId61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 xml:space="preserve"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</w:t>
                        </w:r>
                        <w:r>
                          <w:lastRenderedPageBreak/>
                          <w:t>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lastRenderedPageBreak/>
                          <w:object w:dxaOrig="1440" w:dyaOrig="1440">
                            <v:shape id="_x0000_i1409" type="#_x0000_t75" style="width:15.25pt;height:15.25pt" o:ole="">
                              <v:imagedata r:id="rId54" o:title=""/>
                            </v:shape>
                            <w:control r:id="rId62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1" type="#_x0000_t75" style="width:15.25pt;height:15.25pt" o:ole="">
                              <v:imagedata r:id="rId54" o:title=""/>
                            </v:shape>
                            <w:control r:id="rId63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413" type="#_x0000_t75" style="width:13.1pt;height:18.55pt" o:ole="">
                        <v:imagedata r:id="rId18" o:title=""/>
                      </v:shape>
                      <w:control r:id="rId64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415" type="#_x0000_t75" style="width:13.1pt;height:18.55pt" o:ole="">
                        <v:imagedata r:id="rId18" o:title=""/>
                      </v:shape>
                      <w:control r:id="rId65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2409"/>
                    <w:gridCol w:w="3686"/>
                    <w:gridCol w:w="1276"/>
                  </w:tblGrid>
                  <w:tr w:rsidR="00E8555B" w:rsidRPr="00F91912" w:rsidTr="00360F3F">
                    <w:tc>
                      <w:tcPr>
                        <w:tcW w:w="27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409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86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276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E6377A" w:rsidRPr="00F91912" w:rsidTr="00360F3F">
                    <w:trPr>
                      <w:trHeight w:val="2074"/>
                    </w:trPr>
                    <w:tc>
                      <w:tcPr>
                        <w:tcW w:w="270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E6377A" w:rsidRPr="00505E7F" w:rsidRDefault="00360F3F" w:rsidP="00505E7F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szCs w:val="20"/>
                            <w:lang w:bidi="he-IL"/>
                          </w:rPr>
                        </w:pPr>
                        <w:r w:rsidRPr="00360F3F">
                          <w:rPr>
                            <w:rFonts w:eastAsia="Times New Roman"/>
                            <w:kern w:val="0"/>
                            <w:szCs w:val="20"/>
                          </w:rPr>
                          <w:t xml:space="preserve">Товар должен соответствовать требованиям к качеству, установленным государственным стандартом: ГОСТ 12.4.137-2001, ГОСТ </w:t>
                        </w:r>
                        <w:proofErr w:type="gramStart"/>
                        <w:r w:rsidRPr="00360F3F">
                          <w:rPr>
                            <w:rFonts w:eastAsia="Times New Roman"/>
                            <w:kern w:val="0"/>
                            <w:szCs w:val="20"/>
                          </w:rPr>
                          <w:t>Р</w:t>
                        </w:r>
                        <w:proofErr w:type="gramEnd"/>
                        <w:r w:rsidRPr="00360F3F">
                          <w:rPr>
                            <w:rFonts w:eastAsia="Times New Roman"/>
                            <w:kern w:val="0"/>
                            <w:szCs w:val="20"/>
                          </w:rPr>
                          <w:t xml:space="preserve"> 12.4.187-97, ГОСТ 28507-99, ГОСТ 12.4.250-2013, ГОСТ 12.4.236-2011, ГОСТ 32118-2013, ГОСТ 12.4.252-2013, ГОСТ 12 4.010-75</w:t>
                        </w: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E6377A" w:rsidRPr="00505E7F" w:rsidRDefault="00360F3F" w:rsidP="00505E7F">
                        <w:pPr>
                          <w:pStyle w:val="af0"/>
                          <w:spacing w:before="0" w:after="0"/>
                          <w:ind w:left="0" w:right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360F3F">
                          <w:rPr>
                            <w:sz w:val="20"/>
                            <w:szCs w:val="20"/>
                          </w:rPr>
                          <w:t>При подаче заявки на ЭТП «Фабрикант» предоставить заверенные печатью и подписью Поставщика копию сертификата соответствия (сертификата качества),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9C503D" w:rsidRPr="00F91912" w:rsidTr="00360F3F">
                    <w:trPr>
                      <w:trHeight w:val="1742"/>
                    </w:trPr>
                    <w:tc>
                      <w:tcPr>
                        <w:tcW w:w="270" w:type="dxa"/>
                        <w:vAlign w:val="center"/>
                      </w:tcPr>
                      <w:p w:rsidR="009C503D" w:rsidRPr="002B152E" w:rsidRDefault="009C503D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9C503D" w:rsidRPr="00505E7F" w:rsidRDefault="00360F3F" w:rsidP="00505E7F">
                        <w:pPr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360F3F">
                          <w:rPr>
                            <w:sz w:val="20"/>
                            <w:szCs w:val="20"/>
                          </w:rPr>
                          <w:t>Год выпуска не ранее 2020 г.</w:t>
                        </w: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9C503D" w:rsidRPr="00505E7F" w:rsidRDefault="00360F3F" w:rsidP="00505E7F">
                        <w:pPr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360F3F">
                          <w:rPr>
                            <w:sz w:val="20"/>
                            <w:szCs w:val="20"/>
                          </w:rPr>
                          <w:t>При подаче заявки на ЭТП «Фабрикант» предоставить заверенные печатью и подписью Поставщика копию сертификата соответствия (сертификата качества),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9C503D" w:rsidRDefault="009C503D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505E7F" w:rsidRPr="00F91912" w:rsidTr="00360F3F">
                    <w:trPr>
                      <w:trHeight w:val="2187"/>
                    </w:trPr>
                    <w:tc>
                      <w:tcPr>
                        <w:tcW w:w="270" w:type="dxa"/>
                        <w:vAlign w:val="center"/>
                      </w:tcPr>
                      <w:p w:rsidR="00505E7F" w:rsidRDefault="00505E7F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505E7F" w:rsidRPr="00505E7F" w:rsidRDefault="00360F3F" w:rsidP="00505E7F">
                        <w:pPr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360F3F">
                          <w:rPr>
                            <w:sz w:val="20"/>
                            <w:szCs w:val="20"/>
                          </w:rPr>
                          <w:t xml:space="preserve">Соответствие предлагаемых условий поставки продукции, условиям и </w:t>
                        </w:r>
                        <w:proofErr w:type="gramStart"/>
                        <w:r w:rsidRPr="00360F3F">
                          <w:rPr>
                            <w:sz w:val="20"/>
                            <w:szCs w:val="20"/>
                          </w:rPr>
                          <w:t>требованиям</w:t>
                        </w:r>
                        <w:proofErr w:type="gramEnd"/>
                        <w:r w:rsidRPr="00360F3F">
                          <w:rPr>
                            <w:sz w:val="20"/>
                            <w:szCs w:val="20"/>
                          </w:rPr>
                          <w:t xml:space="preserve"> предусмотренным Техническим заданием (блок 7 закупочной документации) и проектом Договора (блок 6 закупочной документации).</w:t>
                        </w: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505E7F" w:rsidRPr="00505E7F" w:rsidRDefault="00360F3F" w:rsidP="00505E7F">
                        <w:pPr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360F3F">
                          <w:rPr>
                            <w:sz w:val="20"/>
                            <w:szCs w:val="20"/>
                          </w:rPr>
                          <w:t xml:space="preserve">Участнику закупки в составе коммерческой части заявки необходимо предоставить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разногласий, за исключением спецификации (Приложение № 1) к проекту договора, в части заполнения наименования (участнику необходимо указать марку товара), технических требований ГОСТ, </w:t>
                        </w:r>
                        <w:proofErr w:type="gramStart"/>
                        <w:r w:rsidRPr="00360F3F">
                          <w:rPr>
                            <w:sz w:val="20"/>
                            <w:szCs w:val="20"/>
                          </w:rPr>
                          <w:t>ТР</w:t>
                        </w:r>
                        <w:proofErr w:type="gramEnd"/>
                        <w:r w:rsidRPr="00360F3F">
                          <w:rPr>
                            <w:sz w:val="20"/>
                            <w:szCs w:val="20"/>
                          </w:rPr>
                          <w:t xml:space="preserve"> ТС (участнику необходимо указать соответствие товара ГОСТ, ТР ТС) , количества, цены за единицу, стоимость товара.  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05E7F" w:rsidRDefault="00505E7F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505E7F" w:rsidRPr="00F91912" w:rsidTr="00360F3F">
                    <w:trPr>
                      <w:trHeight w:val="686"/>
                    </w:trPr>
                    <w:tc>
                      <w:tcPr>
                        <w:tcW w:w="270" w:type="dxa"/>
                        <w:vAlign w:val="center"/>
                      </w:tcPr>
                      <w:p w:rsidR="00505E7F" w:rsidRDefault="00505E7F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4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505E7F" w:rsidRPr="00505E7F" w:rsidRDefault="00360F3F" w:rsidP="00505E7F">
                        <w:pPr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360F3F">
                          <w:rPr>
                            <w:sz w:val="20"/>
                            <w:szCs w:val="20"/>
                          </w:rPr>
                          <w:t xml:space="preserve">Продукция должна соответствовать описанию и </w:t>
                        </w:r>
                        <w:proofErr w:type="gramStart"/>
                        <w:r w:rsidRPr="00360F3F">
                          <w:rPr>
                            <w:sz w:val="20"/>
                            <w:szCs w:val="20"/>
                          </w:rPr>
                          <w:t>требованиям</w:t>
                        </w:r>
                        <w:proofErr w:type="gramEnd"/>
                        <w:r w:rsidRPr="00360F3F">
                          <w:rPr>
                            <w:sz w:val="20"/>
                            <w:szCs w:val="20"/>
                          </w:rPr>
                          <w:t xml:space="preserve"> предусмотренным Техническим заданием (блок 7 закупочной документации).</w:t>
                        </w:r>
                      </w:p>
                    </w:tc>
                    <w:tc>
                      <w:tcPr>
                        <w:tcW w:w="3686" w:type="dxa"/>
                        <w:vAlign w:val="center"/>
                      </w:tcPr>
                      <w:p w:rsidR="00360F3F" w:rsidRPr="00360F3F" w:rsidRDefault="00360F3F" w:rsidP="00360F3F">
                        <w:pPr>
                          <w:tabs>
                            <w:tab w:val="clear" w:pos="1134"/>
                            <w:tab w:val="left" w:pos="318"/>
                          </w:tabs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360F3F">
                          <w:rPr>
                            <w:sz w:val="20"/>
                            <w:szCs w:val="20"/>
                          </w:rPr>
                          <w:t xml:space="preserve">Участнику закупки, необходимо представить техническую часть заявки с описанием продукции по содержанию, форме, оформлению и </w:t>
                        </w:r>
                        <w:proofErr w:type="gramStart"/>
                        <w:r w:rsidRPr="00360F3F">
                          <w:rPr>
                            <w:sz w:val="20"/>
                            <w:szCs w:val="20"/>
                          </w:rPr>
                          <w:t>составу</w:t>
                        </w:r>
                        <w:proofErr w:type="gramEnd"/>
                        <w:r w:rsidRPr="00360F3F">
                          <w:rPr>
                            <w:sz w:val="20"/>
                            <w:szCs w:val="20"/>
                          </w:rPr>
                          <w:t xml:space="preserve"> соответствующим </w:t>
                        </w:r>
                        <w:proofErr w:type="spellStart"/>
                        <w:r w:rsidRPr="00360F3F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360F3F">
                          <w:rPr>
                            <w:sz w:val="20"/>
                            <w:szCs w:val="20"/>
                          </w:rPr>
                          <w:t>. 3.3, 3.6 Документации (Блок 3 «Инструкция для участника закупки»).</w:t>
                        </w:r>
                      </w:p>
                      <w:p w:rsidR="00505E7F" w:rsidRPr="00505E7F" w:rsidRDefault="00360F3F" w:rsidP="00505E7F">
                        <w:pPr>
                          <w:tabs>
                            <w:tab w:val="clear" w:pos="1134"/>
                            <w:tab w:val="left" w:pos="318"/>
                          </w:tabs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360F3F">
                          <w:rPr>
                            <w:sz w:val="20"/>
                            <w:szCs w:val="20"/>
                          </w:rPr>
                          <w:t>- В описании Товара указывается оригинальное наименование продукции / компонентов, марка, страна производитель продукц</w:t>
                        </w:r>
                        <w:r w:rsidR="0013480E">
                          <w:rPr>
                            <w:sz w:val="20"/>
                            <w:szCs w:val="20"/>
                          </w:rPr>
                          <w:t>ии / компонентов (</w:t>
                        </w:r>
                        <w:proofErr w:type="spellStart"/>
                        <w:r w:rsidR="0013480E">
                          <w:rPr>
                            <w:sz w:val="20"/>
                            <w:szCs w:val="20"/>
                          </w:rPr>
                          <w:t>мейкерс</w:t>
                        </w:r>
                        <w:proofErr w:type="spellEnd"/>
                        <w:r w:rsidR="0013480E">
                          <w:rPr>
                            <w:sz w:val="20"/>
                            <w:szCs w:val="20"/>
                          </w:rPr>
                          <w:t xml:space="preserve"> лист)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505E7F" w:rsidRDefault="00505E7F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7" type="#_x0000_t75" style="width:13.1pt;height:18.55pt" o:ole="">
                              <v:imagedata r:id="rId18" o:title=""/>
                            </v:shape>
                            <w:control r:id="rId66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9" type="#_x0000_t75" style="width:13.1pt;height:18.55pt" o:ole="">
                              <v:imagedata r:id="rId41" o:title=""/>
                            </v:shape>
                            <w:control r:id="rId67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>Для заказчиков 1-го типа, не подпадающих под регулирование ПП 1352,</w:t>
            </w:r>
            <w:r w:rsidR="00E6377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21" type="#_x0000_t75" style="width:13.1pt;height:18.55pt" o:ole="">
                        <v:imagedata r:id="rId14" o:title=""/>
                      </v:shape>
                      <w:control r:id="rId68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23" type="#_x0000_t75" style="width:13.1pt;height:18.55pt" o:ole="">
                        <v:imagedata r:id="rId14" o:title=""/>
                      </v:shape>
                      <w:control r:id="rId69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5" type="#_x0000_t75" style="width:13.1pt;height:18.55pt" o:ole="">
                        <v:imagedata r:id="rId14" o:title=""/>
                      </v:shape>
                      <w:control r:id="rId70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7" type="#_x0000_t75" style="width:13.1pt;height:18.55pt" o:ole="">
                        <v:imagedata r:id="rId14" o:title=""/>
                      </v:shape>
                      <w:control r:id="rId71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377A" w:rsidRPr="00B124DA" w:rsidTr="00E6377A">
              <w:trPr>
                <w:trHeight w:val="1211"/>
              </w:trPr>
              <w:tc>
                <w:tcPr>
                  <w:tcW w:w="173" w:type="pct"/>
                </w:tcPr>
                <w:p w:rsidR="00E6377A" w:rsidRPr="00B124DA" w:rsidRDefault="00E6377A" w:rsidP="00E6377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1440" w:dyaOrig="1440">
                      <v:shape id="_x0000_i1429" type="#_x0000_t75" style="width:13.1pt;height:18.55pt" o:ole="">
                        <v:imagedata r:id="rId12" o:title=""/>
                      </v:shape>
                      <w:control r:id="rId72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</w:tcPr>
                <w:p w:rsidR="00A32968" w:rsidRPr="00A32968" w:rsidRDefault="00A32968" w:rsidP="00A32968">
                  <w:pPr>
                    <w:ind w:firstLine="0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Условия оплат</w:t>
                  </w:r>
                </w:p>
                <w:p w:rsidR="00360F3F" w:rsidRPr="00360F3F" w:rsidRDefault="00360F3F" w:rsidP="00360F3F">
                  <w:pPr>
                    <w:ind w:firstLine="0"/>
                    <w:rPr>
                      <w:bCs/>
                      <w:i/>
                      <w:szCs w:val="24"/>
                    </w:rPr>
                  </w:pPr>
                  <w:r w:rsidRPr="00360F3F">
                    <w:rPr>
                      <w:bCs/>
                      <w:i/>
                      <w:szCs w:val="24"/>
                    </w:rPr>
                    <w:t>В случае если Поставщик является субъектом среднего и малого предпринимательства:</w:t>
                  </w:r>
                </w:p>
                <w:p w:rsidR="00360F3F" w:rsidRPr="00360F3F" w:rsidRDefault="00360F3F" w:rsidP="00360F3F">
                  <w:pPr>
                    <w:ind w:firstLine="0"/>
                    <w:rPr>
                      <w:bCs/>
                      <w:szCs w:val="24"/>
                    </w:rPr>
                  </w:pPr>
                  <w:r w:rsidRPr="00360F3F">
                    <w:rPr>
                      <w:bCs/>
                      <w:szCs w:val="24"/>
                    </w:rPr>
                    <w:t xml:space="preserve">Оплата по настоящему договору осуществляется безналичным платежом путем безналичного перечисления денежных средств на расчётный счёт Поставщика, в следующем порядке – 100% в течение 15-ти рабочих дней после поступления товара на склад Заказчика, предоставление оригинального счёта, </w:t>
                  </w:r>
                  <w:proofErr w:type="gramStart"/>
                  <w:r w:rsidRPr="00360F3F">
                    <w:rPr>
                      <w:bCs/>
                      <w:szCs w:val="24"/>
                    </w:rPr>
                    <w:t>счет-фактуры</w:t>
                  </w:r>
                  <w:proofErr w:type="gramEnd"/>
                  <w:r w:rsidRPr="00360F3F">
                    <w:rPr>
                      <w:bCs/>
                      <w:szCs w:val="24"/>
                    </w:rPr>
                    <w:t>, товарной накладной.</w:t>
                  </w:r>
                </w:p>
                <w:p w:rsidR="00360F3F" w:rsidRDefault="00360F3F" w:rsidP="00360F3F">
                  <w:pPr>
                    <w:ind w:firstLine="0"/>
                    <w:rPr>
                      <w:bCs/>
                      <w:i/>
                      <w:szCs w:val="24"/>
                    </w:rPr>
                  </w:pPr>
                </w:p>
                <w:p w:rsidR="00360F3F" w:rsidRPr="00360F3F" w:rsidRDefault="00360F3F" w:rsidP="00360F3F">
                  <w:pPr>
                    <w:ind w:firstLine="0"/>
                    <w:rPr>
                      <w:bCs/>
                      <w:i/>
                      <w:szCs w:val="24"/>
                    </w:rPr>
                  </w:pPr>
                  <w:r w:rsidRPr="00360F3F">
                    <w:rPr>
                      <w:bCs/>
                      <w:i/>
                      <w:szCs w:val="24"/>
                    </w:rPr>
                    <w:t>В случае если Поставщик не является субъектом среднего и малого предпринимательства:</w:t>
                  </w:r>
                </w:p>
                <w:p w:rsidR="00E6377A" w:rsidRPr="00360F3F" w:rsidRDefault="00360F3F" w:rsidP="00447AF9">
                  <w:pPr>
                    <w:pStyle w:val="af0"/>
                    <w:tabs>
                      <w:tab w:val="left" w:pos="567"/>
                    </w:tabs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360F3F">
                    <w:rPr>
                      <w:bCs/>
                    </w:rPr>
                    <w:t xml:space="preserve">Оплата по настоящему Договору осуществляется безналичным платежом путем безналичного перечисления денежных средств на расчётный счёт Поставщика, в следующем порядке – 100% в течение </w:t>
                  </w:r>
                  <w:r w:rsidR="00447AF9">
                    <w:rPr>
                      <w:bCs/>
                    </w:rPr>
                    <w:t>60</w:t>
                  </w:r>
                  <w:bookmarkStart w:id="285" w:name="_GoBack"/>
                  <w:bookmarkEnd w:id="285"/>
                  <w:r w:rsidRPr="00360F3F">
                    <w:rPr>
                      <w:bCs/>
                    </w:rPr>
                    <w:t xml:space="preserve">-ти календарных дней после поступления товара на склад Заказчика, предоставление оригинального счёта, </w:t>
                  </w:r>
                  <w:proofErr w:type="gramStart"/>
                  <w:r w:rsidRPr="00360F3F">
                    <w:rPr>
                      <w:bCs/>
                    </w:rPr>
                    <w:t>счет-фактуры</w:t>
                  </w:r>
                  <w:proofErr w:type="gramEnd"/>
                  <w:r w:rsidRPr="00360F3F">
                    <w:rPr>
                      <w:bCs/>
                    </w:rPr>
                    <w:t>, товарной накладной.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1" type="#_x0000_t75" style="width:13.1pt;height:18.55pt" o:ole="">
                        <v:imagedata r:id="rId14" o:title=""/>
                      </v:shape>
                      <w:control r:id="rId73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3" type="#_x0000_t75" style="width:13.1pt;height:18.55pt" o:ole="">
                        <v:imagedata r:id="rId14" o:title=""/>
                      </v:shape>
                      <w:control r:id="rId74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1440" w:dyaOrig="1440">
                      <v:shape id="_x0000_i1435" type="#_x0000_t75" style="width:13.1pt;height:18.55pt" o:ole="">
                        <v:imagedata r:id="rId14" o:title=""/>
                      </v:shape>
                      <w:control r:id="rId75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37" type="#_x0000_t75" style="width:13.1pt;height:18.55pt" o:ole="">
                        <v:imagedata r:id="rId14" o:title=""/>
                      </v:shape>
                      <w:control r:id="rId76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39" type="#_x0000_t75" style="width:13.1pt;height:18.55pt" o:ole="">
                        <v:imagedata r:id="rId12" o:title=""/>
                      </v:shape>
                      <w:control r:id="rId77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41" type="#_x0000_t75" style="width:13.1pt;height:18.55pt" o:ole="">
                        <v:imagedata r:id="rId14" o:title=""/>
                      </v:shape>
                      <w:control r:id="rId78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3" type="#_x0000_t75" style="width:13.1pt;height:18.55pt" o:ole="">
                        <v:imagedata r:id="rId12" o:title=""/>
                      </v:shape>
                      <w:control r:id="rId79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5" type="#_x0000_t75" style="width:13.1pt;height:18.55pt" o:ole="">
                        <v:imagedata r:id="rId14" o:title=""/>
                      </v:shape>
                      <w:control r:id="rId80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7" type="#_x0000_t75" style="width:15.25pt;height:15.25pt" o:ole="">
                        <v:imagedata r:id="rId81" o:title=""/>
                      </v:shape>
                      <w:control r:id="rId82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9" type="#_x0000_t75" style="width:15.25pt;height:15.25pt" o:ole="">
                        <v:imagedata r:id="rId83" o:title=""/>
                      </v:shape>
                      <w:control r:id="rId84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1" type="#_x0000_t75" style="width:15.25pt;height:15.25pt" o:ole="">
                              <v:imagedata r:id="rId85" o:title=""/>
                            </v:shape>
                            <w:control r:id="rId86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3" type="#_x0000_t75" style="width:15.25pt;height:15.25pt" o:ole="">
                              <v:imagedata r:id="rId83" o:title=""/>
                            </v:shape>
                            <w:control r:id="rId87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5" type="#_x0000_t75" style="width:15.25pt;height:15.25pt" o:ole="">
                              <v:imagedata r:id="rId83" o:title=""/>
                            </v:shape>
                            <w:control r:id="rId88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57" type="#_x0000_t75" style="width:13.1pt;height:18.55pt" o:ole="">
                        <v:imagedata r:id="rId89" o:title=""/>
                      </v:shape>
                      <w:control r:id="rId90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59" type="#_x0000_t75" style="width:13.1pt;height:18.55pt" o:ole="">
                        <v:imagedata r:id="rId89" o:title=""/>
                      </v:shape>
                      <w:control r:id="rId91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1" type="#_x0000_t75" style="width:13.1pt;height:18.55pt" o:ole="">
                        <v:imagedata r:id="rId12" o:title=""/>
                      </v:shape>
                      <w:control r:id="rId92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3" type="#_x0000_t75" style="width:13.1pt;height:18.55pt" o:ole="">
                        <v:imagedata r:id="rId14" o:title=""/>
                      </v:shape>
                      <w:control r:id="rId93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5" type="#_x0000_t75" style="width:13.1pt;height:18.55pt" o:ole="">
                        <v:imagedata r:id="rId12" o:title=""/>
                      </v:shape>
                      <w:control r:id="rId94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7" type="#_x0000_t75" style="width:13.1pt;height:18.55pt" o:ole="">
                        <v:imagedata r:id="rId14" o:title=""/>
                      </v:shape>
                      <w:control r:id="rId95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9" type="#_x0000_t75" style="width:13.1pt;height:18.55pt" o:ole="">
                        <v:imagedata r:id="rId12" o:title=""/>
                      </v:shape>
                      <w:control r:id="rId96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1" type="#_x0000_t75" style="width:13.1pt;height:18.55pt" o:ole="">
                        <v:imagedata r:id="rId14" o:title=""/>
                      </v:shape>
                      <w:control r:id="rId97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3" type="#_x0000_t75" style="width:13.1pt;height:18.55pt" o:ole="">
                        <v:imagedata r:id="rId41" o:title=""/>
                      </v:shape>
                      <w:control r:id="rId98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5" type="#_x0000_t75" style="width:13.1pt;height:18.55pt" o:ole="">
                        <v:imagedata r:id="rId41" o:title=""/>
                      </v:shape>
                      <w:control r:id="rId99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77" type="#_x0000_t75" style="width:13.1pt;height:18.55pt" o:ole="">
                        <v:imagedata r:id="rId12" o:title=""/>
                      </v:shape>
                      <w:control r:id="rId100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79" type="#_x0000_t75" style="width:13.1pt;height:18.55pt" o:ole="">
                        <v:imagedata r:id="rId14" o:title=""/>
                      </v:shape>
                      <w:control r:id="rId101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1" type="#_x0000_t75" style="width:13.1pt;height:18.55pt" o:ole="">
                        <v:imagedata r:id="rId41" o:title=""/>
                      </v:shape>
                      <w:control r:id="rId102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3" type="#_x0000_t75" style="width:13.1pt;height:18.55pt" o:ole="">
                        <v:imagedata r:id="rId41" o:title=""/>
                      </v:shape>
                      <w:control r:id="rId103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5" type="#_x0000_t75" style="width:13.1pt;height:18.55pt" o:ole="">
                        <v:imagedata r:id="rId41" o:title=""/>
                      </v:shape>
                      <w:control r:id="rId104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7" type="#_x0000_t75" style="width:13.1pt;height:18.55pt" o:ole="">
                        <v:imagedata r:id="rId41" o:title=""/>
                      </v:shape>
                      <w:control r:id="rId105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9" type="#_x0000_t75" style="width:13.1pt;height:18.55pt" o:ole="">
                        <v:imagedata r:id="rId41" o:title=""/>
                      </v:shape>
                      <w:control r:id="rId106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1" type="#_x0000_t75" style="width:13.1pt;height:18.55pt" o:ole="">
                        <v:imagedata r:id="rId41" o:title=""/>
                      </v:shape>
                      <w:control r:id="rId107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3" type="#_x0000_t75" style="width:13.1pt;height:18.55pt" o:ole="">
                        <v:imagedata r:id="rId41" o:title=""/>
                      </v:shape>
                      <w:control r:id="rId108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5" type="#_x0000_t75" style="width:13.1pt;height:18.55pt" o:ole="">
                        <v:imagedata r:id="rId12" o:title=""/>
                      </v:shape>
                      <w:control r:id="rId109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7" type="#_x0000_t75" style="width:13.1pt;height:18.55pt" o:ole="">
                        <v:imagedata r:id="rId14" o:title=""/>
                      </v:shape>
                      <w:control r:id="rId110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99" type="#_x0000_t75" style="width:13.1pt;height:18.55pt" o:ole="">
                        <v:imagedata r:id="rId41" o:title=""/>
                      </v:shape>
                      <w:control r:id="rId111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Наличие лицензии на осуществление банковских операций и банковской </w:t>
                  </w:r>
                  <w:r w:rsidRPr="008C664C">
                    <w:lastRenderedPageBreak/>
                    <w:t>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1440" w:dyaOrig="1440">
                      <v:shape id="_x0000_i1501" type="#_x0000_t75" style="width:13.1pt;height:18.55pt" o:ole="">
                        <v:imagedata r:id="rId41" o:title=""/>
                      </v:shape>
                      <w:control r:id="rId112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03" type="#_x0000_t75" style="width:13.1pt;height:18.55pt" o:ole="">
                        <v:imagedata r:id="rId41" o:title=""/>
                      </v:shape>
                      <w:control r:id="rId113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5" type="#_x0000_t75" style="width:13.1pt;height:18.55pt" o:ole="">
                        <v:imagedata r:id="rId41" o:title=""/>
                      </v:shape>
                      <w:control r:id="rId114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7" type="#_x0000_t75" style="width:13.1pt;height:18.55pt" o:ole="">
                        <v:imagedata r:id="rId12" o:title=""/>
                      </v:shape>
                      <w:control r:id="rId115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9" type="#_x0000_t75" style="width:13.1pt;height:18.55pt" o:ole="">
                        <v:imagedata r:id="rId14" o:title=""/>
                      </v:shape>
                      <w:control r:id="rId116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1" type="#_x0000_t75" style="width:13.1pt;height:18.55pt" o:ole="">
                        <v:imagedata r:id="rId41" o:title=""/>
                      </v:shape>
                      <w:control r:id="rId117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proofErr w:type="gram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  <w:proofErr w:type="gramEnd"/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3" type="#_x0000_t75" style="width:13.1pt;height:18.55pt" o:ole="">
                        <v:imagedata r:id="rId41" o:title=""/>
                      </v:shape>
                      <w:control r:id="rId118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5" type="#_x0000_t75" style="width:13.1pt;height:18.55pt" o:ole="">
                        <v:imagedata r:id="rId41" o:title=""/>
                      </v:shape>
                      <w:control r:id="rId119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7" type="#_x0000_t75" style="width:13.1pt;height:18.55pt" o:ole="">
                        <v:imagedata r:id="rId18" o:title=""/>
                      </v:shape>
                      <w:control r:id="rId120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9" type="#_x0000_t75" style="width:13.1pt;height:18.55pt" o:ole="">
                        <v:imagedata r:id="rId41" o:title=""/>
                      </v:shape>
                      <w:control r:id="rId121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1" type="#_x0000_t75" style="width:13.1pt;height:18.55pt" o:ole="">
                        <v:imagedata r:id="rId41" o:title=""/>
                      </v:shape>
                      <w:control r:id="rId122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3" type="#_x0000_t75" style="width:13.1pt;height:18.55pt" o:ole="">
                        <v:imagedata r:id="rId41" o:title=""/>
                      </v:shape>
                      <w:control r:id="rId123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5" type="#_x0000_t75" style="width:13.1pt;height:18.55pt" o:ole="">
                        <v:imagedata r:id="rId41" o:title=""/>
                      </v:shape>
                      <w:control r:id="rId124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7" type="#_x0000_t75" style="width:13.1pt;height:18.55pt" o:ole="">
                        <v:imagedata r:id="rId41" o:title=""/>
                      </v:shape>
                      <w:control r:id="rId125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9" type="#_x0000_t75" style="width:13.1pt;height:18.55pt" o:ole="">
                        <v:imagedata r:id="rId41" o:title=""/>
                      </v:shape>
                      <w:control r:id="rId126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1" type="#_x0000_t75" style="width:13.1pt;height:18.55pt" o:ole="">
                        <v:imagedata r:id="rId41" o:title=""/>
                      </v:shape>
                      <w:control r:id="rId127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3" type="#_x0000_t75" style="width:13.1pt;height:18.55pt" o:ole="">
                        <v:imagedata r:id="rId41" o:title=""/>
                      </v:shape>
                      <w:control r:id="rId128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5" type="#_x0000_t75" style="width:13.1pt;height:18.55pt" o:ole="">
                        <v:imagedata r:id="rId41" o:title=""/>
                      </v:shape>
                      <w:control r:id="rId129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7" type="#_x0000_t75" style="width:13.1pt;height:18.55pt" o:ole="">
                        <v:imagedata r:id="rId14" o:title=""/>
                      </v:shape>
                      <w:control r:id="rId130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9" type="#_x0000_t75" style="width:13.1pt;height:18.55pt" o:ole="">
                        <v:imagedata r:id="rId14" o:title=""/>
                      </v:shape>
                      <w:control r:id="rId131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1" type="#_x0000_t75" style="width:13.1pt;height:18.55pt" o:ole="">
                        <v:imagedata r:id="rId41" o:title=""/>
                      </v:shape>
                      <w:control r:id="rId132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3" type="#_x0000_t75" style="width:10.9pt;height:13.1pt" o:ole="">
                        <v:imagedata r:id="rId133" o:title=""/>
                      </v:shape>
                      <w:control r:id="rId134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1440" w:dyaOrig="1440">
                      <v:shape id="_x0000_i1545" type="#_x0000_t75" style="width:13.1pt;height:18.55pt" o:ole="">
                        <v:imagedata r:id="rId41" o:title=""/>
                      </v:shape>
                      <w:control r:id="rId135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7" type="#_x0000_t75" style="width:10.9pt;height:13.1pt" o:ole="">
                        <v:imagedata r:id="rId133" o:title=""/>
                      </v:shape>
                      <w:control r:id="rId136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9" type="#_x0000_t75" style="width:13.1pt;height:18.55pt" o:ole="">
                        <v:imagedata r:id="rId41" o:title=""/>
                      </v:shape>
                      <w:control r:id="rId137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51" type="#_x0000_t75" style="width:13.1pt;height:18.55pt" o:ole="">
                        <v:imagedata r:id="rId12" o:title=""/>
                      </v:shape>
                      <w:control r:id="rId138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53" type="#_x0000_t75" style="width:13.1pt;height:18.55pt" o:ole="">
                        <v:imagedata r:id="rId14" o:title=""/>
                      </v:shape>
                      <w:control r:id="rId139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55" type="#_x0000_t75" style="width:10.9pt;height:13.1pt" o:ole="">
                        <v:imagedata r:id="rId133" o:title=""/>
                      </v:shape>
                      <w:control r:id="rId140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57" type="#_x0000_t75" style="width:10.9pt;height:13.1pt" o:ole="">
                        <v:imagedata r:id="rId133" o:title=""/>
                      </v:shape>
                      <w:control r:id="rId141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1440" w:dyaOrig="1440">
                      <v:shape id="_x0000_i1559" type="#_x0000_t75" style="width:13.1pt;height:18.55pt" o:ole="">
                        <v:imagedata r:id="rId41" o:title=""/>
                      </v:shape>
                      <w:control r:id="rId142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61" type="#_x0000_t75" style="width:13.1pt;height:18.55pt" o:ole="">
                        <v:imagedata r:id="rId41" o:title=""/>
                      </v:shape>
                      <w:control r:id="rId143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3" type="#_x0000_t75" style="width:15.25pt;height:15.25pt" o:ole="">
                        <v:imagedata r:id="rId144" o:title=""/>
                      </v:shape>
                      <w:control r:id="rId145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5" type="#_x0000_t75" style="width:15.25pt;height:15.25pt" o:ole="">
                        <v:imagedata r:id="rId144" o:title=""/>
                      </v:shape>
                      <w:control r:id="rId146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7" type="#_x0000_t75" style="width:15.25pt;height:15.25pt" o:ole="">
                        <v:imagedata r:id="rId144" o:title=""/>
                      </v:shape>
                      <w:control r:id="rId147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9" type="#_x0000_t75" style="width:15.25pt;height:15.25pt" o:ole="">
                        <v:imagedata r:id="rId144" o:title=""/>
                      </v:shape>
                      <w:control r:id="rId148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71" type="#_x0000_t75" style="width:15.25pt;height:15.25pt" o:ole="">
                        <v:imagedata r:id="rId144" o:title=""/>
                      </v:shape>
                      <w:control r:id="rId149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3" type="#_x0000_t75" style="width:13.1pt;height:18.55pt" o:ole="">
                        <v:imagedata r:id="rId14" o:title=""/>
                      </v:shape>
                      <w:control r:id="rId150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5" type="#_x0000_t75" style="width:13.1pt;height:18.55pt" o:ole="">
                        <v:imagedata r:id="rId12" o:title=""/>
                      </v:shape>
                      <w:control r:id="rId151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7" type="#_x0000_t75" style="width:10.9pt;height:15.25pt" o:ole="">
                        <v:imagedata r:id="rId152" o:title=""/>
                      </v:shape>
                      <w:control r:id="rId153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579" type="#_x0000_t75" style="width:10.9pt;height:14.2pt" o:ole="">
                        <v:imagedata r:id="rId154" o:title=""/>
                      </v:shape>
                      <w:control r:id="rId155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1" type="#_x0000_t75" style="width:13.1pt;height:18.55pt" o:ole="">
                        <v:imagedata r:id="rId41" o:title=""/>
                      </v:shape>
                      <w:control r:id="rId156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3" type="#_x0000_t75" style="width:13.1pt;height:18.55pt" o:ole="">
                        <v:imagedata r:id="rId41" o:title=""/>
                      </v:shape>
                      <w:control r:id="rId157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5" type="#_x0000_t75" style="width:13.1pt;height:18.55pt" o:ole="">
                        <v:imagedata r:id="rId41" o:title=""/>
                      </v:shape>
                      <w:control r:id="rId158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7" type="#_x0000_t75" style="width:13.1pt;height:18.55pt" o:ole="">
                        <v:imagedata r:id="rId41" o:title=""/>
                      </v:shape>
                      <w:control r:id="rId159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Планируемые даты (сроки) платежей по факту поставки товара, выполнения </w:t>
                  </w:r>
                  <w:r>
                    <w:lastRenderedPageBreak/>
                    <w:t>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1440" w:dyaOrig="1440">
                      <v:shape id="_x0000_i1589" type="#_x0000_t75" style="width:13.1pt;height:18.55pt" o:ole="">
                        <v:imagedata r:id="rId41" o:title=""/>
                      </v:shape>
                      <w:control r:id="rId160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591" type="#_x0000_t75" style="width:10.9pt;height:14.2pt" o:ole="">
                        <v:imagedata r:id="rId154" o:title=""/>
                      </v:shape>
                      <w:control r:id="rId161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1440" w:dyaOrig="1440">
                      <v:shape id="_x0000_i1593" type="#_x0000_t75" style="width:10.9pt;height:15.25pt" o:ole="">
                        <v:imagedata r:id="rId152" o:title=""/>
                      </v:shape>
                      <w:control r:id="rId162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5" type="#_x0000_t75" style="width:13.1pt;height:18.55pt" o:ole="">
                        <v:imagedata r:id="rId41" o:title=""/>
                      </v:shape>
                      <w:control r:id="rId163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7" type="#_x0000_t75" style="width:10.9pt;height:15.25pt" o:ole="">
                        <v:imagedata r:id="rId164" o:title=""/>
                      </v:shape>
                      <w:control r:id="rId165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9" type="#_x0000_t75" style="width:10.9pt;height:14.2pt" o:ole="">
                        <v:imagedata r:id="rId154" o:title=""/>
                      </v:shape>
                      <w:control r:id="rId166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1" type="#_x0000_t75" style="width:10.9pt;height:13.1pt" o:ole="">
                        <v:imagedata r:id="rId167" o:title=""/>
                      </v:shape>
                      <w:control r:id="rId168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3" type="#_x0000_t75" style="width:13.1pt;height:18.55pt" o:ole="">
                        <v:imagedata r:id="rId41" o:title=""/>
                      </v:shape>
                      <w:control r:id="rId169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5" type="#_x0000_t75" style="width:13.1pt;height:18.55pt" o:ole="">
                        <v:imagedata r:id="rId41" o:title=""/>
                      </v:shape>
                      <w:control r:id="rId170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7" type="#_x0000_t75" style="width:13.1pt;height:18.55pt" o:ole="">
                        <v:imagedata r:id="rId41" o:title=""/>
                      </v:shape>
                      <w:control r:id="rId171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609" type="#_x0000_t75" style="width:13.1pt;height:18.55pt" o:ole="">
                        <v:imagedata r:id="rId12" o:title=""/>
                      </v:shape>
                      <w:control r:id="rId172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1" type="#_x0000_t75" style="width:13.1pt;height:18.55pt" o:ole="">
                        <v:imagedata r:id="rId14" o:title=""/>
                      </v:shape>
                      <w:control r:id="rId173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3" type="#_x0000_t75" style="width:13.1pt;height:18.55pt" o:ole="">
                        <v:imagedata r:id="rId12" o:title=""/>
                      </v:shape>
                      <w:control r:id="rId174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5" type="#_x0000_t75" style="width:13.1pt;height:18.55pt" o:ole="">
                        <v:imagedata r:id="rId14" o:title=""/>
                      </v:shape>
                      <w:control r:id="rId175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7" type="#_x0000_t75" style="width:13.1pt;height:18.55pt" o:ole="">
                        <v:imagedata r:id="rId14" o:title=""/>
                      </v:shape>
                      <w:control r:id="rId176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9" type="#_x0000_t75" style="width:13.1pt;height:18.55pt" o:ole="">
                        <v:imagedata r:id="rId14" o:title=""/>
                      </v:shape>
                      <w:control r:id="rId177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1" type="#_x0000_t75" style="width:13.1pt;height:18.55pt" o:ole="">
                        <v:imagedata r:id="rId12" o:title=""/>
                      </v:shape>
                      <w:control r:id="rId178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3" type="#_x0000_t75" style="width:13.1pt;height:18.55pt" o:ole="">
                        <v:imagedata r:id="rId18" o:title=""/>
                      </v:shape>
                      <w:control r:id="rId179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5" type="#_x0000_t75" style="width:13.1pt;height:18.55pt" o:ole="">
                        <v:imagedata r:id="rId41" o:title=""/>
                      </v:shape>
                      <w:control r:id="rId180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7" type="#_x0000_t75" style="width:13.1pt;height:18.55pt" o:ole="">
                        <v:imagedata r:id="rId41" o:title=""/>
                      </v:shape>
                      <w:control r:id="rId181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9" type="#_x0000_t75" style="width:13.1pt;height:18.55pt" o:ole="">
                        <v:imagedata r:id="rId41" o:title=""/>
                      </v:shape>
                      <w:control r:id="rId182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1" type="#_x0000_t75" style="width:13.1pt;height:18.55pt" o:ole="">
                        <v:imagedata r:id="rId14" o:title=""/>
                      </v:shape>
                      <w:control r:id="rId183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3" type="#_x0000_t75" style="width:13.1pt;height:18.55pt" o:ole="">
                        <v:imagedata r:id="rId14" o:title=""/>
                      </v:shape>
                      <w:control r:id="rId184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5" type="#_x0000_t75" style="width:13.1pt;height:18.55pt" o:ole="">
                        <v:imagedata r:id="rId14" o:title=""/>
                      </v:shape>
                      <w:control r:id="rId185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7" type="#_x0000_t75" style="width:13.1pt;height:18.55pt" o:ole="">
                        <v:imagedata r:id="rId12" o:title=""/>
                      </v:shape>
                      <w:control r:id="rId186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9" type="#_x0000_t75" style="width:13.1pt;height:18.55pt" o:ole="">
                        <v:imagedata r:id="rId14" o:title=""/>
                      </v:shape>
                      <w:control r:id="rId187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1" type="#_x0000_t75" style="width:13.1pt;height:18.55pt" o:ole="">
                        <v:imagedata r:id="rId14" o:title=""/>
                      </v:shape>
                      <w:control r:id="rId188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3" type="#_x0000_t75" style="width:13.1pt;height:18.55pt" o:ole="">
                        <v:imagedata r:id="rId14" o:title=""/>
                      </v:shape>
                      <w:control r:id="rId189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5" type="#_x0000_t75" style="width:13.1pt;height:18.55pt" o:ole="">
                        <v:imagedata r:id="rId12" o:title=""/>
                      </v:shape>
                      <w:control r:id="rId190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4" type="#_x0000_t75" style="width:13.1pt;height:18.55pt" o:ole="">
                        <v:imagedata r:id="rId191" o:title=""/>
                      </v:shape>
                      <w:control r:id="rId192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5" type="#_x0000_t75" style="width:15.25pt;height:15.25pt" o:ole="">
                        <v:imagedata r:id="rId193" o:title=""/>
                      </v:shape>
                      <w:control r:id="rId194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6" type="#_x0000_t75" style="width:13.1pt;height:18.55pt" o:ole="">
                        <v:imagedata r:id="rId18" o:title=""/>
                      </v:shape>
                      <w:control r:id="rId195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77" type="#_x0000_t75" style="width:13.1pt;height:18.55pt" o:ole="">
                        <v:imagedata r:id="rId18" o:title=""/>
                      </v:shape>
                      <w:control r:id="rId196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>
                      <v:shape id="_x0000_i1678" type="#_x0000_t75" style="width:13.1pt;height:18.55pt" o:ole="">
                        <v:imagedata r:id="rId18" o:title=""/>
                      </v:shape>
                      <w:control r:id="rId197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79" type="#_x0000_t75" style="width:13.1pt;height:18.55pt" o:ole="">
                        <v:imagedata r:id="rId18" o:title=""/>
                      </v:shape>
                      <w:control r:id="rId198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0" type="#_x0000_t75" style="width:13.1pt;height:18.55pt" o:ole="">
                        <v:imagedata r:id="rId18" o:title=""/>
                      </v:shape>
                      <w:control r:id="rId199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1" type="#_x0000_t75" style="width:13.1pt;height:15.25pt" o:ole="">
                        <v:imagedata r:id="rId200" o:title=""/>
                      </v:shape>
                      <w:control r:id="rId201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2" type="#_x0000_t75" style="width:13.1pt;height:18.55pt" o:ole="">
                        <v:imagedata r:id="rId18" o:title=""/>
                      </v:shape>
                      <w:control r:id="rId202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3" type="#_x0000_t75" style="width:13.1pt;height:18.55pt" o:ole="">
                        <v:imagedata r:id="rId41" o:title=""/>
                      </v:shape>
                      <w:control r:id="rId203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4" type="#_x0000_t75" style="width:13.1pt;height:18.55pt" o:ole="">
                        <v:imagedata r:id="rId41" o:title=""/>
                      </v:shape>
                      <w:control r:id="rId204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5" type="#_x0000_t75" style="width:13.1pt;height:18.55pt" o:ole="">
                        <v:imagedata r:id="rId41" o:title=""/>
                      </v:shape>
                      <w:control r:id="rId205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6" type="#_x0000_t75" style="width:13.1pt;height:18.55pt" o:ole="">
                        <v:imagedata r:id="rId18" o:title=""/>
                      </v:shape>
                      <w:control r:id="rId206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>
                      <v:shape id="_x0000_i1687" type="#_x0000_t75" style="width:10.9pt;height:13.1pt" o:ole="">
                        <v:imagedata r:id="rId167" o:title=""/>
                      </v:shape>
                      <w:control r:id="rId207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1440" w:dyaOrig="1440">
                      <v:shape id="_x0000_i1688" type="#_x0000_t75" style="width:10.9pt;height:13.1pt" o:ole="">
                        <v:imagedata r:id="rId167" o:title=""/>
                      </v:shape>
                      <w:control r:id="rId208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1440" w:dyaOrig="1440">
                      <v:shape id="_x0000_i1689" type="#_x0000_t75" style="width:13.1pt;height:18.55pt" o:ole="">
                        <v:imagedata r:id="rId41" o:title=""/>
                      </v:shape>
                      <w:control r:id="rId209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0" type="#_x0000_t75" style="width:13.1pt;height:18.55pt" o:ole="">
                        <v:imagedata r:id="rId12" o:title=""/>
                      </v:shape>
                      <w:control r:id="rId210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1" type="#_x0000_t75" style="width:13.1pt;height:18.55pt" o:ole="">
                        <v:imagedata r:id="rId14" o:title=""/>
                      </v:shape>
                      <w:control r:id="rId211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2" type="#_x0000_t75" style="width:13.1pt;height:13.1pt" o:ole="">
                        <v:imagedata r:id="rId212" o:title=""/>
                      </v:shape>
                      <w:control r:id="rId213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3" type="#_x0000_t75" style="width:13.1pt;height:13.1pt" o:ole="">
                        <v:imagedata r:id="rId214" o:title=""/>
                      </v:shape>
                      <w:control r:id="rId215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4" type="#_x0000_t75" style="width:13.1pt;height:13.1pt" o:ole="">
                        <v:imagedata r:id="rId214" o:title=""/>
                      </v:shape>
                      <w:control r:id="rId216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5" type="#_x0000_t75" style="width:13.1pt;height:13.1pt" o:ole="">
                        <v:imagedata r:id="rId214" o:title=""/>
                      </v:shape>
                      <w:control r:id="rId217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6" type="#_x0000_t75" style="width:13.1pt;height:13.1pt" o:ole="">
                        <v:imagedata r:id="rId214" o:title=""/>
                      </v:shape>
                      <w:control r:id="rId218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7" type="#_x0000_t75" style="width:13.1pt;height:13.1pt" o:ole="">
                        <v:imagedata r:id="rId214" o:title=""/>
                      </v:shape>
                      <w:control r:id="rId219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698" type="#_x0000_t75" style="width:14.2pt;height:14.2pt" o:ole="">
                        <v:imagedata r:id="rId220" o:title=""/>
                      </v:shape>
                      <w:control r:id="rId221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9" type="#_x0000_t75" style="width:13.1pt;height:13.1pt" o:ole="">
                        <v:imagedata r:id="rId214" o:title=""/>
                      </v:shape>
                      <w:control r:id="rId222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0" type="#_x0000_t75" style="width:13.1pt;height:13.1pt" o:ole="">
                        <v:imagedata r:id="rId214" o:title=""/>
                      </v:shape>
                      <w:control r:id="rId223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01" type="#_x0000_t75" style="width:15.25pt;height:15.25pt" o:ole="">
                        <v:imagedata r:id="rId224" o:title=""/>
                      </v:shape>
                      <w:control r:id="rId225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03" type="#_x0000_t75" style="width:15.25pt;height:15.25pt" o:ole="">
                        <v:imagedata r:id="rId226" o:title=""/>
                      </v:shape>
                      <w:control r:id="rId227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5" type="#_x0000_t75" style="width:13.1pt;height:18.55pt" o:ole="">
                        <v:imagedata r:id="rId12" o:title=""/>
                      </v:shape>
                      <w:control r:id="rId228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7" type="#_x0000_t75" style="width:13.1pt;height:18.55pt" o:ole="">
                        <v:imagedata r:id="rId14" o:title=""/>
                      </v:shape>
                      <w:control r:id="rId229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9" type="#_x0000_t75" style="width:13.1pt;height:18.55pt" o:ole="">
                        <v:imagedata r:id="rId14" o:title=""/>
                      </v:shape>
                      <w:control r:id="rId230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11" type="#_x0000_t75" style="width:13.1pt;height:18.55pt" o:ole="">
                        <v:imagedata r:id="rId14" o:title=""/>
                      </v:shape>
                      <w:control r:id="rId231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713" type="#_x0000_t75" style="width:13.1pt;height:18.55pt" o:ole="">
                        <v:imagedata r:id="rId14" o:title=""/>
                      </v:shape>
                      <w:control r:id="rId232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1440" w:dyaOrig="1440">
                      <v:shape id="_x0000_i1715" type="#_x0000_t75" style="width:13.1pt;height:18.55pt" o:ole="">
                        <v:imagedata r:id="rId14" o:title=""/>
                      </v:shape>
                      <w:control r:id="rId233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17" type="#_x0000_t75" style="width:13.1pt;height:18.55pt" o:ole="">
                        <v:imagedata r:id="rId14" o:title=""/>
                      </v:shape>
                      <w:control r:id="rId234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19" type="#_x0000_t75" style="width:15.25pt;height:15.25pt" o:ole="">
                        <v:imagedata r:id="rId226" o:title=""/>
                      </v:shape>
                      <w:control r:id="rId235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21" type="#_x0000_t75" style="width:15.25pt;height:15.25pt" o:ole="">
                        <v:imagedata r:id="rId226" o:title=""/>
                      </v:shape>
                      <w:control r:id="rId236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3" type="#_x0000_t75" style="width:13.1pt;height:15.25pt" o:ole="">
                        <v:imagedata r:id="rId237" o:title=""/>
                      </v:shape>
                      <w:control r:id="rId238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5" type="#_x0000_t75" style="width:13.1pt;height:15.25pt" o:ole="">
                        <v:imagedata r:id="rId237" o:title=""/>
                      </v:shape>
                      <w:control r:id="rId239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7" type="#_x0000_t75" style="width:15.25pt;height:15.25pt" o:ole="">
                        <v:imagedata r:id="rId240" o:title=""/>
                      </v:shape>
                      <w:control r:id="rId241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9" type="#_x0000_t75" style="width:15.25pt;height:15.25pt" o:ole="">
                        <v:imagedata r:id="rId240" o:title=""/>
                      </v:shape>
                      <w:control r:id="rId242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1" type="#_x0000_t75" style="width:15.25pt;height:15.25pt" o:ole="">
                        <v:imagedata r:id="rId240" o:title=""/>
                      </v:shape>
                      <w:control r:id="rId243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3" type="#_x0000_t75" style="width:15.25pt;height:15.25pt" o:ole="">
                        <v:imagedata r:id="rId226" o:title=""/>
                      </v:shape>
                      <w:control r:id="rId244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5" type="#_x0000_t75" style="width:15.25pt;height:15.25pt" o:ole="">
                        <v:imagedata r:id="rId224" o:title=""/>
                      </v:shape>
                      <w:control r:id="rId245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7" type="#_x0000_t75" style="width:15.25pt;height:15.25pt" o:ole="">
                        <v:imagedata r:id="rId240" o:title=""/>
                      </v:shape>
                      <w:control r:id="rId246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9" type="#_x0000_t75" style="width:15.25pt;height:15.25pt" o:ole="">
                        <v:imagedata r:id="rId240" o:title=""/>
                      </v:shape>
                      <w:control r:id="rId247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lastRenderedPageBreak/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1" type="#_x0000_t75" style="width:13.1pt;height:18.55pt" o:ole="">
                        <v:imagedata r:id="rId12" o:title=""/>
                      </v:shape>
                      <w:control r:id="rId248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3" type="#_x0000_t75" style="width:13.1pt;height:18.55pt" o:ole="">
                        <v:imagedata r:id="rId14" o:title=""/>
                      </v:shape>
                      <w:control r:id="rId249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5" type="#_x0000_t75" style="width:13.1pt;height:18.55pt" o:ole="">
                        <v:imagedata r:id="rId41" o:title=""/>
                      </v:shape>
                      <w:control r:id="rId250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7" type="#_x0000_t75" style="width:13.1pt;height:18.55pt" o:ole="">
                        <v:imagedata r:id="rId41" o:title=""/>
                      </v:shape>
                      <w:control r:id="rId251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9" type="#_x0000_t75" style="width:13.1pt;height:18.55pt" o:ole="">
                        <v:imagedata r:id="rId41" o:title=""/>
                      </v:shape>
                      <w:control r:id="rId252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1" type="#_x0000_t75" style="width:13.1pt;height:18.55pt" o:ole="">
                        <v:imagedata r:id="rId41" o:title=""/>
                      </v:shape>
                      <w:control r:id="rId253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3" type="#_x0000_t75" style="width:13.1pt;height:18.55pt" o:ole="">
                        <v:imagedata r:id="rId41" o:title=""/>
                      </v:shape>
                      <w:control r:id="rId254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5" type="#_x0000_t75" style="width:8.75pt;height:15.25pt" o:ole="">
                        <v:imagedata r:id="rId255" o:title=""/>
                      </v:shape>
                      <w:control r:id="rId256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7" type="#_x0000_t75" style="width:8.75pt;height:15.25pt" o:ole="">
                        <v:imagedata r:id="rId257" o:title=""/>
                      </v:shape>
                      <w:control r:id="rId258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59" type="#_x0000_t75" style="width:15.25pt;height:15.25pt" o:ole="">
                        <v:imagedata r:id="rId259" o:title=""/>
                      </v:shape>
                      <w:control r:id="rId260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1" type="#_x0000_t75" style="width:15.25pt;height:15.25pt" o:ole="">
                        <v:imagedata r:id="rId261" o:title=""/>
                      </v:shape>
                      <w:control r:id="rId262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3" type="#_x0000_t75" style="width:15.25pt;height:15.25pt" o:ole="">
                        <v:imagedata r:id="rId259" o:title=""/>
                      </v:shape>
                      <w:control r:id="rId263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5" type="#_x0000_t75" style="width:15.25pt;height:15.25pt" o:ole="">
                        <v:imagedata r:id="rId259" o:title=""/>
                      </v:shape>
                      <w:control r:id="rId264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767" type="#_x0000_t75" style="width:13.1pt;height:18.55pt" o:ole="">
                        <v:imagedata r:id="rId12" o:title=""/>
                      </v:shape>
                      <w:control r:id="rId265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69" type="#_x0000_t75" style="width:13.1pt;height:18.55pt" o:ole="">
                        <v:imagedata r:id="rId14" o:title=""/>
                      </v:shape>
                      <w:control r:id="rId266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1" type="#_x0000_t75" style="width:13.1pt;height:18.55pt" o:ole="">
                        <v:imagedata r:id="rId14" o:title=""/>
                      </v:shape>
                      <w:control r:id="rId267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3" type="#_x0000_t75" style="width:13.1pt;height:18.55pt" o:ole="">
                        <v:imagedata r:id="rId14" o:title=""/>
                      </v:shape>
                      <w:control r:id="rId268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5" type="#_x0000_t75" style="width:13.1pt;height:18.55pt" o:ole="">
                        <v:imagedata r:id="rId14" o:title=""/>
                      </v:shape>
                      <w:control r:id="rId269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7" type="#_x0000_t75" style="width:13.1pt;height:18.55pt" o:ole="">
                        <v:imagedata r:id="rId14" o:title=""/>
                      </v:shape>
                      <w:control r:id="rId270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9" type="#_x0000_t75" style="width:13.1pt;height:18.55pt" o:ole="">
                        <v:imagedata r:id="rId14" o:title=""/>
                      </v:shape>
                      <w:control r:id="rId271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1" type="#_x0000_t75" style="width:13.1pt;height:18.55pt" o:ole="">
                        <v:imagedata r:id="rId14" o:title=""/>
                      </v:shape>
                      <w:control r:id="rId272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3" type="#_x0000_t75" style="width:13.1pt;height:18.55pt" o:ole="">
                        <v:imagedata r:id="rId14" o:title=""/>
                      </v:shape>
                      <w:control r:id="rId273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5" type="#_x0000_t75" style="width:13.1pt;height:18.55pt" o:ole="">
                        <v:imagedata r:id="rId12" o:title=""/>
                      </v:shape>
                      <w:control r:id="rId274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7" type="#_x0000_t75" style="width:13.1pt;height:18.55pt" o:ole="">
                        <v:imagedata r:id="rId14" o:title=""/>
                      </v:shape>
                      <w:control r:id="rId275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9" type="#_x0000_t75" style="width:13.1pt;height:18.55pt" o:ole="">
                        <v:imagedata r:id="rId12" o:title=""/>
                      </v:shape>
                      <w:control r:id="rId276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1" type="#_x0000_t75" style="width:13.1pt;height:18.55pt" o:ole="">
                        <v:imagedata r:id="rId277" o:title=""/>
                      </v:shape>
                      <w:control r:id="rId278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3" type="#_x0000_t75" style="width:13.1pt;height:18.55pt" o:ole="">
                        <v:imagedata r:id="rId14" o:title=""/>
                      </v:shape>
                      <w:control r:id="rId279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5" type="#_x0000_t75" style="width:13.1pt;height:18.55pt" o:ole="">
                        <v:imagedata r:id="rId41" o:title=""/>
                      </v:shape>
                      <w:control r:id="rId280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97" type="#_x0000_t75" style="width:13.1pt;height:18.55pt" o:ole="">
                        <v:imagedata r:id="rId14" o:title=""/>
                      </v:shape>
                      <w:control r:id="rId281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99" type="#_x0000_t75" style="width:13.1pt;height:18.55pt" o:ole="">
                        <v:imagedata r:id="rId14" o:title=""/>
                      </v:shape>
                      <w:control r:id="rId282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801" type="#_x0000_t75" style="width:13.1pt;height:18.55pt" o:ole="">
                        <v:imagedata r:id="rId12" o:title=""/>
                      </v:shape>
                      <w:control r:id="rId283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03" type="#_x0000_t75" style="width:13.1pt;height:18.55pt" o:ole="">
                        <v:imagedata r:id="rId41" o:title=""/>
                      </v:shape>
                      <w:control r:id="rId284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05" type="#_x0000_t75" style="width:13.1pt;height:18.55pt" o:ole="">
                        <v:imagedata r:id="rId41" o:title=""/>
                      </v:shape>
                      <w:control r:id="rId285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07" type="#_x0000_t75" style="width:13.1pt;height:18.55pt" o:ole="">
                        <v:imagedata r:id="rId41" o:title=""/>
                      </v:shape>
                      <w:control r:id="rId286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09" type="#_x0000_t75" style="width:13.1pt;height:18.55pt" o:ole="">
                        <v:imagedata r:id="rId41" o:title=""/>
                      </v:shape>
                      <w:control r:id="rId287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1" type="#_x0000_t75" style="width:13.1pt;height:18.55pt" o:ole="">
                        <v:imagedata r:id="rId41" o:title=""/>
                      </v:shape>
                      <w:control r:id="rId288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13" type="#_x0000_t75" style="width:13.1pt;height:18.55pt" o:ole="">
                        <v:imagedata r:id="rId41" o:title=""/>
                      </v:shape>
                      <w:control r:id="rId289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5" type="#_x0000_t75" style="width:13.1pt;height:18.55pt" o:ole="">
                        <v:imagedata r:id="rId41" o:title=""/>
                      </v:shape>
                      <w:control r:id="rId290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7" type="#_x0000_t75" style="width:13.1pt;height:18.55pt" o:ole="">
                        <v:imagedata r:id="rId41" o:title=""/>
                      </v:shape>
                      <w:control r:id="rId291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9" type="#_x0000_t75" style="width:13.1pt;height:18.55pt" o:ole="">
                        <v:imagedata r:id="rId41" o:title=""/>
                      </v:shape>
                      <w:control r:id="rId292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1" type="#_x0000_t75" style="width:13.1pt;height:18.55pt" o:ole="">
                        <v:imagedata r:id="rId41" o:title=""/>
                      </v:shape>
                      <w:control r:id="rId293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3" type="#_x0000_t75" style="width:13.1pt;height:18.55pt" o:ole="">
                        <v:imagedata r:id="rId41" o:title=""/>
                      </v:shape>
                      <w:control r:id="rId294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5" type="#_x0000_t75" style="width:13.1pt;height:18.55pt" o:ole="">
                        <v:imagedata r:id="rId41" o:title=""/>
                      </v:shape>
                      <w:control r:id="rId295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27" type="#_x0000_t75" style="width:13.1pt;height:18.55pt" o:ole="">
                        <v:imagedata r:id="rId41" o:title=""/>
                      </v:shape>
                      <w:control r:id="rId296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9" type="#_x0000_t75" style="width:13.1pt;height:18.55pt" o:ole="">
                        <v:imagedata r:id="rId41" o:title=""/>
                      </v:shape>
                      <w:control r:id="rId297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1" type="#_x0000_t75" style="width:13.1pt;height:18.55pt" o:ole="">
                        <v:imagedata r:id="rId41" o:title=""/>
                      </v:shape>
                      <w:control r:id="rId298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3" type="#_x0000_t75" style="width:13.1pt;height:18.55pt" o:ole="">
                        <v:imagedata r:id="rId41" o:title=""/>
                      </v:shape>
                      <w:control r:id="rId299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5" type="#_x0000_t75" style="width:13.1pt;height:18.55pt" o:ole="">
                        <v:imagedata r:id="rId41" o:title=""/>
                      </v:shape>
                      <w:control r:id="rId300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7" type="#_x0000_t75" style="width:13.1pt;height:18.55pt" o:ole="">
                        <v:imagedata r:id="rId41" o:title=""/>
                      </v:shape>
                      <w:control r:id="rId301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9" type="#_x0000_t75" style="width:13.1pt;height:18.55pt" o:ole="">
                        <v:imagedata r:id="rId41" o:title=""/>
                      </v:shape>
                      <w:control r:id="rId302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41" type="#_x0000_t75" style="width:13.1pt;height:18.55pt" o:ole="">
                        <v:imagedata r:id="rId41" o:title=""/>
                      </v:shape>
                      <w:control r:id="rId303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43" type="#_x0000_t75" style="width:13.1pt;height:18.55pt" o:ole="">
                        <v:imagedata r:id="rId41" o:title=""/>
                      </v:shape>
                      <w:control r:id="rId304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5" type="#_x0000_t75" style="width:13.1pt;height:18.55pt" o:ole="">
                        <v:imagedata r:id="rId41" o:title=""/>
                      </v:shape>
                      <w:control r:id="rId305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7" type="#_x0000_t75" style="width:13.1pt;height:18.55pt" o:ole="">
                        <v:imagedata r:id="rId41" o:title=""/>
                      </v:shape>
                      <w:control r:id="rId306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9" type="#_x0000_t75" style="width:13.1pt;height:18.55pt" o:ole="">
                        <v:imagedata r:id="rId41" o:title=""/>
                      </v:shape>
                      <w:control r:id="rId307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1440" w:dyaOrig="1440">
                      <v:shape id="_x0000_i1851" type="#_x0000_t75" style="width:13.1pt;height:18.55pt" o:ole="">
                        <v:imagedata r:id="rId41" o:title=""/>
                      </v:shape>
                      <w:control r:id="rId308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3" type="#_x0000_t75" style="width:13.1pt;height:18.55pt" o:ole="">
                        <v:imagedata r:id="rId41" o:title=""/>
                      </v:shape>
                      <w:control r:id="rId309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5" type="#_x0000_t75" style="width:13.1pt;height:18.55pt" o:ole="">
                        <v:imagedata r:id="rId41" o:title=""/>
                      </v:shape>
                      <w:control r:id="rId310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7" type="#_x0000_t75" style="width:13.1pt;height:18.55pt" o:ole="">
                        <v:imagedata r:id="rId41" o:title=""/>
                      </v:shape>
                      <w:control r:id="rId311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59" type="#_x0000_t75" style="width:13.1pt;height:18.55pt" o:ole="">
                        <v:imagedata r:id="rId41" o:title=""/>
                      </v:shape>
                      <w:control r:id="rId312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1" type="#_x0000_t75" style="width:13.1pt;height:18.55pt" o:ole="">
                        <v:imagedata r:id="rId41" o:title=""/>
                      </v:shape>
                      <w:control r:id="rId313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3" type="#_x0000_t75" style="width:13.1pt;height:18.55pt" o:ole="">
                        <v:imagedata r:id="rId41" o:title=""/>
                      </v:shape>
                      <w:control r:id="rId314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5" type="#_x0000_t75" style="width:13.1pt;height:18.55pt" o:ole="">
                        <v:imagedata r:id="rId41" o:title=""/>
                      </v:shape>
                      <w:control r:id="rId315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67" type="#_x0000_t75" style="width:13.1pt;height:18.55pt" o:ole="">
                        <v:imagedata r:id="rId41" o:title=""/>
                      </v:shape>
                      <w:control r:id="rId316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69" type="#_x0000_t75" style="width:13.1pt;height:18.55pt" o:ole="">
                        <v:imagedata r:id="rId41" o:title=""/>
                      </v:shape>
                      <w:control r:id="rId317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71" type="#_x0000_t75" style="width:13.1pt;height:18.55pt" o:ole="">
                        <v:imagedata r:id="rId41" o:title=""/>
                      </v:shape>
                      <w:control r:id="rId318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1440" w:dyaOrig="1440">
                      <v:shape id="_x0000_i1873" type="#_x0000_t75" style="width:13.1pt;height:18.55pt" o:ole="">
                        <v:imagedata r:id="rId41" o:title=""/>
                      </v:shape>
                      <w:control r:id="rId319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5" type="#_x0000_t75" style="width:13.1pt;height:18.55pt" o:ole="">
                        <v:imagedata r:id="rId41" o:title=""/>
                      </v:shape>
                      <w:control r:id="rId320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7" type="#_x0000_t75" style="width:13.1pt;height:18.55pt" o:ole="">
                        <v:imagedata r:id="rId41" o:title=""/>
                      </v:shape>
                      <w:control r:id="rId321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9" type="#_x0000_t75" style="width:13.1pt;height:18.55pt" o:ole="">
                        <v:imagedata r:id="rId41" o:title=""/>
                      </v:shape>
                      <w:control r:id="rId322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1" type="#_x0000_t75" style="width:13.1pt;height:18.55pt" o:ole="">
                        <v:imagedata r:id="rId41" o:title=""/>
                      </v:shape>
                      <w:control r:id="rId323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3" type="#_x0000_t75" style="width:13.1pt;height:18.55pt" o:ole="">
                        <v:imagedata r:id="rId41" o:title=""/>
                      </v:shape>
                      <w:control r:id="rId324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5" type="#_x0000_t75" style="width:13.1pt;height:18.55pt" o:ole="">
                        <v:imagedata r:id="rId41" o:title=""/>
                      </v:shape>
                      <w:control r:id="rId325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7" type="#_x0000_t75" style="width:13.1pt;height:18.55pt" o:ole="">
                        <v:imagedata r:id="rId41" o:title=""/>
                      </v:shape>
                      <w:control r:id="rId326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9" type="#_x0000_t75" style="width:13.1pt;height:18.55pt" o:ole="">
                        <v:imagedata r:id="rId41" o:title=""/>
                      </v:shape>
                      <w:control r:id="rId327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1" type="#_x0000_t75" style="width:13.1pt;height:18.55pt" o:ole="">
                        <v:imagedata r:id="rId41" o:title=""/>
                      </v:shape>
                      <w:control r:id="rId328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3" type="#_x0000_t75" style="width:13.1pt;height:18.55pt" o:ole="">
                        <v:imagedata r:id="rId41" o:title=""/>
                      </v:shape>
                      <w:control r:id="rId329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5" type="#_x0000_t75" style="width:13.1pt;height:18.55pt" o:ole="">
                        <v:imagedata r:id="rId41" o:title=""/>
                      </v:shape>
                      <w:control r:id="rId330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7" type="#_x0000_t75" style="width:13.1pt;height:18.55pt" o:ole="">
                        <v:imagedata r:id="rId41" o:title=""/>
                      </v:shape>
                      <w:control r:id="rId331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899" type="#_x0000_t75" style="width:18.55pt;height:18.55pt" o:ole="">
                        <v:imagedata r:id="rId332" o:title=""/>
                      </v:shape>
                      <w:control r:id="rId333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01" type="#_x0000_t75" style="width:18.55pt;height:18.55pt" o:ole="">
                        <v:imagedata r:id="rId332" o:title=""/>
                      </v:shape>
                      <w:control r:id="rId334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903" type="#_x0000_t75" style="width:13.1pt;height:18.55pt" o:ole="">
                        <v:imagedata r:id="rId12" o:title=""/>
                      </v:shape>
                      <w:control r:id="rId335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5" type="#_x0000_t75" style="width:13.1pt;height:18.55pt" o:ole="">
                        <v:imagedata r:id="rId12" o:title=""/>
                      </v:shape>
                      <w:control r:id="rId336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7" type="#_x0000_t75" style="width:13.1pt;height:18.55pt" o:ole="">
                        <v:imagedata r:id="rId14" o:title=""/>
                      </v:shape>
                      <w:control r:id="rId337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9" type="#_x0000_t75" style="width:13.1pt;height:18.55pt" o:ole="">
                        <v:imagedata r:id="rId41" o:title=""/>
                      </v:shape>
                      <w:control r:id="rId338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1" type="#_x0000_t75" style="width:13.1pt;height:18.55pt" o:ole="">
                        <v:imagedata r:id="rId41" o:title=""/>
                      </v:shape>
                      <w:control r:id="rId339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3" type="#_x0000_t75" style="width:13.1pt;height:18.55pt" o:ole="">
                        <v:imagedata r:id="rId41" o:title=""/>
                      </v:shape>
                      <w:control r:id="rId340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5" type="#_x0000_t75" style="width:13.1pt;height:18.55pt" o:ole="">
                        <v:imagedata r:id="rId12" o:title=""/>
                      </v:shape>
                      <w:control r:id="rId341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7" type="#_x0000_t75" style="width:13.1pt;height:18.55pt" o:ole="">
                        <v:imagedata r:id="rId14" o:title=""/>
                      </v:shape>
                      <w:control r:id="rId342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9" type="#_x0000_t75" style="width:13.1pt;height:18.55pt" o:ole="">
                        <v:imagedata r:id="rId41" o:title=""/>
                      </v:shape>
                      <w:control r:id="rId343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21" type="#_x0000_t75" style="width:18.55pt;height:18.55pt" o:ole="">
                        <v:imagedata r:id="rId344" o:title=""/>
                      </v:shape>
                      <w:control r:id="rId345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3" type="#_x0000_t75" style="width:13.1pt;height:18.55pt" o:ole="">
                        <v:imagedata r:id="rId41" o:title=""/>
                      </v:shape>
                      <w:control r:id="rId346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5" type="#_x0000_t75" style="width:13.1pt;height:18.55pt" o:ole="">
                        <v:imagedata r:id="rId14" o:title=""/>
                      </v:shape>
                      <w:control r:id="rId347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7" type="#_x0000_t75" style="width:13.1pt;height:18.55pt" o:ole="">
                        <v:imagedata r:id="rId14" o:title=""/>
                      </v:shape>
                      <w:control r:id="rId348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9" type="#_x0000_t75" style="width:13.1pt;height:18.55pt" o:ole="">
                        <v:imagedata r:id="rId14" o:title=""/>
                      </v:shape>
                      <w:control r:id="rId349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1" type="#_x0000_t75" style="width:13.1pt;height:18.55pt" o:ole="">
                        <v:imagedata r:id="rId14" o:title=""/>
                      </v:shape>
                      <w:control r:id="rId350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3" type="#_x0000_t75" style="width:13.1pt;height:18.55pt" o:ole="">
                        <v:imagedata r:id="rId14" o:title=""/>
                      </v:shape>
                      <w:control r:id="rId351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5" type="#_x0000_t75" style="width:17.45pt;height:16.35pt" o:ole="">
                        <v:imagedata r:id="rId352" o:title=""/>
                        <o:lock v:ext="edit" aspectratio="f"/>
                      </v:shape>
                      <w:control r:id="rId353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7" type="#_x0000_t75" style="width:13.1pt;height:18.55pt" o:ole="">
                        <v:imagedata r:id="rId12" o:title=""/>
                      </v:shape>
                      <w:control r:id="rId354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447AF9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5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9" type="#_x0000_t75" style="width:13.1pt;height:18.55pt" o:ole="">
                        <v:imagedata r:id="rId14" o:title=""/>
                      </v:shape>
                      <w:control r:id="rId356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1" type="#_x0000_t75" style="width:13.1pt;height:18.55pt" o:ole="">
                        <v:imagedata r:id="rId14" o:title=""/>
                      </v:shape>
                      <w:control r:id="rId357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3" type="#_x0000_t75" style="width:13.1pt;height:18.55pt" o:ole="">
                        <v:imagedata r:id="rId12" o:title=""/>
                      </v:shape>
                      <w:control r:id="rId358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F9" w:rsidRDefault="00447AF9">
      <w:r>
        <w:separator/>
      </w:r>
    </w:p>
    <w:p w:rsidR="00447AF9" w:rsidRDefault="00447AF9"/>
  </w:endnote>
  <w:endnote w:type="continuationSeparator" w:id="0">
    <w:p w:rsidR="00447AF9" w:rsidRDefault="00447AF9">
      <w:r>
        <w:continuationSeparator/>
      </w:r>
    </w:p>
    <w:p w:rsidR="00447AF9" w:rsidRDefault="00447AF9"/>
  </w:endnote>
  <w:endnote w:type="continuationNotice" w:id="1">
    <w:p w:rsidR="00447AF9" w:rsidRDefault="00447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F9" w:rsidRDefault="00447AF9">
      <w:r>
        <w:separator/>
      </w:r>
    </w:p>
  </w:footnote>
  <w:footnote w:type="continuationSeparator" w:id="0">
    <w:p w:rsidR="00447AF9" w:rsidRDefault="00447AF9">
      <w:r>
        <w:continuationSeparator/>
      </w:r>
    </w:p>
  </w:footnote>
  <w:footnote w:type="continuationNotice" w:id="1">
    <w:p w:rsidR="00447AF9" w:rsidRDefault="00447AF9"/>
  </w:footnote>
  <w:footnote w:id="2">
    <w:p w:rsidR="00447AF9" w:rsidRPr="008031A0" w:rsidRDefault="00447AF9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447AF9" w:rsidRPr="00516D56" w:rsidRDefault="00447AF9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447AF9" w:rsidRPr="00E8555B" w:rsidRDefault="00447AF9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447AF9" w:rsidRPr="00E8555B" w:rsidRDefault="00447AF9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447AF9" w:rsidRPr="00E8555B" w:rsidRDefault="00447AF9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447AF9" w:rsidRDefault="00447AF9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447AF9" w:rsidRPr="00516D56" w:rsidRDefault="00447AF9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447AF9" w:rsidRPr="00516D56" w:rsidRDefault="00447AF9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8">
    <w:p w:rsidR="00447AF9" w:rsidRDefault="00447AF9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447AF9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447AF9" w:rsidRPr="00635DCE" w:rsidRDefault="00447AF9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447AF9" w:rsidRDefault="00447AF9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90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80E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E89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3F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AF9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5E7F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58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75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03D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968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488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4EA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91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77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17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9.xml"/><Relationship Id="rId299" Type="http://schemas.openxmlformats.org/officeDocument/2006/relationships/control" Target="activeX/activeX250.xml"/><Relationship Id="rId303" Type="http://schemas.openxmlformats.org/officeDocument/2006/relationships/control" Target="activeX/activeX254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39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9.xml"/><Relationship Id="rId159" Type="http://schemas.openxmlformats.org/officeDocument/2006/relationships/control" Target="activeX/activeX127.xml"/><Relationship Id="rId324" Type="http://schemas.openxmlformats.org/officeDocument/2006/relationships/control" Target="activeX/activeX275.xml"/><Relationship Id="rId345" Type="http://schemas.openxmlformats.org/officeDocument/2006/relationships/control" Target="activeX/activeX294.xml"/><Relationship Id="rId170" Type="http://schemas.openxmlformats.org/officeDocument/2006/relationships/control" Target="activeX/activeX136.xml"/><Relationship Id="rId191" Type="http://schemas.openxmlformats.org/officeDocument/2006/relationships/image" Target="media/image18.wmf"/><Relationship Id="rId205" Type="http://schemas.openxmlformats.org/officeDocument/2006/relationships/control" Target="activeX/activeX168.xml"/><Relationship Id="rId226" Type="http://schemas.openxmlformats.org/officeDocument/2006/relationships/image" Target="media/image25.wmf"/><Relationship Id="rId247" Type="http://schemas.openxmlformats.org/officeDocument/2006/relationships/control" Target="activeX/activeX203.xml"/><Relationship Id="rId107" Type="http://schemas.openxmlformats.org/officeDocument/2006/relationships/control" Target="activeX/activeX79.xml"/><Relationship Id="rId268" Type="http://schemas.openxmlformats.org/officeDocument/2006/relationships/control" Target="activeX/activeX220.xml"/><Relationship Id="rId289" Type="http://schemas.openxmlformats.org/officeDocument/2006/relationships/control" Target="activeX/activeX240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control" Target="activeX/activeX30.xml"/><Relationship Id="rId74" Type="http://schemas.openxmlformats.org/officeDocument/2006/relationships/control" Target="activeX/activeX50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19.xml"/><Relationship Id="rId314" Type="http://schemas.openxmlformats.org/officeDocument/2006/relationships/control" Target="activeX/activeX265.xml"/><Relationship Id="rId335" Type="http://schemas.openxmlformats.org/officeDocument/2006/relationships/control" Target="activeX/activeX285.xml"/><Relationship Id="rId356" Type="http://schemas.openxmlformats.org/officeDocument/2006/relationships/control" Target="activeX/activeX303.xml"/><Relationship Id="rId5" Type="http://schemas.openxmlformats.org/officeDocument/2006/relationships/numbering" Target="numbering.xml"/><Relationship Id="rId95" Type="http://schemas.openxmlformats.org/officeDocument/2006/relationships/control" Target="activeX/activeX67.xml"/><Relationship Id="rId160" Type="http://schemas.openxmlformats.org/officeDocument/2006/relationships/control" Target="activeX/activeX128.xml"/><Relationship Id="rId181" Type="http://schemas.openxmlformats.org/officeDocument/2006/relationships/control" Target="activeX/activeX147.xml"/><Relationship Id="rId216" Type="http://schemas.openxmlformats.org/officeDocument/2006/relationships/control" Target="activeX/activeX177.xml"/><Relationship Id="rId237" Type="http://schemas.openxmlformats.org/officeDocument/2006/relationships/image" Target="media/image26.wmf"/><Relationship Id="rId258" Type="http://schemas.openxmlformats.org/officeDocument/2006/relationships/control" Target="activeX/activeX212.xml"/><Relationship Id="rId279" Type="http://schemas.openxmlformats.org/officeDocument/2006/relationships/control" Target="activeX/activeX230.xml"/><Relationship Id="rId22" Type="http://schemas.openxmlformats.org/officeDocument/2006/relationships/control" Target="activeX/activeX6.xml"/><Relationship Id="rId43" Type="http://schemas.openxmlformats.org/officeDocument/2006/relationships/image" Target="media/image5.wmf"/><Relationship Id="rId64" Type="http://schemas.openxmlformats.org/officeDocument/2006/relationships/control" Target="activeX/activeX40.xml"/><Relationship Id="rId118" Type="http://schemas.openxmlformats.org/officeDocument/2006/relationships/control" Target="activeX/activeX90.xml"/><Relationship Id="rId139" Type="http://schemas.openxmlformats.org/officeDocument/2006/relationships/control" Target="activeX/activeX110.xml"/><Relationship Id="rId290" Type="http://schemas.openxmlformats.org/officeDocument/2006/relationships/control" Target="activeX/activeX241.xml"/><Relationship Id="rId304" Type="http://schemas.openxmlformats.org/officeDocument/2006/relationships/control" Target="activeX/activeX255.xml"/><Relationship Id="rId325" Type="http://schemas.openxmlformats.org/officeDocument/2006/relationships/control" Target="activeX/activeX276.xml"/><Relationship Id="rId346" Type="http://schemas.openxmlformats.org/officeDocument/2006/relationships/control" Target="activeX/activeX295.xml"/><Relationship Id="rId85" Type="http://schemas.openxmlformats.org/officeDocument/2006/relationships/image" Target="media/image10.wmf"/><Relationship Id="rId150" Type="http://schemas.openxmlformats.org/officeDocument/2006/relationships/control" Target="activeX/activeX120.xml"/><Relationship Id="rId171" Type="http://schemas.openxmlformats.org/officeDocument/2006/relationships/control" Target="activeX/activeX137.xml"/><Relationship Id="rId192" Type="http://schemas.openxmlformats.org/officeDocument/2006/relationships/control" Target="activeX/activeX157.xml"/><Relationship Id="rId206" Type="http://schemas.openxmlformats.org/officeDocument/2006/relationships/control" Target="activeX/activeX169.xml"/><Relationship Id="rId227" Type="http://schemas.openxmlformats.org/officeDocument/2006/relationships/control" Target="activeX/activeX185.xml"/><Relationship Id="rId248" Type="http://schemas.openxmlformats.org/officeDocument/2006/relationships/control" Target="activeX/activeX204.xml"/><Relationship Id="rId269" Type="http://schemas.openxmlformats.org/officeDocument/2006/relationships/control" Target="activeX/activeX221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0.xml"/><Relationship Id="rId129" Type="http://schemas.openxmlformats.org/officeDocument/2006/relationships/control" Target="activeX/activeX101.xml"/><Relationship Id="rId280" Type="http://schemas.openxmlformats.org/officeDocument/2006/relationships/control" Target="activeX/activeX231.xml"/><Relationship Id="rId315" Type="http://schemas.openxmlformats.org/officeDocument/2006/relationships/control" Target="activeX/activeX266.xml"/><Relationship Id="rId336" Type="http://schemas.openxmlformats.org/officeDocument/2006/relationships/control" Target="activeX/activeX286.xml"/><Relationship Id="rId357" Type="http://schemas.openxmlformats.org/officeDocument/2006/relationships/control" Target="activeX/activeX304.xml"/><Relationship Id="rId54" Type="http://schemas.openxmlformats.org/officeDocument/2006/relationships/image" Target="media/image7.wmf"/><Relationship Id="rId75" Type="http://schemas.openxmlformats.org/officeDocument/2006/relationships/control" Target="activeX/activeX51.xml"/><Relationship Id="rId96" Type="http://schemas.openxmlformats.org/officeDocument/2006/relationships/control" Target="activeX/activeX68.xml"/><Relationship Id="rId140" Type="http://schemas.openxmlformats.org/officeDocument/2006/relationships/control" Target="activeX/activeX111.xml"/><Relationship Id="rId161" Type="http://schemas.openxmlformats.org/officeDocument/2006/relationships/control" Target="activeX/activeX129.xml"/><Relationship Id="rId182" Type="http://schemas.openxmlformats.org/officeDocument/2006/relationships/control" Target="activeX/activeX148.xml"/><Relationship Id="rId217" Type="http://schemas.openxmlformats.org/officeDocument/2006/relationships/control" Target="activeX/activeX178.xml"/><Relationship Id="rId6" Type="http://schemas.openxmlformats.org/officeDocument/2006/relationships/styles" Target="styles.xml"/><Relationship Id="rId238" Type="http://schemas.openxmlformats.org/officeDocument/2006/relationships/control" Target="activeX/activeX195.xml"/><Relationship Id="rId259" Type="http://schemas.openxmlformats.org/officeDocument/2006/relationships/image" Target="media/image30.wmf"/><Relationship Id="rId23" Type="http://schemas.openxmlformats.org/officeDocument/2006/relationships/control" Target="activeX/activeX7.xml"/><Relationship Id="rId119" Type="http://schemas.openxmlformats.org/officeDocument/2006/relationships/control" Target="activeX/activeX91.xml"/><Relationship Id="rId270" Type="http://schemas.openxmlformats.org/officeDocument/2006/relationships/control" Target="activeX/activeX222.xml"/><Relationship Id="rId291" Type="http://schemas.openxmlformats.org/officeDocument/2006/relationships/control" Target="activeX/activeX242.xml"/><Relationship Id="rId305" Type="http://schemas.openxmlformats.org/officeDocument/2006/relationships/control" Target="activeX/activeX256.xml"/><Relationship Id="rId326" Type="http://schemas.openxmlformats.org/officeDocument/2006/relationships/control" Target="activeX/activeX277.xml"/><Relationship Id="rId347" Type="http://schemas.openxmlformats.org/officeDocument/2006/relationships/control" Target="activeX/activeX296.xml"/><Relationship Id="rId44" Type="http://schemas.openxmlformats.org/officeDocument/2006/relationships/control" Target="activeX/activeX22.xml"/><Relationship Id="rId65" Type="http://schemas.openxmlformats.org/officeDocument/2006/relationships/control" Target="activeX/activeX41.xml"/><Relationship Id="rId86" Type="http://schemas.openxmlformats.org/officeDocument/2006/relationships/control" Target="activeX/activeX59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1.xml"/><Relationship Id="rId172" Type="http://schemas.openxmlformats.org/officeDocument/2006/relationships/control" Target="activeX/activeX138.xml"/><Relationship Id="rId193" Type="http://schemas.openxmlformats.org/officeDocument/2006/relationships/image" Target="media/image19.wmf"/><Relationship Id="rId207" Type="http://schemas.openxmlformats.org/officeDocument/2006/relationships/control" Target="activeX/activeX170.xml"/><Relationship Id="rId228" Type="http://schemas.openxmlformats.org/officeDocument/2006/relationships/control" Target="activeX/activeX186.xml"/><Relationship Id="rId249" Type="http://schemas.openxmlformats.org/officeDocument/2006/relationships/control" Target="activeX/activeX205.xml"/><Relationship Id="rId13" Type="http://schemas.openxmlformats.org/officeDocument/2006/relationships/control" Target="activeX/activeX1.xml"/><Relationship Id="rId109" Type="http://schemas.openxmlformats.org/officeDocument/2006/relationships/control" Target="activeX/activeX81.xml"/><Relationship Id="rId260" Type="http://schemas.openxmlformats.org/officeDocument/2006/relationships/control" Target="activeX/activeX213.xml"/><Relationship Id="rId281" Type="http://schemas.openxmlformats.org/officeDocument/2006/relationships/control" Target="activeX/activeX232.xml"/><Relationship Id="rId316" Type="http://schemas.openxmlformats.org/officeDocument/2006/relationships/control" Target="activeX/activeX267.xml"/><Relationship Id="rId337" Type="http://schemas.openxmlformats.org/officeDocument/2006/relationships/control" Target="activeX/activeX287.xml"/><Relationship Id="rId34" Type="http://schemas.openxmlformats.org/officeDocument/2006/relationships/control" Target="activeX/activeX1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69.xml"/><Relationship Id="rId120" Type="http://schemas.openxmlformats.org/officeDocument/2006/relationships/control" Target="activeX/activeX92.xml"/><Relationship Id="rId141" Type="http://schemas.openxmlformats.org/officeDocument/2006/relationships/control" Target="activeX/activeX112.xml"/><Relationship Id="rId358" Type="http://schemas.openxmlformats.org/officeDocument/2006/relationships/control" Target="activeX/activeX305.xml"/><Relationship Id="rId7" Type="http://schemas.microsoft.com/office/2007/relationships/stylesWithEffects" Target="stylesWithEffects.xml"/><Relationship Id="rId162" Type="http://schemas.openxmlformats.org/officeDocument/2006/relationships/control" Target="activeX/activeX130.xml"/><Relationship Id="rId183" Type="http://schemas.openxmlformats.org/officeDocument/2006/relationships/control" Target="activeX/activeX149.xml"/><Relationship Id="rId218" Type="http://schemas.openxmlformats.org/officeDocument/2006/relationships/control" Target="activeX/activeX179.xml"/><Relationship Id="rId239" Type="http://schemas.openxmlformats.org/officeDocument/2006/relationships/control" Target="activeX/activeX196.xml"/><Relationship Id="rId250" Type="http://schemas.openxmlformats.org/officeDocument/2006/relationships/control" Target="activeX/activeX206.xml"/><Relationship Id="rId271" Type="http://schemas.openxmlformats.org/officeDocument/2006/relationships/control" Target="activeX/activeX223.xml"/><Relationship Id="rId292" Type="http://schemas.openxmlformats.org/officeDocument/2006/relationships/control" Target="activeX/activeX243.xml"/><Relationship Id="rId306" Type="http://schemas.openxmlformats.org/officeDocument/2006/relationships/control" Target="activeX/activeX257.xml"/><Relationship Id="rId24" Type="http://schemas.openxmlformats.org/officeDocument/2006/relationships/control" Target="activeX/activeX8.xml"/><Relationship Id="rId45" Type="http://schemas.openxmlformats.org/officeDocument/2006/relationships/image" Target="media/image6.wmf"/><Relationship Id="rId66" Type="http://schemas.openxmlformats.org/officeDocument/2006/relationships/control" Target="activeX/activeX42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2.xml"/><Relationship Id="rId131" Type="http://schemas.openxmlformats.org/officeDocument/2006/relationships/control" Target="activeX/activeX103.xml"/><Relationship Id="rId327" Type="http://schemas.openxmlformats.org/officeDocument/2006/relationships/control" Target="activeX/activeX278.xml"/><Relationship Id="rId348" Type="http://schemas.openxmlformats.org/officeDocument/2006/relationships/control" Target="activeX/activeX297.xml"/><Relationship Id="rId152" Type="http://schemas.openxmlformats.org/officeDocument/2006/relationships/image" Target="media/image14.wmf"/><Relationship Id="rId173" Type="http://schemas.openxmlformats.org/officeDocument/2006/relationships/control" Target="activeX/activeX139.xml"/><Relationship Id="rId194" Type="http://schemas.openxmlformats.org/officeDocument/2006/relationships/control" Target="activeX/activeX158.xml"/><Relationship Id="rId208" Type="http://schemas.openxmlformats.org/officeDocument/2006/relationships/control" Target="activeX/activeX171.xml"/><Relationship Id="rId229" Type="http://schemas.openxmlformats.org/officeDocument/2006/relationships/control" Target="activeX/activeX187.xml"/><Relationship Id="rId240" Type="http://schemas.openxmlformats.org/officeDocument/2006/relationships/image" Target="media/image27.wmf"/><Relationship Id="rId261" Type="http://schemas.openxmlformats.org/officeDocument/2006/relationships/image" Target="media/image31.wmf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2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2.xml"/><Relationship Id="rId282" Type="http://schemas.openxmlformats.org/officeDocument/2006/relationships/control" Target="activeX/activeX233.xml"/><Relationship Id="rId317" Type="http://schemas.openxmlformats.org/officeDocument/2006/relationships/control" Target="activeX/activeX268.xml"/><Relationship Id="rId338" Type="http://schemas.openxmlformats.org/officeDocument/2006/relationships/control" Target="activeX/activeX288.xml"/><Relationship Id="rId359" Type="http://schemas.openxmlformats.org/officeDocument/2006/relationships/header" Target="header1.xml"/><Relationship Id="rId8" Type="http://schemas.openxmlformats.org/officeDocument/2006/relationships/settings" Target="settings.xml"/><Relationship Id="rId98" Type="http://schemas.openxmlformats.org/officeDocument/2006/relationships/control" Target="activeX/activeX70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13.xml"/><Relationship Id="rId163" Type="http://schemas.openxmlformats.org/officeDocument/2006/relationships/control" Target="activeX/activeX131.xml"/><Relationship Id="rId184" Type="http://schemas.openxmlformats.org/officeDocument/2006/relationships/control" Target="activeX/activeX150.xml"/><Relationship Id="rId219" Type="http://schemas.openxmlformats.org/officeDocument/2006/relationships/control" Target="activeX/activeX180.xml"/><Relationship Id="rId230" Type="http://schemas.openxmlformats.org/officeDocument/2006/relationships/control" Target="activeX/activeX188.xml"/><Relationship Id="rId251" Type="http://schemas.openxmlformats.org/officeDocument/2006/relationships/control" Target="activeX/activeX207.xml"/><Relationship Id="rId25" Type="http://schemas.openxmlformats.org/officeDocument/2006/relationships/control" Target="activeX/activeX9.xml"/><Relationship Id="rId46" Type="http://schemas.openxmlformats.org/officeDocument/2006/relationships/control" Target="activeX/activeX23.xml"/><Relationship Id="rId67" Type="http://schemas.openxmlformats.org/officeDocument/2006/relationships/control" Target="activeX/activeX43.xml"/><Relationship Id="rId272" Type="http://schemas.openxmlformats.org/officeDocument/2006/relationships/control" Target="activeX/activeX224.xml"/><Relationship Id="rId293" Type="http://schemas.openxmlformats.org/officeDocument/2006/relationships/control" Target="activeX/activeX244.xml"/><Relationship Id="rId307" Type="http://schemas.openxmlformats.org/officeDocument/2006/relationships/control" Target="activeX/activeX258.xml"/><Relationship Id="rId328" Type="http://schemas.openxmlformats.org/officeDocument/2006/relationships/control" Target="activeX/activeX279.xml"/><Relationship Id="rId349" Type="http://schemas.openxmlformats.org/officeDocument/2006/relationships/control" Target="activeX/activeX298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3.xml"/><Relationship Id="rId132" Type="http://schemas.openxmlformats.org/officeDocument/2006/relationships/control" Target="activeX/activeX104.xml"/><Relationship Id="rId153" Type="http://schemas.openxmlformats.org/officeDocument/2006/relationships/control" Target="activeX/activeX122.xml"/><Relationship Id="rId174" Type="http://schemas.openxmlformats.org/officeDocument/2006/relationships/control" Target="activeX/activeX140.xml"/><Relationship Id="rId195" Type="http://schemas.openxmlformats.org/officeDocument/2006/relationships/control" Target="activeX/activeX159.xml"/><Relationship Id="rId209" Type="http://schemas.openxmlformats.org/officeDocument/2006/relationships/control" Target="activeX/activeX172.xml"/><Relationship Id="rId360" Type="http://schemas.openxmlformats.org/officeDocument/2006/relationships/fontTable" Target="fontTable.xml"/><Relationship Id="rId220" Type="http://schemas.openxmlformats.org/officeDocument/2006/relationships/image" Target="media/image23.wmf"/><Relationship Id="rId241" Type="http://schemas.openxmlformats.org/officeDocument/2006/relationships/control" Target="activeX/activeX197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3.xml"/><Relationship Id="rId106" Type="http://schemas.openxmlformats.org/officeDocument/2006/relationships/control" Target="activeX/activeX78.xml"/><Relationship Id="rId127" Type="http://schemas.openxmlformats.org/officeDocument/2006/relationships/control" Target="activeX/activeX99.xml"/><Relationship Id="rId262" Type="http://schemas.openxmlformats.org/officeDocument/2006/relationships/control" Target="activeX/activeX214.xml"/><Relationship Id="rId283" Type="http://schemas.openxmlformats.org/officeDocument/2006/relationships/control" Target="activeX/activeX234.xml"/><Relationship Id="rId313" Type="http://schemas.openxmlformats.org/officeDocument/2006/relationships/control" Target="activeX/activeX264.xml"/><Relationship Id="rId318" Type="http://schemas.openxmlformats.org/officeDocument/2006/relationships/control" Target="activeX/activeX269.xml"/><Relationship Id="rId339" Type="http://schemas.openxmlformats.org/officeDocument/2006/relationships/control" Target="activeX/activeX289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29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4.xml"/><Relationship Id="rId143" Type="http://schemas.openxmlformats.org/officeDocument/2006/relationships/control" Target="activeX/activeX114.xml"/><Relationship Id="rId148" Type="http://schemas.openxmlformats.org/officeDocument/2006/relationships/control" Target="activeX/activeX118.xml"/><Relationship Id="rId164" Type="http://schemas.openxmlformats.org/officeDocument/2006/relationships/image" Target="media/image16.wmf"/><Relationship Id="rId169" Type="http://schemas.openxmlformats.org/officeDocument/2006/relationships/control" Target="activeX/activeX135.xml"/><Relationship Id="rId185" Type="http://schemas.openxmlformats.org/officeDocument/2006/relationships/control" Target="activeX/activeX151.xml"/><Relationship Id="rId334" Type="http://schemas.openxmlformats.org/officeDocument/2006/relationships/control" Target="activeX/activeX284.xml"/><Relationship Id="rId350" Type="http://schemas.openxmlformats.org/officeDocument/2006/relationships/control" Target="activeX/activeX299.xml"/><Relationship Id="rId355" Type="http://schemas.openxmlformats.org/officeDocument/2006/relationships/hyperlink" Target="mailto:30srz@dcss.ru" TargetMode="Externa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6.xml"/><Relationship Id="rId210" Type="http://schemas.openxmlformats.org/officeDocument/2006/relationships/control" Target="activeX/activeX173.xml"/><Relationship Id="rId215" Type="http://schemas.openxmlformats.org/officeDocument/2006/relationships/control" Target="activeX/activeX176.xml"/><Relationship Id="rId236" Type="http://schemas.openxmlformats.org/officeDocument/2006/relationships/control" Target="activeX/activeX194.xml"/><Relationship Id="rId257" Type="http://schemas.openxmlformats.org/officeDocument/2006/relationships/image" Target="media/image29.wmf"/><Relationship Id="rId278" Type="http://schemas.openxmlformats.org/officeDocument/2006/relationships/control" Target="activeX/activeX229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89.xml"/><Relationship Id="rId252" Type="http://schemas.openxmlformats.org/officeDocument/2006/relationships/control" Target="activeX/activeX208.xml"/><Relationship Id="rId273" Type="http://schemas.openxmlformats.org/officeDocument/2006/relationships/control" Target="activeX/activeX225.xml"/><Relationship Id="rId294" Type="http://schemas.openxmlformats.org/officeDocument/2006/relationships/control" Target="activeX/activeX245.xml"/><Relationship Id="rId308" Type="http://schemas.openxmlformats.org/officeDocument/2006/relationships/control" Target="activeX/activeX259.xml"/><Relationship Id="rId329" Type="http://schemas.openxmlformats.org/officeDocument/2006/relationships/control" Target="activeX/activeX280.xml"/><Relationship Id="rId47" Type="http://schemas.openxmlformats.org/officeDocument/2006/relationships/control" Target="activeX/activeX24.xml"/><Relationship Id="rId68" Type="http://schemas.openxmlformats.org/officeDocument/2006/relationships/control" Target="activeX/activeX44.xml"/><Relationship Id="rId89" Type="http://schemas.openxmlformats.org/officeDocument/2006/relationships/image" Target="media/image11.wmf"/><Relationship Id="rId112" Type="http://schemas.openxmlformats.org/officeDocument/2006/relationships/control" Target="activeX/activeX84.xml"/><Relationship Id="rId133" Type="http://schemas.openxmlformats.org/officeDocument/2006/relationships/image" Target="media/image12.wmf"/><Relationship Id="rId154" Type="http://schemas.openxmlformats.org/officeDocument/2006/relationships/image" Target="media/image15.wmf"/><Relationship Id="rId175" Type="http://schemas.openxmlformats.org/officeDocument/2006/relationships/control" Target="activeX/activeX141.xml"/><Relationship Id="rId340" Type="http://schemas.openxmlformats.org/officeDocument/2006/relationships/control" Target="activeX/activeX290.xml"/><Relationship Id="rId361" Type="http://schemas.openxmlformats.org/officeDocument/2006/relationships/theme" Target="theme/theme1.xml"/><Relationship Id="rId196" Type="http://schemas.openxmlformats.org/officeDocument/2006/relationships/control" Target="activeX/activeX160.xml"/><Relationship Id="rId200" Type="http://schemas.openxmlformats.org/officeDocument/2006/relationships/image" Target="media/image20.wmf"/><Relationship Id="rId16" Type="http://schemas.openxmlformats.org/officeDocument/2006/relationships/control" Target="activeX/activeX3.xml"/><Relationship Id="rId221" Type="http://schemas.openxmlformats.org/officeDocument/2006/relationships/control" Target="activeX/activeX181.xml"/><Relationship Id="rId242" Type="http://schemas.openxmlformats.org/officeDocument/2006/relationships/control" Target="activeX/activeX198.xml"/><Relationship Id="rId263" Type="http://schemas.openxmlformats.org/officeDocument/2006/relationships/control" Target="activeX/activeX215.xml"/><Relationship Id="rId284" Type="http://schemas.openxmlformats.org/officeDocument/2006/relationships/control" Target="activeX/activeX235.xml"/><Relationship Id="rId319" Type="http://schemas.openxmlformats.org/officeDocument/2006/relationships/control" Target="activeX/activeX270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4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4.xml"/><Relationship Id="rId123" Type="http://schemas.openxmlformats.org/officeDocument/2006/relationships/control" Target="activeX/activeX95.xml"/><Relationship Id="rId144" Type="http://schemas.openxmlformats.org/officeDocument/2006/relationships/image" Target="media/image13.wmf"/><Relationship Id="rId330" Type="http://schemas.openxmlformats.org/officeDocument/2006/relationships/control" Target="activeX/activeX281.xml"/><Relationship Id="rId90" Type="http://schemas.openxmlformats.org/officeDocument/2006/relationships/control" Target="activeX/activeX62.xml"/><Relationship Id="rId165" Type="http://schemas.openxmlformats.org/officeDocument/2006/relationships/control" Target="activeX/activeX132.xml"/><Relationship Id="rId186" Type="http://schemas.openxmlformats.org/officeDocument/2006/relationships/control" Target="activeX/activeX152.xml"/><Relationship Id="rId351" Type="http://schemas.openxmlformats.org/officeDocument/2006/relationships/control" Target="activeX/activeX300.xml"/><Relationship Id="rId211" Type="http://schemas.openxmlformats.org/officeDocument/2006/relationships/control" Target="activeX/activeX174.xml"/><Relationship Id="rId232" Type="http://schemas.openxmlformats.org/officeDocument/2006/relationships/control" Target="activeX/activeX190.xml"/><Relationship Id="rId253" Type="http://schemas.openxmlformats.org/officeDocument/2006/relationships/control" Target="activeX/activeX209.xml"/><Relationship Id="rId274" Type="http://schemas.openxmlformats.org/officeDocument/2006/relationships/control" Target="activeX/activeX226.xml"/><Relationship Id="rId295" Type="http://schemas.openxmlformats.org/officeDocument/2006/relationships/control" Target="activeX/activeX246.xml"/><Relationship Id="rId309" Type="http://schemas.openxmlformats.org/officeDocument/2006/relationships/control" Target="activeX/activeX260.xml"/><Relationship Id="rId27" Type="http://schemas.openxmlformats.org/officeDocument/2006/relationships/control" Target="activeX/activeX11.xml"/><Relationship Id="rId48" Type="http://schemas.openxmlformats.org/officeDocument/2006/relationships/control" Target="activeX/activeX25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5.xml"/><Relationship Id="rId134" Type="http://schemas.openxmlformats.org/officeDocument/2006/relationships/control" Target="activeX/activeX105.xml"/><Relationship Id="rId320" Type="http://schemas.openxmlformats.org/officeDocument/2006/relationships/control" Target="activeX/activeX271.xml"/><Relationship Id="rId80" Type="http://schemas.openxmlformats.org/officeDocument/2006/relationships/control" Target="activeX/activeX56.xml"/><Relationship Id="rId155" Type="http://schemas.openxmlformats.org/officeDocument/2006/relationships/control" Target="activeX/activeX123.xml"/><Relationship Id="rId176" Type="http://schemas.openxmlformats.org/officeDocument/2006/relationships/control" Target="activeX/activeX142.xml"/><Relationship Id="rId197" Type="http://schemas.openxmlformats.org/officeDocument/2006/relationships/control" Target="activeX/activeX161.xml"/><Relationship Id="rId341" Type="http://schemas.openxmlformats.org/officeDocument/2006/relationships/control" Target="activeX/activeX291.xml"/><Relationship Id="rId201" Type="http://schemas.openxmlformats.org/officeDocument/2006/relationships/control" Target="activeX/activeX164.xml"/><Relationship Id="rId222" Type="http://schemas.openxmlformats.org/officeDocument/2006/relationships/control" Target="activeX/activeX182.xml"/><Relationship Id="rId243" Type="http://schemas.openxmlformats.org/officeDocument/2006/relationships/control" Target="activeX/activeX199.xml"/><Relationship Id="rId264" Type="http://schemas.openxmlformats.org/officeDocument/2006/relationships/control" Target="activeX/activeX216.xml"/><Relationship Id="rId285" Type="http://schemas.openxmlformats.org/officeDocument/2006/relationships/control" Target="activeX/activeX236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5.xml"/><Relationship Id="rId124" Type="http://schemas.openxmlformats.org/officeDocument/2006/relationships/control" Target="activeX/activeX96.xml"/><Relationship Id="rId310" Type="http://schemas.openxmlformats.org/officeDocument/2006/relationships/control" Target="activeX/activeX261.xml"/><Relationship Id="rId70" Type="http://schemas.openxmlformats.org/officeDocument/2006/relationships/control" Target="activeX/activeX46.xml"/><Relationship Id="rId91" Type="http://schemas.openxmlformats.org/officeDocument/2006/relationships/control" Target="activeX/activeX63.xml"/><Relationship Id="rId145" Type="http://schemas.openxmlformats.org/officeDocument/2006/relationships/control" Target="activeX/activeX115.xml"/><Relationship Id="rId166" Type="http://schemas.openxmlformats.org/officeDocument/2006/relationships/control" Target="activeX/activeX133.xml"/><Relationship Id="rId187" Type="http://schemas.openxmlformats.org/officeDocument/2006/relationships/control" Target="activeX/activeX153.xml"/><Relationship Id="rId331" Type="http://schemas.openxmlformats.org/officeDocument/2006/relationships/control" Target="activeX/activeX282.xml"/><Relationship Id="rId352" Type="http://schemas.openxmlformats.org/officeDocument/2006/relationships/image" Target="media/image35.wmf"/><Relationship Id="rId1" Type="http://schemas.microsoft.com/office/2006/relationships/keyMapCustomizations" Target="customizations.xml"/><Relationship Id="rId212" Type="http://schemas.openxmlformats.org/officeDocument/2006/relationships/image" Target="media/image21.wmf"/><Relationship Id="rId233" Type="http://schemas.openxmlformats.org/officeDocument/2006/relationships/control" Target="activeX/activeX191.xml"/><Relationship Id="rId254" Type="http://schemas.openxmlformats.org/officeDocument/2006/relationships/control" Target="activeX/activeX210.xml"/><Relationship Id="rId28" Type="http://schemas.openxmlformats.org/officeDocument/2006/relationships/control" Target="activeX/activeX12.xml"/><Relationship Id="rId49" Type="http://schemas.openxmlformats.org/officeDocument/2006/relationships/control" Target="activeX/activeX26.xml"/><Relationship Id="rId114" Type="http://schemas.openxmlformats.org/officeDocument/2006/relationships/control" Target="activeX/activeX86.xml"/><Relationship Id="rId275" Type="http://schemas.openxmlformats.org/officeDocument/2006/relationships/control" Target="activeX/activeX227.xml"/><Relationship Id="rId296" Type="http://schemas.openxmlformats.org/officeDocument/2006/relationships/control" Target="activeX/activeX247.xml"/><Relationship Id="rId300" Type="http://schemas.openxmlformats.org/officeDocument/2006/relationships/control" Target="activeX/activeX251.xml"/><Relationship Id="rId60" Type="http://schemas.openxmlformats.org/officeDocument/2006/relationships/control" Target="activeX/activeX36.xml"/><Relationship Id="rId81" Type="http://schemas.openxmlformats.org/officeDocument/2006/relationships/image" Target="media/image8.wmf"/><Relationship Id="rId135" Type="http://schemas.openxmlformats.org/officeDocument/2006/relationships/control" Target="activeX/activeX106.xml"/><Relationship Id="rId156" Type="http://schemas.openxmlformats.org/officeDocument/2006/relationships/control" Target="activeX/activeX124.xml"/><Relationship Id="rId177" Type="http://schemas.openxmlformats.org/officeDocument/2006/relationships/control" Target="activeX/activeX143.xml"/><Relationship Id="rId198" Type="http://schemas.openxmlformats.org/officeDocument/2006/relationships/control" Target="activeX/activeX162.xml"/><Relationship Id="rId321" Type="http://schemas.openxmlformats.org/officeDocument/2006/relationships/control" Target="activeX/activeX272.xml"/><Relationship Id="rId342" Type="http://schemas.openxmlformats.org/officeDocument/2006/relationships/control" Target="activeX/activeX292.xml"/><Relationship Id="rId202" Type="http://schemas.openxmlformats.org/officeDocument/2006/relationships/control" Target="activeX/activeX165.xml"/><Relationship Id="rId223" Type="http://schemas.openxmlformats.org/officeDocument/2006/relationships/control" Target="activeX/activeX183.xml"/><Relationship Id="rId244" Type="http://schemas.openxmlformats.org/officeDocument/2006/relationships/control" Target="activeX/activeX200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7.xml"/><Relationship Id="rId286" Type="http://schemas.openxmlformats.org/officeDocument/2006/relationships/control" Target="activeX/activeX237.xml"/><Relationship Id="rId50" Type="http://schemas.openxmlformats.org/officeDocument/2006/relationships/control" Target="activeX/activeX27.xml"/><Relationship Id="rId104" Type="http://schemas.openxmlformats.org/officeDocument/2006/relationships/control" Target="activeX/activeX76.xml"/><Relationship Id="rId125" Type="http://schemas.openxmlformats.org/officeDocument/2006/relationships/control" Target="activeX/activeX97.xml"/><Relationship Id="rId146" Type="http://schemas.openxmlformats.org/officeDocument/2006/relationships/control" Target="activeX/activeX116.xml"/><Relationship Id="rId167" Type="http://schemas.openxmlformats.org/officeDocument/2006/relationships/image" Target="media/image17.wmf"/><Relationship Id="rId188" Type="http://schemas.openxmlformats.org/officeDocument/2006/relationships/control" Target="activeX/activeX154.xml"/><Relationship Id="rId311" Type="http://schemas.openxmlformats.org/officeDocument/2006/relationships/control" Target="activeX/activeX262.xml"/><Relationship Id="rId332" Type="http://schemas.openxmlformats.org/officeDocument/2006/relationships/image" Target="media/image33.wmf"/><Relationship Id="rId353" Type="http://schemas.openxmlformats.org/officeDocument/2006/relationships/control" Target="activeX/activeX301.xml"/><Relationship Id="rId71" Type="http://schemas.openxmlformats.org/officeDocument/2006/relationships/control" Target="activeX/activeX47.xml"/><Relationship Id="rId92" Type="http://schemas.openxmlformats.org/officeDocument/2006/relationships/control" Target="activeX/activeX64.xml"/><Relationship Id="rId213" Type="http://schemas.openxmlformats.org/officeDocument/2006/relationships/control" Target="activeX/activeX175.xml"/><Relationship Id="rId234" Type="http://schemas.openxmlformats.org/officeDocument/2006/relationships/control" Target="activeX/activeX192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image" Target="media/image28.wmf"/><Relationship Id="rId276" Type="http://schemas.openxmlformats.org/officeDocument/2006/relationships/control" Target="activeX/activeX228.xml"/><Relationship Id="rId297" Type="http://schemas.openxmlformats.org/officeDocument/2006/relationships/control" Target="activeX/activeX248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7.xml"/><Relationship Id="rId136" Type="http://schemas.openxmlformats.org/officeDocument/2006/relationships/control" Target="activeX/activeX107.xml"/><Relationship Id="rId157" Type="http://schemas.openxmlformats.org/officeDocument/2006/relationships/control" Target="activeX/activeX125.xml"/><Relationship Id="rId178" Type="http://schemas.openxmlformats.org/officeDocument/2006/relationships/control" Target="activeX/activeX144.xml"/><Relationship Id="rId301" Type="http://schemas.openxmlformats.org/officeDocument/2006/relationships/control" Target="activeX/activeX252.xml"/><Relationship Id="rId322" Type="http://schemas.openxmlformats.org/officeDocument/2006/relationships/control" Target="activeX/activeX273.xml"/><Relationship Id="rId343" Type="http://schemas.openxmlformats.org/officeDocument/2006/relationships/control" Target="activeX/activeX293.xml"/><Relationship Id="rId61" Type="http://schemas.openxmlformats.org/officeDocument/2006/relationships/control" Target="activeX/activeX37.xml"/><Relationship Id="rId82" Type="http://schemas.openxmlformats.org/officeDocument/2006/relationships/control" Target="activeX/activeX57.xml"/><Relationship Id="rId199" Type="http://schemas.openxmlformats.org/officeDocument/2006/relationships/control" Target="activeX/activeX163.xml"/><Relationship Id="rId203" Type="http://schemas.openxmlformats.org/officeDocument/2006/relationships/control" Target="activeX/activeX166.xml"/><Relationship Id="rId19" Type="http://schemas.openxmlformats.org/officeDocument/2006/relationships/control" Target="activeX/activeX5.xml"/><Relationship Id="rId224" Type="http://schemas.openxmlformats.org/officeDocument/2006/relationships/image" Target="media/image24.wmf"/><Relationship Id="rId245" Type="http://schemas.openxmlformats.org/officeDocument/2006/relationships/control" Target="activeX/activeX201.xml"/><Relationship Id="rId266" Type="http://schemas.openxmlformats.org/officeDocument/2006/relationships/control" Target="activeX/activeX218.xml"/><Relationship Id="rId287" Type="http://schemas.openxmlformats.org/officeDocument/2006/relationships/control" Target="activeX/activeX238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8.xml"/><Relationship Id="rId147" Type="http://schemas.openxmlformats.org/officeDocument/2006/relationships/control" Target="activeX/activeX117.xml"/><Relationship Id="rId168" Type="http://schemas.openxmlformats.org/officeDocument/2006/relationships/control" Target="activeX/activeX134.xml"/><Relationship Id="rId312" Type="http://schemas.openxmlformats.org/officeDocument/2006/relationships/control" Target="activeX/activeX263.xml"/><Relationship Id="rId333" Type="http://schemas.openxmlformats.org/officeDocument/2006/relationships/control" Target="activeX/activeX283.xml"/><Relationship Id="rId354" Type="http://schemas.openxmlformats.org/officeDocument/2006/relationships/control" Target="activeX/activeX302.xml"/><Relationship Id="rId51" Type="http://schemas.openxmlformats.org/officeDocument/2006/relationships/control" Target="activeX/activeX28.xml"/><Relationship Id="rId72" Type="http://schemas.openxmlformats.org/officeDocument/2006/relationships/control" Target="activeX/activeX48.xml"/><Relationship Id="rId93" Type="http://schemas.openxmlformats.org/officeDocument/2006/relationships/control" Target="activeX/activeX65.xml"/><Relationship Id="rId189" Type="http://schemas.openxmlformats.org/officeDocument/2006/relationships/control" Target="activeX/activeX155.xml"/><Relationship Id="rId3" Type="http://schemas.openxmlformats.org/officeDocument/2006/relationships/customXml" Target="../customXml/item2.xml"/><Relationship Id="rId214" Type="http://schemas.openxmlformats.org/officeDocument/2006/relationships/image" Target="media/image22.wmf"/><Relationship Id="rId235" Type="http://schemas.openxmlformats.org/officeDocument/2006/relationships/control" Target="activeX/activeX193.xml"/><Relationship Id="rId256" Type="http://schemas.openxmlformats.org/officeDocument/2006/relationships/control" Target="activeX/activeX211.xml"/><Relationship Id="rId277" Type="http://schemas.openxmlformats.org/officeDocument/2006/relationships/image" Target="media/image32.wmf"/><Relationship Id="rId298" Type="http://schemas.openxmlformats.org/officeDocument/2006/relationships/control" Target="activeX/activeX249.xml"/><Relationship Id="rId116" Type="http://schemas.openxmlformats.org/officeDocument/2006/relationships/control" Target="activeX/activeX88.xml"/><Relationship Id="rId137" Type="http://schemas.openxmlformats.org/officeDocument/2006/relationships/control" Target="activeX/activeX108.xml"/><Relationship Id="rId158" Type="http://schemas.openxmlformats.org/officeDocument/2006/relationships/control" Target="activeX/activeX126.xml"/><Relationship Id="rId302" Type="http://schemas.openxmlformats.org/officeDocument/2006/relationships/control" Target="activeX/activeX253.xml"/><Relationship Id="rId323" Type="http://schemas.openxmlformats.org/officeDocument/2006/relationships/control" Target="activeX/activeX274.xml"/><Relationship Id="rId344" Type="http://schemas.openxmlformats.org/officeDocument/2006/relationships/image" Target="media/image34.wmf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8.xml"/><Relationship Id="rId83" Type="http://schemas.openxmlformats.org/officeDocument/2006/relationships/image" Target="media/image9.wmf"/><Relationship Id="rId179" Type="http://schemas.openxmlformats.org/officeDocument/2006/relationships/control" Target="activeX/activeX145.xml"/><Relationship Id="rId190" Type="http://schemas.openxmlformats.org/officeDocument/2006/relationships/control" Target="activeX/activeX156.xml"/><Relationship Id="rId204" Type="http://schemas.openxmlformats.org/officeDocument/2006/relationships/control" Target="activeX/activeX167.xml"/><Relationship Id="rId225" Type="http://schemas.openxmlformats.org/officeDocument/2006/relationships/control" Target="activeX/activeX184.xml"/><Relationship Id="rId246" Type="http://schemas.openxmlformats.org/officeDocument/2006/relationships/control" Target="activeX/activeX202.xml"/><Relationship Id="rId267" Type="http://schemas.openxmlformats.org/officeDocument/2006/relationships/control" Target="activeX/activeX219.xml"/><Relationship Id="rId288" Type="http://schemas.openxmlformats.org/officeDocument/2006/relationships/control" Target="activeX/activeX2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E88F-DAA3-4DFC-8BDD-847C8CF54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78117-9C90-45A6-9B3F-D3D9926E32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1BB036-9739-4F64-BAB6-96DF2F85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24</Pages>
  <Words>7430</Words>
  <Characters>64787</Characters>
  <Application>Microsoft Office Word</Application>
  <DocSecurity>0</DocSecurity>
  <Lines>539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64</cp:revision>
  <cp:lastPrinted>2021-04-23T02:03:00Z</cp:lastPrinted>
  <dcterms:created xsi:type="dcterms:W3CDTF">2020-05-31T11:36:00Z</dcterms:created>
  <dcterms:modified xsi:type="dcterms:W3CDTF">2021-09-01T23:57:00Z</dcterms:modified>
</cp:coreProperties>
</file>