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32" w:rsidRDefault="00CC6D32" w:rsidP="00CC6D32">
      <w:pPr>
        <w:pStyle w:val="ac"/>
      </w:pPr>
      <w:bookmarkStart w:id="0" w:name="_Toc392489445"/>
      <w:bookmarkStart w:id="1" w:name="_Toc392487741"/>
      <w:r>
        <w:t>Блок 7 «Техническое задание»</w:t>
      </w:r>
      <w:bookmarkEnd w:id="0"/>
      <w:bookmarkEnd w:id="1"/>
    </w:p>
    <w:p w:rsidR="00CC6D32" w:rsidRDefault="00CC6D32" w:rsidP="00CC6D32">
      <w:pPr>
        <w:ind w:firstLine="0"/>
        <w:jc w:val="center"/>
        <w:rPr>
          <w:rFonts w:ascii="Arial" w:hAnsi="Arial" w:cs="Arial"/>
          <w:b/>
          <w:sz w:val="36"/>
          <w:szCs w:val="36"/>
        </w:rPr>
      </w:pPr>
      <w:r>
        <w:rPr>
          <w:rFonts w:ascii="Arial" w:hAnsi="Arial" w:cs="Arial"/>
          <w:b/>
          <w:sz w:val="36"/>
          <w:szCs w:val="36"/>
        </w:rPr>
        <w:t>(блок 7 из 8)</w:t>
      </w:r>
    </w:p>
    <w:p w:rsidR="00CC6D32" w:rsidRDefault="00CC6D32" w:rsidP="00CC6D32">
      <w:pPr>
        <w:sectPr w:rsidR="00CC6D32" w:rsidSect="00FC284E">
          <w:pgSz w:w="11907" w:h="16840" w:code="9"/>
          <w:pgMar w:top="709" w:right="851" w:bottom="709" w:left="1701" w:header="737" w:footer="680" w:gutter="0"/>
          <w:cols w:space="708"/>
          <w:docGrid w:linePitch="360"/>
        </w:sectPr>
      </w:pPr>
    </w:p>
    <w:p w:rsidR="00CC6D32" w:rsidRPr="007673EA" w:rsidRDefault="00CC6D32" w:rsidP="00CC6D32">
      <w:pPr>
        <w:keepNext/>
        <w:tabs>
          <w:tab w:val="clear" w:pos="1134"/>
          <w:tab w:val="left" w:pos="993"/>
        </w:tabs>
        <w:kinsoku/>
        <w:overflowPunct/>
        <w:autoSpaceDE/>
        <w:autoSpaceDN/>
        <w:spacing w:line="240" w:lineRule="auto"/>
        <w:ind w:firstLine="0"/>
        <w:contextualSpacing/>
        <w:jc w:val="center"/>
        <w:outlineLvl w:val="1"/>
        <w:rPr>
          <w:b/>
          <w:bCs/>
          <w:caps/>
          <w:sz w:val="24"/>
          <w:szCs w:val="24"/>
        </w:rPr>
      </w:pPr>
      <w:bookmarkStart w:id="2" w:name="_Toc392487742"/>
      <w:bookmarkStart w:id="3" w:name="_Toc392489446"/>
      <w:r w:rsidRPr="007673EA">
        <w:rPr>
          <w:b/>
          <w:bCs/>
          <w:caps/>
          <w:sz w:val="24"/>
          <w:szCs w:val="24"/>
        </w:rPr>
        <w:lastRenderedPageBreak/>
        <w:t>Техническое задание</w:t>
      </w:r>
      <w:bookmarkEnd w:id="2"/>
      <w:bookmarkEnd w:id="3"/>
      <w:r w:rsidRPr="007673EA">
        <w:rPr>
          <w:b/>
          <w:bCs/>
          <w:caps/>
          <w:sz w:val="24"/>
          <w:szCs w:val="24"/>
        </w:rPr>
        <w:t xml:space="preserve"> НА ПРОВЕДЕНИЕ</w:t>
      </w:r>
    </w:p>
    <w:p w:rsidR="00CC6D32" w:rsidRPr="007673EA" w:rsidRDefault="00CC6D32" w:rsidP="00CC6D32">
      <w:pPr>
        <w:keepNext/>
        <w:tabs>
          <w:tab w:val="clear" w:pos="1134"/>
          <w:tab w:val="left" w:pos="993"/>
        </w:tabs>
        <w:kinsoku/>
        <w:overflowPunct/>
        <w:autoSpaceDE/>
        <w:autoSpaceDN/>
        <w:spacing w:line="240" w:lineRule="auto"/>
        <w:ind w:firstLine="0"/>
        <w:contextualSpacing/>
        <w:jc w:val="center"/>
        <w:outlineLvl w:val="1"/>
        <w:rPr>
          <w:b/>
          <w:bCs/>
          <w:caps/>
          <w:sz w:val="24"/>
          <w:szCs w:val="24"/>
        </w:rPr>
      </w:pPr>
      <w:r w:rsidRPr="007673EA">
        <w:rPr>
          <w:b/>
          <w:bCs/>
          <w:caps/>
          <w:sz w:val="24"/>
          <w:szCs w:val="24"/>
        </w:rPr>
        <w:t>ОТКРЫТОГО ЗАПРОСА ПРЕДЛОЖЕНИЙ</w:t>
      </w:r>
    </w:p>
    <w:p w:rsidR="00CC6D32" w:rsidRPr="007673EA" w:rsidRDefault="00CC6D32" w:rsidP="00CC6D32">
      <w:pPr>
        <w:tabs>
          <w:tab w:val="clear" w:pos="1134"/>
          <w:tab w:val="left" w:pos="993"/>
        </w:tabs>
        <w:spacing w:line="240" w:lineRule="auto"/>
        <w:ind w:firstLine="0"/>
        <w:contextualSpacing/>
        <w:jc w:val="center"/>
        <w:rPr>
          <w:sz w:val="20"/>
          <w:szCs w:val="20"/>
        </w:rPr>
      </w:pPr>
      <w:r w:rsidRPr="007673EA">
        <w:rPr>
          <w:sz w:val="20"/>
          <w:szCs w:val="20"/>
        </w:rPr>
        <w:t>выполнение строительно-монтажных работ по объекту: «Строительство судостроительной верфи «Звезда-ДСМЕ». I этап строительства. Расширение действующих мощностей ОАО «ДВЗ «Звезда» в обеспечение строительства морских транспортных и специальных судов. (Создание судостроительного комплекса «Звезда»). I очередь строительства. Блок корпусных производств и окрасочные камеры» (корректировка: разделение на I - XVI этапы)» Х этап.  Трубообрабатывающий цех. Очистные сооружения производственно-дождевого стока №3</w:t>
      </w:r>
    </w:p>
    <w:p w:rsidR="00CC6D32" w:rsidRPr="007673EA" w:rsidRDefault="00CC6D32" w:rsidP="00CC6D32">
      <w:pPr>
        <w:tabs>
          <w:tab w:val="clear" w:pos="1134"/>
          <w:tab w:val="left" w:pos="993"/>
        </w:tabs>
        <w:spacing w:line="240" w:lineRule="auto"/>
        <w:ind w:firstLine="0"/>
        <w:contextualSpacing/>
        <w:rPr>
          <w:sz w:val="24"/>
          <w:szCs w:val="24"/>
        </w:rPr>
      </w:pPr>
      <w:r w:rsidRPr="007673EA">
        <w:rPr>
          <w:sz w:val="24"/>
          <w:szCs w:val="24"/>
        </w:rPr>
        <w:t xml:space="preserve">№ </w:t>
      </w:r>
      <w:r>
        <w:rPr>
          <w:sz w:val="24"/>
          <w:szCs w:val="24"/>
        </w:rPr>
        <w:t>607</w:t>
      </w:r>
      <w:r w:rsidRPr="007673EA">
        <w:rPr>
          <w:sz w:val="24"/>
          <w:szCs w:val="24"/>
        </w:rPr>
        <w:t>/</w:t>
      </w:r>
      <w:r>
        <w:rPr>
          <w:sz w:val="24"/>
          <w:szCs w:val="24"/>
        </w:rPr>
        <w:t>19-ЗП</w:t>
      </w:r>
      <w:r w:rsidRPr="007673EA">
        <w:rPr>
          <w:sz w:val="24"/>
          <w:szCs w:val="24"/>
        </w:rPr>
        <w:t xml:space="preserve"> от </w:t>
      </w:r>
      <w:r>
        <w:rPr>
          <w:sz w:val="24"/>
          <w:szCs w:val="24"/>
        </w:rPr>
        <w:t>26.12.</w:t>
      </w:r>
      <w:r w:rsidRPr="007673EA">
        <w:rPr>
          <w:sz w:val="24"/>
          <w:szCs w:val="24"/>
        </w:rPr>
        <w:t>2019</w:t>
      </w:r>
      <w:r>
        <w:rPr>
          <w:sz w:val="24"/>
          <w:szCs w:val="24"/>
        </w:rPr>
        <w:t xml:space="preserve">                                                                             </w:t>
      </w:r>
      <w:r w:rsidRPr="007673EA">
        <w:rPr>
          <w:sz w:val="24"/>
          <w:szCs w:val="24"/>
        </w:rPr>
        <w:t>г. Большой Камень</w:t>
      </w:r>
    </w:p>
    <w:p w:rsidR="00CC6D32" w:rsidRPr="007673EA" w:rsidRDefault="00CC6D32" w:rsidP="00CC6D32">
      <w:pPr>
        <w:tabs>
          <w:tab w:val="clear" w:pos="1134"/>
          <w:tab w:val="left" w:pos="993"/>
        </w:tabs>
        <w:spacing w:line="240" w:lineRule="auto"/>
        <w:ind w:firstLine="0"/>
        <w:contextualSpacing/>
        <w:rPr>
          <w:sz w:val="24"/>
          <w:szCs w:val="24"/>
        </w:rPr>
      </w:pPr>
    </w:p>
    <w:p w:rsidR="00CC6D32" w:rsidRPr="007673EA" w:rsidRDefault="00CC6D32" w:rsidP="00CC6D32">
      <w:pPr>
        <w:widowControl w:val="0"/>
        <w:tabs>
          <w:tab w:val="clear" w:pos="1134"/>
          <w:tab w:val="left" w:pos="720"/>
          <w:tab w:val="left" w:pos="993"/>
          <w:tab w:val="left" w:pos="1560"/>
        </w:tabs>
        <w:kinsoku/>
        <w:overflowPunct/>
        <w:autoSpaceDE/>
        <w:autoSpaceDN/>
        <w:spacing w:line="240" w:lineRule="auto"/>
        <w:ind w:firstLine="0"/>
        <w:contextualSpacing/>
        <w:outlineLvl w:val="2"/>
        <w:rPr>
          <w:rFonts w:eastAsia="Calibri"/>
          <w:b/>
          <w:bCs/>
          <w:color w:val="FF0000"/>
          <w:sz w:val="24"/>
          <w:szCs w:val="24"/>
        </w:rPr>
      </w:pPr>
      <w:r w:rsidRPr="007673EA">
        <w:rPr>
          <w:rFonts w:eastAsia="Calibri"/>
          <w:b/>
          <w:bCs/>
          <w:sz w:val="24"/>
          <w:szCs w:val="24"/>
        </w:rPr>
        <w:t>Способ закупки:</w:t>
      </w:r>
      <w:r w:rsidRPr="007673EA">
        <w:rPr>
          <w:rFonts w:eastAsia="Calibri"/>
          <w:color w:val="FF0000"/>
          <w:sz w:val="24"/>
          <w:szCs w:val="24"/>
        </w:rPr>
        <w:t xml:space="preserve"> </w:t>
      </w:r>
      <w:r w:rsidRPr="007673EA">
        <w:rPr>
          <w:rFonts w:eastAsia="Calibri"/>
          <w:color w:val="000000"/>
          <w:sz w:val="24"/>
          <w:szCs w:val="24"/>
        </w:rPr>
        <w:t>запрос предложений.</w:t>
      </w:r>
      <w:r w:rsidRPr="007673EA">
        <w:rPr>
          <w:rFonts w:eastAsia="Calibri"/>
          <w:color w:val="FF0000"/>
          <w:sz w:val="24"/>
          <w:szCs w:val="24"/>
        </w:rPr>
        <w:t xml:space="preserve"> </w:t>
      </w:r>
    </w:p>
    <w:p w:rsidR="00CC6D32" w:rsidRPr="007673EA" w:rsidRDefault="00CC6D32" w:rsidP="00CC6D32">
      <w:pPr>
        <w:widowControl w:val="0"/>
        <w:tabs>
          <w:tab w:val="clear" w:pos="1134"/>
          <w:tab w:val="left" w:pos="720"/>
          <w:tab w:val="left" w:pos="993"/>
          <w:tab w:val="left" w:pos="1560"/>
        </w:tabs>
        <w:kinsoku/>
        <w:overflowPunct/>
        <w:autoSpaceDE/>
        <w:autoSpaceDN/>
        <w:spacing w:line="240" w:lineRule="auto"/>
        <w:ind w:firstLine="0"/>
        <w:contextualSpacing/>
        <w:outlineLvl w:val="2"/>
        <w:rPr>
          <w:rFonts w:eastAsia="Calibri"/>
          <w:bCs/>
          <w:color w:val="000000"/>
          <w:sz w:val="24"/>
          <w:szCs w:val="24"/>
        </w:rPr>
      </w:pPr>
      <w:r w:rsidRPr="007673EA">
        <w:rPr>
          <w:rFonts w:eastAsia="Calibri"/>
          <w:b/>
          <w:bCs/>
          <w:sz w:val="24"/>
          <w:szCs w:val="24"/>
        </w:rPr>
        <w:t>Форма закупки</w:t>
      </w:r>
      <w:r w:rsidRPr="007673EA">
        <w:rPr>
          <w:rFonts w:eastAsia="Calibri"/>
          <w:bCs/>
          <w:sz w:val="24"/>
          <w:szCs w:val="24"/>
        </w:rPr>
        <w:t xml:space="preserve">: </w:t>
      </w:r>
      <w:r w:rsidRPr="007673EA">
        <w:rPr>
          <w:rFonts w:eastAsia="Calibri"/>
          <w:bCs/>
          <w:color w:val="000000"/>
          <w:sz w:val="24"/>
          <w:szCs w:val="24"/>
        </w:rPr>
        <w:t>открытая/электронная</w:t>
      </w:r>
    </w:p>
    <w:p w:rsidR="00CC6D32" w:rsidRPr="007673EA" w:rsidRDefault="00CC6D32" w:rsidP="00CC6D32">
      <w:pPr>
        <w:widowControl w:val="0"/>
        <w:tabs>
          <w:tab w:val="clear" w:pos="1134"/>
          <w:tab w:val="left" w:pos="720"/>
          <w:tab w:val="left" w:pos="993"/>
          <w:tab w:val="left" w:pos="1560"/>
        </w:tabs>
        <w:kinsoku/>
        <w:overflowPunct/>
        <w:autoSpaceDE/>
        <w:autoSpaceDN/>
        <w:spacing w:line="240" w:lineRule="auto"/>
        <w:ind w:firstLine="0"/>
        <w:contextualSpacing/>
        <w:outlineLvl w:val="2"/>
        <w:rPr>
          <w:rFonts w:eastAsia="Calibri"/>
          <w:bCs/>
          <w:color w:val="FF0000"/>
          <w:sz w:val="24"/>
          <w:szCs w:val="24"/>
        </w:rPr>
      </w:pPr>
    </w:p>
    <w:p w:rsidR="00CC6D32" w:rsidRPr="007673EA" w:rsidRDefault="00CC6D32" w:rsidP="00CC6D32">
      <w:pPr>
        <w:widowControl w:val="0"/>
        <w:tabs>
          <w:tab w:val="clear" w:pos="1134"/>
          <w:tab w:val="left" w:pos="720"/>
          <w:tab w:val="left" w:pos="993"/>
          <w:tab w:val="left" w:pos="1560"/>
        </w:tabs>
        <w:kinsoku/>
        <w:overflowPunct/>
        <w:autoSpaceDE/>
        <w:autoSpaceDN/>
        <w:spacing w:line="240" w:lineRule="auto"/>
        <w:ind w:firstLine="0"/>
        <w:contextualSpacing/>
        <w:outlineLvl w:val="2"/>
        <w:rPr>
          <w:rFonts w:eastAsia="Calibri"/>
          <w:bCs/>
          <w:sz w:val="24"/>
          <w:szCs w:val="24"/>
        </w:rPr>
      </w:pPr>
      <w:r w:rsidRPr="007673EA">
        <w:rPr>
          <w:b/>
          <w:sz w:val="24"/>
          <w:szCs w:val="24"/>
        </w:rPr>
        <w:t>1. Предмет закупки</w:t>
      </w:r>
    </w:p>
    <w:p w:rsidR="00CC6D32" w:rsidRPr="007673EA" w:rsidRDefault="00CC6D32" w:rsidP="00CC6D32">
      <w:pPr>
        <w:widowControl w:val="0"/>
        <w:tabs>
          <w:tab w:val="clear" w:pos="1134"/>
          <w:tab w:val="left" w:pos="426"/>
          <w:tab w:val="left" w:pos="709"/>
          <w:tab w:val="left" w:pos="1418"/>
        </w:tabs>
        <w:kinsoku/>
        <w:overflowPunct/>
        <w:autoSpaceDE/>
        <w:autoSpaceDN/>
        <w:spacing w:line="240" w:lineRule="auto"/>
        <w:ind w:firstLine="0"/>
        <w:contextualSpacing/>
        <w:outlineLvl w:val="2"/>
        <w:rPr>
          <w:sz w:val="24"/>
          <w:szCs w:val="24"/>
        </w:rPr>
      </w:pPr>
      <w:r w:rsidRPr="007673EA">
        <w:rPr>
          <w:sz w:val="24"/>
          <w:szCs w:val="24"/>
        </w:rPr>
        <w:t>Общество с ограниченной ответственностью «Судостроительный комплекс «Звезда» (далее – Заказчик), проводит закупку на выполнение строительно-монтажных работ по объекту: «Строительство судостроительной верфи «Звезда-ДСМЕ». I этап строительства. Расширение действующих мощностей ОАО «ДВЗ «Звезда» в обеспечение строительства морских транспортных и специальных судов. (Создание судостроительного комплекса «Звезда»). I очередь строительства. Блок корпусных производств и окрасочные камеры» (корректировка: разделение на I - XVI этапы)» Х этап.  Трубообрабатывающий цех. Очистные сооружения производственно-дождевого стока №3, а именно:</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63"/>
        <w:gridCol w:w="3129"/>
        <w:gridCol w:w="911"/>
        <w:gridCol w:w="704"/>
        <w:gridCol w:w="2559"/>
      </w:tblGrid>
      <w:tr w:rsidR="00CC6D32" w:rsidRPr="007673EA" w:rsidTr="00F12769">
        <w:trPr>
          <w:trHeight w:val="20"/>
          <w:jc w:val="center"/>
        </w:trPr>
        <w:tc>
          <w:tcPr>
            <w:tcW w:w="573" w:type="dxa"/>
          </w:tcPr>
          <w:p w:rsidR="00CC6D32" w:rsidRPr="007673EA" w:rsidRDefault="00CC6D32" w:rsidP="00F12769">
            <w:pPr>
              <w:spacing w:line="240" w:lineRule="auto"/>
              <w:ind w:firstLine="0"/>
              <w:contextualSpacing/>
              <w:rPr>
                <w:sz w:val="24"/>
                <w:szCs w:val="24"/>
              </w:rPr>
            </w:pPr>
            <w:r w:rsidRPr="007673EA">
              <w:rPr>
                <w:sz w:val="24"/>
                <w:szCs w:val="24"/>
              </w:rPr>
              <w:t>№ п/п</w:t>
            </w:r>
          </w:p>
        </w:tc>
        <w:tc>
          <w:tcPr>
            <w:tcW w:w="1663" w:type="dxa"/>
          </w:tcPr>
          <w:p w:rsidR="00CC6D32" w:rsidRPr="007673EA" w:rsidRDefault="00CC6D32" w:rsidP="00F12769">
            <w:pPr>
              <w:spacing w:line="240" w:lineRule="auto"/>
              <w:ind w:firstLine="0"/>
              <w:contextualSpacing/>
              <w:rPr>
                <w:sz w:val="24"/>
                <w:szCs w:val="24"/>
              </w:rPr>
            </w:pPr>
            <w:r w:rsidRPr="007673EA">
              <w:rPr>
                <w:sz w:val="24"/>
                <w:szCs w:val="24"/>
              </w:rPr>
              <w:t>ОКВЭД-2/ ОКПД-2</w:t>
            </w:r>
          </w:p>
        </w:tc>
        <w:tc>
          <w:tcPr>
            <w:tcW w:w="3240" w:type="dxa"/>
          </w:tcPr>
          <w:p w:rsidR="00CC6D32" w:rsidRPr="007673EA" w:rsidRDefault="00CC6D32" w:rsidP="00F12769">
            <w:pPr>
              <w:spacing w:line="240" w:lineRule="auto"/>
              <w:ind w:firstLine="0"/>
              <w:contextualSpacing/>
              <w:rPr>
                <w:sz w:val="24"/>
                <w:szCs w:val="24"/>
              </w:rPr>
            </w:pPr>
            <w:r w:rsidRPr="007673EA">
              <w:rPr>
                <w:sz w:val="24"/>
                <w:szCs w:val="24"/>
              </w:rPr>
              <w:t>Наименование и краткие характеристики товара (работ, услуг)</w:t>
            </w:r>
          </w:p>
        </w:tc>
        <w:tc>
          <w:tcPr>
            <w:tcW w:w="667" w:type="dxa"/>
          </w:tcPr>
          <w:p w:rsidR="00CC6D32" w:rsidRPr="007673EA" w:rsidRDefault="00CC6D32" w:rsidP="00F12769">
            <w:pPr>
              <w:spacing w:line="240" w:lineRule="auto"/>
              <w:ind w:firstLine="0"/>
              <w:contextualSpacing/>
              <w:rPr>
                <w:sz w:val="24"/>
                <w:szCs w:val="24"/>
              </w:rPr>
            </w:pPr>
            <w:r w:rsidRPr="007673EA">
              <w:rPr>
                <w:sz w:val="24"/>
                <w:szCs w:val="24"/>
              </w:rPr>
              <w:t>Ед. изм.</w:t>
            </w:r>
          </w:p>
        </w:tc>
        <w:tc>
          <w:tcPr>
            <w:tcW w:w="706" w:type="dxa"/>
          </w:tcPr>
          <w:p w:rsidR="00CC6D32" w:rsidRPr="007673EA" w:rsidRDefault="00CC6D32" w:rsidP="00F12769">
            <w:pPr>
              <w:spacing w:line="240" w:lineRule="auto"/>
              <w:ind w:firstLine="0"/>
              <w:contextualSpacing/>
              <w:rPr>
                <w:sz w:val="24"/>
                <w:szCs w:val="24"/>
              </w:rPr>
            </w:pPr>
            <w:r w:rsidRPr="007673EA">
              <w:rPr>
                <w:sz w:val="24"/>
                <w:szCs w:val="24"/>
              </w:rPr>
              <w:t>Кол-во</w:t>
            </w:r>
          </w:p>
        </w:tc>
        <w:tc>
          <w:tcPr>
            <w:tcW w:w="2684" w:type="dxa"/>
          </w:tcPr>
          <w:p w:rsidR="00CC6D32" w:rsidRPr="007673EA" w:rsidRDefault="00CC6D32" w:rsidP="00F12769">
            <w:pPr>
              <w:spacing w:line="240" w:lineRule="auto"/>
              <w:ind w:firstLine="0"/>
              <w:contextualSpacing/>
              <w:rPr>
                <w:sz w:val="24"/>
                <w:szCs w:val="24"/>
              </w:rPr>
            </w:pPr>
            <w:r w:rsidRPr="007673EA">
              <w:rPr>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CC6D32" w:rsidRPr="007673EA" w:rsidTr="00F12769">
        <w:trPr>
          <w:trHeight w:val="20"/>
          <w:jc w:val="center"/>
        </w:trPr>
        <w:tc>
          <w:tcPr>
            <w:tcW w:w="573" w:type="dxa"/>
          </w:tcPr>
          <w:p w:rsidR="00CC6D32" w:rsidRPr="007673EA" w:rsidRDefault="00CC6D32" w:rsidP="00F12769">
            <w:pPr>
              <w:spacing w:line="240" w:lineRule="auto"/>
              <w:ind w:firstLine="0"/>
              <w:contextualSpacing/>
              <w:rPr>
                <w:sz w:val="24"/>
                <w:szCs w:val="24"/>
                <w:highlight w:val="yellow"/>
              </w:rPr>
            </w:pPr>
            <w:r w:rsidRPr="007673EA">
              <w:rPr>
                <w:sz w:val="24"/>
                <w:szCs w:val="24"/>
              </w:rPr>
              <w:t>1</w:t>
            </w:r>
          </w:p>
        </w:tc>
        <w:tc>
          <w:tcPr>
            <w:tcW w:w="1663" w:type="dxa"/>
          </w:tcPr>
          <w:p w:rsidR="00CC6D32" w:rsidRPr="007673EA" w:rsidRDefault="00CC6D32" w:rsidP="00F12769">
            <w:pPr>
              <w:spacing w:line="240" w:lineRule="auto"/>
              <w:ind w:firstLine="0"/>
              <w:contextualSpacing/>
              <w:rPr>
                <w:sz w:val="24"/>
                <w:szCs w:val="24"/>
              </w:rPr>
            </w:pPr>
            <w:r w:rsidRPr="007673EA">
              <w:rPr>
                <w:sz w:val="24"/>
                <w:szCs w:val="24"/>
              </w:rPr>
              <w:t>42.21/42.21.22</w:t>
            </w:r>
          </w:p>
        </w:tc>
        <w:tc>
          <w:tcPr>
            <w:tcW w:w="3240" w:type="dxa"/>
          </w:tcPr>
          <w:p w:rsidR="00CC6D32" w:rsidRPr="007673EA" w:rsidRDefault="00CC6D32" w:rsidP="00F12769">
            <w:pPr>
              <w:spacing w:line="240" w:lineRule="auto"/>
              <w:ind w:firstLine="0"/>
              <w:contextualSpacing/>
              <w:rPr>
                <w:sz w:val="24"/>
                <w:szCs w:val="24"/>
              </w:rPr>
            </w:pPr>
            <w:r w:rsidRPr="007673EA">
              <w:rPr>
                <w:sz w:val="24"/>
                <w:szCs w:val="24"/>
              </w:rPr>
              <w:t>Выполнение строительно-монтажных работ по объекту: «Строительство судостроительной верфи «Звезда-ДСМЕ». I этап строительства. Расширение действующих мощностей ОАО «ДВЗ «Звезда» в обеспечение строительства морских транспортных и специальных судов. (Создание судостроительного комплекса «Звезда»). I очередь строительства. Блок корпусных производств и окрасочные камеры» (корректировка: разделение на I - XVI этапы)» Х этап.  Трубообрабатывающий цех. Очистные сооружения производственно-дождевого стока №3</w:t>
            </w:r>
          </w:p>
        </w:tc>
        <w:tc>
          <w:tcPr>
            <w:tcW w:w="667" w:type="dxa"/>
          </w:tcPr>
          <w:p w:rsidR="00CC6D32" w:rsidRPr="007673EA" w:rsidRDefault="00CC6D32" w:rsidP="00F12769">
            <w:pPr>
              <w:spacing w:line="240" w:lineRule="auto"/>
              <w:ind w:firstLine="0"/>
              <w:contextualSpacing/>
              <w:rPr>
                <w:sz w:val="24"/>
                <w:szCs w:val="24"/>
              </w:rPr>
            </w:pPr>
            <w:r w:rsidRPr="007673EA">
              <w:rPr>
                <w:sz w:val="24"/>
                <w:szCs w:val="24"/>
              </w:rPr>
              <w:t>усл.ед.</w:t>
            </w:r>
          </w:p>
        </w:tc>
        <w:tc>
          <w:tcPr>
            <w:tcW w:w="706" w:type="dxa"/>
          </w:tcPr>
          <w:p w:rsidR="00CC6D32" w:rsidRPr="007673EA" w:rsidRDefault="00CC6D32" w:rsidP="00F12769">
            <w:pPr>
              <w:spacing w:line="240" w:lineRule="auto"/>
              <w:ind w:firstLine="0"/>
              <w:contextualSpacing/>
              <w:rPr>
                <w:sz w:val="24"/>
                <w:szCs w:val="24"/>
              </w:rPr>
            </w:pPr>
            <w:r w:rsidRPr="007673EA">
              <w:rPr>
                <w:sz w:val="24"/>
                <w:szCs w:val="24"/>
              </w:rPr>
              <w:t>1</w:t>
            </w:r>
          </w:p>
        </w:tc>
        <w:tc>
          <w:tcPr>
            <w:tcW w:w="2684" w:type="dxa"/>
          </w:tcPr>
          <w:p w:rsidR="00CC6D32" w:rsidRPr="007673EA" w:rsidRDefault="00CC6D32" w:rsidP="00F12769">
            <w:pPr>
              <w:spacing w:line="240" w:lineRule="auto"/>
              <w:ind w:firstLine="0"/>
              <w:contextualSpacing/>
              <w:rPr>
                <w:sz w:val="24"/>
                <w:szCs w:val="24"/>
              </w:rPr>
            </w:pPr>
            <w:r w:rsidRPr="007673EA">
              <w:rPr>
                <w:sz w:val="24"/>
                <w:szCs w:val="24"/>
              </w:rPr>
              <w:t>В соответствии с Приложением № 1 к настоящему Техническому заданию</w:t>
            </w:r>
          </w:p>
        </w:tc>
      </w:tr>
    </w:tbl>
    <w:p w:rsidR="00CC6D32" w:rsidRPr="007673EA" w:rsidRDefault="00CC6D32" w:rsidP="00CC6D32">
      <w:pPr>
        <w:tabs>
          <w:tab w:val="clear" w:pos="1134"/>
          <w:tab w:val="left" w:pos="993"/>
        </w:tabs>
        <w:spacing w:line="240" w:lineRule="auto"/>
        <w:ind w:firstLine="0"/>
        <w:contextualSpacing/>
        <w:rPr>
          <w:b/>
          <w:sz w:val="24"/>
          <w:szCs w:val="24"/>
        </w:rPr>
      </w:pPr>
    </w:p>
    <w:p w:rsidR="00CC6D32" w:rsidRPr="007673EA" w:rsidRDefault="00CC6D32" w:rsidP="00CC6D32">
      <w:pPr>
        <w:tabs>
          <w:tab w:val="clear" w:pos="1134"/>
          <w:tab w:val="left" w:pos="993"/>
        </w:tabs>
        <w:spacing w:line="240" w:lineRule="auto"/>
        <w:ind w:firstLine="680"/>
        <w:contextualSpacing/>
        <w:rPr>
          <w:b/>
          <w:sz w:val="24"/>
          <w:szCs w:val="24"/>
        </w:rPr>
      </w:pPr>
      <w:r w:rsidRPr="007673EA">
        <w:rPr>
          <w:b/>
          <w:sz w:val="24"/>
          <w:szCs w:val="24"/>
        </w:rPr>
        <w:lastRenderedPageBreak/>
        <w:t xml:space="preserve">2. Начальная (максимальная) цена договора составляет </w:t>
      </w:r>
      <w:r w:rsidRPr="007673EA">
        <w:rPr>
          <w:sz w:val="24"/>
          <w:szCs w:val="24"/>
        </w:rPr>
        <w:t xml:space="preserve">152 014 437 (сто пятьдесят два миллиона четырнадцать тысяч четыреста тридцать семь) рублей 87 копеек без НДС, кроме того НДС 20% составляет 30 402 887 (тридцать миллионов четыреста две тысячи восемьсот восемьдесят семь) рублей 57 копеек, </w:t>
      </w:r>
      <w:r w:rsidRPr="007673EA">
        <w:rPr>
          <w:b/>
          <w:sz w:val="24"/>
          <w:szCs w:val="24"/>
        </w:rPr>
        <w:t>итого с НДС 182 417 325</w:t>
      </w:r>
      <w:r w:rsidRPr="007673EA">
        <w:rPr>
          <w:sz w:val="24"/>
          <w:szCs w:val="24"/>
        </w:rPr>
        <w:t xml:space="preserve"> </w:t>
      </w:r>
      <w:r w:rsidRPr="007673EA">
        <w:rPr>
          <w:b/>
          <w:sz w:val="24"/>
          <w:szCs w:val="24"/>
        </w:rPr>
        <w:t>(сто восемьдесят два миллиона четыреста семнадцать тысяч триста двадцать пять) рублей 44 копейки.</w:t>
      </w:r>
    </w:p>
    <w:p w:rsidR="00CC6D32" w:rsidRPr="007673EA" w:rsidRDefault="00CC6D32" w:rsidP="00CC6D32">
      <w:pPr>
        <w:tabs>
          <w:tab w:val="clear" w:pos="1134"/>
          <w:tab w:val="left" w:pos="993"/>
        </w:tabs>
        <w:spacing w:line="240" w:lineRule="auto"/>
        <w:ind w:firstLine="680"/>
        <w:contextualSpacing/>
        <w:rPr>
          <w:sz w:val="24"/>
          <w:szCs w:val="24"/>
        </w:rPr>
      </w:pP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Детализированное распределение цены Работ по видам Работ определяется Расчетом стоимости работ и услуг (Приложение № 2 к Договору) и не является основанием для приемки выполненных работ.</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Размер затрат, связанных с осуществление работ вахтовым методом, предусмотренный пунктом проекта Договора, является предельно-максимальным и может быть изменен только в случаях и порядке, установленных пунктами 5.3.1, 5.3.2 проекта Договора.</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 xml:space="preserve">В случае если согласно сводному сметному расчету, входящему в состав Проектной документации, получившей положительное заключение Экспертизы, общая стоимость расходов Подрядчика будет равна или превысит Цену договора, указанную в пункте 5.1. проекта Договора, Цена договора, согласованная Сторонами в пункте 5.1. проекта Договора, не подлежит изменению. При этом Подрядчик обязуется выполнить все Работы в соответствии с Проектной документацией, получившей положительное заключение Экспертизы. Подрядчик не вправе ни при каких условиях требовать увеличения Цены договора.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 xml:space="preserve">В случае, если согласно сводному сметному расчету, входящему в состав Проектной документации, получившей положительное заключение Экспертизы, единичные расценки на отдельные виды Работ будут отличаться от предусмотренных действующей редакцией Расчета стоимости работ и услуг, Стороны в течение 10 (Десяти) Рабочих дней со дня получения положительного заключения Экспертизы обязаны заключить дополнительное соглашение, утверждающее новую редакцию Расчета стоимости работ и услуг, соответствующую Сводному сметному расчету.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 xml:space="preserve">В случае, если согласно сводному сметному расчету, входящему в состав Проектной документации, получившей положительное заключение Экспертизы, общая стоимость расходов Подрядчика будет меньше цены Договора, указанной в пункте 5.1. проекта Договора, Цена Договора подлежит уменьшению до размера расходов Подрядчика, определенного в сводном сметном расчете, входящем в состав Проектной документации, получившей положительное заключение Экспертизы. При этом Стороны в течение 10 (Десяти) Рабочих дней со дня получения положительного заключения Экспертизы обязаны заключить дополнительное соглашение об уменьшении Цены договора и утверждении новой редакции Расчета стоимости работ и услуг, соответствующей сводному сметному расчету.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Стороны согласовали, что дополнительное соглашение об уменьшении Цены договора носит учетный характер и в случае его не подписания Подрядчиком в срок, указанный в пункте 5.3.2. проекта Договора, Заказчиком составляется односторонний Акт-уведомление об уменьшении цены Договора по форме Приложения № 22 к проекта Договору.</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 xml:space="preserve">Акт-уведомление об уменьшении цены Договора направляется Заказчиком в адрес Подрядчика, указанный в разделе 30 проекта Договора и считается проведенным с момента его получения Подрядчиком, после чего цена Договора будет учитываться Сторонами как скорректированная, а расчет стоимости Работ и услуг утверждённым в новой редакции согласно сводного сметного расчета, входящего в состав Проектной документации, получившей положительное заключение Экспертизы.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 xml:space="preserve">Цена договора, указываемая в пункте 5.1., включает в себя стоимость всех Работ выполняемых Подрядчиком по Договору (в том числе работ по подготовке Строительной площадки, строительных, строительно-монтажных и отделочных работ, сопутствующие работы по оснащению Объекта строительства  инженерными системами и Оборудованием, строительства внутриплощадочных инженерных сетей, а также иные </w:t>
      </w:r>
      <w:r w:rsidRPr="007673EA">
        <w:rPr>
          <w:sz w:val="24"/>
          <w:szCs w:val="24"/>
        </w:rPr>
        <w:lastRenderedPageBreak/>
        <w:t xml:space="preserve">работы и действия, направленные на строительство и обеспечение ввода Объекта строительства  в эксплуатацию), стоимость выполнения иных работ и услуг, необходимых для надлежащего и своевременного строительства и ввода Объекта строительства  в эксплуатацию.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Подрядчик подтверждает, что им учтены все условия, информация, документы и все позиции, необходимые для выполнения Работ.</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Цена договора устанавливается в рублях РФ. В случае если Сторонами будет согласовано изменение объема Работ, то пересчет стоимости дополнительных Оборудования и Материалов (необходимых для выполнения дополнительных работ), выраженной в иностранной валюте, в рубли будет производиться по курсу ЦБ РФ на дату согласования Сторонами такого изменения объема Работ.</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 xml:space="preserve">Подрядчик подтверждает, что он информирован обо всех возможных обстоятельствах, способных повлиять на его затраты по выполнению своих обязательств по Договору, в том числе следующих: колебания валютных курсовых разниц, колебания в стоимости используемых Подрядчиком Материалов и Оборудования, а также привлекаемой рабочей силы и Субподрядчиков, Средств строительного производства и ни при каких обстоятельствах не вправе требовать увеличения согласованной Сторонами Цены договора по основаниям, указанным в п. 5.7. проекта Договора.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 xml:space="preserve">Если Подрядчик является иностранным лицом, не состоящим на учете в российских налоговых органах в качестве налогоплательщика, то сумма НДС, указанная в п. 5.1 Договора, подлежит удержанию Заказчиком из Цены договора и перечислению в бюджет Российской Федерации. Подрядчик получает Цену договора без НДС.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Подрядчик подтверждает, что Цена договора включает, в том числе:</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стоимость всех видов Работ, выполняемых Подрядчиком по Договору;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стоимость Материалов и Оборудования, стоимость использования Средств строительного производства;</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разработка Проекта производства работ, прочих организационно-технологических и иных документов, если их разработка и утверждение предусмотрены Нормами и/или Договором, в том числе деклараций пожарной безопасности, составленных в соответствии со ст. 64 Федерального закона от 22.07.2008 № 123-ФЗ «Технический регламент о требованиях пожарной безопасности»;</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устройство временного энергоснабжения, водоснабжения, канализации, обслуживание внутриплощадочных дорог, пункта мойки колес и т.д. на время производства работ и оплата соответствующих коммунальных услуг;</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своевременное производство, таможенная очистка, доставка, сертификация (если необходимо), монтаж, шеф - монтаж, пуско - наладка, режимная наладка, индивидуальные и комплексные испытания, сдача в эксплуатацию всего Оборудования для выполнения Работ согласно Графику выполнения работ, включая поставку и монтаж всех составляющих Работ во внерабочее время, праздничные и выходные дни;</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демонтажные, монтажные, пусконаладочные, специальные, вспомогательные, сопутствующие, и прочие работы;</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приемка Работ;</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возврат, замена и пусконаладочные работы в отношении ошибочно поставленных и/или поврежденных Материалов, Оборудования, исправление Дефектов;</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выполнение Работ в соответствии с Проектной документацией, Рабочей документацией, Графиком выполнения работ, проектом организации строительства, проектом производства работ, требованиями Договора;</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риски, связанные с колебаниями цен, колебания курсов иностранных валют к рублю;</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накладные, транспортные и прочие расходы, прибыль, непредвиденные затраты, расходы на погрузо-разгрузочные работы, подъем Материалов и Оборудования;</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все расходы Подрядчика по оплате труда, материальных ресурсов;</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затраты по эксплуатации строительных машин, механизмов, грузоподъемной техники;</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lastRenderedPageBreak/>
        <w:t>-</w:t>
      </w:r>
      <w:r w:rsidRPr="007673EA">
        <w:rPr>
          <w:sz w:val="24"/>
          <w:szCs w:val="24"/>
        </w:rPr>
        <w:tab/>
        <w:t>затраты по организации Строительной площадки, бытового городка, охране Объекта строительства, по устройству временного ограждения, по уборке территории и вывозу мусора, организации безопасных условий труда;</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затраты по перебазировке рабочих, бытового городка и прочие непредвиденные затраты, и расходы;</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дополнительные затраты при производстве Работ в зимнее время, включая отопление помещений (временное теплоснабжение) для выполнения Строительно-монтажных работ;</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затраты на временные здания, сооружения и помещения;</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машины, механизмы, оборудование, конструкции, материалы, инструменты и прочее, необходимые для выполнения Работ;</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затраты по осуществлению геодезических работ в процессе строительства;</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выполнение Работ 24 часа 7 дней в неделю, 365 дней в году;</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получение, предоставление и обслуживание (в том числе расходы на пролонгацию) Банковских гарантий, предоставляемых по Договору;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все банковские расходы и комиссии, все налоговые, таможенные и иные обязательные платежи, связанные с исполнением Договора;</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защита путей доставки и подъема инструментов, Оборудования и Материалов, возможные расходы на восстановление поврежденных элементов Оборудования и отделки Объекта строительства;</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оформление регистрации и разрешений для персонала, необходимых для выполнения Работ, униформа, средства индивидуальной защиты;</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противопожарные мероприятия, мероприятия по охране окружающей среды, соблюдению правил охраны труда;</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платежи за выбросы, сбросы загрязняющих веществ в окружающую природную среду, за размещение отходов от принадлежащих Подрядчику, его Субподрядчикам и (или) переданных ему Заказчиком в аренду (субаренду) источников воздействия на окружающую среду;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все необходимые затраты на выделенного на время выполнения Работ руководителя Проекта со стороны Подрядчика, как «единой точки контакта» со стороны Подрядчика, уполномоченного действовать от имени Подрядчика на основании доверенности. Руководитель Проекта со стороны Подрядчика должен быть задействован на 100 (Сто) % своего рабочего времени для выполнения Работ по Договору;</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все необходимые затраты на персонал Проекта, состоящий из квалифицированных инженерно-технических работников, менеджеров, прорабов, начальников участков, специалистов охраны труда, сметчиков и т.д.;</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все необходимые затраты на персонал, выполняющий Строительно-монтажные работы и пусконаладочные работы, индивидуальные и комплексные испытания;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уборка, сбор мусора в мешки, ежедневный вынос и вывоз мусора в период времени, согласованный с Заказчиком;</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финальная влажная уборка Объекта строительства;</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уборка, вывоз мусора после завершения Работ;</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мобилизация и демобилизация (работы подготовительного периода (бытовой городок, и т.д., а также демонтаж и вывоз оборудования, оставшегося после окончания Работ);</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требуемые гарантии и сервисное обслуживание;</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затраты на подготовку Исполнительной документации в 5 (пяти) экземплярах, включая все необходимые акты, сертификаты и свидетельства, в том числе на формирование папок Исполнительной документации для органов надзора;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затраты на проведение сертификации электрооборудования и электроустановок, поставку, монтаж, комплексное опробование и системы вентиляции и дымоудаления, пожарной сигнализации и т.д., индивидуальное и комплексное испытание Оборудования и систем;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затраты на временное электро-, водо-, газо-, теплоснабжение Строительной площадки (включая затраты, связанные с использованием дизельных электростанций, </w:t>
      </w:r>
      <w:r w:rsidRPr="007673EA">
        <w:rPr>
          <w:sz w:val="24"/>
          <w:szCs w:val="24"/>
        </w:rPr>
        <w:lastRenderedPageBreak/>
        <w:t>водоснабжение, канализацию и другие коммунальные услуги, затраты по сдаче Работ Заказчику, организациям, осуществляющим надзор за выполнением технических условий) во время проведения Строительно-монтажных работ (в том числе пусконаладочных работ), индивидуальных и комплексных испытаний;</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все Работы подготовительного периода;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все затраты на выполнение сопутствующих работ для достижения поставленной цели Договора, в том числе переустройство временных дорог, ограждения и инженерных сетей и т.д.;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затраты на сопровождение мероприятий строительного контроля и строительного надзора (в том числе обеспечение проведения итоговой проверки Объекта строительства);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затраты на использование программного обеспечения, требуемого Заказчиком для выполнения Работ Подрядчиком, в том числе программное обеспечение Autodesk Revit версии 2010 г. (формат *.rvt.), Autodesk AutoCAD версии 2007 г. (формат *.dwg.), Конджект, Oracle Primavera (с дополнительными модулями PM Tools и PM Exchange); специалист по планированию Подрядчика должен пройти по программе авторизованных курсов ПО Oracle Primavera и представить сертификат Заказчику;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предоставление информации и документов Строительному контролю Заказчика и органам строительного надзора, Государственным органам;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 xml:space="preserve">стоимость передачи исключительного права на результаты интеллектуальной деятельности, содержащиеся в Технической документации, подготовленной Подрядчиком (его Субподрядчиками) при исполнении обязательств по Договору; </w:t>
      </w:r>
    </w:p>
    <w:p w:rsidR="00CC6D32" w:rsidRPr="007673EA" w:rsidRDefault="00CC6D32" w:rsidP="00CC6D32">
      <w:pPr>
        <w:tabs>
          <w:tab w:val="clear" w:pos="1134"/>
          <w:tab w:val="left" w:pos="993"/>
        </w:tabs>
        <w:spacing w:line="240" w:lineRule="auto"/>
        <w:ind w:firstLine="680"/>
        <w:contextualSpacing/>
        <w:rPr>
          <w:sz w:val="24"/>
          <w:szCs w:val="24"/>
        </w:rPr>
      </w:pPr>
      <w:r w:rsidRPr="007673EA">
        <w:rPr>
          <w:sz w:val="24"/>
          <w:szCs w:val="24"/>
        </w:rPr>
        <w:t>-</w:t>
      </w:r>
      <w:r w:rsidRPr="007673EA">
        <w:rPr>
          <w:sz w:val="24"/>
          <w:szCs w:val="24"/>
        </w:rPr>
        <w:tab/>
        <w:t>другие работы и услуги, непосредственно связанные с исполнением Подрядчиком обязательств по Договору.</w:t>
      </w:r>
    </w:p>
    <w:p w:rsidR="00CC6D32" w:rsidRPr="007673EA" w:rsidRDefault="00CC6D32" w:rsidP="00CC6D32">
      <w:pPr>
        <w:tabs>
          <w:tab w:val="clear" w:pos="1134"/>
          <w:tab w:val="left" w:pos="993"/>
        </w:tabs>
        <w:spacing w:line="240" w:lineRule="auto"/>
        <w:ind w:firstLine="0"/>
        <w:contextualSpacing/>
        <w:rPr>
          <w:sz w:val="24"/>
          <w:szCs w:val="24"/>
        </w:rPr>
      </w:pPr>
    </w:p>
    <w:p w:rsidR="00CC6D32" w:rsidRPr="007673EA" w:rsidRDefault="00CC6D32" w:rsidP="00CC6D32">
      <w:pPr>
        <w:tabs>
          <w:tab w:val="clear" w:pos="1134"/>
          <w:tab w:val="left" w:pos="993"/>
        </w:tabs>
        <w:spacing w:line="240" w:lineRule="auto"/>
        <w:ind w:firstLine="0"/>
        <w:contextualSpacing/>
        <w:rPr>
          <w:b/>
          <w:bCs/>
          <w:sz w:val="24"/>
          <w:szCs w:val="24"/>
        </w:rPr>
      </w:pPr>
      <w:r w:rsidRPr="007673EA">
        <w:rPr>
          <w:b/>
          <w:sz w:val="24"/>
          <w:szCs w:val="24"/>
        </w:rPr>
        <w:t>3. Требования к поставке</w:t>
      </w:r>
      <w:r w:rsidRPr="007673EA">
        <w:rPr>
          <w:bCs/>
          <w:sz w:val="24"/>
          <w:szCs w:val="24"/>
        </w:rPr>
        <w:t xml:space="preserve"> </w:t>
      </w:r>
      <w:r w:rsidRPr="007673EA">
        <w:rPr>
          <w:b/>
          <w:bCs/>
          <w:sz w:val="24"/>
          <w:szCs w:val="24"/>
        </w:rPr>
        <w:t>товара, выполнению работ, оказанию услуг.</w:t>
      </w:r>
    </w:p>
    <w:p w:rsidR="00CC6D32" w:rsidRPr="007673EA" w:rsidRDefault="00CC6D32" w:rsidP="00CC6D32">
      <w:pPr>
        <w:tabs>
          <w:tab w:val="clear" w:pos="1134"/>
          <w:tab w:val="left" w:pos="142"/>
          <w:tab w:val="left" w:pos="993"/>
        </w:tabs>
        <w:spacing w:line="240" w:lineRule="auto"/>
        <w:ind w:firstLine="0"/>
        <w:contextualSpacing/>
        <w:rPr>
          <w:b/>
          <w:sz w:val="24"/>
          <w:szCs w:val="24"/>
        </w:rPr>
      </w:pPr>
      <w:r w:rsidRPr="007673EA">
        <w:rPr>
          <w:b/>
          <w:sz w:val="24"/>
          <w:szCs w:val="24"/>
        </w:rPr>
        <w:t>3.1. Предусмотрены следующие требования к выполнению работ и подтверждающим документам, входящим в техническую часть заявки:</w:t>
      </w:r>
    </w:p>
    <w:tbl>
      <w:tblPr>
        <w:tblStyle w:val="a9"/>
        <w:tblW w:w="97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261"/>
      </w:tblGrid>
      <w:tr w:rsidR="00CC6D32" w:rsidRPr="007673EA" w:rsidTr="00F12769">
        <w:tc>
          <w:tcPr>
            <w:tcW w:w="471" w:type="dxa"/>
          </w:tcPr>
          <w:p w:rsidR="00CC6D32" w:rsidRPr="007673EA" w:rsidRDefault="00CC6D32" w:rsidP="00F12769">
            <w:pPr>
              <w:tabs>
                <w:tab w:val="clear" w:pos="1134"/>
                <w:tab w:val="left" w:pos="993"/>
              </w:tabs>
              <w:spacing w:line="240" w:lineRule="auto"/>
              <w:ind w:firstLine="0"/>
              <w:contextualSpacing/>
              <w:rPr>
                <w:sz w:val="24"/>
                <w:szCs w:val="24"/>
                <w:lang w:bidi="ar-SA"/>
              </w:rPr>
            </w:pPr>
          </w:p>
        </w:tc>
        <w:tc>
          <w:tcPr>
            <w:tcW w:w="9261" w:type="dxa"/>
            <w:vAlign w:val="center"/>
          </w:tcPr>
          <w:tbl>
            <w:tblPr>
              <w:tblStyle w:val="a9"/>
              <w:tblW w:w="91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41"/>
              <w:gridCol w:w="5812"/>
              <w:gridCol w:w="2693"/>
            </w:tblGrid>
            <w:tr w:rsidR="00CC6D32" w:rsidRPr="007673EA" w:rsidTr="00F12769">
              <w:trPr>
                <w:trHeight w:val="591"/>
              </w:trPr>
              <w:tc>
                <w:tcPr>
                  <w:tcW w:w="641" w:type="dxa"/>
                  <w:shd w:val="clear" w:color="auto" w:fill="D9D9D9" w:themeFill="background1" w:themeFillShade="D9"/>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sz w:val="24"/>
                      <w:szCs w:val="24"/>
                    </w:rPr>
                    <w:t>№ п/п</w:t>
                  </w:r>
                </w:p>
              </w:tc>
              <w:tc>
                <w:tcPr>
                  <w:tcW w:w="5812" w:type="dxa"/>
                  <w:shd w:val="clear" w:color="auto" w:fill="D9D9D9" w:themeFill="background1" w:themeFillShade="D9"/>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sz w:val="24"/>
                      <w:szCs w:val="24"/>
                      <w:lang w:bidi="ar-SA"/>
                    </w:rPr>
                    <w:t>Требования</w:t>
                  </w:r>
                </w:p>
              </w:tc>
              <w:tc>
                <w:tcPr>
                  <w:tcW w:w="2693" w:type="dxa"/>
                  <w:shd w:val="clear" w:color="auto" w:fill="D9D9D9" w:themeFill="background1" w:themeFillShade="D9"/>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sz w:val="24"/>
                      <w:szCs w:val="24"/>
                      <w:lang w:bidi="ar-SA"/>
                    </w:rPr>
                    <w:t>Подтверждающие документы</w:t>
                  </w:r>
                </w:p>
              </w:tc>
            </w:tr>
            <w:tr w:rsidR="00CC6D32" w:rsidRPr="007673EA" w:rsidTr="00F12769">
              <w:trPr>
                <w:trHeight w:val="536"/>
              </w:trPr>
              <w:tc>
                <w:tcPr>
                  <w:tcW w:w="641" w:type="dxa"/>
                </w:tcPr>
                <w:p w:rsidR="00CC6D32" w:rsidRPr="007673EA" w:rsidRDefault="00CC6D32" w:rsidP="00F12769">
                  <w:pPr>
                    <w:tabs>
                      <w:tab w:val="clear" w:pos="1134"/>
                      <w:tab w:val="left" w:pos="993"/>
                    </w:tabs>
                    <w:spacing w:line="240" w:lineRule="auto"/>
                    <w:ind w:firstLine="0"/>
                    <w:contextualSpacing/>
                    <w:rPr>
                      <w:bCs/>
                      <w:sz w:val="24"/>
                      <w:szCs w:val="24"/>
                      <w:lang w:bidi="ar-SA"/>
                    </w:rPr>
                  </w:pPr>
                  <w:r w:rsidRPr="007673EA">
                    <w:rPr>
                      <w:sz w:val="24"/>
                      <w:szCs w:val="24"/>
                    </w:rPr>
                    <w:t>1</w:t>
                  </w:r>
                </w:p>
              </w:tc>
              <w:tc>
                <w:tcPr>
                  <w:tcW w:w="5812" w:type="dxa"/>
                </w:tcPr>
                <w:p w:rsidR="00CC6D32" w:rsidRPr="007673EA" w:rsidRDefault="00CC6D32" w:rsidP="00F12769">
                  <w:pPr>
                    <w:tabs>
                      <w:tab w:val="clear" w:pos="1134"/>
                      <w:tab w:val="left" w:pos="993"/>
                    </w:tabs>
                    <w:spacing w:line="240" w:lineRule="auto"/>
                    <w:ind w:firstLine="0"/>
                    <w:contextualSpacing/>
                    <w:rPr>
                      <w:bCs/>
                      <w:sz w:val="24"/>
                      <w:szCs w:val="24"/>
                      <w:lang w:bidi="ar-SA"/>
                    </w:rPr>
                  </w:pPr>
                  <w:r w:rsidRPr="007673EA">
                    <w:rPr>
                      <w:b/>
                      <w:bCs/>
                      <w:sz w:val="24"/>
                      <w:szCs w:val="24"/>
                      <w:lang w:bidi="ar-SA"/>
                    </w:rPr>
                    <w:t>Место выполнения работ:</w:t>
                  </w:r>
                  <w:r w:rsidRPr="007673EA">
                    <w:rPr>
                      <w:bCs/>
                      <w:sz w:val="24"/>
                      <w:szCs w:val="24"/>
                      <w:lang w:bidi="ar-SA"/>
                    </w:rPr>
                    <w:t xml:space="preserve"> </w:t>
                  </w:r>
                  <w:r w:rsidRPr="007673EA">
                    <w:rPr>
                      <w:sz w:val="24"/>
                      <w:szCs w:val="24"/>
                    </w:rPr>
                    <w:t>строительная площадка ООО «ССК «Звезда» по ул. Степана Лебедева, д.1 в г. Большой Камень Приморского края</w:t>
                  </w:r>
                </w:p>
              </w:tc>
              <w:tc>
                <w:tcPr>
                  <w:tcW w:w="2693" w:type="dxa"/>
                  <w:vMerge w:val="restart"/>
                </w:tcPr>
                <w:p w:rsidR="00CC6D32" w:rsidRDefault="00CC6D32" w:rsidP="00F12769">
                  <w:pPr>
                    <w:tabs>
                      <w:tab w:val="clear" w:pos="1134"/>
                      <w:tab w:val="left" w:pos="993"/>
                    </w:tabs>
                    <w:spacing w:line="240" w:lineRule="auto"/>
                    <w:ind w:firstLine="0"/>
                    <w:contextualSpacing/>
                    <w:rPr>
                      <w:sz w:val="24"/>
                      <w:szCs w:val="24"/>
                      <w:lang w:bidi="ar-SA"/>
                    </w:rPr>
                  </w:pPr>
                  <w:r w:rsidRPr="007673EA">
                    <w:rPr>
                      <w:sz w:val="24"/>
                      <w:szCs w:val="24"/>
                      <w:lang w:bidi="ar-SA"/>
                    </w:rPr>
                    <w:t xml:space="preserve">Техническое предложение по Форме 8, 8а, 8б. </w:t>
                  </w:r>
                </w:p>
                <w:p w:rsidR="00CC6D32" w:rsidRDefault="00CC6D32" w:rsidP="00F12769">
                  <w:pPr>
                    <w:tabs>
                      <w:tab w:val="clear" w:pos="1134"/>
                      <w:tab w:val="left" w:pos="993"/>
                    </w:tabs>
                    <w:spacing w:line="240" w:lineRule="auto"/>
                    <w:ind w:firstLine="0"/>
                    <w:contextualSpacing/>
                    <w:rPr>
                      <w:sz w:val="24"/>
                      <w:szCs w:val="24"/>
                      <w:lang w:bidi="ar-SA"/>
                    </w:rPr>
                  </w:pPr>
                </w:p>
                <w:p w:rsidR="00CC6D32" w:rsidRPr="003E74EC" w:rsidRDefault="00CC6D32" w:rsidP="00F12769">
                  <w:pPr>
                    <w:tabs>
                      <w:tab w:val="clear" w:pos="1134"/>
                      <w:tab w:val="left" w:pos="993"/>
                    </w:tabs>
                    <w:spacing w:line="240" w:lineRule="auto"/>
                    <w:ind w:firstLine="0"/>
                    <w:contextualSpacing/>
                    <w:rPr>
                      <w:i/>
                      <w:sz w:val="24"/>
                      <w:szCs w:val="24"/>
                      <w:shd w:val="pct10" w:color="auto" w:fill="auto"/>
                      <w:lang w:bidi="ar-SA"/>
                    </w:rPr>
                  </w:pPr>
                  <w:r w:rsidRPr="007673EA">
                    <w:rPr>
                      <w:sz w:val="24"/>
                      <w:szCs w:val="24"/>
                      <w:lang w:bidi="ar-SA"/>
                    </w:rPr>
                    <w:t>Коммерческое предложение по форме 10. Письмо о подаче заявки по форме 9 (Блок 4 «Образцы форм документов»)</w:t>
                  </w:r>
                  <w:r>
                    <w:rPr>
                      <w:sz w:val="24"/>
                      <w:szCs w:val="24"/>
                      <w:lang w:bidi="ar-SA"/>
                    </w:rPr>
                    <w:t>, в составе коммерческой части заявки</w:t>
                  </w:r>
                </w:p>
              </w:tc>
            </w:tr>
            <w:tr w:rsidR="00CC6D32" w:rsidRPr="007673EA" w:rsidTr="00F12769">
              <w:trPr>
                <w:trHeight w:val="313"/>
              </w:trPr>
              <w:tc>
                <w:tcPr>
                  <w:tcW w:w="641" w:type="dxa"/>
                </w:tcPr>
                <w:p w:rsidR="00CC6D32" w:rsidRPr="007673EA" w:rsidRDefault="00CC6D32" w:rsidP="00F12769">
                  <w:pPr>
                    <w:tabs>
                      <w:tab w:val="clear" w:pos="1134"/>
                      <w:tab w:val="left" w:pos="993"/>
                    </w:tabs>
                    <w:spacing w:line="240" w:lineRule="auto"/>
                    <w:ind w:firstLine="0"/>
                    <w:contextualSpacing/>
                    <w:rPr>
                      <w:bCs/>
                      <w:sz w:val="24"/>
                      <w:szCs w:val="24"/>
                      <w:lang w:bidi="ar-SA"/>
                    </w:rPr>
                  </w:pPr>
                  <w:r w:rsidRPr="007673EA">
                    <w:rPr>
                      <w:sz w:val="24"/>
                      <w:szCs w:val="24"/>
                    </w:rPr>
                    <w:t>2</w:t>
                  </w:r>
                </w:p>
              </w:tc>
              <w:tc>
                <w:tcPr>
                  <w:tcW w:w="5812" w:type="dxa"/>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b/>
                      <w:bCs/>
                      <w:sz w:val="24"/>
                      <w:szCs w:val="24"/>
                      <w:lang w:bidi="ar-SA"/>
                    </w:rPr>
                    <w:t>Условия выполнения работ:</w:t>
                  </w:r>
                  <w:r w:rsidRPr="007673EA">
                    <w:rPr>
                      <w:bCs/>
                      <w:i/>
                      <w:sz w:val="24"/>
                      <w:szCs w:val="24"/>
                      <w:lang w:bidi="ar-SA"/>
                    </w:rPr>
                    <w:t xml:space="preserve"> </w:t>
                  </w:r>
                  <w:r w:rsidRPr="007673EA">
                    <w:rPr>
                      <w:bCs/>
                      <w:sz w:val="24"/>
                      <w:szCs w:val="24"/>
                      <w:lang w:bidi="ar-SA"/>
                    </w:rPr>
                    <w:t>Согласно Техническому описанию (Приложение № 1 к настоящему Техническому заданию).</w:t>
                  </w:r>
                </w:p>
              </w:tc>
              <w:tc>
                <w:tcPr>
                  <w:tcW w:w="2693" w:type="dxa"/>
                  <w:vMerge/>
                </w:tcPr>
                <w:p w:rsidR="00CC6D32" w:rsidRPr="007673EA" w:rsidRDefault="00CC6D32" w:rsidP="00F12769">
                  <w:pPr>
                    <w:tabs>
                      <w:tab w:val="clear" w:pos="1134"/>
                      <w:tab w:val="left" w:pos="993"/>
                    </w:tabs>
                    <w:spacing w:line="240" w:lineRule="auto"/>
                    <w:ind w:firstLine="0"/>
                    <w:contextualSpacing/>
                    <w:rPr>
                      <w:i/>
                      <w:sz w:val="24"/>
                      <w:szCs w:val="24"/>
                      <w:shd w:val="pct10" w:color="auto" w:fill="auto"/>
                      <w:lang w:bidi="ar-SA"/>
                    </w:rPr>
                  </w:pPr>
                </w:p>
              </w:tc>
            </w:tr>
            <w:tr w:rsidR="00CC6D32" w:rsidRPr="007673EA" w:rsidTr="00F12769">
              <w:trPr>
                <w:trHeight w:val="274"/>
              </w:trPr>
              <w:tc>
                <w:tcPr>
                  <w:tcW w:w="641" w:type="dxa"/>
                </w:tcPr>
                <w:p w:rsidR="00CC6D32" w:rsidRPr="007673EA" w:rsidRDefault="00CC6D32" w:rsidP="00F12769">
                  <w:pPr>
                    <w:tabs>
                      <w:tab w:val="clear" w:pos="1134"/>
                      <w:tab w:val="left" w:pos="993"/>
                    </w:tabs>
                    <w:spacing w:line="240" w:lineRule="auto"/>
                    <w:ind w:firstLine="0"/>
                    <w:contextualSpacing/>
                    <w:rPr>
                      <w:bCs/>
                      <w:sz w:val="24"/>
                      <w:szCs w:val="24"/>
                      <w:lang w:bidi="ar-SA"/>
                    </w:rPr>
                  </w:pPr>
                  <w:r w:rsidRPr="007673EA">
                    <w:rPr>
                      <w:sz w:val="24"/>
                      <w:szCs w:val="24"/>
                    </w:rPr>
                    <w:t>3</w:t>
                  </w:r>
                </w:p>
              </w:tc>
              <w:tc>
                <w:tcPr>
                  <w:tcW w:w="5812" w:type="dxa"/>
                </w:tcPr>
                <w:p w:rsidR="00CC6D32" w:rsidRPr="007673EA" w:rsidRDefault="00CC6D32" w:rsidP="00F12769">
                  <w:pPr>
                    <w:spacing w:line="240" w:lineRule="auto"/>
                    <w:ind w:firstLine="0"/>
                    <w:contextualSpacing/>
                    <w:rPr>
                      <w:b/>
                      <w:bCs/>
                      <w:sz w:val="24"/>
                      <w:szCs w:val="24"/>
                      <w:lang w:bidi="ar-SA"/>
                    </w:rPr>
                  </w:pPr>
                  <w:r w:rsidRPr="007673EA">
                    <w:rPr>
                      <w:b/>
                      <w:bCs/>
                      <w:sz w:val="24"/>
                      <w:szCs w:val="24"/>
                      <w:lang w:bidi="ar-SA"/>
                    </w:rPr>
                    <w:t xml:space="preserve">Срок выполнения работ: </w:t>
                  </w:r>
                </w:p>
                <w:p w:rsidR="00CC6D32" w:rsidRPr="007673EA" w:rsidRDefault="00CC6D32" w:rsidP="00F12769">
                  <w:pPr>
                    <w:spacing w:line="240" w:lineRule="auto"/>
                    <w:ind w:firstLine="0"/>
                    <w:contextualSpacing/>
                    <w:rPr>
                      <w:rFonts w:eastAsia="Calibri"/>
                      <w:sz w:val="24"/>
                      <w:szCs w:val="24"/>
                      <w:lang w:eastAsia="en-US" w:bidi="ar-SA"/>
                    </w:rPr>
                  </w:pPr>
                  <w:r w:rsidRPr="007673EA">
                    <w:rPr>
                      <w:rFonts w:eastAsia="Calibri"/>
                      <w:sz w:val="24"/>
                      <w:szCs w:val="24"/>
                      <w:lang w:eastAsia="en-US" w:bidi="ar-SA"/>
                    </w:rPr>
                    <w:t xml:space="preserve">начальные, конечные сроки выполнения, а также виды Строительно-монтажных работ определяются Графиком выполнения работ (Приложение №3 к Договору). </w:t>
                  </w:r>
                </w:p>
                <w:p w:rsidR="00CC6D32" w:rsidRPr="00930A32" w:rsidRDefault="00CC6D32" w:rsidP="00F12769">
                  <w:pPr>
                    <w:spacing w:line="240" w:lineRule="auto"/>
                    <w:ind w:firstLine="0"/>
                    <w:contextualSpacing/>
                    <w:rPr>
                      <w:rFonts w:eastAsia="Calibri"/>
                      <w:sz w:val="24"/>
                      <w:szCs w:val="24"/>
                      <w:u w:val="single"/>
                      <w:lang w:eastAsia="en-US" w:bidi="ar-SA"/>
                    </w:rPr>
                  </w:pPr>
                  <w:r w:rsidRPr="00930A32">
                    <w:rPr>
                      <w:rFonts w:eastAsia="Calibri"/>
                      <w:sz w:val="24"/>
                      <w:szCs w:val="24"/>
                      <w:lang w:eastAsia="en-US" w:bidi="ar-SA"/>
                    </w:rPr>
                    <w:t xml:space="preserve">Срок окончания (конечный срок) Строительно-монтажных работ по Договору не должен быть позднее </w:t>
                  </w:r>
                  <w:r w:rsidRPr="00930A32">
                    <w:rPr>
                      <w:rFonts w:eastAsia="Calibri"/>
                      <w:b/>
                      <w:sz w:val="24"/>
                      <w:szCs w:val="24"/>
                      <w:u w:val="single"/>
                      <w:lang w:eastAsia="en-US" w:bidi="ar-SA"/>
                    </w:rPr>
                    <w:t>30.09.2020.</w:t>
                  </w:r>
                  <w:r w:rsidRPr="00930A32">
                    <w:rPr>
                      <w:rFonts w:eastAsia="Calibri"/>
                      <w:sz w:val="24"/>
                      <w:szCs w:val="24"/>
                      <w:u w:val="single"/>
                      <w:lang w:eastAsia="en-US" w:bidi="ar-SA"/>
                    </w:rPr>
                    <w:t xml:space="preserve"> </w:t>
                  </w:r>
                </w:p>
                <w:p w:rsidR="00CC6D32" w:rsidRPr="007673EA" w:rsidRDefault="00CC6D32" w:rsidP="00F12769">
                  <w:pPr>
                    <w:spacing w:line="240" w:lineRule="auto"/>
                    <w:ind w:firstLine="0"/>
                    <w:contextualSpacing/>
                    <w:rPr>
                      <w:b/>
                      <w:bCs/>
                      <w:sz w:val="24"/>
                      <w:szCs w:val="24"/>
                      <w:lang w:bidi="ar-SA"/>
                    </w:rPr>
                  </w:pPr>
                  <w:r w:rsidRPr="007673EA">
                    <w:rPr>
                      <w:rFonts w:eastAsia="Calibri"/>
                      <w:sz w:val="24"/>
                      <w:szCs w:val="24"/>
                      <w:lang w:eastAsia="en-US" w:bidi="ar-SA"/>
                    </w:rPr>
                    <w:t>Срок выполнения работ для каждого Объекта ука</w:t>
                  </w:r>
                  <w:r>
                    <w:rPr>
                      <w:rFonts w:eastAsia="Calibri"/>
                      <w:sz w:val="24"/>
                      <w:szCs w:val="24"/>
                      <w:lang w:eastAsia="en-US" w:bidi="ar-SA"/>
                    </w:rPr>
                    <w:t>зывается</w:t>
                  </w:r>
                  <w:r w:rsidRPr="007673EA">
                    <w:rPr>
                      <w:rFonts w:eastAsia="Calibri"/>
                      <w:sz w:val="24"/>
                      <w:szCs w:val="24"/>
                      <w:lang w:eastAsia="en-US" w:bidi="ar-SA"/>
                    </w:rPr>
                    <w:t xml:space="preserve"> в Графике выполнения работ, являющимся Приложением № 3 к Договору.</w:t>
                  </w:r>
                </w:p>
              </w:tc>
              <w:tc>
                <w:tcPr>
                  <w:tcW w:w="2693" w:type="dxa"/>
                  <w:vMerge/>
                </w:tcPr>
                <w:p w:rsidR="00CC6D32" w:rsidRPr="007673EA" w:rsidRDefault="00CC6D32" w:rsidP="00F12769">
                  <w:pPr>
                    <w:tabs>
                      <w:tab w:val="clear" w:pos="1134"/>
                      <w:tab w:val="left" w:pos="993"/>
                    </w:tabs>
                    <w:spacing w:line="240" w:lineRule="auto"/>
                    <w:ind w:firstLine="0"/>
                    <w:contextualSpacing/>
                    <w:rPr>
                      <w:i/>
                      <w:sz w:val="24"/>
                      <w:szCs w:val="24"/>
                      <w:shd w:val="pct10" w:color="auto" w:fill="auto"/>
                      <w:lang w:bidi="ar-SA"/>
                    </w:rPr>
                  </w:pPr>
                </w:p>
              </w:tc>
            </w:tr>
            <w:tr w:rsidR="00CC6D32" w:rsidRPr="007673EA" w:rsidTr="00F12769">
              <w:trPr>
                <w:trHeight w:val="363"/>
              </w:trPr>
              <w:tc>
                <w:tcPr>
                  <w:tcW w:w="641" w:type="dxa"/>
                </w:tcPr>
                <w:p w:rsidR="00CC6D32" w:rsidRPr="007673EA" w:rsidRDefault="00CC6D32" w:rsidP="00F12769">
                  <w:pPr>
                    <w:tabs>
                      <w:tab w:val="clear" w:pos="1134"/>
                      <w:tab w:val="left" w:pos="993"/>
                    </w:tabs>
                    <w:spacing w:line="240" w:lineRule="auto"/>
                    <w:ind w:firstLine="0"/>
                    <w:contextualSpacing/>
                    <w:rPr>
                      <w:bCs/>
                      <w:sz w:val="24"/>
                      <w:szCs w:val="24"/>
                      <w:lang w:bidi="ar-SA"/>
                    </w:rPr>
                  </w:pPr>
                  <w:r w:rsidRPr="007673EA">
                    <w:rPr>
                      <w:sz w:val="24"/>
                      <w:szCs w:val="24"/>
                    </w:rPr>
                    <w:t>4</w:t>
                  </w:r>
                </w:p>
              </w:tc>
              <w:tc>
                <w:tcPr>
                  <w:tcW w:w="5812" w:type="dxa"/>
                  <w:shd w:val="clear" w:color="auto" w:fill="auto"/>
                </w:tcPr>
                <w:p w:rsidR="00CC6D32" w:rsidRPr="007673EA" w:rsidRDefault="00CC6D32" w:rsidP="00F12769">
                  <w:pPr>
                    <w:pStyle w:val="af1"/>
                    <w:widowControl/>
                    <w:tabs>
                      <w:tab w:val="clear" w:pos="1134"/>
                      <w:tab w:val="left" w:pos="-2268"/>
                      <w:tab w:val="left" w:pos="426"/>
                    </w:tabs>
                    <w:spacing w:before="0"/>
                    <w:ind w:left="0" w:firstLine="284"/>
                    <w:contextualSpacing w:val="0"/>
                    <w:jc w:val="both"/>
                    <w:rPr>
                      <w:rFonts w:ascii="Times New Roman" w:hAnsi="Times New Roman" w:cs="Times New Roman"/>
                      <w:b/>
                      <w:sz w:val="24"/>
                      <w:szCs w:val="24"/>
                    </w:rPr>
                  </w:pPr>
                  <w:r w:rsidRPr="007673EA">
                    <w:rPr>
                      <w:rFonts w:ascii="Times New Roman" w:hAnsi="Times New Roman" w:cs="Times New Roman"/>
                      <w:b/>
                      <w:sz w:val="24"/>
                      <w:szCs w:val="24"/>
                    </w:rPr>
                    <w:t xml:space="preserve">Условия оплаты </w:t>
                  </w:r>
                  <w:r w:rsidRPr="007673EA">
                    <w:rPr>
                      <w:rFonts w:ascii="Times New Roman" w:hAnsi="Times New Roman" w:cs="Times New Roman"/>
                      <w:sz w:val="24"/>
                      <w:szCs w:val="24"/>
                    </w:rPr>
                    <w:t>(в соответствии с разделом 8 проекта Договора):</w:t>
                  </w:r>
                </w:p>
                <w:p w:rsidR="00CC6D32" w:rsidRPr="007673EA" w:rsidRDefault="00CC6D32" w:rsidP="00F12769">
                  <w:pPr>
                    <w:pStyle w:val="af1"/>
                    <w:tabs>
                      <w:tab w:val="left" w:pos="-2268"/>
                      <w:tab w:val="left" w:pos="-2127"/>
                    </w:tabs>
                    <w:ind w:left="47"/>
                    <w:jc w:val="both"/>
                    <w:rPr>
                      <w:rFonts w:ascii="Times New Roman" w:hAnsi="Times New Roman" w:cs="Times New Roman"/>
                      <w:b/>
                      <w:color w:val="000000"/>
                      <w:sz w:val="24"/>
                      <w:szCs w:val="24"/>
                    </w:rPr>
                  </w:pPr>
                  <w:r w:rsidRPr="007673EA">
                    <w:rPr>
                      <w:rFonts w:ascii="Times New Roman" w:hAnsi="Times New Roman" w:cs="Times New Roman"/>
                      <w:b/>
                      <w:color w:val="000000"/>
                      <w:sz w:val="24"/>
                      <w:szCs w:val="24"/>
                    </w:rPr>
                    <w:t>Оплата Строительно-монтажных работ.</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 xml:space="preserve">В течение 45 (сорока пяти) календарных дней со дня приемки Заказчиком оригинала Банковской гарантии возврата аванса, обеспечивающей возврат Авансового платежа, указываемого в пункте 8.6.1. Договора, согласованного с Заказчиком плана </w:t>
                  </w:r>
                  <w:r w:rsidRPr="007673EA">
                    <w:rPr>
                      <w:rFonts w:ascii="Times New Roman" w:hAnsi="Times New Roman" w:cs="Times New Roman"/>
                      <w:color w:val="000000"/>
                      <w:sz w:val="24"/>
                      <w:szCs w:val="24"/>
                    </w:rPr>
                    <w:lastRenderedPageBreak/>
                    <w:t>использования Авансового платежа (по форме Приложения № 17 к Договору), указываемого в пункте 8.6.1. Договора, и счета Подрядчика, Заказчик уплачивает Авансовый платеж, составляющий 30 % (Тридцать процентов) от стоимости Строительно-монтажных работ, указываемой в пункте 5.1. Договора, без учета затрат на вахтовый метод строительства.</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Оплата выполненных Строительно-монтажных работ производится путем перечисления платежей. Платежи за выполненные Строительно-монтажные работы производятся в течение 45 (сорока пяти) календарных дней, но не ранее, чем через 30 (тридцать) календарных дней (для субъектов малого и среднего предпринимательства в течение 30 (тридцати) календарных дней)  со дня подписания Заказчиком Акта приемки выполненных работ (КС-2) и Справки о стоимости выполненных работ и затрат (КС-3), а также получения от Подрядчика счета и счета-фактуры, оформленных в соответствии с требованиями Норм, за вычетом Гарантийного удержания в размере 5% (пяти  процентов) от стоимости принятых по соответствующим Актам приемки выполненных Работ и Справке о стоимости выполненных Работ и затрат Строительно-монтажных работ, а также подлежащей зачету части Авансового платежа.</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Оплата компенсации Подрядчику фактических затрат, связанных с осуществлением работ вахтовым методом, производится путем перечисления платежей. Платежи за компенсацию Подрядчику фактических затрат, связанных с осуществлением работ вахтовым методом, производятся в течение 45 (сорока пяти) календарных дней, но не ранее, чем через 30 (тридцать) календарных дней со дня подписания Заказчиком расчета компенсации фактических затрат, связанных с осуществлением работ вахтовым методом, а также получения от Подрядчика счета и счета-фактуры (при необходимости), за вычетом Гарантийного удержания в размере 5% (пяти  процентов) от стоимости расчета компенсации фактических затрат, связанных с осуществлением работ вахтовым методом.</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Счет на оплату, выставляемый Подрядчиком в соответствии с пунктом 8.6.1. или пунктом 8.6.2. Договора, должен содержать ссылку на номер и дату Договора, а также должен быть согласован с Заказчиком по содержанию.</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 xml:space="preserve">Платежи за Строительно-монтажные работы должны быть основаны на реальном ходе Работ, производимых на Строительной площадке, и включать в себя, в том числе, оплату за Материалы и Оборудование, использованные в Строительно-монтажных работах, за исключением Материалов и </w:t>
                  </w:r>
                  <w:r w:rsidRPr="007673EA">
                    <w:rPr>
                      <w:rFonts w:ascii="Times New Roman" w:hAnsi="Times New Roman" w:cs="Times New Roman"/>
                      <w:color w:val="000000"/>
                      <w:sz w:val="24"/>
                      <w:szCs w:val="24"/>
                    </w:rPr>
                    <w:lastRenderedPageBreak/>
                    <w:t xml:space="preserve">Оборудования Заказчика, переданных Подрядчику для выполнения Строительно-монтажных работ. </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Заказчик вправе не оплачивать затраты на Материалы и Оборудование, не подтвержденные документами на поставку Материалов и Оборудования: копиями договоров поставки, товарно-транспортных накладных, счетов-фактур, копиями платежных поручений Подрядчика об оплате материалов и/или оборудования, заверенных должностным лицом обслуживающего банка, заверенных печатью и подписью уполномоченного сотрудника Подрядчика.</w:t>
                  </w:r>
                </w:p>
                <w:p w:rsidR="00CC6D32" w:rsidRPr="007673EA" w:rsidRDefault="00CC6D32" w:rsidP="00F12769">
                  <w:pPr>
                    <w:pStyle w:val="af1"/>
                    <w:tabs>
                      <w:tab w:val="left" w:pos="-2268"/>
                      <w:tab w:val="left" w:pos="-2127"/>
                    </w:tabs>
                    <w:ind w:left="47"/>
                    <w:jc w:val="both"/>
                    <w:rPr>
                      <w:rFonts w:ascii="Times New Roman" w:hAnsi="Times New Roman" w:cs="Times New Roman"/>
                      <w:b/>
                      <w:color w:val="000000"/>
                      <w:sz w:val="24"/>
                      <w:szCs w:val="24"/>
                    </w:rPr>
                  </w:pPr>
                  <w:r w:rsidRPr="007673EA">
                    <w:rPr>
                      <w:rFonts w:ascii="Times New Roman" w:hAnsi="Times New Roman" w:cs="Times New Roman"/>
                      <w:b/>
                      <w:color w:val="000000"/>
                      <w:sz w:val="24"/>
                      <w:szCs w:val="24"/>
                    </w:rPr>
                    <w:t>Общие требования к расчетам по Авансовому платежу и за выполненные Работы.</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 xml:space="preserve">Не позднее 5 (пяти) рабочих дней со дня получения Авансового платежа, Подрядчик обязан выставить и предоставить Заказчику «авансовый» счет-фактуру на сумму Авансового платежа, оформленный в соответствии с требованиями Норм. </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Подрядчик обязан возвратить Заказчику Авансовый платеж в случаях и порядке, установленных Нормами и Договором.</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 xml:space="preserve">Подрядчик обязан использовать Авансовый платеж путем целевого расходования сумм Авансового платежа на выполнение Работ (приобретение необходимых Материалов и Оборудования, дальнейшие платежи Субподрядчикам и т.п.). </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Подрядчик в течение 5 (пяти) рабочих дней после получения запроса Заказчика обязан предоставить все необходимые документы, подтверждающие использование Авансового платежа в соответствии с его целевым назначением, в том числе:</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отчет о поступлении и использовании средств Заказчика, перечисляемых по договору (согласно Приложению №7 к Договору);</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копии договоров, заключенных Подрядчиком с Поставщиками на поставку Материалов и Оборудования, а также копии договоров, заключенных между Подрядчиком и Субподрядчиками на выполнение соответствующих Работ, заверенные в установленном порядке;</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счета на оплату Материалов и Оборудования, выставленные Подрядчику Поставщиками, счета Субподрядчиков на оплату выполненных Работ;</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платежные поручения на оплату Материалов и Оборудования, на оплату работ Субподрядчиков, заверенные должностным лицом обслуживающего банка;</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товарно-транспортные накладные, подтверждающие получение Материалов и Оборудования;</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иные документы, запрошенные Заказчиком.</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 xml:space="preserve">Заказчик вправе заявить требование Подрядчику о </w:t>
                  </w:r>
                  <w:r w:rsidRPr="007673EA">
                    <w:rPr>
                      <w:rFonts w:ascii="Times New Roman" w:hAnsi="Times New Roman" w:cs="Times New Roman"/>
                      <w:color w:val="000000"/>
                      <w:sz w:val="24"/>
                      <w:szCs w:val="24"/>
                    </w:rPr>
                    <w:lastRenderedPageBreak/>
                    <w:t>возврате Авансового платежа, а также отказать в дальнейшем авансировании Подрядчику (при условии наличия такой возможности в соответствии с Договором) при наличии одного или нескольких из следующих оснований:</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в случае выявления Заказчиком нецелевого использования Авансового платежа;</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в случае не предоставления Подрядчиком «авансового» счета-фактуры в соответствии с пунктом 8.7.1. Договора;</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в случае непредставления документов в соответствии с пунктом 8.7.4. Договора;</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в случае нарушения сроков выполнения работ, предусмотренных Договором (любого этапа работ);</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в случае исключения Подрядчика (по любым причинам) из СРО и/или прекращения допуска к выполнению Работ, выданного СРО;</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в случае нарушения положений п.14.1.1. Договора;</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в случае одностороннего расторжения Заказчиком Договора (п. 20.2, п. 20.3 Договора).</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 xml:space="preserve">Датой оплаты денежных средств Заказчиком по Договору считается дата списания соответствующей суммы денежных средств с расчетного счета Заказчика. </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Стороны согласовали, что несвоевременное представление Подрядчиком Банковской гарантии возврата аванса в соответствии с условиями Договора, плана использования Авансового платежа и счета на оплату Авансового платежа (или хотя бы одного из перечисленных документов) влечет увеличение срока оплаты Заказчиком Авансового платежа соразмерно периоду просрочки Подрядчика. Стороны согласовали условие, что в случае, если Подрядчик не предоставил документы для выплаты Авансового платежа, указанные в пункте 8.9. Договора (или хотя бы один из них), Работы по Договору осуществляются Подрядчиком и принимаются Заказчиком без использования Авансового платежа. Выплата Заказчиком Авансового платежа после начала приемки Работ по Договору возможна только при условии заключения дополнительного соглашения к Договору, определяющего новый порядок оплаты и зачета Авансового платежа. При этом Стороны определили, что ответственность за возможную задержку в выполнении Работ по Договору в связи с указанными условиями лежит на Подрядчике.</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 xml:space="preserve">Стороны согласовали условие, что в случае неисполнения Заказчиком своих обязательств по оплате выполненных Подрядчиком Работ, Подрядчик не имеет право на удержание результата Работ, а также другого оказавшегося у Подрядчика имущества Заказчика до уплаты Заказчиком </w:t>
                  </w:r>
                  <w:r w:rsidRPr="007673EA">
                    <w:rPr>
                      <w:rFonts w:ascii="Times New Roman" w:hAnsi="Times New Roman" w:cs="Times New Roman"/>
                      <w:color w:val="000000"/>
                      <w:sz w:val="24"/>
                      <w:szCs w:val="24"/>
                    </w:rPr>
                    <w:lastRenderedPageBreak/>
                    <w:t xml:space="preserve">соответствующих сумм Подрядчику.  </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Стороны согласовали, что Заказчик имеет право инициировать подписание дополнительного соглашения к Договору, определяющего порядок акцепта операций, совершаемых Подрядчиком с отдельного банковского счета Подрядчика (право дополнительной подписи платежных поручений Подрядчика, без которой невозможно списание денежных средств с отдельного банковского счета Подрядчика). Стороны согласовали, что Подрядчик не вправе отказаться от подписания, указанного в пункте 8.11. Договора, дополнительного соглашения к Договору.</w:t>
                  </w:r>
                </w:p>
                <w:p w:rsidR="00CC6D32" w:rsidRPr="007673EA" w:rsidRDefault="00CC6D32" w:rsidP="00F12769">
                  <w:pPr>
                    <w:pStyle w:val="af1"/>
                    <w:tabs>
                      <w:tab w:val="left" w:pos="-2268"/>
                      <w:tab w:val="left" w:pos="-2127"/>
                    </w:tabs>
                    <w:ind w:left="47"/>
                    <w:jc w:val="both"/>
                    <w:rPr>
                      <w:rFonts w:ascii="Times New Roman" w:hAnsi="Times New Roman" w:cs="Times New Roman"/>
                      <w:b/>
                      <w:color w:val="000000"/>
                      <w:sz w:val="24"/>
                      <w:szCs w:val="24"/>
                    </w:rPr>
                  </w:pPr>
                  <w:r w:rsidRPr="007673EA">
                    <w:rPr>
                      <w:rFonts w:ascii="Times New Roman" w:hAnsi="Times New Roman" w:cs="Times New Roman"/>
                      <w:b/>
                      <w:color w:val="000000"/>
                      <w:sz w:val="24"/>
                      <w:szCs w:val="24"/>
                    </w:rPr>
                    <w:t>Оплата материалов и оборудования.</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Оплата за материалы и оборудование, принятые Заказчиком в соответствии с пунктом 7.2. Договора, производится Заказчиком в течение 45 (сорока пяти) дней, но не ранее чем через 30 (тридцать) дней (для субъектов малого и среднего предпринимательства в течение 30 (тридцати) календарных дней) со дня подписания Сторонами Товарной накладной и получения Заказчиком от Подрядчика счета и счета-фактуры, оформленных в соответствии с Нормами, за вычетом подлежащей зачету части Авансового платежа и Гарантийного удержания в размере 5 % (пяти  процентов) от стоимости принятых материалов и/или оборудования по соответствующим Товарным накладным.</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Счет на оплату, выставляемый Подрядчиком в соответствии с пунктом 8.12.1. Договора, должен содержать ссылку на номер и дату Договора, а также должен быть согласован с Заказчиком по содержанию.</w:t>
                  </w:r>
                </w:p>
                <w:p w:rsidR="00CC6D32" w:rsidRPr="007673EA" w:rsidRDefault="00CC6D32" w:rsidP="00F12769">
                  <w:pPr>
                    <w:pStyle w:val="af1"/>
                    <w:tabs>
                      <w:tab w:val="left" w:pos="-2268"/>
                      <w:tab w:val="left" w:pos="-2127"/>
                    </w:tabs>
                    <w:ind w:left="47"/>
                    <w:jc w:val="both"/>
                    <w:rPr>
                      <w:rFonts w:ascii="Times New Roman" w:hAnsi="Times New Roman" w:cs="Times New Roman"/>
                      <w:b/>
                      <w:color w:val="000000"/>
                      <w:sz w:val="24"/>
                      <w:szCs w:val="24"/>
                    </w:rPr>
                  </w:pPr>
                  <w:r w:rsidRPr="007673EA">
                    <w:rPr>
                      <w:rFonts w:ascii="Times New Roman" w:hAnsi="Times New Roman" w:cs="Times New Roman"/>
                      <w:b/>
                      <w:color w:val="000000"/>
                      <w:sz w:val="24"/>
                      <w:szCs w:val="24"/>
                    </w:rPr>
                    <w:t>Возврат Гарантийного удержания.</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Возврат Гарантийного удержания производится в следующем порядке:</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w:t>
                  </w:r>
                  <w:r w:rsidRPr="007673EA">
                    <w:rPr>
                      <w:rFonts w:ascii="Times New Roman" w:hAnsi="Times New Roman" w:cs="Times New Roman"/>
                      <w:color w:val="000000"/>
                      <w:sz w:val="24"/>
                      <w:szCs w:val="24"/>
                    </w:rPr>
                    <w:tab/>
                    <w:t xml:space="preserve">В течение 45 (сорока пяти) дней (для субъектов малого и среднего предпринимательства в течение 30 (тридцати) календарных дней) после получения Разрешения на ввод Объекта строительства  в эксплуатацию, при условии передачи Заказчику Исполнительной документации в полном объеме, подписания Сторонами Акта приемки законченного строительством Объекта строительства  (форма КС-11), Акта сверки взаимных расчетов по Договору, передачи Заказчику счета Подрядчика на оплату, а также при отсутствии претензий и требований со стороны Заказчика по качеству и срокам исполнения обязательств по Договору, Заказчик выплачивает Подрядчику: </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 xml:space="preserve">50 % (пятьдесят процентов) от суммы Гарантийного удержания, удержанной из сумм, подлежащих оплате Подрядчику за выполненные Строительно-монтажные работы в соответствии с принятыми Актами о приемке выполненных работ (форма КС-2), </w:t>
                  </w:r>
                  <w:r w:rsidRPr="007673EA">
                    <w:rPr>
                      <w:rFonts w:ascii="Times New Roman" w:hAnsi="Times New Roman" w:cs="Times New Roman"/>
                      <w:color w:val="000000"/>
                      <w:sz w:val="24"/>
                      <w:szCs w:val="24"/>
                    </w:rPr>
                    <w:lastRenderedPageBreak/>
                    <w:t xml:space="preserve">Справками о стоимости выполненных работ и затрат (форма КС-3) и (в случае наличия) Товарными накладными (форма ТОРГ-12). </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В течение 45 (сорока пяти) дней (для субъектов малого и среднего предпринимательства в течение 30 (тридцати) календарных дней) после подписания Акта об окончании Гарантийного периода, при условии передачи Заказчику счета на оплату, Заказчик выплачивает Подрядчику оставшиеся 50 % (Пятьдесят процентов) от суммы Гарантийного удержания, удержанной из сумм, подлежащих оплате Подрядчику за выполненные Строительно-монтажные работы в соответствии с принятыми Актами о приемке выполненных работ (форма КС-2), Справками о стоимости выполненных работ и затрат (форма КС-3) и (в случае наличия) Товарными накладными (форма ТОРГ-12).</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 xml:space="preserve">В случае предоставления Подрядчиком Банковской гарантии исполнения обязательств по договору в соответствии с пунктом 16.1.25 Договора (после начала Гарантийного периода – Банковской гарантии исполнения гарантийных обязательств), сумма Гарантийного удержания, удержанная до принятия Заказчиком указанной Банковской гарантии, возвращается Подрядчику. </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 xml:space="preserve">После принятия Заказчиком Банковской гарантии исполнения обязательств по договору Стороны подписывают акт сверки взаиморасчетов по Договору, в котором, в частности, определяют размер суммы Гарантийного удержания, подлежащей возврату. </w:t>
                  </w:r>
                </w:p>
                <w:p w:rsidR="00CC6D32" w:rsidRPr="007673EA" w:rsidRDefault="00CC6D32" w:rsidP="00F12769">
                  <w:pPr>
                    <w:pStyle w:val="af1"/>
                    <w:tabs>
                      <w:tab w:val="left" w:pos="-2268"/>
                      <w:tab w:val="left" w:pos="-2127"/>
                    </w:tabs>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 xml:space="preserve">На основании подписанного акта сверки взаиморасчетов по Договору Подрядчик выставляет счет на возврат Гарантийного удержания, который подлежит оплате в течение 45 (Сорока пяти) календарных дней (для субъектов малого и среднего предпринимательства в течение 30 (тридцати) календарных дней) со дня получения счета Заказчиком. </w:t>
                  </w:r>
                </w:p>
                <w:p w:rsidR="00CC6D32" w:rsidRPr="007673EA" w:rsidRDefault="00CC6D32" w:rsidP="00F12769">
                  <w:pPr>
                    <w:pStyle w:val="af1"/>
                    <w:tabs>
                      <w:tab w:val="left" w:pos="-2268"/>
                      <w:tab w:val="left" w:pos="-2127"/>
                    </w:tabs>
                    <w:spacing w:before="0"/>
                    <w:ind w:left="47"/>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Счет на оплату, выставляемый Подрядчиком в соответствии с пунктом 8.13.1. или пунктом 8.13.2. Договора, должен содержать ссылку на номер и дату Договора, а также должен быть согласован с Заказчиком по содержанию.</w:t>
                  </w:r>
                </w:p>
              </w:tc>
              <w:tc>
                <w:tcPr>
                  <w:tcW w:w="2693" w:type="dxa"/>
                  <w:vMerge/>
                </w:tcPr>
                <w:p w:rsidR="00CC6D32" w:rsidRPr="007673EA" w:rsidRDefault="00CC6D32" w:rsidP="00F12769">
                  <w:pPr>
                    <w:tabs>
                      <w:tab w:val="clear" w:pos="1134"/>
                      <w:tab w:val="left" w:pos="993"/>
                    </w:tabs>
                    <w:spacing w:line="240" w:lineRule="auto"/>
                    <w:ind w:firstLine="0"/>
                    <w:contextualSpacing/>
                    <w:rPr>
                      <w:bCs/>
                      <w:sz w:val="24"/>
                      <w:szCs w:val="24"/>
                      <w:lang w:bidi="ar-SA"/>
                    </w:rPr>
                  </w:pPr>
                </w:p>
              </w:tc>
            </w:tr>
          </w:tbl>
          <w:p w:rsidR="00CC6D32" w:rsidRPr="007673EA" w:rsidRDefault="00CC6D32" w:rsidP="00F12769">
            <w:pPr>
              <w:tabs>
                <w:tab w:val="clear" w:pos="1134"/>
                <w:tab w:val="left" w:pos="993"/>
              </w:tabs>
              <w:spacing w:line="240" w:lineRule="auto"/>
              <w:ind w:firstLine="0"/>
              <w:contextualSpacing/>
              <w:rPr>
                <w:sz w:val="24"/>
                <w:szCs w:val="24"/>
                <w:lang w:bidi="ar-SA"/>
              </w:rPr>
            </w:pPr>
          </w:p>
        </w:tc>
      </w:tr>
    </w:tbl>
    <w:p w:rsidR="00CC6D32" w:rsidRPr="007673EA" w:rsidRDefault="00CC6D32" w:rsidP="00CC6D32">
      <w:pPr>
        <w:spacing w:line="240" w:lineRule="auto"/>
        <w:ind w:firstLine="0"/>
        <w:contextualSpacing/>
        <w:rPr>
          <w:sz w:val="24"/>
          <w:szCs w:val="24"/>
        </w:rPr>
      </w:pPr>
    </w:p>
    <w:tbl>
      <w:tblPr>
        <w:tblStyle w:val="a9"/>
        <w:tblW w:w="97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261"/>
      </w:tblGrid>
      <w:tr w:rsidR="00CC6D32" w:rsidRPr="007673EA" w:rsidTr="00F12769">
        <w:tc>
          <w:tcPr>
            <w:tcW w:w="471" w:type="dxa"/>
          </w:tcPr>
          <w:p w:rsidR="00CC6D32" w:rsidRPr="007673EA" w:rsidRDefault="00CC6D32" w:rsidP="00F12769">
            <w:pPr>
              <w:tabs>
                <w:tab w:val="clear" w:pos="1134"/>
                <w:tab w:val="left" w:pos="993"/>
              </w:tabs>
              <w:spacing w:line="240" w:lineRule="auto"/>
              <w:ind w:firstLine="0"/>
              <w:contextualSpacing/>
              <w:rPr>
                <w:sz w:val="24"/>
                <w:szCs w:val="24"/>
                <w:lang w:bidi="ar-SA"/>
              </w:rPr>
            </w:pPr>
          </w:p>
        </w:tc>
        <w:tc>
          <w:tcPr>
            <w:tcW w:w="9261" w:type="dxa"/>
            <w:vAlign w:val="center"/>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b/>
                <w:noProof/>
                <w:sz w:val="24"/>
                <w:szCs w:val="24"/>
                <w:lang w:bidi="ar-SA"/>
              </w:rPr>
              <w:t>3.2.</w:t>
            </w:r>
            <w:r w:rsidRPr="007673EA">
              <w:rPr>
                <w:noProof/>
                <w:sz w:val="24"/>
                <w:szCs w:val="24"/>
                <w:lang w:bidi="ar-SA"/>
              </w:rPr>
              <w:t xml:space="preserve"> </w:t>
            </w:r>
            <w:r w:rsidRPr="007673EA">
              <w:rPr>
                <w:b/>
                <w:sz w:val="24"/>
                <w:szCs w:val="24"/>
                <w:lang w:bidi="ar-SA"/>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9"/>
              <w:tblW w:w="90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6"/>
              <w:gridCol w:w="5260"/>
              <w:gridCol w:w="3171"/>
            </w:tblGrid>
            <w:tr w:rsidR="00CC6D32" w:rsidRPr="007673EA" w:rsidTr="00F12769">
              <w:trPr>
                <w:trHeight w:val="302"/>
              </w:trPr>
              <w:tc>
                <w:tcPr>
                  <w:tcW w:w="626" w:type="dxa"/>
                  <w:shd w:val="clear" w:color="auto" w:fill="D9D9D9" w:themeFill="background1" w:themeFillShade="D9"/>
                </w:tcPr>
                <w:p w:rsidR="00CC6D32" w:rsidRPr="007673EA" w:rsidRDefault="00CC6D32" w:rsidP="00F12769">
                  <w:pPr>
                    <w:tabs>
                      <w:tab w:val="clear" w:pos="1134"/>
                      <w:tab w:val="right" w:pos="257"/>
                      <w:tab w:val="center" w:pos="412"/>
                      <w:tab w:val="left" w:pos="993"/>
                    </w:tabs>
                    <w:spacing w:line="240" w:lineRule="auto"/>
                    <w:ind w:firstLine="0"/>
                    <w:contextualSpacing/>
                    <w:rPr>
                      <w:sz w:val="24"/>
                      <w:szCs w:val="24"/>
                      <w:lang w:bidi="ar-SA"/>
                    </w:rPr>
                  </w:pPr>
                  <w:r w:rsidRPr="007673EA">
                    <w:rPr>
                      <w:sz w:val="24"/>
                      <w:szCs w:val="24"/>
                      <w:lang w:bidi="ar-SA"/>
                    </w:rPr>
                    <w:t>№ п/п</w:t>
                  </w:r>
                </w:p>
              </w:tc>
              <w:tc>
                <w:tcPr>
                  <w:tcW w:w="5260" w:type="dxa"/>
                  <w:shd w:val="clear" w:color="auto" w:fill="D9D9D9" w:themeFill="background1" w:themeFillShade="D9"/>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sz w:val="24"/>
                      <w:szCs w:val="24"/>
                      <w:lang w:bidi="ar-SA"/>
                    </w:rPr>
                    <w:t>Требования</w:t>
                  </w:r>
                </w:p>
              </w:tc>
              <w:tc>
                <w:tcPr>
                  <w:tcW w:w="3171" w:type="dxa"/>
                  <w:shd w:val="clear" w:color="auto" w:fill="D9D9D9" w:themeFill="background1" w:themeFillShade="D9"/>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sz w:val="24"/>
                      <w:szCs w:val="24"/>
                      <w:lang w:bidi="ar-SA"/>
                    </w:rPr>
                    <w:t>Подтверждающие документы</w:t>
                  </w:r>
                </w:p>
              </w:tc>
            </w:tr>
            <w:tr w:rsidR="00CC6D32" w:rsidRPr="007673EA" w:rsidTr="00F12769">
              <w:trPr>
                <w:trHeight w:val="146"/>
              </w:trPr>
              <w:tc>
                <w:tcPr>
                  <w:tcW w:w="626" w:type="dxa"/>
                </w:tcPr>
                <w:p w:rsidR="00CC6D32" w:rsidRPr="007673EA" w:rsidRDefault="00CC6D32" w:rsidP="00F12769">
                  <w:pPr>
                    <w:pStyle w:val="af1"/>
                    <w:widowControl/>
                    <w:tabs>
                      <w:tab w:val="clear" w:pos="1134"/>
                      <w:tab w:val="left" w:pos="-1701"/>
                    </w:tabs>
                    <w:spacing w:before="0"/>
                    <w:ind w:left="0"/>
                    <w:jc w:val="both"/>
                    <w:rPr>
                      <w:rFonts w:ascii="Times New Roman" w:hAnsi="Times New Roman" w:cs="Times New Roman"/>
                      <w:snapToGrid w:val="0"/>
                      <w:color w:val="000000"/>
                      <w:sz w:val="24"/>
                      <w:szCs w:val="24"/>
                    </w:rPr>
                  </w:pPr>
                  <w:r w:rsidRPr="007673EA">
                    <w:rPr>
                      <w:rFonts w:ascii="Times New Roman" w:hAnsi="Times New Roman" w:cs="Times New Roman"/>
                      <w:snapToGrid w:val="0"/>
                      <w:color w:val="000000"/>
                      <w:sz w:val="24"/>
                      <w:szCs w:val="24"/>
                    </w:rPr>
                    <w:t>1</w:t>
                  </w:r>
                </w:p>
              </w:tc>
              <w:tc>
                <w:tcPr>
                  <w:tcW w:w="5260" w:type="dxa"/>
                  <w:shd w:val="clear" w:color="auto" w:fill="auto"/>
                </w:tcPr>
                <w:p w:rsidR="00CC6D32" w:rsidRPr="007673EA" w:rsidRDefault="00CC6D32" w:rsidP="00F12769">
                  <w:pPr>
                    <w:pStyle w:val="af1"/>
                    <w:widowControl/>
                    <w:tabs>
                      <w:tab w:val="clear" w:pos="1134"/>
                      <w:tab w:val="left" w:pos="-1701"/>
                    </w:tabs>
                    <w:spacing w:before="0"/>
                    <w:ind w:left="0"/>
                    <w:jc w:val="both"/>
                    <w:rPr>
                      <w:rFonts w:ascii="Times New Roman" w:hAnsi="Times New Roman" w:cs="Times New Roman"/>
                      <w:b/>
                      <w:color w:val="000000"/>
                      <w:sz w:val="24"/>
                      <w:szCs w:val="24"/>
                    </w:rPr>
                  </w:pPr>
                  <w:r w:rsidRPr="007673EA">
                    <w:rPr>
                      <w:rFonts w:ascii="Times New Roman" w:hAnsi="Times New Roman" w:cs="Times New Roman"/>
                      <w:b/>
                      <w:color w:val="000000"/>
                      <w:sz w:val="24"/>
                      <w:szCs w:val="24"/>
                    </w:rPr>
                    <w:t xml:space="preserve">Требования к выполнению строительно-монтажных работ: </w:t>
                  </w:r>
                  <w:r w:rsidRPr="007673EA">
                    <w:rPr>
                      <w:rFonts w:ascii="Times New Roman" w:hAnsi="Times New Roman" w:cs="Times New Roman"/>
                      <w:snapToGrid w:val="0"/>
                      <w:color w:val="000000"/>
                      <w:sz w:val="24"/>
                      <w:szCs w:val="24"/>
                    </w:rPr>
                    <w:t>В соответствии с Техническим описанием (Приложение № 1 к настоящему Техническому заданию).</w:t>
                  </w:r>
                </w:p>
              </w:tc>
              <w:tc>
                <w:tcPr>
                  <w:tcW w:w="3171" w:type="dxa"/>
                  <w:shd w:val="clear" w:color="auto" w:fill="FFFFFF" w:themeFill="background1"/>
                </w:tcPr>
                <w:p w:rsidR="00CC6D32" w:rsidRPr="007673EA" w:rsidRDefault="00CC6D32" w:rsidP="00F12769">
                  <w:pPr>
                    <w:pStyle w:val="af1"/>
                    <w:widowControl/>
                    <w:tabs>
                      <w:tab w:val="clear" w:pos="1134"/>
                      <w:tab w:val="left" w:pos="-1701"/>
                    </w:tabs>
                    <w:spacing w:before="0"/>
                    <w:ind w:left="0"/>
                    <w:jc w:val="both"/>
                    <w:rPr>
                      <w:rFonts w:ascii="Times New Roman" w:hAnsi="Times New Roman" w:cs="Times New Roman"/>
                      <w:sz w:val="24"/>
                      <w:szCs w:val="24"/>
                      <w:highlight w:val="yellow"/>
                      <w:shd w:val="pct10" w:color="auto" w:fill="auto"/>
                      <w:lang w:bidi="ar-SA"/>
                    </w:rPr>
                  </w:pPr>
                  <w:r w:rsidRPr="007673EA">
                    <w:rPr>
                      <w:rFonts w:ascii="Times New Roman" w:hAnsi="Times New Roman" w:cs="Times New Roman"/>
                      <w:color w:val="000000"/>
                      <w:sz w:val="24"/>
                      <w:szCs w:val="24"/>
                    </w:rPr>
                    <w:t>Техническое предложение по Форме 8, 8а, 8б (Блок 4 «Образцы форм документов»)</w:t>
                  </w:r>
                </w:p>
              </w:tc>
            </w:tr>
          </w:tbl>
          <w:p w:rsidR="00CC6D32" w:rsidRPr="007673EA" w:rsidRDefault="00CC6D32" w:rsidP="00F12769">
            <w:pPr>
              <w:tabs>
                <w:tab w:val="clear" w:pos="1134"/>
                <w:tab w:val="left" w:pos="993"/>
              </w:tabs>
              <w:spacing w:line="240" w:lineRule="auto"/>
              <w:ind w:firstLine="0"/>
              <w:contextualSpacing/>
              <w:rPr>
                <w:sz w:val="24"/>
                <w:szCs w:val="24"/>
                <w:lang w:bidi="ar-SA"/>
              </w:rPr>
            </w:pPr>
          </w:p>
        </w:tc>
      </w:tr>
    </w:tbl>
    <w:p w:rsidR="00CC6D32" w:rsidRPr="007673EA" w:rsidRDefault="00CC6D32" w:rsidP="00CC6D32">
      <w:pPr>
        <w:tabs>
          <w:tab w:val="clear" w:pos="1134"/>
          <w:tab w:val="left" w:pos="993"/>
        </w:tabs>
        <w:spacing w:line="240" w:lineRule="auto"/>
        <w:ind w:firstLine="0"/>
        <w:contextualSpacing/>
        <w:rPr>
          <w:b/>
          <w:sz w:val="24"/>
          <w:szCs w:val="24"/>
        </w:rPr>
      </w:pPr>
    </w:p>
    <w:p w:rsidR="00CC6D32" w:rsidRPr="007673EA" w:rsidRDefault="00CC6D32" w:rsidP="00CC6D32">
      <w:pPr>
        <w:tabs>
          <w:tab w:val="clear" w:pos="1134"/>
          <w:tab w:val="left" w:pos="993"/>
        </w:tabs>
        <w:spacing w:line="240" w:lineRule="auto"/>
        <w:ind w:firstLine="0"/>
        <w:contextualSpacing/>
        <w:rPr>
          <w:sz w:val="24"/>
          <w:szCs w:val="24"/>
        </w:rPr>
      </w:pPr>
      <w:r w:rsidRPr="007673EA">
        <w:rPr>
          <w:b/>
          <w:sz w:val="24"/>
          <w:szCs w:val="24"/>
        </w:rPr>
        <w:lastRenderedPageBreak/>
        <w:t>3.3.</w:t>
      </w:r>
      <w:r w:rsidRPr="007673EA">
        <w:rPr>
          <w:sz w:val="24"/>
          <w:szCs w:val="24"/>
        </w:rPr>
        <w:t xml:space="preserve"> </w:t>
      </w:r>
      <w:r w:rsidRPr="007673EA">
        <w:rPr>
          <w:b/>
          <w:sz w:val="24"/>
          <w:szCs w:val="24"/>
        </w:rPr>
        <w:t>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Style w:val="a9"/>
        <w:tblW w:w="97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1"/>
        <w:gridCol w:w="189"/>
        <w:gridCol w:w="567"/>
        <w:gridCol w:w="5373"/>
        <w:gridCol w:w="2991"/>
        <w:gridCol w:w="205"/>
      </w:tblGrid>
      <w:tr w:rsidR="00CC6D32" w:rsidRPr="007673EA" w:rsidTr="00F12769">
        <w:trPr>
          <w:gridBefore w:val="2"/>
          <w:wBefore w:w="660" w:type="dxa"/>
          <w:trHeight w:val="302"/>
          <w:jc w:val="center"/>
        </w:trPr>
        <w:tc>
          <w:tcPr>
            <w:tcW w:w="567" w:type="dxa"/>
            <w:shd w:val="clear" w:color="auto" w:fill="D9D9D9" w:themeFill="background1" w:themeFillShade="D9"/>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sz w:val="24"/>
                <w:szCs w:val="24"/>
                <w:lang w:bidi="ar-SA"/>
              </w:rPr>
              <w:t>№ п/п</w:t>
            </w:r>
          </w:p>
        </w:tc>
        <w:tc>
          <w:tcPr>
            <w:tcW w:w="5373" w:type="dxa"/>
            <w:shd w:val="clear" w:color="auto" w:fill="D9D9D9" w:themeFill="background1" w:themeFillShade="D9"/>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sz w:val="24"/>
                <w:szCs w:val="24"/>
                <w:lang w:bidi="ar-SA"/>
              </w:rPr>
              <w:t>Требования</w:t>
            </w:r>
          </w:p>
        </w:tc>
        <w:tc>
          <w:tcPr>
            <w:tcW w:w="3196" w:type="dxa"/>
            <w:gridSpan w:val="2"/>
            <w:shd w:val="clear" w:color="auto" w:fill="D9D9D9" w:themeFill="background1" w:themeFillShade="D9"/>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sz w:val="24"/>
                <w:szCs w:val="24"/>
                <w:lang w:bidi="ar-SA"/>
              </w:rPr>
              <w:t>Подтверждающие документы</w:t>
            </w:r>
          </w:p>
        </w:tc>
      </w:tr>
      <w:tr w:rsidR="00CC6D32" w:rsidRPr="007673EA" w:rsidTr="00F12769">
        <w:trPr>
          <w:gridBefore w:val="2"/>
          <w:wBefore w:w="660" w:type="dxa"/>
          <w:trHeight w:val="146"/>
          <w:jc w:val="center"/>
        </w:trPr>
        <w:tc>
          <w:tcPr>
            <w:tcW w:w="567" w:type="dxa"/>
          </w:tcPr>
          <w:p w:rsidR="00CC6D32" w:rsidRPr="007673EA" w:rsidRDefault="00CC6D32" w:rsidP="00F12769">
            <w:pPr>
              <w:pStyle w:val="af1"/>
              <w:widowControl/>
              <w:tabs>
                <w:tab w:val="clear" w:pos="1134"/>
                <w:tab w:val="left" w:pos="-1701"/>
              </w:tabs>
              <w:spacing w:before="0"/>
              <w:ind w:left="0"/>
              <w:jc w:val="both"/>
              <w:rPr>
                <w:rFonts w:ascii="Times New Roman" w:hAnsi="Times New Roman" w:cs="Times New Roman"/>
                <w:sz w:val="24"/>
                <w:szCs w:val="24"/>
                <w:shd w:val="pct10" w:color="auto" w:fill="auto"/>
              </w:rPr>
            </w:pPr>
            <w:r w:rsidRPr="007673EA">
              <w:rPr>
                <w:rFonts w:ascii="Times New Roman" w:hAnsi="Times New Roman" w:cs="Times New Roman"/>
                <w:color w:val="000000"/>
                <w:sz w:val="24"/>
                <w:szCs w:val="24"/>
              </w:rPr>
              <w:t>1</w:t>
            </w:r>
          </w:p>
        </w:tc>
        <w:tc>
          <w:tcPr>
            <w:tcW w:w="5373" w:type="dxa"/>
            <w:shd w:val="clear" w:color="auto" w:fill="auto"/>
          </w:tcPr>
          <w:p w:rsidR="00CC6D32" w:rsidRPr="007673EA" w:rsidRDefault="00CC6D32" w:rsidP="00F12769">
            <w:pPr>
              <w:pStyle w:val="af1"/>
              <w:widowControl/>
              <w:tabs>
                <w:tab w:val="clear" w:pos="1134"/>
                <w:tab w:val="left" w:pos="-1701"/>
              </w:tabs>
              <w:spacing w:before="0"/>
              <w:ind w:left="0"/>
              <w:jc w:val="both"/>
              <w:rPr>
                <w:rFonts w:ascii="Times New Roman" w:hAnsi="Times New Roman" w:cs="Times New Roman"/>
                <w:color w:val="000000"/>
                <w:sz w:val="24"/>
                <w:szCs w:val="24"/>
              </w:rPr>
            </w:pPr>
            <w:r w:rsidRPr="007673EA">
              <w:rPr>
                <w:rFonts w:ascii="Times New Roman" w:hAnsi="Times New Roman" w:cs="Times New Roman"/>
                <w:sz w:val="24"/>
                <w:szCs w:val="24"/>
              </w:rPr>
              <w:t>По согласованию с Заказчиком Подрядчик обязан провести обучение для персонала Заказчика по пользованию Оборудованием. Учебная программа должна выполняться на русском языке и давать обучающимся полное понимание работы всех инженерных систем.</w:t>
            </w:r>
          </w:p>
        </w:tc>
        <w:tc>
          <w:tcPr>
            <w:tcW w:w="3196" w:type="dxa"/>
            <w:gridSpan w:val="2"/>
            <w:shd w:val="clear" w:color="auto" w:fill="FFFFFF" w:themeFill="background1"/>
          </w:tcPr>
          <w:p w:rsidR="00CC6D32" w:rsidRPr="007673EA" w:rsidRDefault="00CC6D32" w:rsidP="00F12769">
            <w:pPr>
              <w:pStyle w:val="af1"/>
              <w:widowControl/>
              <w:tabs>
                <w:tab w:val="clear" w:pos="1134"/>
                <w:tab w:val="left" w:pos="-1701"/>
              </w:tabs>
              <w:spacing w:before="0"/>
              <w:ind w:left="0"/>
              <w:jc w:val="both"/>
              <w:rPr>
                <w:rFonts w:ascii="Times New Roman" w:hAnsi="Times New Roman" w:cs="Times New Roman"/>
                <w:color w:val="000000"/>
                <w:sz w:val="24"/>
                <w:szCs w:val="24"/>
              </w:rPr>
            </w:pPr>
            <w:r w:rsidRPr="007673EA">
              <w:rPr>
                <w:rFonts w:ascii="Times New Roman" w:hAnsi="Times New Roman" w:cs="Times New Roman"/>
                <w:color w:val="000000"/>
                <w:sz w:val="24"/>
                <w:szCs w:val="24"/>
              </w:rPr>
              <w:t>Подписанный проект Договора</w:t>
            </w:r>
            <w:r>
              <w:rPr>
                <w:rFonts w:ascii="Times New Roman" w:hAnsi="Times New Roman" w:cs="Times New Roman"/>
                <w:color w:val="000000"/>
                <w:sz w:val="24"/>
                <w:szCs w:val="24"/>
              </w:rPr>
              <w:t xml:space="preserve"> в составе коммерческой части заявки</w:t>
            </w:r>
          </w:p>
        </w:tc>
      </w:tr>
      <w:tr w:rsidR="00CC6D32" w:rsidRPr="007673EA" w:rsidTr="00F1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5" w:type="dxa"/>
          <w:jc w:val="center"/>
        </w:trPr>
        <w:tc>
          <w:tcPr>
            <w:tcW w:w="471" w:type="dxa"/>
          </w:tcPr>
          <w:p w:rsidR="00CC6D32" w:rsidRPr="007673EA" w:rsidRDefault="00CC6D32" w:rsidP="00F12769">
            <w:pPr>
              <w:tabs>
                <w:tab w:val="clear" w:pos="1134"/>
                <w:tab w:val="left" w:pos="993"/>
              </w:tabs>
              <w:spacing w:line="240" w:lineRule="auto"/>
              <w:ind w:firstLine="0"/>
              <w:contextualSpacing/>
              <w:rPr>
                <w:sz w:val="24"/>
                <w:szCs w:val="24"/>
                <w:lang w:bidi="ar-SA"/>
              </w:rPr>
            </w:pPr>
          </w:p>
        </w:tc>
        <w:tc>
          <w:tcPr>
            <w:tcW w:w="9120" w:type="dxa"/>
            <w:gridSpan w:val="4"/>
            <w:tcBorders>
              <w:top w:val="nil"/>
            </w:tcBorders>
            <w:vAlign w:val="center"/>
          </w:tcPr>
          <w:p w:rsidR="00CC6D32" w:rsidRPr="007673EA" w:rsidRDefault="00CC6D32" w:rsidP="00F12769">
            <w:pPr>
              <w:tabs>
                <w:tab w:val="clear" w:pos="1134"/>
                <w:tab w:val="left" w:pos="993"/>
              </w:tabs>
              <w:spacing w:line="240" w:lineRule="auto"/>
              <w:ind w:firstLine="0"/>
              <w:contextualSpacing/>
              <w:rPr>
                <w:b/>
                <w:sz w:val="24"/>
                <w:szCs w:val="24"/>
                <w:lang w:bidi="ar-SA"/>
              </w:rPr>
            </w:pPr>
          </w:p>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b/>
                <w:sz w:val="24"/>
                <w:szCs w:val="24"/>
                <w:lang w:bidi="ar-SA"/>
              </w:rPr>
              <w:t>3.4.</w:t>
            </w:r>
            <w:r w:rsidRPr="007673EA">
              <w:rPr>
                <w:sz w:val="24"/>
                <w:szCs w:val="24"/>
                <w:lang w:bidi="ar-SA"/>
              </w:rPr>
              <w:t xml:space="preserve"> </w:t>
            </w:r>
            <w:r w:rsidRPr="007673EA">
              <w:rPr>
                <w:b/>
                <w:sz w:val="24"/>
                <w:szCs w:val="24"/>
                <w:lang w:bidi="ar-SA"/>
              </w:rPr>
              <w:t>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9"/>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6"/>
              <w:gridCol w:w="5670"/>
              <w:gridCol w:w="2696"/>
            </w:tblGrid>
            <w:tr w:rsidR="00CC6D32" w:rsidRPr="007673EA" w:rsidTr="00F12769">
              <w:tc>
                <w:tcPr>
                  <w:tcW w:w="626" w:type="dxa"/>
                  <w:shd w:val="clear" w:color="auto" w:fill="D9D9D9" w:themeFill="background1" w:themeFillShade="D9"/>
                </w:tcPr>
                <w:p w:rsidR="00CC6D32" w:rsidRPr="007673EA" w:rsidRDefault="00CC6D32" w:rsidP="00F12769">
                  <w:pPr>
                    <w:tabs>
                      <w:tab w:val="clear" w:pos="1134"/>
                      <w:tab w:val="right" w:pos="254"/>
                      <w:tab w:val="center" w:pos="410"/>
                      <w:tab w:val="left" w:pos="993"/>
                    </w:tabs>
                    <w:spacing w:line="240" w:lineRule="auto"/>
                    <w:ind w:firstLine="0"/>
                    <w:contextualSpacing/>
                    <w:rPr>
                      <w:sz w:val="24"/>
                      <w:szCs w:val="24"/>
                      <w:lang w:bidi="ar-SA"/>
                    </w:rPr>
                  </w:pPr>
                  <w:r w:rsidRPr="007673EA">
                    <w:rPr>
                      <w:sz w:val="24"/>
                      <w:szCs w:val="24"/>
                      <w:lang w:bidi="ar-SA"/>
                    </w:rPr>
                    <w:t>№ п/п</w:t>
                  </w:r>
                </w:p>
              </w:tc>
              <w:tc>
                <w:tcPr>
                  <w:tcW w:w="5670" w:type="dxa"/>
                  <w:shd w:val="clear" w:color="auto" w:fill="D9D9D9" w:themeFill="background1" w:themeFillShade="D9"/>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sz w:val="24"/>
                      <w:szCs w:val="24"/>
                      <w:lang w:bidi="ar-SA"/>
                    </w:rPr>
                    <w:t>Требования</w:t>
                  </w:r>
                </w:p>
              </w:tc>
              <w:tc>
                <w:tcPr>
                  <w:tcW w:w="2696" w:type="dxa"/>
                  <w:shd w:val="clear" w:color="auto" w:fill="D9D9D9" w:themeFill="background1" w:themeFillShade="D9"/>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sz w:val="24"/>
                      <w:szCs w:val="24"/>
                      <w:lang w:bidi="ar-SA"/>
                    </w:rPr>
                    <w:t>Подтверждающие документы</w:t>
                  </w:r>
                </w:p>
              </w:tc>
            </w:tr>
            <w:tr w:rsidR="00CC6D32" w:rsidRPr="007673EA" w:rsidTr="00F12769">
              <w:trPr>
                <w:trHeight w:val="714"/>
              </w:trPr>
              <w:tc>
                <w:tcPr>
                  <w:tcW w:w="626" w:type="dxa"/>
                </w:tcPr>
                <w:p w:rsidR="00CC6D32" w:rsidRPr="007673EA" w:rsidRDefault="00CC6D32" w:rsidP="00F12769">
                  <w:pPr>
                    <w:pStyle w:val="af1"/>
                    <w:widowControl/>
                    <w:tabs>
                      <w:tab w:val="clear" w:pos="1134"/>
                      <w:tab w:val="left" w:pos="-1701"/>
                    </w:tabs>
                    <w:spacing w:before="0"/>
                    <w:ind w:left="0"/>
                    <w:jc w:val="both"/>
                    <w:rPr>
                      <w:rFonts w:ascii="Times New Roman" w:hAnsi="Times New Roman" w:cs="Times New Roman"/>
                      <w:snapToGrid w:val="0"/>
                      <w:color w:val="000000"/>
                      <w:sz w:val="24"/>
                      <w:szCs w:val="24"/>
                    </w:rPr>
                  </w:pPr>
                  <w:r w:rsidRPr="007673EA">
                    <w:rPr>
                      <w:rFonts w:ascii="Times New Roman" w:hAnsi="Times New Roman" w:cs="Times New Roman"/>
                      <w:snapToGrid w:val="0"/>
                      <w:color w:val="000000"/>
                      <w:sz w:val="24"/>
                      <w:szCs w:val="24"/>
                    </w:rPr>
                    <w:t>1</w:t>
                  </w:r>
                </w:p>
              </w:tc>
              <w:tc>
                <w:tcPr>
                  <w:tcW w:w="5670" w:type="dxa"/>
                  <w:shd w:val="clear" w:color="auto" w:fill="auto"/>
                </w:tcPr>
                <w:p w:rsidR="00CC6D32" w:rsidRPr="007673EA" w:rsidRDefault="00CC6D32" w:rsidP="00F12769">
                  <w:pPr>
                    <w:pStyle w:val="af1"/>
                    <w:widowControl/>
                    <w:tabs>
                      <w:tab w:val="clear" w:pos="1134"/>
                      <w:tab w:val="left" w:pos="-1701"/>
                      <w:tab w:val="left" w:pos="567"/>
                    </w:tabs>
                    <w:spacing w:before="0"/>
                    <w:ind w:left="0" w:right="-1"/>
                    <w:contextualSpacing w:val="0"/>
                    <w:jc w:val="both"/>
                    <w:rPr>
                      <w:rFonts w:ascii="Times New Roman" w:hAnsi="Times New Roman" w:cs="Times New Roman"/>
                      <w:color w:val="000000"/>
                      <w:sz w:val="24"/>
                      <w:szCs w:val="24"/>
                    </w:rPr>
                  </w:pPr>
                  <w:r w:rsidRPr="007673EA">
                    <w:rPr>
                      <w:rFonts w:ascii="Times New Roman" w:hAnsi="Times New Roman" w:cs="Times New Roman"/>
                      <w:snapToGrid w:val="0"/>
                      <w:color w:val="000000"/>
                      <w:sz w:val="24"/>
                      <w:szCs w:val="24"/>
                    </w:rPr>
                    <w:t>Гарантийный период на результаты Строительно-монтажных работ</w:t>
                  </w:r>
                  <w:r w:rsidRPr="007673EA">
                    <w:rPr>
                      <w:rFonts w:ascii="Times New Roman" w:hAnsi="Times New Roman" w:cs="Times New Roman"/>
                      <w:snapToGrid w:val="0"/>
                      <w:sz w:val="24"/>
                      <w:szCs w:val="24"/>
                    </w:rPr>
                    <w:t xml:space="preserve"> </w:t>
                  </w:r>
                  <w:r w:rsidRPr="007673EA">
                    <w:rPr>
                      <w:rFonts w:ascii="Times New Roman" w:hAnsi="Times New Roman" w:cs="Times New Roman"/>
                      <w:snapToGrid w:val="0"/>
                      <w:color w:val="000000"/>
                      <w:sz w:val="24"/>
                      <w:szCs w:val="24"/>
                    </w:rPr>
                    <w:t>равен 5 (пяти) годам с момента ввода Объекта строительства в эксплуатацию (выдачи Разрешения на ввод Объекта строительства в эксплуатацию).</w:t>
                  </w:r>
                </w:p>
                <w:p w:rsidR="00CC6D32" w:rsidRPr="007673EA" w:rsidRDefault="00CC6D32" w:rsidP="00F12769">
                  <w:pPr>
                    <w:tabs>
                      <w:tab w:val="clear" w:pos="1134"/>
                      <w:tab w:val="left" w:pos="993"/>
                    </w:tabs>
                    <w:spacing w:line="240" w:lineRule="auto"/>
                    <w:ind w:firstLine="0"/>
                    <w:contextualSpacing/>
                    <w:rPr>
                      <w:color w:val="000000"/>
                      <w:sz w:val="24"/>
                      <w:szCs w:val="24"/>
                    </w:rPr>
                  </w:pPr>
                  <w:r w:rsidRPr="007673EA">
                    <w:rPr>
                      <w:snapToGrid w:val="0"/>
                      <w:color w:val="000000"/>
                      <w:sz w:val="24"/>
                      <w:szCs w:val="24"/>
                    </w:rPr>
                    <w:t>В случае если Гарантийный период на какой-либо элемент Работ или Оборудование, составляет больше 5 (пяти) лет, Подрядчик несет гарантийные обязательства по такому элементу Работ на протяжении его Гарантийного периода</w:t>
                  </w:r>
                </w:p>
              </w:tc>
              <w:tc>
                <w:tcPr>
                  <w:tcW w:w="2696" w:type="dxa"/>
                  <w:vMerge w:val="restart"/>
                </w:tcPr>
                <w:p w:rsidR="00CC6D32" w:rsidRPr="007673EA" w:rsidRDefault="00CC6D32" w:rsidP="00F12769">
                  <w:pPr>
                    <w:tabs>
                      <w:tab w:val="clear" w:pos="1134"/>
                      <w:tab w:val="left" w:pos="993"/>
                    </w:tabs>
                    <w:spacing w:line="240" w:lineRule="auto"/>
                    <w:ind w:firstLine="0"/>
                    <w:contextualSpacing/>
                    <w:rPr>
                      <w:sz w:val="24"/>
                      <w:szCs w:val="24"/>
                      <w:highlight w:val="yellow"/>
                      <w:lang w:bidi="ar-SA"/>
                    </w:rPr>
                  </w:pPr>
                  <w:r w:rsidRPr="007673EA">
                    <w:rPr>
                      <w:sz w:val="24"/>
                      <w:szCs w:val="24"/>
                      <w:lang w:bidi="ar-SA"/>
                    </w:rPr>
                    <w:t>Техническое предложение по Форме 8.</w:t>
                  </w:r>
                </w:p>
              </w:tc>
            </w:tr>
            <w:tr w:rsidR="00CC6D32" w:rsidRPr="007673EA" w:rsidTr="00F12769">
              <w:tc>
                <w:tcPr>
                  <w:tcW w:w="626" w:type="dxa"/>
                </w:tcPr>
                <w:p w:rsidR="00CC6D32" w:rsidRPr="007673EA" w:rsidRDefault="00CC6D32" w:rsidP="00F12769">
                  <w:pPr>
                    <w:pStyle w:val="af1"/>
                    <w:widowControl/>
                    <w:tabs>
                      <w:tab w:val="clear" w:pos="1134"/>
                      <w:tab w:val="left" w:pos="-1701"/>
                    </w:tabs>
                    <w:spacing w:before="0"/>
                    <w:ind w:left="0"/>
                    <w:jc w:val="both"/>
                    <w:rPr>
                      <w:rFonts w:ascii="Times New Roman" w:hAnsi="Times New Roman" w:cs="Times New Roman"/>
                      <w:snapToGrid w:val="0"/>
                      <w:color w:val="000000"/>
                      <w:sz w:val="24"/>
                      <w:szCs w:val="24"/>
                    </w:rPr>
                  </w:pPr>
                  <w:r w:rsidRPr="007673EA">
                    <w:rPr>
                      <w:rFonts w:ascii="Times New Roman" w:hAnsi="Times New Roman" w:cs="Times New Roman"/>
                      <w:snapToGrid w:val="0"/>
                      <w:color w:val="000000"/>
                      <w:sz w:val="24"/>
                      <w:szCs w:val="24"/>
                    </w:rPr>
                    <w:t>2</w:t>
                  </w:r>
                </w:p>
              </w:tc>
              <w:tc>
                <w:tcPr>
                  <w:tcW w:w="5670" w:type="dxa"/>
                </w:tcPr>
                <w:p w:rsidR="00CC6D32" w:rsidRPr="007673EA" w:rsidRDefault="00CC6D32" w:rsidP="00F12769">
                  <w:pPr>
                    <w:tabs>
                      <w:tab w:val="clear" w:pos="1134"/>
                      <w:tab w:val="left" w:pos="993"/>
                    </w:tabs>
                    <w:spacing w:line="240" w:lineRule="auto"/>
                    <w:ind w:firstLine="0"/>
                    <w:contextualSpacing/>
                    <w:rPr>
                      <w:i/>
                      <w:sz w:val="24"/>
                      <w:szCs w:val="24"/>
                      <w:shd w:val="pct10" w:color="auto" w:fill="auto"/>
                      <w:lang w:bidi="ar-SA"/>
                    </w:rPr>
                  </w:pPr>
                  <w:r w:rsidRPr="007673EA">
                    <w:rPr>
                      <w:b/>
                      <w:sz w:val="24"/>
                      <w:szCs w:val="24"/>
                      <w:lang w:bidi="ar-SA"/>
                    </w:rPr>
                    <w:t>Гарантийные работы.</w:t>
                  </w:r>
                  <w:r w:rsidRPr="007673EA">
                    <w:rPr>
                      <w:sz w:val="24"/>
                      <w:szCs w:val="24"/>
                      <w:lang w:bidi="ar-SA"/>
                    </w:rPr>
                    <w:t xml:space="preserve"> </w:t>
                  </w:r>
                  <w:r w:rsidRPr="007673EA">
                    <w:rPr>
                      <w:rFonts w:eastAsia="Calibri"/>
                      <w:color w:val="000000"/>
                      <w:sz w:val="24"/>
                      <w:szCs w:val="24"/>
                      <w:lang w:eastAsia="en-US" w:bidi="ar-SA"/>
                    </w:rPr>
                    <w:t>Обнаруженные в Гарантийный период Недостатки или Дефекты Работ Подрядчик обязан устранить за свой счет без просрочек и в течение срока, согласованного с Заказчиком в соответствующем плане выполнения Гарантийных работ. Такой срок в любом случае не должен превышать 30 (Тридцать) дней. Гарантия качества результата Работ распространяется на все составляющие результата Работ. Гарантийный период на все Работы, в которых обнаружен Недостаток или Дефект, продлевается на период устранения таких Дефектов и/или Недостатков</w:t>
                  </w:r>
                </w:p>
              </w:tc>
              <w:tc>
                <w:tcPr>
                  <w:tcW w:w="2696" w:type="dxa"/>
                  <w:vMerge/>
                </w:tcPr>
                <w:p w:rsidR="00CC6D32" w:rsidRPr="007673EA" w:rsidRDefault="00CC6D32" w:rsidP="00F12769">
                  <w:pPr>
                    <w:tabs>
                      <w:tab w:val="clear" w:pos="1134"/>
                      <w:tab w:val="left" w:pos="993"/>
                    </w:tabs>
                    <w:spacing w:line="240" w:lineRule="auto"/>
                    <w:ind w:firstLine="0"/>
                    <w:contextualSpacing/>
                    <w:rPr>
                      <w:sz w:val="24"/>
                      <w:szCs w:val="24"/>
                      <w:highlight w:val="yellow"/>
                      <w:lang w:bidi="ar-SA"/>
                    </w:rPr>
                  </w:pPr>
                </w:p>
              </w:tc>
            </w:tr>
          </w:tbl>
          <w:p w:rsidR="00CC6D32" w:rsidRPr="007673EA" w:rsidRDefault="00CC6D32" w:rsidP="00F12769">
            <w:pPr>
              <w:tabs>
                <w:tab w:val="clear" w:pos="1134"/>
                <w:tab w:val="left" w:pos="993"/>
              </w:tabs>
              <w:spacing w:line="240" w:lineRule="auto"/>
              <w:ind w:firstLine="0"/>
              <w:contextualSpacing/>
              <w:rPr>
                <w:sz w:val="24"/>
                <w:szCs w:val="24"/>
                <w:lang w:bidi="ar-SA"/>
              </w:rPr>
            </w:pPr>
          </w:p>
        </w:tc>
      </w:tr>
    </w:tbl>
    <w:p w:rsidR="00CC6D32" w:rsidRPr="007673EA" w:rsidRDefault="00CC6D32" w:rsidP="00CC6D32">
      <w:pPr>
        <w:tabs>
          <w:tab w:val="clear" w:pos="1134"/>
          <w:tab w:val="left" w:pos="993"/>
        </w:tabs>
        <w:spacing w:line="240" w:lineRule="auto"/>
        <w:ind w:firstLine="0"/>
        <w:contextualSpacing/>
        <w:rPr>
          <w:b/>
          <w:sz w:val="24"/>
          <w:szCs w:val="24"/>
        </w:rPr>
      </w:pPr>
    </w:p>
    <w:p w:rsidR="00CC6D32" w:rsidRPr="007673EA" w:rsidRDefault="00CC6D32" w:rsidP="00CC6D32">
      <w:pPr>
        <w:tabs>
          <w:tab w:val="clear" w:pos="1134"/>
          <w:tab w:val="left" w:pos="993"/>
        </w:tabs>
        <w:spacing w:line="240" w:lineRule="auto"/>
        <w:ind w:firstLine="0"/>
        <w:contextualSpacing/>
        <w:rPr>
          <w:sz w:val="24"/>
          <w:szCs w:val="24"/>
        </w:rPr>
      </w:pPr>
      <w:r w:rsidRPr="007673EA">
        <w:rPr>
          <w:b/>
          <w:sz w:val="24"/>
          <w:szCs w:val="24"/>
        </w:rPr>
        <w:t>3.5. Требования, предъявляемые к квалификации участников:</w:t>
      </w:r>
    </w:p>
    <w:p w:rsidR="00CC6D32" w:rsidRPr="007673EA" w:rsidRDefault="00CC6D32" w:rsidP="00CC6D32">
      <w:pPr>
        <w:tabs>
          <w:tab w:val="clear" w:pos="1134"/>
          <w:tab w:val="left" w:pos="993"/>
        </w:tabs>
        <w:spacing w:line="240" w:lineRule="auto"/>
        <w:ind w:firstLine="0"/>
        <w:contextualSpacing/>
        <w:rPr>
          <w:b/>
          <w:sz w:val="24"/>
          <w:szCs w:val="24"/>
        </w:rPr>
      </w:pPr>
      <w:r w:rsidRPr="007673EA">
        <w:rPr>
          <w:b/>
          <w:sz w:val="24"/>
          <w:szCs w:val="24"/>
        </w:rPr>
        <w:t>3.5.1. 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9"/>
        <w:tblW w:w="0" w:type="auto"/>
        <w:jc w:val="center"/>
        <w:tblLook w:val="04A0" w:firstRow="1" w:lastRow="0" w:firstColumn="1" w:lastColumn="0" w:noHBand="0" w:noVBand="1"/>
      </w:tblPr>
      <w:tblGrid>
        <w:gridCol w:w="505"/>
        <w:gridCol w:w="4139"/>
        <w:gridCol w:w="4927"/>
      </w:tblGrid>
      <w:tr w:rsidR="00CC6D32" w:rsidRPr="007673EA" w:rsidTr="00F12769">
        <w:trPr>
          <w:trHeight w:val="322"/>
          <w:jc w:val="center"/>
        </w:trPr>
        <w:tc>
          <w:tcPr>
            <w:tcW w:w="505" w:type="dxa"/>
            <w:vAlign w:val="center"/>
          </w:tcPr>
          <w:p w:rsidR="00CC6D32" w:rsidRPr="007673EA" w:rsidRDefault="00CC6D32" w:rsidP="00F12769">
            <w:pPr>
              <w:tabs>
                <w:tab w:val="clear" w:pos="1134"/>
                <w:tab w:val="left" w:pos="993"/>
              </w:tabs>
              <w:spacing w:line="240" w:lineRule="auto"/>
              <w:ind w:firstLine="0"/>
              <w:contextualSpacing/>
              <w:rPr>
                <w:sz w:val="24"/>
                <w:szCs w:val="24"/>
                <w:lang w:bidi="ar-SA"/>
              </w:rPr>
            </w:pPr>
            <w:r w:rsidRPr="007673EA">
              <w:rPr>
                <w:sz w:val="24"/>
                <w:szCs w:val="24"/>
                <w:lang w:bidi="ar-SA"/>
              </w:rPr>
              <w:t>№</w:t>
            </w:r>
          </w:p>
        </w:tc>
        <w:tc>
          <w:tcPr>
            <w:tcW w:w="4139"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lang w:bidi="ar-SA"/>
              </w:rPr>
            </w:pPr>
            <w:r w:rsidRPr="007673EA">
              <w:rPr>
                <w:sz w:val="24"/>
                <w:szCs w:val="24"/>
                <w:lang w:bidi="ar-SA"/>
              </w:rPr>
              <w:t>Требования</w:t>
            </w:r>
          </w:p>
        </w:tc>
        <w:tc>
          <w:tcPr>
            <w:tcW w:w="4928" w:type="dxa"/>
          </w:tcPr>
          <w:p w:rsidR="00CC6D32" w:rsidRPr="007673EA" w:rsidRDefault="00CC6D32" w:rsidP="00F12769">
            <w:pPr>
              <w:tabs>
                <w:tab w:val="clear" w:pos="1134"/>
                <w:tab w:val="left" w:pos="993"/>
              </w:tabs>
              <w:spacing w:line="240" w:lineRule="auto"/>
              <w:ind w:firstLine="0"/>
              <w:contextualSpacing/>
              <w:jc w:val="center"/>
              <w:rPr>
                <w:sz w:val="24"/>
                <w:szCs w:val="24"/>
                <w:lang w:bidi="ar-SA"/>
              </w:rPr>
            </w:pPr>
            <w:r w:rsidRPr="007673EA">
              <w:rPr>
                <w:sz w:val="24"/>
                <w:szCs w:val="24"/>
                <w:lang w:bidi="ar-SA"/>
              </w:rPr>
              <w:t>Подтверждающие документы</w:t>
            </w:r>
          </w:p>
        </w:tc>
      </w:tr>
      <w:tr w:rsidR="00CC6D32" w:rsidRPr="007673EA" w:rsidTr="00F12769">
        <w:trPr>
          <w:jc w:val="center"/>
        </w:trPr>
        <w:tc>
          <w:tcPr>
            <w:tcW w:w="505"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1</w:t>
            </w:r>
          </w:p>
        </w:tc>
        <w:tc>
          <w:tcPr>
            <w:tcW w:w="4139" w:type="dxa"/>
          </w:tcPr>
          <w:p w:rsidR="00CC6D32" w:rsidRPr="007673EA" w:rsidRDefault="00CC6D32" w:rsidP="00F12769">
            <w:pPr>
              <w:tabs>
                <w:tab w:val="clear" w:pos="1134"/>
                <w:tab w:val="left" w:pos="993"/>
              </w:tabs>
              <w:spacing w:line="240" w:lineRule="auto"/>
              <w:ind w:firstLine="0"/>
              <w:contextualSpacing/>
              <w:rPr>
                <w:sz w:val="24"/>
                <w:szCs w:val="24"/>
                <w:shd w:val="clear" w:color="auto" w:fill="FFFFFF"/>
              </w:rPr>
            </w:pPr>
            <w:r w:rsidRPr="007673EA">
              <w:rPr>
                <w:sz w:val="24"/>
                <w:szCs w:val="24"/>
                <w:shd w:val="clear" w:color="auto" w:fill="FFFFFF"/>
              </w:rPr>
              <w:t>Наличие действующих разрешительных документов на выполнение инженерных изысканий, подготовку проектной документации, проведение работ по строительству, реконструкции и капитальному ремонту.</w:t>
            </w:r>
          </w:p>
          <w:p w:rsidR="00CC6D32" w:rsidRPr="007673EA" w:rsidRDefault="00CC6D32" w:rsidP="00F12769">
            <w:pPr>
              <w:tabs>
                <w:tab w:val="clear" w:pos="1134"/>
                <w:tab w:val="left" w:pos="993"/>
              </w:tabs>
              <w:spacing w:line="240" w:lineRule="auto"/>
              <w:ind w:firstLine="0"/>
              <w:contextualSpacing/>
              <w:rPr>
                <w:i/>
                <w:sz w:val="24"/>
                <w:szCs w:val="24"/>
                <w:shd w:val="pct10" w:color="auto" w:fill="auto"/>
              </w:rPr>
            </w:pPr>
            <w:r w:rsidRPr="007673EA">
              <w:rPr>
                <w:sz w:val="24"/>
                <w:szCs w:val="24"/>
                <w:shd w:val="clear" w:color="auto" w:fill="FFFFFF"/>
              </w:rPr>
              <w:lastRenderedPageBreak/>
              <w:t>Наличие действующих разрешительных документов, включая наличие членства в СРО с правом участия в конкурентных закупках и заключения договоров строительного подряда (выполнение работ в отношении объектов капитального строительства), при условии, что стоимость коммерческого предложения участника закупки не превышает разницу между предельным размером обязательств, исходя из которого участником закупки был внесен взнос в компенсационный фонд обеспечения договорных обязательств, и совокупным размером имеющихся к моменту подачи заявки на участие в закупке обязательств по неисполненным договорам строительного подряда.</w:t>
            </w:r>
          </w:p>
        </w:tc>
        <w:tc>
          <w:tcPr>
            <w:tcW w:w="4928" w:type="dxa"/>
          </w:tcPr>
          <w:p w:rsidR="00CC6D32" w:rsidRPr="007673EA" w:rsidRDefault="00CC6D32" w:rsidP="00F12769">
            <w:pPr>
              <w:tabs>
                <w:tab w:val="clear" w:pos="1134"/>
                <w:tab w:val="left" w:pos="993"/>
              </w:tabs>
              <w:spacing w:line="240" w:lineRule="auto"/>
              <w:ind w:firstLine="0"/>
              <w:contextualSpacing/>
              <w:rPr>
                <w:sz w:val="24"/>
                <w:szCs w:val="24"/>
                <w:shd w:val="clear" w:color="auto" w:fill="FFFFFF"/>
              </w:rPr>
            </w:pPr>
            <w:r w:rsidRPr="007673EA">
              <w:rPr>
                <w:sz w:val="24"/>
                <w:szCs w:val="24"/>
                <w:shd w:val="clear" w:color="auto" w:fill="FFFFFF"/>
              </w:rPr>
              <w:lastRenderedPageBreak/>
              <w:t>Выписка из реестра членов СРО, которая должна быть действующей, в соответствии с положениями ч. 4. ст. 55.17 Градостроительного кодекса РФ.</w:t>
            </w:r>
          </w:p>
          <w:p w:rsidR="00CC6D32" w:rsidRPr="007673EA" w:rsidRDefault="00CC6D32" w:rsidP="00F12769">
            <w:pPr>
              <w:tabs>
                <w:tab w:val="clear" w:pos="1134"/>
                <w:tab w:val="left" w:pos="993"/>
              </w:tabs>
              <w:spacing w:line="240" w:lineRule="auto"/>
              <w:ind w:firstLine="0"/>
              <w:contextualSpacing/>
              <w:rPr>
                <w:sz w:val="24"/>
                <w:szCs w:val="24"/>
                <w:shd w:val="clear" w:color="auto" w:fill="FFFFFF"/>
              </w:rPr>
            </w:pPr>
            <w:r w:rsidRPr="007673EA">
              <w:rPr>
                <w:sz w:val="24"/>
                <w:szCs w:val="24"/>
                <w:shd w:val="clear" w:color="auto" w:fill="FFFFFF"/>
              </w:rPr>
              <w:t xml:space="preserve">(При истечении срока действия выписки из реестра членов СРО (ч. 4 ст. 55.17 ГрК РФ) к моменту заключения договора Подрядчик </w:t>
            </w:r>
            <w:r w:rsidRPr="007673EA">
              <w:rPr>
                <w:sz w:val="24"/>
                <w:szCs w:val="24"/>
                <w:shd w:val="clear" w:color="auto" w:fill="FFFFFF"/>
              </w:rPr>
              <w:lastRenderedPageBreak/>
              <w:t>обязан представить Заказчику действующую выписку из реестра членов СРО).</w:t>
            </w:r>
          </w:p>
          <w:p w:rsidR="00CC6D32" w:rsidRPr="007673EA" w:rsidRDefault="00CC6D32" w:rsidP="00F12769">
            <w:pPr>
              <w:tabs>
                <w:tab w:val="clear" w:pos="1134"/>
                <w:tab w:val="left" w:pos="993"/>
              </w:tabs>
              <w:spacing w:line="240" w:lineRule="auto"/>
              <w:ind w:firstLine="0"/>
              <w:contextualSpacing/>
              <w:rPr>
                <w:sz w:val="24"/>
                <w:szCs w:val="24"/>
                <w:shd w:val="clear" w:color="auto" w:fill="FFFFFF"/>
              </w:rPr>
            </w:pPr>
            <w:r w:rsidRPr="007673EA">
              <w:rPr>
                <w:sz w:val="24"/>
                <w:szCs w:val="24"/>
                <w:shd w:val="clear" w:color="auto" w:fill="FFFFFF"/>
              </w:rPr>
              <w:t>Справка в свободной форме (на фирменном бланке организации с подписью уполномоченного лица) о сумме обязательств по имеющимся неисполненным договорам строительного подряда, заключенных конкурентным способом, с указанием суммы исполненных и неисполненных обязательств по каждому отдельному договору, а также итоговых сумм обязательств по всем таким договорам.</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shd w:val="clear" w:color="auto" w:fill="FFFFFF"/>
              </w:rPr>
              <w:t>В случае несоответствия уровню ответственности по компенсационному фонду обеспечения договорных обязательств допускается предоставление в составе заявки Участника Гарантийного письма на фирменном бланке организации, за подписью и печатью уполномоченного лица, об увеличении уровня ответственности до требуемого, до момента подписания Договора.</w:t>
            </w:r>
          </w:p>
        </w:tc>
      </w:tr>
    </w:tbl>
    <w:p w:rsidR="00CC6D32" w:rsidRPr="007673EA" w:rsidRDefault="00CC6D32" w:rsidP="00CC6D32">
      <w:pPr>
        <w:tabs>
          <w:tab w:val="left" w:pos="993"/>
        </w:tabs>
        <w:spacing w:line="240" w:lineRule="auto"/>
        <w:ind w:firstLine="0"/>
        <w:contextualSpacing/>
        <w:rPr>
          <w:b/>
          <w:sz w:val="24"/>
          <w:szCs w:val="24"/>
        </w:rPr>
      </w:pPr>
    </w:p>
    <w:p w:rsidR="00CC6D32" w:rsidRPr="007673EA" w:rsidRDefault="00CC6D32" w:rsidP="00CC6D32">
      <w:pPr>
        <w:tabs>
          <w:tab w:val="left" w:pos="993"/>
        </w:tabs>
        <w:spacing w:line="240" w:lineRule="auto"/>
        <w:ind w:firstLine="0"/>
        <w:contextualSpacing/>
        <w:rPr>
          <w:sz w:val="24"/>
          <w:szCs w:val="24"/>
        </w:rPr>
      </w:pPr>
      <w:r w:rsidRPr="007673EA">
        <w:rPr>
          <w:b/>
          <w:sz w:val="24"/>
          <w:szCs w:val="24"/>
        </w:rPr>
        <w:t>3.5.2. Требования к субподрядчикам:</w:t>
      </w:r>
    </w:p>
    <w:tbl>
      <w:tblPr>
        <w:tblStyle w:val="a9"/>
        <w:tblW w:w="0" w:type="auto"/>
        <w:jc w:val="center"/>
        <w:tblLook w:val="04A0" w:firstRow="1" w:lastRow="0" w:firstColumn="1" w:lastColumn="0" w:noHBand="0" w:noVBand="1"/>
      </w:tblPr>
      <w:tblGrid>
        <w:gridCol w:w="534"/>
        <w:gridCol w:w="4252"/>
        <w:gridCol w:w="4785"/>
      </w:tblGrid>
      <w:tr w:rsidR="00CC6D32" w:rsidRPr="007673EA" w:rsidTr="00F12769">
        <w:trPr>
          <w:trHeight w:val="322"/>
          <w:jc w:val="center"/>
        </w:trPr>
        <w:tc>
          <w:tcPr>
            <w:tcW w:w="534" w:type="dxa"/>
            <w:vAlign w:val="center"/>
          </w:tcPr>
          <w:p w:rsidR="00CC6D32" w:rsidRPr="007673EA" w:rsidRDefault="00CC6D32" w:rsidP="00F12769">
            <w:pPr>
              <w:tabs>
                <w:tab w:val="left" w:pos="993"/>
              </w:tabs>
              <w:spacing w:line="240" w:lineRule="auto"/>
              <w:ind w:firstLine="0"/>
              <w:contextualSpacing/>
              <w:jc w:val="center"/>
              <w:rPr>
                <w:sz w:val="24"/>
                <w:szCs w:val="24"/>
              </w:rPr>
            </w:pPr>
            <w:r w:rsidRPr="007673EA">
              <w:rPr>
                <w:sz w:val="24"/>
                <w:szCs w:val="24"/>
              </w:rPr>
              <w:t>№</w:t>
            </w:r>
          </w:p>
        </w:tc>
        <w:tc>
          <w:tcPr>
            <w:tcW w:w="4252" w:type="dxa"/>
            <w:vAlign w:val="center"/>
          </w:tcPr>
          <w:p w:rsidR="00CC6D32" w:rsidRPr="007673EA" w:rsidRDefault="00CC6D32" w:rsidP="00F12769">
            <w:pPr>
              <w:tabs>
                <w:tab w:val="left" w:pos="993"/>
              </w:tabs>
              <w:spacing w:line="240" w:lineRule="auto"/>
              <w:ind w:firstLine="0"/>
              <w:contextualSpacing/>
              <w:jc w:val="center"/>
              <w:rPr>
                <w:sz w:val="24"/>
                <w:szCs w:val="24"/>
              </w:rPr>
            </w:pPr>
            <w:r w:rsidRPr="007673EA">
              <w:rPr>
                <w:sz w:val="24"/>
                <w:szCs w:val="24"/>
              </w:rPr>
              <w:t>Требования</w:t>
            </w:r>
          </w:p>
        </w:tc>
        <w:tc>
          <w:tcPr>
            <w:tcW w:w="4785" w:type="dxa"/>
            <w:vAlign w:val="center"/>
          </w:tcPr>
          <w:p w:rsidR="00CC6D32" w:rsidRPr="007673EA" w:rsidRDefault="00CC6D32" w:rsidP="00F12769">
            <w:pPr>
              <w:tabs>
                <w:tab w:val="left" w:pos="993"/>
              </w:tabs>
              <w:spacing w:line="240" w:lineRule="auto"/>
              <w:ind w:firstLine="0"/>
              <w:contextualSpacing/>
              <w:jc w:val="center"/>
              <w:rPr>
                <w:sz w:val="24"/>
                <w:szCs w:val="24"/>
              </w:rPr>
            </w:pPr>
            <w:r w:rsidRPr="007673EA">
              <w:rPr>
                <w:sz w:val="24"/>
                <w:szCs w:val="24"/>
              </w:rPr>
              <w:t>Подтверждающие документы</w:t>
            </w:r>
          </w:p>
        </w:tc>
      </w:tr>
      <w:tr w:rsidR="00CC6D32" w:rsidRPr="007673EA" w:rsidTr="00F12769">
        <w:trPr>
          <w:jc w:val="center"/>
        </w:trPr>
        <w:tc>
          <w:tcPr>
            <w:tcW w:w="534"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1</w:t>
            </w:r>
          </w:p>
        </w:tc>
        <w:tc>
          <w:tcPr>
            <w:tcW w:w="4252"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Подрядчик вправе привлекать к исполнению Договора Субподрядчиков исключительно по предварительному согласованию с Заказчиком.</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Субподрядчики не имеют права привлекать к исполнению Договора последующих субподрядчиков (запрещено привлечение Подрядчиком субподрядчика 2 (второго) и последующего порядка).</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Объем работ по Договору, которые могут быть переданы на субподряд не может превышать 20% (Двадцати процентов) от стоимости Работ, указанной в пункте 5.1. проекта Договора.</w:t>
            </w:r>
          </w:p>
        </w:tc>
        <w:tc>
          <w:tcPr>
            <w:tcW w:w="4785" w:type="dxa"/>
          </w:tcPr>
          <w:p w:rsidR="00CC6D32" w:rsidRPr="007673EA" w:rsidRDefault="00CC6D32" w:rsidP="00F12769">
            <w:pPr>
              <w:tabs>
                <w:tab w:val="left" w:pos="993"/>
              </w:tabs>
              <w:spacing w:line="240" w:lineRule="auto"/>
              <w:ind w:firstLine="0"/>
              <w:contextualSpacing/>
              <w:rPr>
                <w:sz w:val="24"/>
                <w:szCs w:val="24"/>
              </w:rPr>
            </w:pPr>
            <w:r w:rsidRPr="007673EA">
              <w:rPr>
                <w:color w:val="000000"/>
                <w:sz w:val="24"/>
                <w:szCs w:val="24"/>
              </w:rPr>
              <w:t>Подписанный проект Договора</w:t>
            </w:r>
            <w:r>
              <w:rPr>
                <w:color w:val="000000"/>
                <w:sz w:val="24"/>
                <w:szCs w:val="24"/>
              </w:rPr>
              <w:t xml:space="preserve"> в составе коммерческой части заявки</w:t>
            </w:r>
          </w:p>
        </w:tc>
      </w:tr>
      <w:tr w:rsidR="00CC6D32" w:rsidRPr="007673EA" w:rsidTr="00F12769">
        <w:trPr>
          <w:jc w:val="center"/>
        </w:trPr>
        <w:tc>
          <w:tcPr>
            <w:tcW w:w="534"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2</w:t>
            </w:r>
          </w:p>
        </w:tc>
        <w:tc>
          <w:tcPr>
            <w:tcW w:w="4252"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План привлечения субподрядчиков (соисполнителей)</w:t>
            </w:r>
          </w:p>
        </w:tc>
        <w:tc>
          <w:tcPr>
            <w:tcW w:w="4785"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Форма № 11а «План привлечения субподрядчиков (соисполнителей), приведенной в Блоке 4 «Образцы форм документов» (Работы).</w:t>
            </w:r>
          </w:p>
        </w:tc>
      </w:tr>
      <w:tr w:rsidR="00CC6D32" w:rsidRPr="007673EA" w:rsidTr="00F12769">
        <w:trPr>
          <w:jc w:val="center"/>
        </w:trPr>
        <w:tc>
          <w:tcPr>
            <w:tcW w:w="534"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3</w:t>
            </w:r>
          </w:p>
        </w:tc>
        <w:tc>
          <w:tcPr>
            <w:tcW w:w="4252"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Наличие действующей аккредитации Заказчика либо ПАО «НК «Роснефть» или прохождение аккредитации в соответствии с блоком 8 закупочной документации.</w:t>
            </w:r>
          </w:p>
        </w:tc>
        <w:tc>
          <w:tcPr>
            <w:tcW w:w="4785"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Сведения о наличии действующей аккредитации (с указанием реквизитов подтверждающего документа).</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Требования и порядок проведения аккредитации расположены в Блоке 8 Документации или по адресу в сети Интернет: http://zakupki.rosneft.ru/postinfo/</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 xml:space="preserve">В отношении субподрядчика, прошедшего аккредитацию со статусом "неустойчивое </w:t>
            </w:r>
            <w:r w:rsidRPr="007673EA">
              <w:rPr>
                <w:sz w:val="24"/>
                <w:szCs w:val="24"/>
              </w:rPr>
              <w:lastRenderedPageBreak/>
              <w:t>финансовое состояние" более 12 месяцев до начала закупки, Организатор закупки вправе запросить информацию и документы для переоценки его уровня финансовой устойчивости.</w:t>
            </w:r>
          </w:p>
        </w:tc>
      </w:tr>
      <w:tr w:rsidR="00CC6D32" w:rsidRPr="007673EA" w:rsidTr="00F12769">
        <w:trPr>
          <w:jc w:val="center"/>
        </w:trPr>
        <w:tc>
          <w:tcPr>
            <w:tcW w:w="534"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lastRenderedPageBreak/>
              <w:t>4</w:t>
            </w:r>
          </w:p>
        </w:tc>
        <w:tc>
          <w:tcPr>
            <w:tcW w:w="4252"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Наличие действующих разрешительных документов, включая наличие членства в СРО с правом участия в конкурентных закупках и заключения договоров на выполнение строительно-монтажных работ, стоимость которых по одному договору не менее стоимости работ субподрядчика по предмету закупки передаваемого на субподряд.</w:t>
            </w:r>
          </w:p>
        </w:tc>
        <w:tc>
          <w:tcPr>
            <w:tcW w:w="4785"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Выписка из реестра членов СРО, которая должна быть действующей, в соответствии с положениями ч. 4. ст. 55.17 Градостроительного кодекса РФ. При истечении срока действия выписки из реестра членов СРО к моменту заключения договора субподрядчик обязан представить Заказчику действующую выписку из реестра членов СРО.</w:t>
            </w:r>
          </w:p>
        </w:tc>
      </w:tr>
      <w:tr w:rsidR="00CC6D32" w:rsidRPr="007673EA" w:rsidTr="00F12769">
        <w:trPr>
          <w:jc w:val="center"/>
        </w:trPr>
        <w:tc>
          <w:tcPr>
            <w:tcW w:w="534" w:type="dxa"/>
          </w:tcPr>
          <w:p w:rsidR="00CC6D32" w:rsidRPr="007673EA" w:rsidRDefault="00CC6D32" w:rsidP="00F12769">
            <w:pPr>
              <w:tabs>
                <w:tab w:val="left" w:pos="993"/>
              </w:tabs>
              <w:spacing w:line="240" w:lineRule="auto"/>
              <w:ind w:firstLine="0"/>
              <w:contextualSpacing/>
              <w:rPr>
                <w:sz w:val="24"/>
                <w:szCs w:val="24"/>
                <w:lang w:val="en-US"/>
              </w:rPr>
            </w:pPr>
            <w:r w:rsidRPr="007673EA">
              <w:rPr>
                <w:sz w:val="24"/>
                <w:szCs w:val="24"/>
                <w:lang w:val="en-US"/>
              </w:rPr>
              <w:t>5</w:t>
            </w:r>
          </w:p>
        </w:tc>
        <w:tc>
          <w:tcPr>
            <w:tcW w:w="4252"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Информация о наличии у субподрядчика материально-технических и людских ресурсов</w:t>
            </w:r>
          </w:p>
        </w:tc>
        <w:tc>
          <w:tcPr>
            <w:tcW w:w="4785" w:type="dxa"/>
          </w:tcPr>
          <w:p w:rsidR="00CC6D32" w:rsidRPr="007673EA" w:rsidRDefault="00CC6D32" w:rsidP="00F12769">
            <w:pPr>
              <w:tabs>
                <w:tab w:val="left" w:pos="993"/>
              </w:tabs>
              <w:spacing w:line="240" w:lineRule="auto"/>
              <w:ind w:firstLine="0"/>
              <w:contextualSpacing/>
              <w:rPr>
                <w:sz w:val="24"/>
                <w:szCs w:val="24"/>
              </w:rPr>
            </w:pPr>
            <w:r w:rsidRPr="007673EA">
              <w:rPr>
                <w:sz w:val="24"/>
                <w:szCs w:val="24"/>
              </w:rPr>
              <w:t>Форма «Сведения о материально-технических ресурсах», приведенной в Блоке 4 «Образцы форм документов» (Работы).</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Участник закупки должен предоставить копии документов на специализированную технику у субподрядчика:</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 находящуюся в собственности - необходимо приложить копии технических паспортов на основную и вспомогательную технику;</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 находящуюся в лизинге - копии «договоров аренды (лизинга)», копии технических паспортов на технику; справка, выданная лизинговой компанией о наличии/отсутствии просроченной задолженности, по каждому договору лизинга, давностью не более 20 дней;</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 находящуюся в аренде - копии договоров аренды, копии технических паспортов на технику.</w:t>
            </w:r>
          </w:p>
          <w:p w:rsidR="00CC6D32" w:rsidRPr="007673EA" w:rsidRDefault="00CC6D32" w:rsidP="00F12769">
            <w:pPr>
              <w:tabs>
                <w:tab w:val="clear" w:pos="1134"/>
              </w:tabs>
              <w:kinsoku/>
              <w:overflowPunct/>
              <w:autoSpaceDE/>
              <w:autoSpaceDN/>
              <w:snapToGrid w:val="0"/>
              <w:spacing w:line="240" w:lineRule="auto"/>
              <w:ind w:right="187" w:firstLine="709"/>
              <w:rPr>
                <w:sz w:val="24"/>
                <w:szCs w:val="24"/>
              </w:rPr>
            </w:pPr>
            <w:r w:rsidRPr="007673EA">
              <w:rPr>
                <w:sz w:val="24"/>
                <w:szCs w:val="24"/>
              </w:rPr>
              <w:t>В случае нахождения техники за пределами Приморского края, должен быть представлен График мобилизации на объект в соответствии с требованиями пп.1 п. 4.2 настоящего Технического задания.</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Форма «Сведения о кадровых ресурсах», приведенной в Блоке 4 «Образцы форм документов».</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 xml:space="preserve">В подтверждении Сведений, представленных в форме, Участником закупки предоставляются: </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 xml:space="preserve">- заполненная форма; копии дипломов об образовании, копии документов, подтверждающих наличие трудовых отношений со специалистом: копии трудовых книжек специалистов, трудовых договоров, приказов о приеме на работу. </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 xml:space="preserve">- сведения о среднесписочной численности </w:t>
            </w:r>
            <w:r w:rsidRPr="007673EA">
              <w:rPr>
                <w:sz w:val="24"/>
                <w:szCs w:val="24"/>
              </w:rPr>
              <w:lastRenderedPageBreak/>
              <w:t>работников за предшествующий календарный год (форма по КНД 1110018) с доказательством принятия таких сведений налоговым органом.</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Представленные заверенные уполномоченными лицами копии документов должны быть представлены в читаемом виде.</w:t>
            </w:r>
          </w:p>
          <w:p w:rsidR="00CC6D32" w:rsidRPr="007673EA" w:rsidRDefault="00CC6D32" w:rsidP="00F12769">
            <w:pPr>
              <w:tabs>
                <w:tab w:val="left" w:pos="993"/>
              </w:tabs>
              <w:spacing w:line="240" w:lineRule="auto"/>
              <w:ind w:firstLine="0"/>
              <w:contextualSpacing/>
              <w:rPr>
                <w:sz w:val="24"/>
                <w:szCs w:val="24"/>
              </w:rPr>
            </w:pPr>
            <w:r w:rsidRPr="007673EA">
              <w:rPr>
                <w:sz w:val="24"/>
                <w:szCs w:val="24"/>
              </w:rPr>
              <w:t>В случае предоставления не полного пакета документов в отношении конкретного специалиста, не предоставления Формы, несоответствия сведений, указанных в Форме, предоставляемым документам, организация не будет допущена к участию.</w:t>
            </w:r>
          </w:p>
        </w:tc>
      </w:tr>
    </w:tbl>
    <w:p w:rsidR="00CC6D32" w:rsidRPr="007673EA" w:rsidRDefault="00CC6D32" w:rsidP="00CC6D32">
      <w:pPr>
        <w:tabs>
          <w:tab w:val="clear" w:pos="1134"/>
          <w:tab w:val="left" w:pos="993"/>
        </w:tabs>
        <w:spacing w:line="240" w:lineRule="auto"/>
        <w:ind w:firstLine="0"/>
        <w:contextualSpacing/>
        <w:rPr>
          <w:b/>
          <w:sz w:val="24"/>
          <w:szCs w:val="24"/>
        </w:rPr>
      </w:pPr>
    </w:p>
    <w:p w:rsidR="00CC6D32" w:rsidRPr="007673EA" w:rsidRDefault="00CC6D32" w:rsidP="00CC6D32">
      <w:pPr>
        <w:tabs>
          <w:tab w:val="clear" w:pos="1134"/>
          <w:tab w:val="left" w:pos="993"/>
        </w:tabs>
        <w:spacing w:line="240" w:lineRule="auto"/>
        <w:ind w:firstLine="0"/>
        <w:contextualSpacing/>
        <w:rPr>
          <w:b/>
          <w:sz w:val="24"/>
          <w:szCs w:val="24"/>
        </w:rPr>
      </w:pPr>
      <w:r w:rsidRPr="007673EA">
        <w:rPr>
          <w:b/>
          <w:sz w:val="24"/>
          <w:szCs w:val="24"/>
        </w:rPr>
        <w:t>4.</w:t>
      </w:r>
      <w:r w:rsidRPr="007673EA">
        <w:rPr>
          <w:sz w:val="24"/>
          <w:szCs w:val="24"/>
        </w:rPr>
        <w:t xml:space="preserve"> </w:t>
      </w:r>
      <w:r w:rsidRPr="007673EA">
        <w:rPr>
          <w:b/>
          <w:sz w:val="24"/>
          <w:szCs w:val="24"/>
        </w:rPr>
        <w:t>Требования, предъявляемые к участникам закупки.</w:t>
      </w:r>
    </w:p>
    <w:p w:rsidR="00CC6D32" w:rsidRPr="007673EA" w:rsidRDefault="00CC6D32" w:rsidP="00CC6D32">
      <w:pPr>
        <w:tabs>
          <w:tab w:val="clear" w:pos="1134"/>
          <w:tab w:val="left" w:pos="993"/>
        </w:tabs>
        <w:spacing w:line="240" w:lineRule="auto"/>
        <w:ind w:firstLine="0"/>
        <w:contextualSpacing/>
        <w:rPr>
          <w:b/>
          <w:sz w:val="24"/>
          <w:szCs w:val="24"/>
        </w:rPr>
      </w:pPr>
      <w:r w:rsidRPr="007673EA">
        <w:rPr>
          <w:b/>
          <w:sz w:val="24"/>
          <w:szCs w:val="24"/>
        </w:rPr>
        <w:t>4.1. Общие требования к участникам закупки:</w:t>
      </w:r>
    </w:p>
    <w:tbl>
      <w:tblPr>
        <w:tblStyle w:val="a9"/>
        <w:tblW w:w="0" w:type="auto"/>
        <w:jc w:val="center"/>
        <w:tblLook w:val="04A0" w:firstRow="1" w:lastRow="0" w:firstColumn="1" w:lastColumn="0" w:noHBand="0" w:noVBand="1"/>
      </w:tblPr>
      <w:tblGrid>
        <w:gridCol w:w="534"/>
        <w:gridCol w:w="3969"/>
        <w:gridCol w:w="5068"/>
      </w:tblGrid>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w:t>
            </w:r>
          </w:p>
        </w:tc>
        <w:tc>
          <w:tcPr>
            <w:tcW w:w="3969"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Требования</w:t>
            </w:r>
          </w:p>
        </w:tc>
        <w:tc>
          <w:tcPr>
            <w:tcW w:w="5069"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Подтверждающие документы</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1</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Участник закупки должен соответствовать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Блока 4 «Образцы форм документов» (Работы).</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2</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3</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4</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w:t>
            </w:r>
            <w:r w:rsidRPr="007673EA">
              <w:rPr>
                <w:sz w:val="24"/>
                <w:szCs w:val="24"/>
              </w:rPr>
              <w:lastRenderedPageBreak/>
              <w:t>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lastRenderedPageBreak/>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 xml:space="preserve">Задолженность Участника закупки, </w:t>
            </w:r>
            <w:r w:rsidRPr="007673EA">
              <w:rPr>
                <w:sz w:val="24"/>
                <w:szCs w:val="24"/>
              </w:rPr>
              <w:lastRenderedPageBreak/>
              <w:t>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Копия Бухгалтерского баланса за последний отчетный период, предоставленная в соответствии с требованиями Блока 8 закупочной документации.</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lastRenderedPageBreak/>
              <w:t>5</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6</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rsidRPr="007673EA">
              <w:rPr>
                <w:sz w:val="24"/>
                <w:szCs w:val="24"/>
              </w:rPr>
              <w:lastRenderedPageBreak/>
              <w:t>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lastRenderedPageBreak/>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7</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8</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lastRenderedPageBreak/>
              <w:t>9</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Отсутствие у Участника закупки ограничений для участия в закупках, установленных законодательством РФ</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10</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Приемлемый уровень устойчивости финансового состояния Участника закупки</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11</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Должны отсутствовать соответствующие протоколы проведения закупочных процедур ПАО «НК «Роснефть» и обществ группы, содержащие факты отклонения Участника по соответствующим причинам.</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12</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Декларация Участника закупки о соответствии данному требованию за подписью руководителя Участника закупки по форме 1а/1б Блока 4 «Образцы форм документов» (Работы).</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13</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50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CC6D32" w:rsidRPr="007673EA" w:rsidRDefault="00CC6D32" w:rsidP="00CC6D32">
      <w:pPr>
        <w:tabs>
          <w:tab w:val="clear" w:pos="1134"/>
          <w:tab w:val="left" w:pos="993"/>
        </w:tabs>
        <w:spacing w:line="240" w:lineRule="auto"/>
        <w:ind w:firstLine="0"/>
        <w:contextualSpacing/>
        <w:rPr>
          <w:b/>
          <w:sz w:val="24"/>
          <w:szCs w:val="24"/>
        </w:rPr>
      </w:pPr>
    </w:p>
    <w:p w:rsidR="00CC6D32" w:rsidRPr="007673EA" w:rsidRDefault="00CC6D32" w:rsidP="00CC6D32">
      <w:pPr>
        <w:tabs>
          <w:tab w:val="clear" w:pos="1134"/>
          <w:tab w:val="left" w:pos="993"/>
        </w:tabs>
        <w:spacing w:line="240" w:lineRule="auto"/>
        <w:ind w:firstLine="0"/>
        <w:contextualSpacing/>
        <w:rPr>
          <w:b/>
          <w:sz w:val="24"/>
          <w:szCs w:val="24"/>
        </w:rPr>
      </w:pPr>
      <w:r w:rsidRPr="007673EA">
        <w:rPr>
          <w:b/>
          <w:sz w:val="24"/>
          <w:szCs w:val="24"/>
        </w:rPr>
        <w:t>4.2. Специальные требования к участникам закупки:</w:t>
      </w:r>
    </w:p>
    <w:tbl>
      <w:tblPr>
        <w:tblStyle w:val="a9"/>
        <w:tblW w:w="0" w:type="auto"/>
        <w:jc w:val="center"/>
        <w:tblLook w:val="04A0" w:firstRow="1" w:lastRow="0" w:firstColumn="1" w:lastColumn="0" w:noHBand="0" w:noVBand="1"/>
      </w:tblPr>
      <w:tblGrid>
        <w:gridCol w:w="534"/>
        <w:gridCol w:w="3969"/>
        <w:gridCol w:w="5068"/>
      </w:tblGrid>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w:t>
            </w:r>
          </w:p>
        </w:tc>
        <w:tc>
          <w:tcPr>
            <w:tcW w:w="3969"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Требования</w:t>
            </w:r>
          </w:p>
        </w:tc>
        <w:tc>
          <w:tcPr>
            <w:tcW w:w="5068"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Подтверждающие документы</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1</w:t>
            </w:r>
          </w:p>
        </w:tc>
        <w:tc>
          <w:tcPr>
            <w:tcW w:w="3969" w:type="dxa"/>
          </w:tcPr>
          <w:p w:rsidR="00CC6D32" w:rsidRPr="007673EA" w:rsidRDefault="00CC6D32" w:rsidP="00F12769">
            <w:pPr>
              <w:spacing w:line="240" w:lineRule="auto"/>
              <w:ind w:firstLine="0"/>
              <w:contextualSpacing/>
              <w:rPr>
                <w:sz w:val="24"/>
                <w:szCs w:val="24"/>
                <w:u w:val="single"/>
              </w:rPr>
            </w:pPr>
            <w:r w:rsidRPr="007673EA">
              <w:rPr>
                <w:sz w:val="24"/>
                <w:szCs w:val="24"/>
              </w:rPr>
              <w:t>Наличие в аренде, собственности, лизинге строительной техники:</w:t>
            </w:r>
          </w:p>
          <w:p w:rsidR="00CC6D32" w:rsidRPr="00F366A4" w:rsidRDefault="00CC6D32" w:rsidP="00CC6D32">
            <w:pPr>
              <w:pStyle w:val="af1"/>
              <w:numPr>
                <w:ilvl w:val="0"/>
                <w:numId w:val="32"/>
              </w:numPr>
              <w:shd w:val="clear" w:color="auto" w:fill="FFFFFF" w:themeFill="background1"/>
              <w:tabs>
                <w:tab w:val="left" w:pos="189"/>
              </w:tabs>
              <w:ind w:left="28" w:firstLine="0"/>
              <w:rPr>
                <w:rFonts w:ascii="Times New Roman" w:hAnsi="Times New Roman" w:cs="Times New Roman"/>
                <w:sz w:val="24"/>
                <w:szCs w:val="24"/>
              </w:rPr>
            </w:pPr>
            <w:r w:rsidRPr="00F366A4">
              <w:rPr>
                <w:rFonts w:ascii="Times New Roman" w:hAnsi="Times New Roman" w:cs="Times New Roman"/>
                <w:sz w:val="24"/>
                <w:szCs w:val="24"/>
              </w:rPr>
              <w:t>Экскаваторы одноковшовые на гусеничном ходу, емкость ковша не менее 0,63 м3 – 1 ед.</w:t>
            </w:r>
          </w:p>
          <w:p w:rsidR="00CC6D32" w:rsidRPr="00F366A4" w:rsidRDefault="00CC6D32" w:rsidP="00CC6D32">
            <w:pPr>
              <w:pStyle w:val="af1"/>
              <w:numPr>
                <w:ilvl w:val="0"/>
                <w:numId w:val="32"/>
              </w:numPr>
              <w:shd w:val="clear" w:color="auto" w:fill="FFFFFF" w:themeFill="background1"/>
              <w:tabs>
                <w:tab w:val="left" w:pos="189"/>
              </w:tabs>
              <w:ind w:left="28" w:firstLine="0"/>
              <w:rPr>
                <w:rFonts w:ascii="Times New Roman" w:hAnsi="Times New Roman" w:cs="Times New Roman"/>
                <w:sz w:val="24"/>
                <w:szCs w:val="24"/>
              </w:rPr>
            </w:pPr>
            <w:r w:rsidRPr="00F366A4">
              <w:rPr>
                <w:rFonts w:ascii="Times New Roman" w:hAnsi="Times New Roman" w:cs="Times New Roman"/>
                <w:sz w:val="24"/>
                <w:szCs w:val="24"/>
              </w:rPr>
              <w:t xml:space="preserve">Автомобиль-самосвал </w:t>
            </w:r>
            <w:r w:rsidRPr="00F366A4">
              <w:rPr>
                <w:rFonts w:ascii="Times New Roman" w:hAnsi="Times New Roman" w:cs="Times New Roman"/>
                <w:sz w:val="24"/>
                <w:szCs w:val="24"/>
              </w:rPr>
              <w:lastRenderedPageBreak/>
              <w:t>грузоподъемностью не менее 20 т – 1 ед.</w:t>
            </w:r>
          </w:p>
          <w:p w:rsidR="00CC6D32" w:rsidRPr="00F366A4" w:rsidRDefault="00CC6D32" w:rsidP="00CC6D32">
            <w:pPr>
              <w:pStyle w:val="af1"/>
              <w:numPr>
                <w:ilvl w:val="0"/>
                <w:numId w:val="32"/>
              </w:numPr>
              <w:shd w:val="clear" w:color="auto" w:fill="FFFFFF" w:themeFill="background1"/>
              <w:tabs>
                <w:tab w:val="left" w:pos="189"/>
              </w:tabs>
              <w:ind w:left="28" w:firstLine="0"/>
              <w:rPr>
                <w:rFonts w:ascii="Times New Roman" w:hAnsi="Times New Roman" w:cs="Times New Roman"/>
                <w:sz w:val="24"/>
                <w:szCs w:val="24"/>
              </w:rPr>
            </w:pPr>
            <w:r w:rsidRPr="00F366A4">
              <w:rPr>
                <w:rFonts w:ascii="Times New Roman" w:hAnsi="Times New Roman" w:cs="Times New Roman"/>
                <w:sz w:val="24"/>
                <w:szCs w:val="24"/>
              </w:rPr>
              <w:t>Кран на автомобильном ходу грузоподъёмностью не менее 35 тн – 1 ед.</w:t>
            </w:r>
          </w:p>
          <w:p w:rsidR="00CC6D32" w:rsidRDefault="00CC6D32" w:rsidP="00F12769">
            <w:pPr>
              <w:shd w:val="clear" w:color="auto" w:fill="FFFFFF" w:themeFill="background1"/>
              <w:tabs>
                <w:tab w:val="left" w:pos="189"/>
              </w:tabs>
              <w:spacing w:line="240" w:lineRule="auto"/>
              <w:ind w:firstLine="0"/>
              <w:contextualSpacing/>
              <w:rPr>
                <w:sz w:val="24"/>
                <w:szCs w:val="24"/>
              </w:rPr>
            </w:pPr>
          </w:p>
          <w:p w:rsidR="00CC6D32" w:rsidRDefault="00CC6D32" w:rsidP="00F12769">
            <w:pPr>
              <w:shd w:val="clear" w:color="auto" w:fill="FFFFFF" w:themeFill="background1"/>
              <w:tabs>
                <w:tab w:val="left" w:pos="189"/>
              </w:tabs>
              <w:spacing w:line="240" w:lineRule="auto"/>
              <w:ind w:firstLine="0"/>
              <w:contextualSpacing/>
              <w:rPr>
                <w:sz w:val="24"/>
                <w:szCs w:val="24"/>
              </w:rPr>
            </w:pPr>
          </w:p>
          <w:p w:rsidR="00CC6D32" w:rsidRPr="007673EA" w:rsidRDefault="00CC6D32" w:rsidP="00F12769">
            <w:pPr>
              <w:shd w:val="clear" w:color="auto" w:fill="FFFFFF" w:themeFill="background1"/>
              <w:tabs>
                <w:tab w:val="left" w:pos="189"/>
              </w:tabs>
              <w:spacing w:line="240" w:lineRule="auto"/>
              <w:ind w:firstLine="0"/>
              <w:contextualSpacing/>
              <w:rPr>
                <w:sz w:val="24"/>
                <w:szCs w:val="24"/>
              </w:rPr>
            </w:pPr>
          </w:p>
        </w:tc>
        <w:tc>
          <w:tcPr>
            <w:tcW w:w="5068"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lastRenderedPageBreak/>
              <w:t>Форма № 4 «Сведения о материально-технических ресурсах», приведенной в Блоке 4 «Образцы форм документов» (Работы).</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Участник закупки должен предоставить копии документов на специализированную технику:</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 xml:space="preserve">– находящуюся в собственности - необходимо </w:t>
            </w:r>
            <w:r w:rsidRPr="007673EA">
              <w:rPr>
                <w:sz w:val="24"/>
                <w:szCs w:val="24"/>
              </w:rPr>
              <w:lastRenderedPageBreak/>
              <w:t>приложить копии технических паспортов на основную и вспомогательную технику;</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 находящуюся в лизинге - копии «договоров аренды (лизинга)», копии технических паспортов на технику; справка, выданная лизинговой компанией о наличии/отсутствии просроченной задолженности, по каждому договору лизинга, давностью не более 20 дней;</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 находящуюся в аренде - копии договоров аренды, копии технических паспортов на технику.</w:t>
            </w:r>
          </w:p>
          <w:p w:rsidR="00CC6D32" w:rsidRPr="007673EA" w:rsidRDefault="00CC6D32" w:rsidP="00F12769">
            <w:pPr>
              <w:tabs>
                <w:tab w:val="clear" w:pos="1134"/>
              </w:tabs>
              <w:kinsoku/>
              <w:overflowPunct/>
              <w:autoSpaceDE/>
              <w:autoSpaceDN/>
              <w:snapToGrid w:val="0"/>
              <w:spacing w:line="240" w:lineRule="auto"/>
              <w:ind w:right="187" w:firstLine="0"/>
              <w:rPr>
                <w:sz w:val="24"/>
                <w:szCs w:val="24"/>
              </w:rPr>
            </w:pPr>
            <w:r w:rsidRPr="007673EA">
              <w:rPr>
                <w:sz w:val="24"/>
                <w:szCs w:val="24"/>
              </w:rPr>
              <w:t xml:space="preserve">В случае нахождения техники за пределами Приморского края, Участником представляется График мобилизации на объект, который должен включать в себя схемы и сроки мобилизации техники, оборудования, рабочей силы, в том числе субподрядных организаций (в случае их привлечения). </w:t>
            </w:r>
          </w:p>
          <w:p w:rsidR="00CC6D32" w:rsidRPr="007673EA" w:rsidRDefault="00CC6D32" w:rsidP="00F12769">
            <w:pPr>
              <w:tabs>
                <w:tab w:val="clear" w:pos="1134"/>
              </w:tabs>
              <w:kinsoku/>
              <w:overflowPunct/>
              <w:autoSpaceDE/>
              <w:autoSpaceDN/>
              <w:snapToGrid w:val="0"/>
              <w:spacing w:line="240" w:lineRule="auto"/>
              <w:ind w:right="187" w:firstLine="0"/>
              <w:rPr>
                <w:sz w:val="24"/>
                <w:szCs w:val="24"/>
              </w:rPr>
            </w:pPr>
            <w:r w:rsidRPr="007673EA">
              <w:rPr>
                <w:sz w:val="24"/>
                <w:szCs w:val="24"/>
              </w:rPr>
              <w:t>Участник закупки предоставляет График мобилизации в соответствии с формой, приведенной в Приложении № 2 к Критериям оценки. При этом, если подрядчиком ведется строительство на других объектах Заказчика в Графике мобилизации должны использоваться материальные и людские ресурсы не задействованные на других объектах Заказчика.</w:t>
            </w:r>
          </w:p>
          <w:p w:rsidR="00CC6D32" w:rsidRPr="007673EA" w:rsidRDefault="00CC6D32" w:rsidP="00F12769">
            <w:pPr>
              <w:tabs>
                <w:tab w:val="clear" w:pos="1134"/>
              </w:tabs>
              <w:kinsoku/>
              <w:overflowPunct/>
              <w:autoSpaceDE/>
              <w:autoSpaceDN/>
              <w:snapToGrid w:val="0"/>
              <w:spacing w:line="240" w:lineRule="auto"/>
              <w:ind w:right="187" w:firstLine="0"/>
              <w:rPr>
                <w:sz w:val="24"/>
                <w:szCs w:val="24"/>
              </w:rPr>
            </w:pPr>
            <w:r w:rsidRPr="007673EA">
              <w:rPr>
                <w:sz w:val="24"/>
                <w:szCs w:val="24"/>
              </w:rPr>
              <w:t>Если подрядчик представляет дополнительную технику, оборудование и рабочую силу в соответствии с п. 4.2 и п. 4.3 Критериев оценки в Графике мобилизации должны быть указаны все заявленные участником материальные и людские ресурсы.</w:t>
            </w:r>
          </w:p>
          <w:p w:rsidR="00CC6D32" w:rsidRPr="007673EA" w:rsidRDefault="00CC6D32" w:rsidP="00F12769">
            <w:pPr>
              <w:tabs>
                <w:tab w:val="clear" w:pos="1134"/>
                <w:tab w:val="left" w:pos="993"/>
              </w:tabs>
              <w:spacing w:line="240" w:lineRule="auto"/>
              <w:ind w:firstLine="0"/>
              <w:contextualSpacing/>
              <w:rPr>
                <w:i/>
                <w:sz w:val="24"/>
                <w:szCs w:val="24"/>
              </w:rPr>
            </w:pPr>
            <w:r w:rsidRPr="007673EA">
              <w:rPr>
                <w:i/>
                <w:sz w:val="24"/>
                <w:szCs w:val="24"/>
              </w:rPr>
              <w:t>В случае предоставления не полного пакета документов к Форме, не предоставления Формы, несоответствия сведений, указанных в Форме, предоставляемым документам, организация не будет допущена к участию. Представленные заверенные уполномоченными лицами копии документов должны быть представлены в читаемом виде.</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lastRenderedPageBreak/>
              <w:t>2</w:t>
            </w:r>
          </w:p>
        </w:tc>
        <w:tc>
          <w:tcPr>
            <w:tcW w:w="3969" w:type="dxa"/>
          </w:tcPr>
          <w:p w:rsidR="00CC6D32" w:rsidRPr="007673EA" w:rsidRDefault="00CC6D32" w:rsidP="00F12769">
            <w:pPr>
              <w:spacing w:line="240" w:lineRule="auto"/>
              <w:ind w:firstLine="0"/>
              <w:contextualSpacing/>
              <w:rPr>
                <w:sz w:val="24"/>
                <w:szCs w:val="24"/>
              </w:rPr>
            </w:pPr>
            <w:r w:rsidRPr="007673EA">
              <w:rPr>
                <w:sz w:val="24"/>
                <w:szCs w:val="24"/>
              </w:rPr>
              <w:t>Наличие и достаточность свободных людских ресурсов для выполнения работ по предмету закупки:</w:t>
            </w:r>
          </w:p>
          <w:p w:rsidR="00CC6D32" w:rsidRPr="00F366A4" w:rsidRDefault="00CC6D32" w:rsidP="00CC6D32">
            <w:pPr>
              <w:pStyle w:val="af1"/>
              <w:numPr>
                <w:ilvl w:val="0"/>
                <w:numId w:val="33"/>
              </w:numPr>
              <w:tabs>
                <w:tab w:val="clear" w:pos="1134"/>
                <w:tab w:val="left" w:pos="28"/>
              </w:tabs>
              <w:ind w:left="170" w:hanging="142"/>
              <w:rPr>
                <w:rFonts w:ascii="Times New Roman" w:hAnsi="Times New Roman" w:cs="Times New Roman"/>
                <w:sz w:val="24"/>
                <w:szCs w:val="24"/>
              </w:rPr>
            </w:pPr>
            <w:r w:rsidRPr="00F366A4">
              <w:rPr>
                <w:rFonts w:ascii="Times New Roman" w:hAnsi="Times New Roman" w:cs="Times New Roman"/>
                <w:sz w:val="24"/>
                <w:szCs w:val="24"/>
              </w:rPr>
              <w:t>Машинист автокрана – 1 чел;</w:t>
            </w:r>
          </w:p>
          <w:p w:rsidR="00CC6D32" w:rsidRPr="00F366A4" w:rsidRDefault="00CC6D32" w:rsidP="00CC6D32">
            <w:pPr>
              <w:pStyle w:val="af1"/>
              <w:numPr>
                <w:ilvl w:val="0"/>
                <w:numId w:val="33"/>
              </w:numPr>
              <w:tabs>
                <w:tab w:val="clear" w:pos="1134"/>
                <w:tab w:val="left" w:pos="28"/>
              </w:tabs>
              <w:ind w:left="170" w:hanging="142"/>
              <w:rPr>
                <w:rFonts w:ascii="Times New Roman" w:hAnsi="Times New Roman" w:cs="Times New Roman"/>
                <w:sz w:val="24"/>
                <w:szCs w:val="24"/>
              </w:rPr>
            </w:pPr>
            <w:r w:rsidRPr="00F366A4">
              <w:rPr>
                <w:rFonts w:ascii="Times New Roman" w:hAnsi="Times New Roman" w:cs="Times New Roman"/>
                <w:sz w:val="24"/>
                <w:szCs w:val="24"/>
              </w:rPr>
              <w:t>Машинист экскаватора – 1 чел;</w:t>
            </w:r>
          </w:p>
          <w:p w:rsidR="00CC6D32" w:rsidRPr="00F366A4" w:rsidRDefault="00CC6D32" w:rsidP="00CC6D32">
            <w:pPr>
              <w:pStyle w:val="af1"/>
              <w:numPr>
                <w:ilvl w:val="0"/>
                <w:numId w:val="33"/>
              </w:numPr>
              <w:tabs>
                <w:tab w:val="clear" w:pos="1134"/>
                <w:tab w:val="left" w:pos="28"/>
              </w:tabs>
              <w:ind w:left="170" w:hanging="142"/>
              <w:rPr>
                <w:rFonts w:ascii="Times New Roman" w:hAnsi="Times New Roman" w:cs="Times New Roman"/>
                <w:sz w:val="24"/>
                <w:szCs w:val="24"/>
              </w:rPr>
            </w:pPr>
            <w:r w:rsidRPr="00F366A4">
              <w:rPr>
                <w:rFonts w:ascii="Times New Roman" w:hAnsi="Times New Roman" w:cs="Times New Roman"/>
                <w:sz w:val="24"/>
                <w:szCs w:val="24"/>
              </w:rPr>
              <w:t>Монтажник трубопроводов – 4 чел;</w:t>
            </w:r>
          </w:p>
          <w:p w:rsidR="00CC6D32" w:rsidRPr="00F366A4" w:rsidRDefault="00CC6D32" w:rsidP="00CC6D32">
            <w:pPr>
              <w:pStyle w:val="af1"/>
              <w:numPr>
                <w:ilvl w:val="0"/>
                <w:numId w:val="33"/>
              </w:numPr>
              <w:tabs>
                <w:tab w:val="clear" w:pos="1134"/>
                <w:tab w:val="left" w:pos="28"/>
              </w:tabs>
              <w:ind w:left="170" w:hanging="142"/>
              <w:rPr>
                <w:rFonts w:ascii="Times New Roman" w:hAnsi="Times New Roman" w:cs="Times New Roman"/>
                <w:sz w:val="24"/>
                <w:szCs w:val="24"/>
              </w:rPr>
            </w:pPr>
            <w:r w:rsidRPr="00F366A4">
              <w:rPr>
                <w:rFonts w:ascii="Times New Roman" w:hAnsi="Times New Roman" w:cs="Times New Roman"/>
                <w:sz w:val="24"/>
                <w:szCs w:val="24"/>
              </w:rPr>
              <w:t>Плотник-бетонщик – 8 чел;</w:t>
            </w:r>
          </w:p>
          <w:p w:rsidR="00CC6D32" w:rsidRPr="00F366A4" w:rsidRDefault="00CC6D32" w:rsidP="00CC6D32">
            <w:pPr>
              <w:pStyle w:val="af1"/>
              <w:numPr>
                <w:ilvl w:val="0"/>
                <w:numId w:val="33"/>
              </w:numPr>
              <w:tabs>
                <w:tab w:val="clear" w:pos="1134"/>
                <w:tab w:val="left" w:pos="28"/>
              </w:tabs>
              <w:ind w:left="170" w:hanging="142"/>
              <w:rPr>
                <w:rFonts w:ascii="Times New Roman" w:hAnsi="Times New Roman" w:cs="Times New Roman"/>
                <w:sz w:val="24"/>
                <w:szCs w:val="24"/>
              </w:rPr>
            </w:pPr>
            <w:r w:rsidRPr="00F366A4">
              <w:rPr>
                <w:rFonts w:ascii="Times New Roman" w:hAnsi="Times New Roman" w:cs="Times New Roman"/>
                <w:sz w:val="24"/>
                <w:szCs w:val="24"/>
              </w:rPr>
              <w:t xml:space="preserve">Электрогазосварщик 3-6 разрядов </w:t>
            </w:r>
            <w:r w:rsidRPr="00F366A4">
              <w:rPr>
                <w:rFonts w:ascii="Times New Roman" w:hAnsi="Times New Roman" w:cs="Times New Roman"/>
                <w:sz w:val="24"/>
                <w:szCs w:val="24"/>
              </w:rPr>
              <w:lastRenderedPageBreak/>
              <w:t>– 3 чел;</w:t>
            </w:r>
          </w:p>
          <w:p w:rsidR="00CC6D32" w:rsidRPr="00F366A4" w:rsidRDefault="00CC6D32" w:rsidP="00CC6D32">
            <w:pPr>
              <w:pStyle w:val="af1"/>
              <w:numPr>
                <w:ilvl w:val="0"/>
                <w:numId w:val="33"/>
              </w:numPr>
              <w:tabs>
                <w:tab w:val="clear" w:pos="1134"/>
                <w:tab w:val="left" w:pos="28"/>
              </w:tabs>
              <w:ind w:left="170" w:hanging="142"/>
              <w:rPr>
                <w:rFonts w:ascii="Times New Roman" w:hAnsi="Times New Roman" w:cs="Times New Roman"/>
                <w:sz w:val="24"/>
                <w:szCs w:val="24"/>
              </w:rPr>
            </w:pPr>
            <w:r w:rsidRPr="00F366A4">
              <w:rPr>
                <w:rFonts w:ascii="Times New Roman" w:hAnsi="Times New Roman" w:cs="Times New Roman"/>
                <w:sz w:val="24"/>
                <w:szCs w:val="24"/>
              </w:rPr>
              <w:t>Электромонтажник – 2 чел.</w:t>
            </w:r>
          </w:p>
          <w:p w:rsidR="00CC6D32" w:rsidRPr="007673EA" w:rsidRDefault="00CC6D32" w:rsidP="00F12769">
            <w:pPr>
              <w:spacing w:line="240" w:lineRule="auto"/>
              <w:ind w:firstLine="0"/>
              <w:contextualSpacing/>
              <w:rPr>
                <w:sz w:val="24"/>
                <w:szCs w:val="24"/>
              </w:rPr>
            </w:pPr>
          </w:p>
        </w:tc>
        <w:tc>
          <w:tcPr>
            <w:tcW w:w="5068"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lastRenderedPageBreak/>
              <w:t>Форма № 5 «Сведения о кадровых ресурсах», приведенной в Блоке 4 «Образцы форм документов» (Работы).</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В подтверждении Сведений, представленных в форме, Участником закупки предоставляются:</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 xml:space="preserve">- заполненная форма; копии дипломов об образовании, копии документов, подтверждающих наличие трудовых отношений со специалистом: копии трудовых книжек специалистов, трудовых договоров, </w:t>
            </w:r>
            <w:r w:rsidRPr="007673EA">
              <w:rPr>
                <w:sz w:val="24"/>
                <w:szCs w:val="24"/>
              </w:rPr>
              <w:lastRenderedPageBreak/>
              <w:t>приказов о приеме на работу.</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 xml:space="preserve">- сведения о среднесписочной численности работников за предшествующий календарный год (форма по КНД 1110018) с доказательством принятия таких сведений налоговым органом. </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 список, с указанием/отметкой планируемого персонала, взятого на субподряд.</w:t>
            </w:r>
          </w:p>
          <w:p w:rsidR="00CC6D32" w:rsidRPr="007673EA" w:rsidRDefault="00CC6D32" w:rsidP="00F12769">
            <w:pPr>
              <w:tabs>
                <w:tab w:val="clear" w:pos="1134"/>
                <w:tab w:val="left" w:pos="993"/>
              </w:tabs>
              <w:spacing w:line="240" w:lineRule="auto"/>
              <w:ind w:firstLine="0"/>
              <w:contextualSpacing/>
              <w:rPr>
                <w:i/>
                <w:sz w:val="24"/>
                <w:szCs w:val="24"/>
              </w:rPr>
            </w:pPr>
            <w:r w:rsidRPr="007673EA">
              <w:rPr>
                <w:i/>
                <w:sz w:val="24"/>
                <w:szCs w:val="24"/>
              </w:rPr>
              <w:t>Представленные заверенные уполномоченными лицами копии должны быть читабельными. В случае предоставления не полного пакета документов в отношении конкретного специалиста, не предоставления Формы, несоответствия сведений, указанных в Форме, предоставляемым документам, организация не будет допущена к участию.</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lastRenderedPageBreak/>
              <w:t>3</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Коэффициент производственного травматизма у участника закупки не превышает значения 6 (в течение 3 (трёх) лет, предшествующих дате подачи заявки Ктр ≤ 6)</w:t>
            </w:r>
          </w:p>
        </w:tc>
        <w:tc>
          <w:tcPr>
            <w:tcW w:w="5068"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1. Копии заполненных форм № 7 «Сведения о травматизме на производстве и профессиональных заболеваниях» (утв. Приказ Росстата № 493 от 10.08.2018) за 3 (три) года, предшествующие дате подачи заявки, с входящим регистрационным штампом территориального органа Росстата.</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2. Для лиц, на которых не распространяется требование о предоставлении формы № 7: выкопировка из Журнала регистрации несчастных случаев на производстве (утв. Постановлением Минтруда России от 24.10.2002 № 73) за 3 (три) года, предшествующие дате подачи заявки.</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3. Расчёт показателя, заверенный подписью руководителя организации.</w:t>
            </w:r>
          </w:p>
          <w:p w:rsidR="00CC6D32" w:rsidRPr="007673EA" w:rsidRDefault="00CC6D32" w:rsidP="00F12769">
            <w:pPr>
              <w:tabs>
                <w:tab w:val="clear" w:pos="1134"/>
                <w:tab w:val="left" w:pos="993"/>
              </w:tabs>
              <w:spacing w:line="240" w:lineRule="auto"/>
              <w:ind w:firstLine="0"/>
              <w:contextualSpacing/>
              <w:rPr>
                <w:sz w:val="24"/>
                <w:szCs w:val="24"/>
              </w:rPr>
            </w:pPr>
            <w:r w:rsidRPr="007673EA">
              <w:rPr>
                <w:noProof/>
                <w:sz w:val="24"/>
                <w:szCs w:val="24"/>
              </w:rPr>
              <w:drawing>
                <wp:inline distT="0" distB="0" distL="0" distR="0" wp14:anchorId="0FF3446D" wp14:editId="0294BAE8">
                  <wp:extent cx="1590261" cy="742817"/>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636" cy="754203"/>
                          </a:xfrm>
                          <a:prstGeom prst="rect">
                            <a:avLst/>
                          </a:prstGeom>
                          <a:noFill/>
                        </pic:spPr>
                      </pic:pic>
                    </a:graphicData>
                  </a:graphic>
                </wp:inline>
              </w:drawing>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где</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n – год, в котором подается заявка;</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i – год, сведения за который используются для расчета;</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Тi – численность пострадавших при несчастных случаях на производстве, включая общее число пострадавших при несчастных случаях со смертельным исходом, тяжёлой и лёгкой степенью тяжести, произошедших в i-ом году (значение стр.01 гр.4 формы № 7 - травматизм по итогам i-го года);</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СЧ – средняя численность работников организации за три года, предшествующих дате подачи заявки;</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СЧi – средняя численность работников организации в i-ом году (принимается значение, указанное в разделе «Справочно» формы № 7 - травматизм по итогам i-го года).</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t>4</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 xml:space="preserve">Наличие на предприятии службы </w:t>
            </w:r>
            <w:r w:rsidRPr="007673EA">
              <w:rPr>
                <w:sz w:val="24"/>
                <w:szCs w:val="24"/>
              </w:rPr>
              <w:lastRenderedPageBreak/>
              <w:t>ПБиОТ или работников, на которых возложено выполнение обязанностей по промышленной безопасности и охране труда</w:t>
            </w:r>
          </w:p>
        </w:tc>
        <w:tc>
          <w:tcPr>
            <w:tcW w:w="5068"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lastRenderedPageBreak/>
              <w:t xml:space="preserve">Письмо (в свободной форме) за подписью </w:t>
            </w:r>
            <w:r w:rsidRPr="007673EA">
              <w:rPr>
                <w:sz w:val="24"/>
                <w:szCs w:val="24"/>
              </w:rPr>
              <w:lastRenderedPageBreak/>
              <w:t>руководителя о наличии службы ПБиОТ с указанием перечня локальных нормативных документов участника закупки по ПБиОТ.</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jc w:val="center"/>
              <w:rPr>
                <w:sz w:val="24"/>
                <w:szCs w:val="24"/>
              </w:rPr>
            </w:pPr>
            <w:r w:rsidRPr="007673EA">
              <w:rPr>
                <w:sz w:val="24"/>
                <w:szCs w:val="24"/>
              </w:rPr>
              <w:lastRenderedPageBreak/>
              <w:t>5</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Отсутствие в течение последних 2 (двух) лет случаев судебных разбирательств в качестве ответчика с ПАО «НК «Роснефть» или Обществом Группы в связи с существенными нарушениями договора, исковые требования по которым были удовлетворены, а также случаев расторжения ПАО «НК «Роснефть» или Обществами Группы в одностороннем порядке договора в связи с существенными нарушениями его условий.</w:t>
            </w:r>
          </w:p>
        </w:tc>
        <w:tc>
          <w:tcPr>
            <w:tcW w:w="5068"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Письмо (в свободной форме) за подписью руководителя участника закупки.</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6</w:t>
            </w:r>
          </w:p>
        </w:tc>
        <w:tc>
          <w:tcPr>
            <w:tcW w:w="3969"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Согласие участника предоставить все необходимые документы для проверки достоверности сведений, представленных участником в рамках настоящей закупочной процедуры, а также согласие на очный аудит предоставленных сведений и документов, с готовностью в течение одних суток предоставить представителю заказчика доступ к аудиту не позже одних суток после уведомления о планируемом аудите.</w:t>
            </w:r>
          </w:p>
        </w:tc>
        <w:tc>
          <w:tcPr>
            <w:tcW w:w="5068"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Письмо-согласие подписанное уполномоченным лицом на фирменном бланке участника о гарантии предоставления всех необходимых документов для проверки достоверности сведений, представленных участником в рамках настоящей закупочной процедуры, а также согласие на очный аудит предоставленных сведений и документов подписанное уполномоченным лицом.</w:t>
            </w:r>
          </w:p>
        </w:tc>
      </w:tr>
      <w:tr w:rsidR="00CC6D32" w:rsidRPr="007673EA" w:rsidTr="00F12769">
        <w:trPr>
          <w:trHeight w:val="283"/>
          <w:jc w:val="center"/>
        </w:trPr>
        <w:tc>
          <w:tcPr>
            <w:tcW w:w="534" w:type="dxa"/>
            <w:vAlign w:val="center"/>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7</w:t>
            </w:r>
          </w:p>
        </w:tc>
        <w:tc>
          <w:tcPr>
            <w:tcW w:w="3969" w:type="dxa"/>
            <w:vAlign w:val="center"/>
          </w:tcPr>
          <w:p w:rsidR="00CC6D32" w:rsidRPr="007673EA" w:rsidRDefault="00CC6D32" w:rsidP="00F12769">
            <w:pPr>
              <w:tabs>
                <w:tab w:val="clear" w:pos="1134"/>
              </w:tabs>
              <w:kinsoku/>
              <w:overflowPunct/>
              <w:autoSpaceDE/>
              <w:autoSpaceDN/>
              <w:spacing w:line="240" w:lineRule="auto"/>
              <w:ind w:firstLine="0"/>
              <w:rPr>
                <w:color w:val="000000"/>
                <w:sz w:val="24"/>
                <w:szCs w:val="24"/>
              </w:rPr>
            </w:pPr>
            <w:r w:rsidRPr="007673EA">
              <w:rPr>
                <w:color w:val="000000"/>
                <w:sz w:val="24"/>
                <w:szCs w:val="24"/>
              </w:rPr>
              <w:t xml:space="preserve">Наличие законченных строительством аналогичных объектов в качестве генерального подрядчика (либо основного подрядчика) </w:t>
            </w:r>
            <w:r w:rsidRPr="007673EA">
              <w:rPr>
                <w:i/>
                <w:iCs/>
                <w:color w:val="000000"/>
                <w:sz w:val="24"/>
                <w:szCs w:val="24"/>
              </w:rPr>
              <w:t xml:space="preserve">(как минимум за последние 3 года, начиная с 1 января 2016) </w:t>
            </w:r>
            <w:r w:rsidRPr="007673EA">
              <w:rPr>
                <w:sz w:val="24"/>
                <w:szCs w:val="24"/>
              </w:rPr>
              <w:t xml:space="preserve">на общую сумму </w:t>
            </w:r>
            <w:r w:rsidRPr="007673EA">
              <w:rPr>
                <w:color w:val="000000"/>
                <w:sz w:val="24"/>
                <w:szCs w:val="24"/>
              </w:rPr>
              <w:t xml:space="preserve">не менее </w:t>
            </w:r>
            <w:r w:rsidRPr="00894F1F">
              <w:rPr>
                <w:color w:val="000000"/>
                <w:sz w:val="24"/>
                <w:szCs w:val="24"/>
              </w:rPr>
              <w:t>30%</w:t>
            </w:r>
            <w:r w:rsidRPr="007673EA">
              <w:rPr>
                <w:color w:val="000000"/>
                <w:sz w:val="24"/>
                <w:szCs w:val="24"/>
              </w:rPr>
              <w:t xml:space="preserve"> (с учетом НДС) </w:t>
            </w:r>
            <w:r w:rsidRPr="007673EA">
              <w:rPr>
                <w:sz w:val="24"/>
                <w:szCs w:val="24"/>
              </w:rPr>
              <w:t>НМЦ закупки.</w:t>
            </w:r>
          </w:p>
        </w:tc>
        <w:tc>
          <w:tcPr>
            <w:tcW w:w="5068" w:type="dxa"/>
            <w:vAlign w:val="center"/>
          </w:tcPr>
          <w:p w:rsidR="00CC6D32" w:rsidRPr="007673EA" w:rsidRDefault="00CC6D32" w:rsidP="00F12769">
            <w:pPr>
              <w:tabs>
                <w:tab w:val="clear" w:pos="1134"/>
              </w:tabs>
              <w:kinsoku/>
              <w:overflowPunct/>
              <w:autoSpaceDE/>
              <w:autoSpaceDN/>
              <w:spacing w:line="240" w:lineRule="auto"/>
              <w:ind w:firstLine="0"/>
              <w:rPr>
                <w:color w:val="000000"/>
                <w:sz w:val="24"/>
                <w:szCs w:val="24"/>
              </w:rPr>
            </w:pPr>
            <w:r w:rsidRPr="007673EA">
              <w:rPr>
                <w:color w:val="000000"/>
                <w:sz w:val="24"/>
                <w:szCs w:val="24"/>
              </w:rPr>
              <w:t>Контракты (договоры) и акты приемки законченного строительством объекта (КС-11):</w:t>
            </w:r>
          </w:p>
          <w:p w:rsidR="00CC6D32" w:rsidRPr="007673EA" w:rsidRDefault="00CC6D32" w:rsidP="00F12769">
            <w:pPr>
              <w:tabs>
                <w:tab w:val="clear" w:pos="1134"/>
              </w:tabs>
              <w:kinsoku/>
              <w:overflowPunct/>
              <w:autoSpaceDE/>
              <w:autoSpaceDN/>
              <w:spacing w:line="240" w:lineRule="auto"/>
              <w:ind w:firstLine="0"/>
              <w:rPr>
                <w:color w:val="000000"/>
                <w:sz w:val="24"/>
                <w:szCs w:val="24"/>
              </w:rPr>
            </w:pPr>
            <w:r w:rsidRPr="007673EA">
              <w:rPr>
                <w:color w:val="000000"/>
                <w:sz w:val="24"/>
                <w:szCs w:val="24"/>
              </w:rPr>
              <w:t xml:space="preserve">– для Генподрядных договоров (контрактов) не менее </w:t>
            </w:r>
            <w:r w:rsidRPr="00894F1F">
              <w:rPr>
                <w:color w:val="000000"/>
                <w:sz w:val="24"/>
                <w:szCs w:val="24"/>
              </w:rPr>
              <w:t>30%</w:t>
            </w:r>
            <w:r w:rsidRPr="007673EA">
              <w:rPr>
                <w:color w:val="000000"/>
                <w:sz w:val="24"/>
                <w:szCs w:val="24"/>
              </w:rPr>
              <w:t xml:space="preserve"> (с учетом НДС) начальной максимальной стоимости контракта, на право заключить который проводится закупка. В случае предоставления иностранного контракта пересчёт стоимости производится по курсу Центрального банка РФ на дату пересчета. Объекты строительства должны быть закончены строительством, в подтверждении предоставлены акты приемки законченного строительством объекта (КС-11).</w:t>
            </w:r>
          </w:p>
        </w:tc>
      </w:tr>
    </w:tbl>
    <w:p w:rsidR="00CC6D32" w:rsidRPr="007673EA" w:rsidRDefault="00CC6D32" w:rsidP="00CC6D32">
      <w:pPr>
        <w:tabs>
          <w:tab w:val="clear" w:pos="1134"/>
          <w:tab w:val="left" w:pos="993"/>
        </w:tabs>
        <w:spacing w:line="240" w:lineRule="auto"/>
        <w:ind w:firstLine="0"/>
        <w:contextualSpacing/>
        <w:rPr>
          <w:b/>
          <w:sz w:val="24"/>
          <w:szCs w:val="24"/>
        </w:rPr>
      </w:pPr>
    </w:p>
    <w:p w:rsidR="00CC6D32" w:rsidRPr="007673EA" w:rsidRDefault="00CC6D32" w:rsidP="00CC6D32">
      <w:pPr>
        <w:tabs>
          <w:tab w:val="clear" w:pos="1134"/>
          <w:tab w:val="left" w:pos="993"/>
        </w:tabs>
        <w:spacing w:line="240" w:lineRule="auto"/>
        <w:ind w:firstLine="0"/>
        <w:contextualSpacing/>
        <w:rPr>
          <w:sz w:val="24"/>
          <w:szCs w:val="24"/>
        </w:rPr>
      </w:pPr>
      <w:r w:rsidRPr="007673EA">
        <w:rPr>
          <w:b/>
          <w:sz w:val="24"/>
          <w:szCs w:val="24"/>
        </w:rPr>
        <w:t>5.</w:t>
      </w:r>
      <w:r w:rsidRPr="007673EA">
        <w:rPr>
          <w:sz w:val="24"/>
          <w:szCs w:val="24"/>
        </w:rPr>
        <w:t xml:space="preserve"> Порядок подготовки и подписания отдельных приложений к Договору:</w:t>
      </w:r>
    </w:p>
    <w:p w:rsidR="00CC6D32" w:rsidRPr="007673EA" w:rsidRDefault="00CC6D32" w:rsidP="00CC6D32">
      <w:pPr>
        <w:tabs>
          <w:tab w:val="clear" w:pos="1134"/>
          <w:tab w:val="left" w:pos="993"/>
        </w:tabs>
        <w:spacing w:line="240" w:lineRule="auto"/>
        <w:ind w:firstLine="0"/>
        <w:contextualSpacing/>
        <w:rPr>
          <w:sz w:val="24"/>
          <w:szCs w:val="24"/>
        </w:rPr>
      </w:pPr>
      <w:r w:rsidRPr="007673EA">
        <w:rPr>
          <w:sz w:val="24"/>
          <w:szCs w:val="24"/>
        </w:rPr>
        <w:t>- Приложение № 2 к проекту Договора «Расчёт стоимости работ и услуг» Победитель готовит после опубликования протокола об итогах закупочной процедуры.</w:t>
      </w:r>
    </w:p>
    <w:p w:rsidR="00CC6D32" w:rsidRPr="007673EA" w:rsidRDefault="00CC6D32" w:rsidP="00CC6D32">
      <w:pPr>
        <w:tabs>
          <w:tab w:val="clear" w:pos="1134"/>
          <w:tab w:val="left" w:pos="993"/>
        </w:tabs>
        <w:spacing w:line="240" w:lineRule="auto"/>
        <w:ind w:firstLine="0"/>
        <w:contextualSpacing/>
        <w:rPr>
          <w:sz w:val="24"/>
          <w:szCs w:val="24"/>
        </w:rPr>
      </w:pPr>
      <w:r w:rsidRPr="007673EA">
        <w:rPr>
          <w:sz w:val="24"/>
          <w:szCs w:val="24"/>
        </w:rPr>
        <w:t>- Приложение № 3 к проекту Договора «График выполнения работ» Победитель готовит после опубликования протокола об итогах закупочной процедуры.</w:t>
      </w:r>
    </w:p>
    <w:p w:rsidR="00CC6D32" w:rsidRPr="007673EA" w:rsidRDefault="00CC6D32" w:rsidP="00CC6D32">
      <w:pPr>
        <w:tabs>
          <w:tab w:val="clear" w:pos="1134"/>
          <w:tab w:val="left" w:pos="993"/>
        </w:tabs>
        <w:spacing w:line="240" w:lineRule="auto"/>
        <w:ind w:firstLine="0"/>
        <w:contextualSpacing/>
        <w:rPr>
          <w:sz w:val="24"/>
          <w:szCs w:val="24"/>
        </w:rPr>
      </w:pPr>
      <w:r w:rsidRPr="007673EA">
        <w:rPr>
          <w:sz w:val="24"/>
          <w:szCs w:val="24"/>
        </w:rPr>
        <w:t>- Приложение № 4 к проекту Договора «График освоения и финансирования» Победитель готовит после опубликования протокола об итогах закупочной процедуры.</w:t>
      </w:r>
    </w:p>
    <w:p w:rsidR="00CC6D32" w:rsidRPr="007673EA" w:rsidRDefault="00CC6D32" w:rsidP="00CC6D32">
      <w:pPr>
        <w:tabs>
          <w:tab w:val="clear" w:pos="1134"/>
          <w:tab w:val="left" w:pos="993"/>
        </w:tabs>
        <w:spacing w:line="240" w:lineRule="auto"/>
        <w:ind w:firstLine="0"/>
        <w:contextualSpacing/>
        <w:rPr>
          <w:b/>
          <w:sz w:val="24"/>
          <w:szCs w:val="24"/>
        </w:rPr>
      </w:pPr>
    </w:p>
    <w:p w:rsidR="00CC6D32" w:rsidRPr="007673EA" w:rsidRDefault="00CC6D32" w:rsidP="00CC6D32">
      <w:pPr>
        <w:tabs>
          <w:tab w:val="clear" w:pos="1134"/>
          <w:tab w:val="left" w:pos="993"/>
        </w:tabs>
        <w:spacing w:line="240" w:lineRule="auto"/>
        <w:ind w:firstLine="0"/>
        <w:contextualSpacing/>
        <w:rPr>
          <w:b/>
          <w:sz w:val="24"/>
          <w:szCs w:val="24"/>
        </w:rPr>
      </w:pPr>
      <w:r w:rsidRPr="007673EA">
        <w:rPr>
          <w:b/>
          <w:sz w:val="24"/>
          <w:szCs w:val="24"/>
        </w:rPr>
        <w:t>6.</w:t>
      </w:r>
      <w:r w:rsidRPr="007673EA">
        <w:rPr>
          <w:sz w:val="24"/>
          <w:szCs w:val="24"/>
        </w:rPr>
        <w:t xml:space="preserve"> </w:t>
      </w:r>
      <w:r w:rsidRPr="007673EA">
        <w:rPr>
          <w:b/>
          <w:sz w:val="24"/>
          <w:szCs w:val="24"/>
        </w:rPr>
        <w:t>Приложения к Техническому заданию (если применимо):</w:t>
      </w:r>
    </w:p>
    <w:p w:rsidR="00CC6D32" w:rsidRPr="007673EA" w:rsidRDefault="00CC6D32" w:rsidP="00CC6D32">
      <w:pPr>
        <w:tabs>
          <w:tab w:val="clear" w:pos="1134"/>
          <w:tab w:val="left" w:pos="993"/>
        </w:tabs>
        <w:spacing w:line="240" w:lineRule="auto"/>
        <w:ind w:firstLine="0"/>
        <w:contextualSpacing/>
        <w:rPr>
          <w:sz w:val="24"/>
          <w:szCs w:val="24"/>
        </w:rPr>
      </w:pPr>
      <w:r w:rsidRPr="007673EA">
        <w:rPr>
          <w:sz w:val="24"/>
          <w:szCs w:val="24"/>
        </w:rPr>
        <w:t>- Техническое описание в 1 экз.</w:t>
      </w:r>
    </w:p>
    <w:p w:rsidR="00CC6D32" w:rsidRPr="007673EA" w:rsidRDefault="00CC6D32" w:rsidP="00CC6D32">
      <w:pPr>
        <w:tabs>
          <w:tab w:val="clear" w:pos="1134"/>
          <w:tab w:val="left" w:pos="993"/>
        </w:tabs>
        <w:spacing w:line="240" w:lineRule="auto"/>
        <w:ind w:firstLine="0"/>
        <w:contextualSpacing/>
        <w:rPr>
          <w:sz w:val="24"/>
          <w:szCs w:val="24"/>
        </w:rPr>
      </w:pPr>
      <w:r w:rsidRPr="007673EA">
        <w:rPr>
          <w:sz w:val="24"/>
          <w:szCs w:val="24"/>
        </w:rPr>
        <w:lastRenderedPageBreak/>
        <w:t>- РД в количестве 8 архивов</w:t>
      </w:r>
    </w:p>
    <w:p w:rsidR="00CC6D32" w:rsidRPr="007673EA" w:rsidRDefault="00CC6D32" w:rsidP="00CC6D32">
      <w:pPr>
        <w:tabs>
          <w:tab w:val="clear" w:pos="1134"/>
          <w:tab w:val="left" w:pos="993"/>
        </w:tabs>
        <w:spacing w:line="240" w:lineRule="auto"/>
        <w:ind w:firstLine="0"/>
        <w:contextualSpacing/>
        <w:rPr>
          <w:sz w:val="24"/>
          <w:szCs w:val="24"/>
        </w:rPr>
      </w:pPr>
      <w:r w:rsidRPr="007673EA">
        <w:rPr>
          <w:sz w:val="24"/>
          <w:szCs w:val="24"/>
        </w:rPr>
        <w:t>- ГГЭ в количестве 1 архива</w:t>
      </w:r>
    </w:p>
    <w:p w:rsidR="00CC6D32" w:rsidRPr="007673EA" w:rsidRDefault="00CC6D32" w:rsidP="00CC6D32">
      <w:pPr>
        <w:pStyle w:val="a6"/>
        <w:shd w:val="clear" w:color="auto" w:fill="FFFFFF" w:themeFill="background1"/>
        <w:tabs>
          <w:tab w:val="clear" w:pos="1134"/>
          <w:tab w:val="left" w:pos="993"/>
        </w:tabs>
        <w:spacing w:before="0" w:after="0"/>
        <w:ind w:left="0" w:right="0"/>
        <w:contextualSpacing/>
        <w:jc w:val="both"/>
        <w:rPr>
          <w:b/>
          <w:sz w:val="24"/>
        </w:rPr>
      </w:pPr>
    </w:p>
    <w:p w:rsidR="00CC6D32" w:rsidRPr="007673EA" w:rsidRDefault="00CC6D32" w:rsidP="00CC6D32">
      <w:pPr>
        <w:pStyle w:val="a6"/>
        <w:shd w:val="clear" w:color="auto" w:fill="FFFFFF" w:themeFill="background1"/>
        <w:tabs>
          <w:tab w:val="clear" w:pos="1134"/>
          <w:tab w:val="left" w:pos="993"/>
        </w:tabs>
        <w:spacing w:before="0" w:after="0"/>
        <w:ind w:left="0" w:right="0"/>
        <w:contextualSpacing/>
        <w:jc w:val="both"/>
        <w:rPr>
          <w:sz w:val="24"/>
        </w:rPr>
      </w:pPr>
      <w:r w:rsidRPr="007673EA">
        <w:rPr>
          <w:b/>
          <w:sz w:val="24"/>
        </w:rPr>
        <w:t>7.</w:t>
      </w:r>
      <w:r w:rsidRPr="007673EA">
        <w:rPr>
          <w:sz w:val="24"/>
        </w:rPr>
        <w:t xml:space="preserve"> </w:t>
      </w:r>
      <w:r w:rsidRPr="007673EA">
        <w:rPr>
          <w:b/>
          <w:sz w:val="24"/>
        </w:rPr>
        <w:t>Форма, размер и порядок предоставления обеспечения заявок на участие в процедуре закупки:</w:t>
      </w:r>
    </w:p>
    <w:p w:rsidR="00CC6D32" w:rsidRPr="007673EA" w:rsidRDefault="00CC6D32" w:rsidP="00CC6D32">
      <w:pPr>
        <w:pStyle w:val="a6"/>
        <w:shd w:val="clear" w:color="auto" w:fill="FFFFFF" w:themeFill="background1"/>
        <w:tabs>
          <w:tab w:val="clear" w:pos="1134"/>
          <w:tab w:val="left" w:pos="993"/>
        </w:tabs>
        <w:spacing w:before="0" w:after="0"/>
        <w:ind w:left="0" w:right="0" w:firstLine="624"/>
        <w:contextualSpacing/>
        <w:jc w:val="both"/>
        <w:rPr>
          <w:sz w:val="24"/>
        </w:rPr>
      </w:pPr>
      <w:r w:rsidRPr="007673EA">
        <w:rPr>
          <w:b/>
          <w:sz w:val="24"/>
        </w:rPr>
        <w:t>Размер обеспечения заявки:</w:t>
      </w:r>
      <w:r w:rsidRPr="007673EA">
        <w:rPr>
          <w:sz w:val="24"/>
        </w:rPr>
        <w:t xml:space="preserve"> 0,5% от Начальной (максимальной) цены договора (цены лота) – 912 086 (девятьсот двенадцать тысяч восемьдесят шесть) рублей 63</w:t>
      </w:r>
      <w:r w:rsidRPr="007673EA">
        <w:rPr>
          <w:sz w:val="24"/>
          <w:shd w:val="clear" w:color="auto" w:fill="FFFFFF" w:themeFill="background1"/>
        </w:rPr>
        <w:t xml:space="preserve"> копеек</w:t>
      </w:r>
      <w:r w:rsidRPr="007673EA">
        <w:rPr>
          <w:sz w:val="24"/>
        </w:rPr>
        <w:t xml:space="preserve"> без НДС.</w:t>
      </w:r>
    </w:p>
    <w:p w:rsidR="00CC6D32" w:rsidRPr="007673EA" w:rsidRDefault="00CC6D32" w:rsidP="00CC6D32">
      <w:pPr>
        <w:pStyle w:val="a6"/>
        <w:shd w:val="clear" w:color="auto" w:fill="FFFFFF" w:themeFill="background1"/>
        <w:tabs>
          <w:tab w:val="clear" w:pos="1134"/>
          <w:tab w:val="left" w:pos="993"/>
        </w:tabs>
        <w:spacing w:before="0" w:after="0"/>
        <w:ind w:left="0" w:right="0" w:firstLine="624"/>
        <w:contextualSpacing/>
        <w:jc w:val="both"/>
        <w:rPr>
          <w:sz w:val="24"/>
        </w:rPr>
      </w:pPr>
      <w:r w:rsidRPr="007673EA">
        <w:rPr>
          <w:b/>
          <w:sz w:val="24"/>
          <w:u w:val="single"/>
        </w:rPr>
        <w:t>Порядок зачисления денежных средств:</w:t>
      </w:r>
      <w:r w:rsidRPr="007673EA">
        <w:rPr>
          <w:sz w:val="24"/>
        </w:rPr>
        <w:t xml:space="preserve"> на счет Оператора ЭТП осуществляется в соответствии с п. 3.3 Регламента ЭТП МТС «Фабрикант» работы с секцией «Обеспечения участия в торгах».</w:t>
      </w:r>
    </w:p>
    <w:p w:rsidR="00CC6D32" w:rsidRPr="007673EA" w:rsidRDefault="00CC6D32" w:rsidP="00CC6D32">
      <w:pPr>
        <w:pStyle w:val="a6"/>
        <w:shd w:val="clear" w:color="auto" w:fill="FFFFFF" w:themeFill="background1"/>
        <w:tabs>
          <w:tab w:val="clear" w:pos="1134"/>
          <w:tab w:val="left" w:pos="993"/>
        </w:tabs>
        <w:spacing w:before="0" w:after="0"/>
        <w:ind w:left="0" w:right="0" w:firstLine="624"/>
        <w:contextualSpacing/>
        <w:jc w:val="both"/>
        <w:rPr>
          <w:sz w:val="24"/>
        </w:rPr>
      </w:pPr>
      <w:r w:rsidRPr="007673EA">
        <w:rPr>
          <w:b/>
          <w:sz w:val="24"/>
          <w:u w:val="single"/>
        </w:rPr>
        <w:t>Порядок возврата денежных средств:</w:t>
      </w:r>
      <w:r w:rsidRPr="007673EA">
        <w:rPr>
          <w:sz w:val="24"/>
        </w:rPr>
        <w:t xml:space="preserve"> в соответствие с Разделом 3.4. Регламента работы с секцией «Обеспечение участия в торгах».</w:t>
      </w:r>
    </w:p>
    <w:p w:rsidR="00CC6D32" w:rsidRPr="007673EA" w:rsidRDefault="00CC6D32" w:rsidP="00CC6D32">
      <w:pPr>
        <w:pStyle w:val="a6"/>
        <w:shd w:val="clear" w:color="auto" w:fill="FFFFFF" w:themeFill="background1"/>
        <w:tabs>
          <w:tab w:val="clear" w:pos="1134"/>
          <w:tab w:val="left" w:pos="993"/>
        </w:tabs>
        <w:spacing w:before="0" w:after="0"/>
        <w:ind w:left="0" w:right="0" w:firstLine="624"/>
        <w:contextualSpacing/>
        <w:jc w:val="both"/>
        <w:rPr>
          <w:sz w:val="24"/>
        </w:rPr>
      </w:pPr>
      <w:r w:rsidRPr="007673EA">
        <w:rPr>
          <w:sz w:val="24"/>
        </w:rPr>
        <w:t>Возврат Участнику закупки обеспечения заявки на участие в закупке не производится в случае уклонения Участника закупки от заключения договора.</w:t>
      </w:r>
    </w:p>
    <w:p w:rsidR="00CC6D32" w:rsidRPr="007673EA" w:rsidRDefault="00CC6D32" w:rsidP="00CC6D32">
      <w:pPr>
        <w:pStyle w:val="a6"/>
        <w:shd w:val="clear" w:color="auto" w:fill="FFFFFF" w:themeFill="background1"/>
        <w:tabs>
          <w:tab w:val="clear" w:pos="1134"/>
          <w:tab w:val="left" w:pos="993"/>
        </w:tabs>
        <w:spacing w:before="0" w:after="0"/>
        <w:ind w:left="0" w:right="0"/>
        <w:contextualSpacing/>
        <w:jc w:val="both"/>
        <w:rPr>
          <w:sz w:val="24"/>
        </w:rPr>
      </w:pPr>
    </w:p>
    <w:p w:rsidR="00CC6D32" w:rsidRPr="007673EA" w:rsidRDefault="00CC6D32" w:rsidP="00CC6D32">
      <w:pPr>
        <w:widowControl w:val="0"/>
        <w:shd w:val="clear" w:color="auto" w:fill="FFFFFF" w:themeFill="background1"/>
        <w:tabs>
          <w:tab w:val="clear" w:pos="1134"/>
          <w:tab w:val="left" w:pos="567"/>
          <w:tab w:val="left" w:pos="993"/>
        </w:tabs>
        <w:kinsoku/>
        <w:overflowPunct/>
        <w:autoSpaceDE/>
        <w:autoSpaceDN/>
        <w:spacing w:line="240" w:lineRule="auto"/>
        <w:ind w:firstLine="0"/>
        <w:contextualSpacing/>
        <w:rPr>
          <w:b/>
          <w:sz w:val="24"/>
          <w:szCs w:val="24"/>
        </w:rPr>
      </w:pPr>
      <w:r w:rsidRPr="007673EA">
        <w:rPr>
          <w:b/>
          <w:sz w:val="24"/>
          <w:szCs w:val="24"/>
        </w:rPr>
        <w:t>8. Форма, размер и порядок предоставления обеспечения исполнения договора</w:t>
      </w:r>
    </w:p>
    <w:p w:rsidR="00CC6D32" w:rsidRPr="007673EA" w:rsidRDefault="00CC6D32" w:rsidP="00CC6D32">
      <w:pPr>
        <w:pStyle w:val="a6"/>
        <w:tabs>
          <w:tab w:val="left" w:pos="993"/>
        </w:tabs>
        <w:spacing w:before="0" w:after="0"/>
        <w:ind w:left="0" w:right="0"/>
        <w:contextualSpacing/>
        <w:jc w:val="both"/>
        <w:rPr>
          <w:sz w:val="24"/>
        </w:rPr>
      </w:pPr>
      <w:r w:rsidRPr="007673EA">
        <w:rPr>
          <w:sz w:val="24"/>
        </w:rPr>
        <w:t>1) форма – безотзывная банковская гарантия;</w:t>
      </w:r>
    </w:p>
    <w:p w:rsidR="00CC6D32" w:rsidRPr="007673EA" w:rsidRDefault="00CC6D32" w:rsidP="00CC6D32">
      <w:pPr>
        <w:pStyle w:val="a6"/>
        <w:tabs>
          <w:tab w:val="left" w:pos="993"/>
        </w:tabs>
        <w:spacing w:before="0" w:after="0"/>
        <w:ind w:left="0" w:right="0"/>
        <w:contextualSpacing/>
        <w:jc w:val="both"/>
        <w:rPr>
          <w:sz w:val="24"/>
        </w:rPr>
      </w:pPr>
      <w:r w:rsidRPr="007673EA">
        <w:rPr>
          <w:sz w:val="24"/>
        </w:rPr>
        <w:t>2) размер:</w:t>
      </w:r>
    </w:p>
    <w:p w:rsidR="00CC6D32" w:rsidRPr="007673EA" w:rsidRDefault="00CC6D32" w:rsidP="00CC6D32">
      <w:pPr>
        <w:pStyle w:val="a6"/>
        <w:tabs>
          <w:tab w:val="left" w:pos="993"/>
        </w:tabs>
        <w:spacing w:before="0" w:after="0"/>
        <w:ind w:left="0" w:right="0"/>
        <w:contextualSpacing/>
        <w:jc w:val="both"/>
        <w:rPr>
          <w:sz w:val="24"/>
        </w:rPr>
      </w:pPr>
      <w:r w:rsidRPr="007673EA">
        <w:rPr>
          <w:sz w:val="24"/>
        </w:rPr>
        <w:t>- Сумма Банковской гарантии возврата аванса должна быть равной сумме Авансового платежа, возврат которого обеспечивает данная Банковская гарантия;</w:t>
      </w:r>
    </w:p>
    <w:p w:rsidR="00CC6D32" w:rsidRPr="007673EA" w:rsidRDefault="00CC6D32" w:rsidP="00CC6D32">
      <w:pPr>
        <w:pStyle w:val="a6"/>
        <w:tabs>
          <w:tab w:val="left" w:pos="993"/>
        </w:tabs>
        <w:spacing w:before="0" w:after="0"/>
        <w:ind w:left="0" w:right="0"/>
        <w:contextualSpacing/>
        <w:jc w:val="both"/>
        <w:rPr>
          <w:sz w:val="24"/>
        </w:rPr>
      </w:pPr>
      <w:r w:rsidRPr="007673EA">
        <w:rPr>
          <w:sz w:val="24"/>
        </w:rPr>
        <w:t xml:space="preserve">- </w:t>
      </w:r>
      <w:r w:rsidRPr="007673EA">
        <w:rPr>
          <w:bCs/>
          <w:sz w:val="24"/>
        </w:rPr>
        <w:t>Сумма Банковской гарантии исполнения обязательств по договору должна быть не менее 5% (пяти процентов) Цены договора</w:t>
      </w:r>
    </w:p>
    <w:p w:rsidR="00CC6D32" w:rsidRPr="007673EA" w:rsidRDefault="00CC6D32" w:rsidP="00CC6D32">
      <w:pPr>
        <w:pStyle w:val="a6"/>
        <w:tabs>
          <w:tab w:val="left" w:pos="993"/>
        </w:tabs>
        <w:spacing w:before="0" w:after="0"/>
        <w:ind w:left="0" w:right="0"/>
        <w:contextualSpacing/>
        <w:jc w:val="both"/>
        <w:rPr>
          <w:bCs/>
          <w:sz w:val="24"/>
        </w:rPr>
      </w:pPr>
      <w:r w:rsidRPr="007673EA">
        <w:rPr>
          <w:sz w:val="24"/>
        </w:rPr>
        <w:t xml:space="preserve">- </w:t>
      </w:r>
      <w:r w:rsidRPr="007673EA">
        <w:rPr>
          <w:bCs/>
          <w:sz w:val="24"/>
        </w:rPr>
        <w:t>Сумма Банковской гарантии исполнения гарантийных обязательств должна быть не менее 2,5% (двух целых пяти десятых процента) от стоимости (цены) Договора;</w:t>
      </w:r>
    </w:p>
    <w:p w:rsidR="00CC6D32" w:rsidRPr="007673EA" w:rsidRDefault="00CC6D32" w:rsidP="00CC6D32">
      <w:pPr>
        <w:pStyle w:val="a6"/>
        <w:tabs>
          <w:tab w:val="left" w:pos="993"/>
        </w:tabs>
        <w:spacing w:before="0" w:after="0"/>
        <w:ind w:left="0" w:right="0"/>
        <w:contextualSpacing/>
        <w:jc w:val="both"/>
        <w:rPr>
          <w:sz w:val="24"/>
        </w:rPr>
      </w:pPr>
      <w:r w:rsidRPr="007673EA">
        <w:rPr>
          <w:bCs/>
          <w:sz w:val="24"/>
        </w:rPr>
        <w:t xml:space="preserve">3) порядок - </w:t>
      </w:r>
      <w:r w:rsidRPr="007673EA">
        <w:rPr>
          <w:sz w:val="24"/>
        </w:rPr>
        <w:t>в соответствии с разделом 16.1 проекта договора.</w:t>
      </w:r>
    </w:p>
    <w:p w:rsidR="00CC6D32" w:rsidRPr="007673EA" w:rsidRDefault="00CC6D32" w:rsidP="00CC6D32">
      <w:pPr>
        <w:pStyle w:val="a6"/>
        <w:tabs>
          <w:tab w:val="clear" w:pos="1134"/>
          <w:tab w:val="left" w:pos="993"/>
        </w:tabs>
        <w:spacing w:before="0" w:after="0"/>
        <w:ind w:left="0" w:right="0"/>
        <w:contextualSpacing/>
        <w:jc w:val="both"/>
        <w:rPr>
          <w:sz w:val="24"/>
        </w:rPr>
      </w:pPr>
    </w:p>
    <w:p w:rsidR="00CC6D32" w:rsidRPr="007673EA" w:rsidRDefault="00CC6D32" w:rsidP="00CC6D32">
      <w:pPr>
        <w:pStyle w:val="af1"/>
        <w:widowControl/>
        <w:tabs>
          <w:tab w:val="clear" w:pos="1134"/>
          <w:tab w:val="left" w:pos="-1985"/>
          <w:tab w:val="left" w:pos="851"/>
        </w:tabs>
        <w:spacing w:before="0"/>
        <w:ind w:left="0"/>
        <w:jc w:val="both"/>
        <w:rPr>
          <w:rFonts w:ascii="Times New Roman" w:hAnsi="Times New Roman" w:cs="Times New Roman"/>
          <w:b/>
          <w:sz w:val="24"/>
          <w:szCs w:val="24"/>
        </w:rPr>
      </w:pPr>
      <w:r w:rsidRPr="007673EA">
        <w:rPr>
          <w:rFonts w:ascii="Times New Roman" w:hAnsi="Times New Roman" w:cs="Times New Roman"/>
          <w:b/>
          <w:color w:val="000000"/>
          <w:sz w:val="24"/>
          <w:szCs w:val="24"/>
        </w:rPr>
        <w:t>9.</w:t>
      </w:r>
      <w:r w:rsidRPr="007673EA">
        <w:rPr>
          <w:rFonts w:ascii="Times New Roman" w:hAnsi="Times New Roman" w:cs="Times New Roman"/>
          <w:color w:val="000000"/>
          <w:sz w:val="24"/>
          <w:szCs w:val="24"/>
        </w:rPr>
        <w:t xml:space="preserve"> </w:t>
      </w:r>
      <w:r w:rsidRPr="007673EA">
        <w:rPr>
          <w:rFonts w:ascii="Times New Roman" w:hAnsi="Times New Roman" w:cs="Times New Roman"/>
          <w:b/>
          <w:sz w:val="24"/>
          <w:szCs w:val="24"/>
        </w:rPr>
        <w:t>Контактная информация</w:t>
      </w:r>
    </w:p>
    <w:tbl>
      <w:tblPr>
        <w:tblW w:w="4688" w:type="pct"/>
        <w:tblInd w:w="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7"/>
        <w:gridCol w:w="3003"/>
        <w:gridCol w:w="5544"/>
      </w:tblGrid>
      <w:tr w:rsidR="00CC6D32" w:rsidRPr="007673EA" w:rsidTr="00F12769">
        <w:tc>
          <w:tcPr>
            <w:tcW w:w="5000" w:type="pct"/>
            <w:gridSpan w:val="3"/>
            <w:tcBorders>
              <w:top w:val="single" w:sz="4" w:space="0" w:color="auto"/>
              <w:left w:val="single" w:sz="12" w:space="0" w:color="auto"/>
              <w:bottom w:val="single" w:sz="4" w:space="0" w:color="auto"/>
              <w:right w:val="single" w:sz="12" w:space="0" w:color="auto"/>
            </w:tcBorders>
            <w:shd w:val="clear" w:color="auto" w:fill="auto"/>
            <w:hideMark/>
          </w:tcPr>
          <w:p w:rsidR="00CC6D32" w:rsidRPr="007673EA" w:rsidRDefault="00CC6D32" w:rsidP="00F12769">
            <w:pPr>
              <w:tabs>
                <w:tab w:val="clear" w:pos="1134"/>
                <w:tab w:val="left" w:pos="993"/>
              </w:tabs>
              <w:spacing w:line="240" w:lineRule="auto"/>
              <w:ind w:firstLine="0"/>
              <w:contextualSpacing/>
              <w:rPr>
                <w:sz w:val="24"/>
                <w:szCs w:val="24"/>
                <w:lang w:bidi="he-IL"/>
              </w:rPr>
            </w:pPr>
            <w:r w:rsidRPr="007673EA">
              <w:rPr>
                <w:sz w:val="24"/>
                <w:szCs w:val="24"/>
                <w:lang w:bidi="he-IL"/>
              </w:rPr>
              <w:t xml:space="preserve">Контактная информация </w:t>
            </w:r>
          </w:p>
        </w:tc>
      </w:tr>
      <w:tr w:rsidR="00CC6D32" w:rsidRPr="007673EA" w:rsidTr="00F12769">
        <w:tc>
          <w:tcPr>
            <w:tcW w:w="238" w:type="pct"/>
            <w:tcBorders>
              <w:top w:val="single" w:sz="4" w:space="0" w:color="auto"/>
              <w:left w:val="single" w:sz="12" w:space="0" w:color="auto"/>
              <w:bottom w:val="single" w:sz="4" w:space="0" w:color="auto"/>
              <w:right w:val="single" w:sz="4" w:space="0" w:color="auto"/>
            </w:tcBorders>
            <w:shd w:val="clear" w:color="auto" w:fill="auto"/>
          </w:tcPr>
          <w:p w:rsidR="00CC6D32" w:rsidRPr="007673EA" w:rsidRDefault="00CC6D32" w:rsidP="00F12769">
            <w:pPr>
              <w:tabs>
                <w:tab w:val="clear" w:pos="1134"/>
                <w:tab w:val="left" w:pos="993"/>
              </w:tabs>
              <w:spacing w:line="240" w:lineRule="auto"/>
              <w:ind w:firstLine="0"/>
              <w:contextualSpacing/>
              <w:rPr>
                <w:rFonts w:eastAsia="Calibri"/>
                <w:sz w:val="24"/>
                <w:szCs w:val="24"/>
                <w:lang w:eastAsia="en-US" w:bidi="he-IL"/>
              </w:rPr>
            </w:pPr>
            <w:r w:rsidRPr="007673EA">
              <w:rPr>
                <w:rFonts w:eastAsia="Calibri"/>
                <w:sz w:val="24"/>
                <w:szCs w:val="24"/>
                <w:lang w:bidi="he-IL"/>
              </w:rPr>
              <w:t>1</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6D32" w:rsidRPr="007673EA" w:rsidRDefault="00CC6D32" w:rsidP="00F12769">
            <w:pPr>
              <w:tabs>
                <w:tab w:val="clear" w:pos="1134"/>
                <w:tab w:val="left" w:pos="993"/>
              </w:tabs>
              <w:spacing w:line="240" w:lineRule="auto"/>
              <w:ind w:firstLine="0"/>
              <w:contextualSpacing/>
              <w:rPr>
                <w:sz w:val="24"/>
                <w:szCs w:val="24"/>
                <w:lang w:bidi="he-IL"/>
              </w:rPr>
            </w:pPr>
            <w:r w:rsidRPr="007673EA">
              <w:rPr>
                <w:sz w:val="24"/>
                <w:szCs w:val="24"/>
                <w:lang w:bidi="he-IL"/>
              </w:rPr>
              <w:t>Контактное лицо (ФИО)</w:t>
            </w:r>
          </w:p>
        </w:tc>
        <w:tc>
          <w:tcPr>
            <w:tcW w:w="3089" w:type="pct"/>
            <w:tcBorders>
              <w:top w:val="single" w:sz="4" w:space="0" w:color="auto"/>
              <w:left w:val="single" w:sz="4" w:space="0" w:color="auto"/>
              <w:bottom w:val="single" w:sz="4" w:space="0" w:color="auto"/>
              <w:right w:val="single" w:sz="12" w:space="0" w:color="auto"/>
            </w:tcBorders>
            <w:shd w:val="clear" w:color="auto" w:fill="auto"/>
          </w:tcPr>
          <w:p w:rsidR="00CC6D32" w:rsidRPr="007673EA" w:rsidRDefault="00CC6D32" w:rsidP="00F12769">
            <w:pPr>
              <w:tabs>
                <w:tab w:val="clear" w:pos="1134"/>
                <w:tab w:val="left" w:pos="993"/>
              </w:tabs>
              <w:spacing w:line="240" w:lineRule="auto"/>
              <w:ind w:firstLine="0"/>
              <w:contextualSpacing/>
              <w:rPr>
                <w:sz w:val="24"/>
                <w:szCs w:val="24"/>
                <w:lang w:bidi="he-IL"/>
              </w:rPr>
            </w:pPr>
            <w:r w:rsidRPr="007673EA">
              <w:rPr>
                <w:sz w:val="24"/>
                <w:szCs w:val="24"/>
                <w:lang w:bidi="he-IL"/>
              </w:rPr>
              <w:t>Перепечин Геннадий Викторович</w:t>
            </w:r>
          </w:p>
        </w:tc>
      </w:tr>
      <w:tr w:rsidR="00CC6D32" w:rsidRPr="007673EA" w:rsidTr="00F12769">
        <w:tc>
          <w:tcPr>
            <w:tcW w:w="238" w:type="pct"/>
            <w:tcBorders>
              <w:top w:val="single" w:sz="4" w:space="0" w:color="auto"/>
              <w:left w:val="single" w:sz="12" w:space="0" w:color="auto"/>
              <w:bottom w:val="single" w:sz="4" w:space="0" w:color="auto"/>
              <w:right w:val="single" w:sz="4" w:space="0" w:color="auto"/>
            </w:tcBorders>
            <w:shd w:val="clear" w:color="auto" w:fill="auto"/>
          </w:tcPr>
          <w:p w:rsidR="00CC6D32" w:rsidRPr="007673EA" w:rsidRDefault="00CC6D32" w:rsidP="00F12769">
            <w:pPr>
              <w:tabs>
                <w:tab w:val="clear" w:pos="1134"/>
                <w:tab w:val="left" w:pos="993"/>
              </w:tabs>
              <w:spacing w:line="240" w:lineRule="auto"/>
              <w:ind w:firstLine="0"/>
              <w:contextualSpacing/>
              <w:rPr>
                <w:rFonts w:eastAsia="Calibri"/>
                <w:sz w:val="24"/>
                <w:szCs w:val="24"/>
                <w:lang w:bidi="he-IL"/>
              </w:rPr>
            </w:pPr>
            <w:r w:rsidRPr="007673EA">
              <w:rPr>
                <w:rFonts w:eastAsia="Calibri"/>
                <w:sz w:val="24"/>
                <w:szCs w:val="24"/>
                <w:lang w:bidi="he-IL"/>
              </w:rPr>
              <w:t>2</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6D32" w:rsidRPr="007673EA" w:rsidRDefault="00CC6D32" w:rsidP="00F12769">
            <w:pPr>
              <w:tabs>
                <w:tab w:val="clear" w:pos="1134"/>
                <w:tab w:val="left" w:pos="993"/>
              </w:tabs>
              <w:spacing w:line="240" w:lineRule="auto"/>
              <w:ind w:firstLine="0"/>
              <w:contextualSpacing/>
              <w:rPr>
                <w:sz w:val="24"/>
                <w:szCs w:val="24"/>
                <w:lang w:bidi="he-IL"/>
              </w:rPr>
            </w:pPr>
            <w:r w:rsidRPr="007673EA">
              <w:rPr>
                <w:sz w:val="24"/>
                <w:szCs w:val="24"/>
                <w:lang w:bidi="he-IL"/>
              </w:rPr>
              <w:t>Электронная почта</w:t>
            </w:r>
          </w:p>
        </w:tc>
        <w:tc>
          <w:tcPr>
            <w:tcW w:w="3089" w:type="pct"/>
            <w:tcBorders>
              <w:top w:val="single" w:sz="4" w:space="0" w:color="auto"/>
              <w:left w:val="single" w:sz="4" w:space="0" w:color="auto"/>
              <w:bottom w:val="single" w:sz="4" w:space="0" w:color="auto"/>
              <w:right w:val="single" w:sz="12" w:space="0" w:color="auto"/>
            </w:tcBorders>
            <w:shd w:val="clear" w:color="auto" w:fill="auto"/>
            <w:hideMark/>
          </w:tcPr>
          <w:p w:rsidR="00CC6D32" w:rsidRPr="007673EA" w:rsidRDefault="00CC6D32" w:rsidP="00F12769">
            <w:pPr>
              <w:tabs>
                <w:tab w:val="clear" w:pos="1134"/>
                <w:tab w:val="left" w:pos="993"/>
              </w:tabs>
              <w:spacing w:line="240" w:lineRule="auto"/>
              <w:ind w:firstLine="0"/>
              <w:contextualSpacing/>
              <w:rPr>
                <w:sz w:val="24"/>
                <w:szCs w:val="24"/>
                <w:lang w:bidi="he-IL"/>
              </w:rPr>
            </w:pPr>
            <w:r w:rsidRPr="007673EA">
              <w:rPr>
                <w:sz w:val="24"/>
                <w:szCs w:val="24"/>
                <w:lang w:val="en-US" w:bidi="he-IL"/>
              </w:rPr>
              <w:t>PerepechinGV@sskzvezda.ru</w:t>
            </w:r>
          </w:p>
        </w:tc>
      </w:tr>
      <w:tr w:rsidR="00CC6D32" w:rsidRPr="007673EA" w:rsidTr="00F12769">
        <w:tc>
          <w:tcPr>
            <w:tcW w:w="238" w:type="pct"/>
            <w:tcBorders>
              <w:top w:val="single" w:sz="4" w:space="0" w:color="auto"/>
              <w:left w:val="single" w:sz="12" w:space="0" w:color="auto"/>
              <w:bottom w:val="single" w:sz="4" w:space="0" w:color="auto"/>
              <w:right w:val="single" w:sz="4" w:space="0" w:color="auto"/>
            </w:tcBorders>
            <w:shd w:val="clear" w:color="auto" w:fill="auto"/>
          </w:tcPr>
          <w:p w:rsidR="00CC6D32" w:rsidRPr="007673EA" w:rsidRDefault="00CC6D32" w:rsidP="00F12769">
            <w:pPr>
              <w:tabs>
                <w:tab w:val="clear" w:pos="1134"/>
                <w:tab w:val="left" w:pos="993"/>
              </w:tabs>
              <w:spacing w:line="240" w:lineRule="auto"/>
              <w:ind w:firstLine="0"/>
              <w:contextualSpacing/>
              <w:rPr>
                <w:rFonts w:eastAsia="Calibri"/>
                <w:sz w:val="24"/>
                <w:szCs w:val="24"/>
                <w:lang w:bidi="he-IL"/>
              </w:rPr>
            </w:pPr>
            <w:r w:rsidRPr="007673EA">
              <w:rPr>
                <w:rFonts w:eastAsia="Calibri"/>
                <w:sz w:val="24"/>
                <w:szCs w:val="24"/>
                <w:lang w:bidi="he-IL"/>
              </w:rPr>
              <w:t>3</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6D32" w:rsidRPr="007673EA" w:rsidRDefault="00CC6D32" w:rsidP="00F12769">
            <w:pPr>
              <w:tabs>
                <w:tab w:val="clear" w:pos="1134"/>
                <w:tab w:val="left" w:pos="993"/>
              </w:tabs>
              <w:spacing w:line="240" w:lineRule="auto"/>
              <w:ind w:firstLine="0"/>
              <w:contextualSpacing/>
              <w:rPr>
                <w:sz w:val="24"/>
                <w:szCs w:val="24"/>
                <w:lang w:bidi="he-IL"/>
              </w:rPr>
            </w:pPr>
            <w:r w:rsidRPr="007673EA">
              <w:rPr>
                <w:sz w:val="24"/>
                <w:szCs w:val="24"/>
                <w:lang w:bidi="he-IL"/>
              </w:rPr>
              <w:t>Телефон</w:t>
            </w:r>
          </w:p>
        </w:tc>
        <w:tc>
          <w:tcPr>
            <w:tcW w:w="3089" w:type="pct"/>
            <w:tcBorders>
              <w:top w:val="single" w:sz="4" w:space="0" w:color="auto"/>
              <w:left w:val="single" w:sz="4" w:space="0" w:color="auto"/>
              <w:bottom w:val="single" w:sz="4" w:space="0" w:color="auto"/>
              <w:right w:val="single" w:sz="12" w:space="0" w:color="auto"/>
            </w:tcBorders>
            <w:shd w:val="clear" w:color="auto" w:fill="auto"/>
            <w:hideMark/>
          </w:tcPr>
          <w:p w:rsidR="00CC6D32" w:rsidRPr="007673EA" w:rsidRDefault="00CC6D32" w:rsidP="00F12769">
            <w:pPr>
              <w:tabs>
                <w:tab w:val="clear" w:pos="1134"/>
                <w:tab w:val="left" w:pos="993"/>
              </w:tabs>
              <w:spacing w:line="240" w:lineRule="auto"/>
              <w:ind w:firstLine="0"/>
              <w:contextualSpacing/>
              <w:rPr>
                <w:sz w:val="24"/>
                <w:szCs w:val="24"/>
                <w:lang w:bidi="he-IL"/>
              </w:rPr>
            </w:pPr>
            <w:r w:rsidRPr="007673EA">
              <w:rPr>
                <w:sz w:val="24"/>
                <w:szCs w:val="24"/>
                <w:lang w:bidi="he-IL"/>
              </w:rPr>
              <w:t>8 (914) 693-13-25</w:t>
            </w:r>
          </w:p>
        </w:tc>
      </w:tr>
      <w:tr w:rsidR="00CC6D32" w:rsidRPr="007673EA" w:rsidTr="00F12769">
        <w:tc>
          <w:tcPr>
            <w:tcW w:w="238" w:type="pct"/>
            <w:tcBorders>
              <w:top w:val="single" w:sz="4" w:space="0" w:color="auto"/>
              <w:left w:val="single" w:sz="12" w:space="0" w:color="auto"/>
              <w:bottom w:val="single" w:sz="4" w:space="0" w:color="auto"/>
              <w:right w:val="single" w:sz="4" w:space="0" w:color="auto"/>
            </w:tcBorders>
            <w:shd w:val="clear" w:color="auto" w:fill="auto"/>
          </w:tcPr>
          <w:p w:rsidR="00CC6D32" w:rsidRPr="007673EA" w:rsidRDefault="00CC6D32" w:rsidP="00F12769">
            <w:pPr>
              <w:tabs>
                <w:tab w:val="clear" w:pos="1134"/>
                <w:tab w:val="left" w:pos="993"/>
              </w:tabs>
              <w:spacing w:line="240" w:lineRule="auto"/>
              <w:ind w:firstLine="0"/>
              <w:contextualSpacing/>
              <w:rPr>
                <w:rFonts w:eastAsia="Calibri"/>
                <w:sz w:val="24"/>
                <w:szCs w:val="24"/>
                <w:lang w:bidi="he-IL"/>
              </w:rPr>
            </w:pPr>
            <w:r w:rsidRPr="007673EA">
              <w:rPr>
                <w:rFonts w:eastAsia="Calibri"/>
                <w:sz w:val="24"/>
                <w:szCs w:val="24"/>
                <w:lang w:bidi="he-IL"/>
              </w:rPr>
              <w:t>4</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6D32" w:rsidRPr="007673EA" w:rsidRDefault="00CC6D32" w:rsidP="00F12769">
            <w:pPr>
              <w:tabs>
                <w:tab w:val="clear" w:pos="1134"/>
                <w:tab w:val="left" w:pos="993"/>
              </w:tabs>
              <w:spacing w:line="240" w:lineRule="auto"/>
              <w:ind w:firstLine="0"/>
              <w:contextualSpacing/>
              <w:rPr>
                <w:sz w:val="24"/>
                <w:szCs w:val="24"/>
                <w:lang w:bidi="he-IL"/>
              </w:rPr>
            </w:pPr>
            <w:r w:rsidRPr="007673EA">
              <w:rPr>
                <w:sz w:val="24"/>
                <w:szCs w:val="24"/>
                <w:lang w:bidi="he-IL"/>
              </w:rPr>
              <w:t>Факс</w:t>
            </w:r>
          </w:p>
        </w:tc>
        <w:tc>
          <w:tcPr>
            <w:tcW w:w="3089" w:type="pct"/>
            <w:tcBorders>
              <w:top w:val="single" w:sz="4" w:space="0" w:color="auto"/>
              <w:left w:val="single" w:sz="4" w:space="0" w:color="auto"/>
              <w:bottom w:val="single" w:sz="4" w:space="0" w:color="auto"/>
              <w:right w:val="single" w:sz="12" w:space="0" w:color="auto"/>
            </w:tcBorders>
            <w:shd w:val="clear" w:color="auto" w:fill="auto"/>
          </w:tcPr>
          <w:p w:rsidR="00CC6D32" w:rsidRPr="007673EA" w:rsidRDefault="00CC6D32" w:rsidP="00F12769">
            <w:pPr>
              <w:tabs>
                <w:tab w:val="clear" w:pos="1134"/>
                <w:tab w:val="left" w:pos="993"/>
              </w:tabs>
              <w:spacing w:line="240" w:lineRule="auto"/>
              <w:ind w:firstLine="0"/>
              <w:contextualSpacing/>
              <w:rPr>
                <w:sz w:val="24"/>
                <w:szCs w:val="24"/>
                <w:lang w:bidi="he-IL"/>
              </w:rPr>
            </w:pPr>
          </w:p>
        </w:tc>
      </w:tr>
      <w:tr w:rsidR="00CC6D32" w:rsidRPr="007673EA" w:rsidTr="00F12769">
        <w:tc>
          <w:tcPr>
            <w:tcW w:w="238" w:type="pct"/>
            <w:tcBorders>
              <w:top w:val="single" w:sz="4" w:space="0" w:color="auto"/>
              <w:left w:val="single" w:sz="12" w:space="0" w:color="auto"/>
              <w:bottom w:val="single" w:sz="4" w:space="0" w:color="auto"/>
              <w:right w:val="single" w:sz="4" w:space="0" w:color="auto"/>
            </w:tcBorders>
            <w:shd w:val="clear" w:color="auto" w:fill="auto"/>
          </w:tcPr>
          <w:p w:rsidR="00CC6D32" w:rsidRPr="007673EA" w:rsidRDefault="00CC6D32" w:rsidP="00F12769">
            <w:pPr>
              <w:tabs>
                <w:tab w:val="clear" w:pos="1134"/>
                <w:tab w:val="left" w:pos="993"/>
              </w:tabs>
              <w:spacing w:line="240" w:lineRule="auto"/>
              <w:ind w:firstLine="0"/>
              <w:contextualSpacing/>
              <w:rPr>
                <w:rFonts w:eastAsia="Calibri"/>
                <w:sz w:val="24"/>
                <w:szCs w:val="24"/>
                <w:lang w:bidi="he-IL"/>
              </w:rPr>
            </w:pPr>
            <w:r w:rsidRPr="007673EA">
              <w:rPr>
                <w:rFonts w:eastAsia="Calibri"/>
                <w:sz w:val="24"/>
                <w:szCs w:val="24"/>
                <w:lang w:bidi="he-IL"/>
              </w:rPr>
              <w:t>5</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6D32" w:rsidRPr="007673EA" w:rsidRDefault="00CC6D32" w:rsidP="00F12769">
            <w:pPr>
              <w:tabs>
                <w:tab w:val="clear" w:pos="1134"/>
                <w:tab w:val="left" w:pos="993"/>
              </w:tabs>
              <w:spacing w:line="240" w:lineRule="auto"/>
              <w:ind w:firstLine="0"/>
              <w:contextualSpacing/>
              <w:rPr>
                <w:sz w:val="24"/>
                <w:szCs w:val="24"/>
                <w:lang w:bidi="he-IL"/>
              </w:rPr>
            </w:pPr>
            <w:r w:rsidRPr="007673EA">
              <w:rPr>
                <w:sz w:val="24"/>
                <w:szCs w:val="24"/>
                <w:lang w:bidi="he-IL"/>
              </w:rPr>
              <w:t>Дополнительная контактная информация</w:t>
            </w:r>
          </w:p>
        </w:tc>
        <w:tc>
          <w:tcPr>
            <w:tcW w:w="3089" w:type="pct"/>
            <w:tcBorders>
              <w:top w:val="single" w:sz="4" w:space="0" w:color="auto"/>
              <w:left w:val="single" w:sz="4" w:space="0" w:color="auto"/>
              <w:bottom w:val="single" w:sz="4" w:space="0" w:color="auto"/>
              <w:right w:val="single" w:sz="12" w:space="0" w:color="auto"/>
            </w:tcBorders>
            <w:shd w:val="clear" w:color="auto" w:fill="auto"/>
            <w:hideMark/>
          </w:tcPr>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rPr>
              <w:t>Маринин Алексей Викторович</w:t>
            </w:r>
          </w:p>
          <w:p w:rsidR="00CC6D32" w:rsidRPr="007673EA" w:rsidRDefault="00CC6D32" w:rsidP="00F12769">
            <w:pPr>
              <w:tabs>
                <w:tab w:val="clear" w:pos="1134"/>
                <w:tab w:val="left" w:pos="993"/>
              </w:tabs>
              <w:spacing w:line="240" w:lineRule="auto"/>
              <w:ind w:firstLine="0"/>
              <w:contextualSpacing/>
              <w:rPr>
                <w:sz w:val="24"/>
                <w:szCs w:val="24"/>
              </w:rPr>
            </w:pPr>
            <w:r w:rsidRPr="007673EA">
              <w:rPr>
                <w:sz w:val="24"/>
                <w:szCs w:val="24"/>
                <w:lang w:val="en-US"/>
              </w:rPr>
              <w:t>Marininav</w:t>
            </w:r>
            <w:r w:rsidRPr="007673EA">
              <w:rPr>
                <w:sz w:val="24"/>
                <w:szCs w:val="24"/>
              </w:rPr>
              <w:t>@</w:t>
            </w:r>
            <w:r w:rsidRPr="007673EA">
              <w:rPr>
                <w:sz w:val="24"/>
                <w:szCs w:val="24"/>
                <w:lang w:val="en-US"/>
              </w:rPr>
              <w:t>sskzvezda</w:t>
            </w:r>
            <w:r w:rsidRPr="007673EA">
              <w:rPr>
                <w:sz w:val="24"/>
                <w:szCs w:val="24"/>
              </w:rPr>
              <w:t>.</w:t>
            </w:r>
            <w:r w:rsidRPr="007673EA">
              <w:rPr>
                <w:sz w:val="24"/>
                <w:szCs w:val="24"/>
                <w:lang w:val="en-US"/>
              </w:rPr>
              <w:t>ru</w:t>
            </w:r>
          </w:p>
        </w:tc>
      </w:tr>
    </w:tbl>
    <w:p w:rsidR="00CC6D32" w:rsidRPr="007673EA" w:rsidRDefault="00CC6D32" w:rsidP="00CC6D32">
      <w:pPr>
        <w:spacing w:line="240" w:lineRule="auto"/>
        <w:ind w:firstLine="0"/>
        <w:contextualSpacing/>
        <w:rPr>
          <w:sz w:val="24"/>
          <w:szCs w:val="24"/>
        </w:rPr>
      </w:pPr>
    </w:p>
    <w:p w:rsidR="00CC6D32" w:rsidRPr="007673EA" w:rsidRDefault="00CC6D32" w:rsidP="00CC6D32">
      <w:pPr>
        <w:spacing w:line="240" w:lineRule="auto"/>
        <w:ind w:firstLine="0"/>
        <w:contextualSpacing/>
        <w:rPr>
          <w:sz w:val="24"/>
          <w:szCs w:val="24"/>
        </w:rPr>
      </w:pPr>
    </w:p>
    <w:p w:rsidR="00CC6D32" w:rsidRPr="007673EA" w:rsidRDefault="00CC6D32" w:rsidP="00CC6D32">
      <w:pPr>
        <w:spacing w:line="240" w:lineRule="auto"/>
        <w:ind w:firstLine="0"/>
        <w:contextualSpacing/>
        <w:outlineLvl w:val="0"/>
        <w:rPr>
          <w:b/>
          <w:sz w:val="24"/>
          <w:szCs w:val="24"/>
        </w:rPr>
      </w:pPr>
      <w:bookmarkStart w:id="4" w:name="_Toc342986378"/>
      <w:bookmarkStart w:id="5" w:name="_Toc342986425"/>
      <w:bookmarkStart w:id="6" w:name="_Toc342986555"/>
      <w:bookmarkStart w:id="7" w:name="_Toc342986602"/>
      <w:bookmarkStart w:id="8" w:name="_Toc342986648"/>
      <w:bookmarkEnd w:id="4"/>
      <w:bookmarkEnd w:id="5"/>
      <w:bookmarkEnd w:id="6"/>
      <w:bookmarkEnd w:id="7"/>
      <w:bookmarkEnd w:id="8"/>
    </w:p>
    <w:p w:rsidR="00CC6D32" w:rsidRPr="00CC6D32" w:rsidRDefault="00CC6D32" w:rsidP="00CC6D32">
      <w:pPr>
        <w:pStyle w:val="3e"/>
        <w:shd w:val="clear" w:color="auto" w:fill="auto"/>
        <w:spacing w:line="240" w:lineRule="auto"/>
        <w:ind w:firstLine="709"/>
        <w:jc w:val="right"/>
        <w:rPr>
          <w:rFonts w:eastAsia="Cambria"/>
          <w:bCs/>
          <w:szCs w:val="22"/>
        </w:rPr>
      </w:pPr>
      <w:r w:rsidRPr="007673EA">
        <w:rPr>
          <w:b/>
          <w:sz w:val="24"/>
          <w:szCs w:val="24"/>
        </w:rPr>
        <w:t xml:space="preserve">РАЗМЕЩЕНО НА САЙТЕ </w:t>
      </w:r>
      <w:hyperlink r:id="rId9" w:history="1">
        <w:r w:rsidRPr="007673EA">
          <w:rPr>
            <w:rStyle w:val="af4"/>
            <w:b/>
            <w:color w:val="auto"/>
            <w:sz w:val="24"/>
            <w:szCs w:val="24"/>
            <w:u w:val="none"/>
          </w:rPr>
          <w:t>WWW.FABRI</w:t>
        </w:r>
        <w:r w:rsidRPr="007673EA">
          <w:rPr>
            <w:rStyle w:val="af4"/>
            <w:b/>
            <w:color w:val="auto"/>
            <w:sz w:val="24"/>
            <w:szCs w:val="24"/>
            <w:u w:val="none"/>
            <w:lang w:val="en-US"/>
          </w:rPr>
          <w:t>K</w:t>
        </w:r>
        <w:r w:rsidRPr="007673EA">
          <w:rPr>
            <w:rStyle w:val="af4"/>
            <w:b/>
            <w:color w:val="auto"/>
            <w:sz w:val="24"/>
            <w:szCs w:val="24"/>
            <w:u w:val="none"/>
          </w:rPr>
          <w:t>ANT.RU</w:t>
        </w:r>
      </w:hyperlink>
      <w:r w:rsidRPr="007673EA">
        <w:rPr>
          <w:b/>
          <w:sz w:val="24"/>
          <w:szCs w:val="24"/>
        </w:rPr>
        <w:t>, ТОРГОВАЯ ПРОЦЕДУРА №</w:t>
      </w:r>
      <w:r>
        <w:rPr>
          <w:b/>
          <w:sz w:val="24"/>
          <w:szCs w:val="24"/>
        </w:rPr>
        <w:t xml:space="preserve"> </w:t>
      </w:r>
      <w:r w:rsidRPr="00CC6D32">
        <w:rPr>
          <w:b/>
          <w:sz w:val="24"/>
          <w:szCs w:val="24"/>
        </w:rPr>
        <w:t>5088581-1</w:t>
      </w:r>
      <w:r w:rsidRPr="007673EA">
        <w:rPr>
          <w:b/>
          <w:sz w:val="24"/>
          <w:szCs w:val="24"/>
        </w:rPr>
        <w:t>.</w:t>
      </w:r>
      <w:r w:rsidRPr="007673EA">
        <w:rPr>
          <w:b/>
          <w:sz w:val="24"/>
          <w:szCs w:val="24"/>
        </w:rPr>
        <w:br w:type="page"/>
      </w:r>
      <w:r w:rsidRPr="00CC6D32">
        <w:rPr>
          <w:rFonts w:eastAsia="Cambria"/>
          <w:bCs/>
          <w:szCs w:val="22"/>
        </w:rPr>
        <w:lastRenderedPageBreak/>
        <w:t>Приложение № 1</w:t>
      </w:r>
    </w:p>
    <w:p w:rsidR="00CC6D32" w:rsidRPr="00CC6D32" w:rsidRDefault="00CC6D32" w:rsidP="00CC6D32">
      <w:pPr>
        <w:widowControl w:val="0"/>
        <w:tabs>
          <w:tab w:val="clear" w:pos="1134"/>
        </w:tabs>
        <w:kinsoku/>
        <w:overflowPunct/>
        <w:autoSpaceDE/>
        <w:autoSpaceDN/>
        <w:spacing w:line="240" w:lineRule="auto"/>
        <w:ind w:firstLine="709"/>
        <w:jc w:val="right"/>
        <w:rPr>
          <w:rFonts w:eastAsia="Cambria"/>
          <w:bCs/>
          <w:szCs w:val="22"/>
          <w:lang w:eastAsia="en-US"/>
        </w:rPr>
      </w:pPr>
      <w:r w:rsidRPr="00CC6D32">
        <w:rPr>
          <w:rFonts w:eastAsia="Cambria"/>
          <w:bCs/>
          <w:szCs w:val="22"/>
          <w:lang w:eastAsia="en-US"/>
        </w:rPr>
        <w:t>к Техническому заданию на закупку</w:t>
      </w:r>
    </w:p>
    <w:p w:rsidR="00CC6D32" w:rsidRPr="00CC6D32" w:rsidRDefault="00CC6D32" w:rsidP="00CC6D32">
      <w:pPr>
        <w:widowControl w:val="0"/>
        <w:tabs>
          <w:tab w:val="clear" w:pos="1134"/>
        </w:tabs>
        <w:kinsoku/>
        <w:overflowPunct/>
        <w:autoSpaceDE/>
        <w:autoSpaceDN/>
        <w:spacing w:line="240" w:lineRule="auto"/>
        <w:ind w:firstLine="709"/>
        <w:jc w:val="center"/>
        <w:rPr>
          <w:rFonts w:eastAsia="Cambria"/>
          <w:b/>
          <w:bCs/>
          <w:szCs w:val="22"/>
          <w:lang w:eastAsia="en-US"/>
        </w:rPr>
      </w:pPr>
    </w:p>
    <w:p w:rsidR="00CC6D32" w:rsidRPr="00CC6D32" w:rsidRDefault="00CC6D32" w:rsidP="00CC6D32">
      <w:pPr>
        <w:widowControl w:val="0"/>
        <w:tabs>
          <w:tab w:val="clear" w:pos="1134"/>
        </w:tabs>
        <w:kinsoku/>
        <w:overflowPunct/>
        <w:autoSpaceDE/>
        <w:autoSpaceDN/>
        <w:spacing w:line="240" w:lineRule="auto"/>
        <w:ind w:firstLine="709"/>
        <w:jc w:val="center"/>
        <w:rPr>
          <w:rFonts w:eastAsia="Cambria"/>
          <w:b/>
          <w:bCs/>
          <w:szCs w:val="22"/>
          <w:lang w:eastAsia="en-US"/>
        </w:rPr>
      </w:pPr>
      <w:r w:rsidRPr="00CC6D32">
        <w:rPr>
          <w:rFonts w:eastAsia="Cambria"/>
          <w:b/>
          <w:bCs/>
          <w:szCs w:val="22"/>
          <w:lang w:eastAsia="en-US"/>
        </w:rPr>
        <w:t>ТЕХНИЧЕСКОЕ ОПИСАНИЕ</w:t>
      </w:r>
    </w:p>
    <w:p w:rsidR="00CC6D32" w:rsidRPr="00CC6D32" w:rsidRDefault="00CC6D32" w:rsidP="00CC6D32">
      <w:pPr>
        <w:widowControl w:val="0"/>
        <w:tabs>
          <w:tab w:val="clear" w:pos="1134"/>
        </w:tabs>
        <w:kinsoku/>
        <w:overflowPunct/>
        <w:autoSpaceDE/>
        <w:autoSpaceDN/>
        <w:spacing w:line="240" w:lineRule="auto"/>
        <w:ind w:firstLine="709"/>
        <w:jc w:val="center"/>
        <w:rPr>
          <w:rFonts w:eastAsia="Cambria"/>
          <w:b/>
          <w:bCs/>
          <w:szCs w:val="22"/>
          <w:lang w:eastAsia="en-US"/>
        </w:rPr>
      </w:pPr>
      <w:r w:rsidRPr="00CC6D32">
        <w:rPr>
          <w:sz w:val="20"/>
          <w:szCs w:val="20"/>
        </w:rPr>
        <w:t>на выполнение строительно-монтажных работ по объекту: «Строительство судостроительной верфи «Звезда-ДСМЕ». I этап строительства. Расширение действующих мощностей ОАО «ДВЗ «Звезда» в обеспечение строительства морских транспортных и специальных судов. (Создание судостроительного комплекса «Звезда»). I очередь строительства. Блок корпусных производств и окрасочные камеры» (корректировка: разделение на I - XVI этапы)» Х этап.  Трубообрабатывающий цех. Очистные сооружения производственно-дождевого стока №3</w:t>
      </w:r>
    </w:p>
    <w:p w:rsidR="00CC6D32" w:rsidRPr="00CC6D32" w:rsidRDefault="00CC6D32" w:rsidP="00CC6D32">
      <w:pPr>
        <w:widowControl w:val="0"/>
        <w:tabs>
          <w:tab w:val="clear" w:pos="1134"/>
        </w:tabs>
        <w:suppressAutoHyphens/>
        <w:kinsoku/>
        <w:overflowPunct/>
        <w:autoSpaceDE/>
        <w:autoSpaceDN/>
        <w:spacing w:line="240" w:lineRule="auto"/>
        <w:ind w:firstLine="709"/>
        <w:jc w:val="left"/>
        <w:rPr>
          <w:rFonts w:eastAsia="Lucida Sans Unicode"/>
          <w:b/>
          <w:kern w:val="1"/>
          <w:szCs w:val="22"/>
        </w:rPr>
      </w:pPr>
    </w:p>
    <w:p w:rsidR="00CC6D32" w:rsidRPr="00CC6D32" w:rsidRDefault="00CC6D32" w:rsidP="00CC6D32">
      <w:pPr>
        <w:widowControl w:val="0"/>
        <w:numPr>
          <w:ilvl w:val="0"/>
          <w:numId w:val="34"/>
        </w:numPr>
        <w:tabs>
          <w:tab w:val="clear" w:pos="1134"/>
        </w:tabs>
        <w:suppressAutoHyphens/>
        <w:kinsoku/>
        <w:overflowPunct/>
        <w:autoSpaceDE/>
        <w:autoSpaceDN/>
        <w:spacing w:after="240" w:line="240" w:lineRule="auto"/>
        <w:ind w:left="0" w:firstLine="709"/>
        <w:jc w:val="left"/>
        <w:rPr>
          <w:rFonts w:eastAsia="Lucida Sans Unicode"/>
          <w:b/>
          <w:kern w:val="1"/>
          <w:szCs w:val="22"/>
        </w:rPr>
      </w:pPr>
      <w:r w:rsidRPr="00CC6D32">
        <w:rPr>
          <w:rFonts w:eastAsia="Lucida Sans Unicode"/>
          <w:b/>
          <w:kern w:val="1"/>
          <w:szCs w:val="22"/>
        </w:rPr>
        <w:t>Общие данные.</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Заказчик – Общество с ограниченной ответственностью «Судостроительный комплекс «Звезда» (сокращенное фирменное наименование ООО «ССК «Звезда»);</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Генеральная проектная организация – ООО ДПИ «Востокпроектверфь»;</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Источник финансирования строительства - внебюджетные средства;</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Местоположение объекта - Приморский край, г. Большой Камень, ул. Степана Лебедева, 1;</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Вид строительства – новое строительство;</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u w:val="single"/>
        </w:rPr>
      </w:pPr>
      <w:r w:rsidRPr="00CC6D32">
        <w:rPr>
          <w:rFonts w:eastAsia="Lucida Sans Unicode"/>
          <w:kern w:val="1"/>
          <w:szCs w:val="22"/>
          <w:lang w:val="en-US"/>
        </w:rPr>
        <w:t>C</w:t>
      </w:r>
      <w:r w:rsidRPr="00CC6D32">
        <w:rPr>
          <w:rFonts w:eastAsia="Lucida Sans Unicode"/>
          <w:kern w:val="1"/>
          <w:szCs w:val="22"/>
        </w:rPr>
        <w:t xml:space="preserve">рок строительства – не позднее </w:t>
      </w:r>
      <w:r w:rsidRPr="00CC6D32">
        <w:rPr>
          <w:rFonts w:eastAsia="Lucida Sans Unicode"/>
          <w:kern w:val="1"/>
          <w:szCs w:val="22"/>
          <w:u w:val="single"/>
        </w:rPr>
        <w:t>30.09.2020 г.</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spacing w:val="-2"/>
          <w:kern w:val="1"/>
          <w:szCs w:val="22"/>
        </w:rPr>
      </w:pPr>
      <w:r w:rsidRPr="00CC6D32">
        <w:rPr>
          <w:rFonts w:eastAsia="Lucida Sans Unicode"/>
          <w:spacing w:val="-2"/>
          <w:kern w:val="1"/>
          <w:szCs w:val="22"/>
        </w:rPr>
        <w:t>Объект строительства - Очистные сооружения производственно-дождевого стока №3;</w:t>
      </w:r>
    </w:p>
    <w:p w:rsidR="00CC6D32" w:rsidRPr="00CC6D32" w:rsidRDefault="00CC6D32" w:rsidP="00CC6D32">
      <w:pPr>
        <w:widowControl w:val="0"/>
        <w:tabs>
          <w:tab w:val="clear" w:pos="1134"/>
        </w:tabs>
        <w:suppressAutoHyphens/>
        <w:kinsoku/>
        <w:overflowPunct/>
        <w:adjustRightInd w:val="0"/>
        <w:spacing w:before="120" w:line="240" w:lineRule="auto"/>
        <w:ind w:firstLine="709"/>
        <w:rPr>
          <w:rFonts w:eastAsia="Lucida Sans Unicode"/>
          <w:kern w:val="1"/>
          <w:szCs w:val="22"/>
        </w:rPr>
      </w:pPr>
      <w:r w:rsidRPr="00CC6D32">
        <w:rPr>
          <w:rFonts w:eastAsia="Lucida Sans Unicode"/>
          <w:kern w:val="1"/>
          <w:szCs w:val="22"/>
        </w:rPr>
        <w:t>Техническое описание выполнено на основании проектной документации «Строительство судостроительной верфи «Звезда-ДСМЕ». I этап строительства. Расширение действующих мощностей ОАО «ДВЗ «Звезда» в обеспечение строительства морских транспортных и специальных судов. (Создание судостроительного комплекса «Звезда»). I очередь строительства. Блок корпусных производств и окрасочные камеры» (корректировка: разделение на I-XVI этапы) шифр 01042</w:t>
      </w:r>
      <w:r w:rsidRPr="00CC6D32">
        <w:rPr>
          <w:rFonts w:eastAsia="Lucida Sans Unicode"/>
          <w:spacing w:val="-2"/>
          <w:kern w:val="1"/>
          <w:szCs w:val="22"/>
        </w:rPr>
        <w:t>, получившей положительное заключение Главгосэкспертизы от 24.11.17г №1260-17/ГГЭ-9212/03 и выполненной на ее основании рабочей документации</w:t>
      </w:r>
      <w:r w:rsidRPr="00CC6D32">
        <w:rPr>
          <w:rFonts w:eastAsia="Lucida Sans Unicode"/>
          <w:kern w:val="1"/>
          <w:szCs w:val="22"/>
        </w:rPr>
        <w:t xml:space="preserve">. </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Особые условия строительства:</w:t>
      </w:r>
    </w:p>
    <w:p w:rsidR="00CC6D32" w:rsidRPr="00CC6D32" w:rsidRDefault="00CC6D32" w:rsidP="00CC6D32">
      <w:pPr>
        <w:widowControl w:val="0"/>
        <w:numPr>
          <w:ilvl w:val="0"/>
          <w:numId w:val="40"/>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 xml:space="preserve">По карте климатического районирования территория строительства относится к зоне </w:t>
      </w:r>
      <w:r w:rsidRPr="00CC6D32">
        <w:rPr>
          <w:rFonts w:eastAsia="Lucida Sans Unicode"/>
          <w:kern w:val="1"/>
          <w:szCs w:val="22"/>
          <w:lang w:val="en-US"/>
        </w:rPr>
        <w:t>II</w:t>
      </w:r>
      <w:r w:rsidRPr="00CC6D32">
        <w:rPr>
          <w:rFonts w:eastAsia="Lucida Sans Unicode"/>
          <w:kern w:val="1"/>
          <w:szCs w:val="22"/>
        </w:rPr>
        <w:t xml:space="preserve">Г (СП 131.13330.2018); </w:t>
      </w:r>
    </w:p>
    <w:p w:rsidR="00CC6D32" w:rsidRPr="00CC6D32" w:rsidRDefault="00CC6D32" w:rsidP="00CC6D32">
      <w:pPr>
        <w:widowControl w:val="0"/>
        <w:numPr>
          <w:ilvl w:val="0"/>
          <w:numId w:val="40"/>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 xml:space="preserve">Снеговая нагрузка – </w:t>
      </w:r>
      <w:r w:rsidRPr="00CC6D32">
        <w:rPr>
          <w:rFonts w:eastAsia="Lucida Sans Unicode"/>
          <w:kern w:val="1"/>
          <w:szCs w:val="22"/>
          <w:lang w:val="en-US"/>
        </w:rPr>
        <w:t>II</w:t>
      </w:r>
      <w:r w:rsidRPr="00CC6D32">
        <w:rPr>
          <w:rFonts w:eastAsia="Lucida Sans Unicode"/>
          <w:kern w:val="1"/>
          <w:szCs w:val="22"/>
        </w:rPr>
        <w:t xml:space="preserve"> район (карта 1), </w:t>
      </w:r>
      <w:r w:rsidRPr="00CC6D32">
        <w:rPr>
          <w:rFonts w:eastAsia="Lucida Sans Unicode"/>
          <w:kern w:val="1"/>
          <w:szCs w:val="22"/>
          <w:lang w:val="en-US"/>
        </w:rPr>
        <w:t>So</w:t>
      </w:r>
      <w:r w:rsidRPr="00CC6D32">
        <w:rPr>
          <w:rFonts w:eastAsia="Lucida Sans Unicode"/>
          <w:kern w:val="1"/>
          <w:szCs w:val="22"/>
        </w:rPr>
        <w:t>к Па (кг/м2) – 1,2 (120);</w:t>
      </w:r>
    </w:p>
    <w:p w:rsidR="00CC6D32" w:rsidRPr="00CC6D32" w:rsidRDefault="00CC6D32" w:rsidP="00CC6D32">
      <w:pPr>
        <w:widowControl w:val="0"/>
        <w:numPr>
          <w:ilvl w:val="0"/>
          <w:numId w:val="40"/>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 xml:space="preserve">Ветровая нагрузка – </w:t>
      </w:r>
      <w:r w:rsidRPr="00CC6D32">
        <w:rPr>
          <w:rFonts w:eastAsia="Lucida Sans Unicode"/>
          <w:kern w:val="1"/>
          <w:szCs w:val="22"/>
          <w:lang w:val="en-US"/>
        </w:rPr>
        <w:t>V</w:t>
      </w:r>
      <w:r w:rsidRPr="00CC6D32">
        <w:rPr>
          <w:rFonts w:eastAsia="Lucida Sans Unicode"/>
          <w:kern w:val="1"/>
          <w:szCs w:val="22"/>
        </w:rPr>
        <w:t xml:space="preserve"> район (карта) </w:t>
      </w:r>
      <w:r w:rsidRPr="00CC6D32">
        <w:rPr>
          <w:rFonts w:eastAsia="Lucida Sans Unicode"/>
          <w:kern w:val="1"/>
          <w:szCs w:val="22"/>
          <w:lang w:val="en-US"/>
        </w:rPr>
        <w:t>W</w:t>
      </w:r>
      <w:r w:rsidRPr="00CC6D32">
        <w:rPr>
          <w:rFonts w:eastAsia="Lucida Sans Unicode"/>
          <w:kern w:val="1"/>
          <w:szCs w:val="22"/>
        </w:rPr>
        <w:t>ок Па (кг/см2) – 0,48 (48);</w:t>
      </w:r>
    </w:p>
    <w:p w:rsidR="00CC6D32" w:rsidRPr="00CC6D32" w:rsidRDefault="00CC6D32" w:rsidP="00CC6D32">
      <w:pPr>
        <w:widowControl w:val="0"/>
        <w:numPr>
          <w:ilvl w:val="0"/>
          <w:numId w:val="40"/>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Сейсмичность площадки строительства в соответствии с СП 14.13330.2018 «Строительства в сейсмических районах» по карте А и В ОСР-2015 – 6 баллов;</w:t>
      </w:r>
    </w:p>
    <w:p w:rsidR="00CC6D32" w:rsidRPr="00CC6D32" w:rsidRDefault="00CC6D32" w:rsidP="00CC6D32">
      <w:pPr>
        <w:widowControl w:val="0"/>
        <w:numPr>
          <w:ilvl w:val="0"/>
          <w:numId w:val="40"/>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 xml:space="preserve">Категория грунтов по сейсмическим свойствам – </w:t>
      </w:r>
      <w:r w:rsidRPr="00CC6D32">
        <w:rPr>
          <w:rFonts w:eastAsia="Lucida Sans Unicode"/>
          <w:kern w:val="1"/>
          <w:szCs w:val="22"/>
          <w:lang w:val="en-US"/>
        </w:rPr>
        <w:t>II</w:t>
      </w:r>
      <w:r w:rsidRPr="00CC6D32">
        <w:rPr>
          <w:rFonts w:eastAsia="Lucida Sans Unicode"/>
          <w:kern w:val="1"/>
          <w:szCs w:val="22"/>
        </w:rPr>
        <w:t xml:space="preserve"> (п. 4.4 СП 14.13330.2018 расчетная сейсмичность площадки не регламентируется);</w:t>
      </w:r>
    </w:p>
    <w:p w:rsidR="00CC6D32" w:rsidRPr="00CC6D32" w:rsidRDefault="00CC6D32" w:rsidP="00CC6D32">
      <w:pPr>
        <w:widowControl w:val="0"/>
        <w:numPr>
          <w:ilvl w:val="0"/>
          <w:numId w:val="40"/>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Расчетная зимняя температура наружного воздуха – минус 24</w:t>
      </w:r>
      <w:r w:rsidRPr="00CC6D32">
        <w:rPr>
          <w:rFonts w:eastAsia="Lucida Sans Unicode"/>
          <w:kern w:val="1"/>
          <w:szCs w:val="22"/>
        </w:rPr>
        <w:sym w:font="Symbol" w:char="F0B0"/>
      </w:r>
      <w:r w:rsidRPr="00CC6D32">
        <w:rPr>
          <w:rFonts w:eastAsia="Lucida Sans Unicode"/>
          <w:kern w:val="1"/>
          <w:szCs w:val="22"/>
        </w:rPr>
        <w:t>С;</w:t>
      </w:r>
    </w:p>
    <w:p w:rsidR="00CC6D32" w:rsidRPr="00CC6D32" w:rsidRDefault="00CC6D32" w:rsidP="00CC6D32">
      <w:pPr>
        <w:widowControl w:val="0"/>
        <w:numPr>
          <w:ilvl w:val="0"/>
          <w:numId w:val="40"/>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Нормативная глубина сезонного промерзания для крупнообломочных грунтов – 2,0 м, для глин и суглинков – 1,37 м.</w:t>
      </w:r>
    </w:p>
    <w:p w:rsidR="00CC6D32" w:rsidRPr="00CC6D32" w:rsidRDefault="00CC6D32" w:rsidP="00CC6D32">
      <w:pPr>
        <w:widowControl w:val="0"/>
        <w:suppressAutoHyphens/>
        <w:kinsoku/>
        <w:overflowPunct/>
        <w:autoSpaceDE/>
        <w:autoSpaceDN/>
        <w:spacing w:before="120" w:line="240" w:lineRule="auto"/>
        <w:ind w:firstLine="709"/>
        <w:rPr>
          <w:rFonts w:eastAsia="Lucida Sans Unicode"/>
          <w:kern w:val="1"/>
          <w:szCs w:val="22"/>
        </w:rPr>
      </w:pPr>
      <w:r w:rsidRPr="00CC6D32">
        <w:rPr>
          <w:rFonts w:eastAsia="Lucida Sans Unicode"/>
          <w:kern w:val="1"/>
          <w:szCs w:val="22"/>
        </w:rPr>
        <w:t>Настоящим техническим описанием предусматривается выполнение строительно-монтажных работ:</w:t>
      </w:r>
    </w:p>
    <w:p w:rsidR="00CC6D32" w:rsidRPr="00CC6D32" w:rsidRDefault="00CC6D32" w:rsidP="00CC6D32">
      <w:pPr>
        <w:widowControl w:val="0"/>
        <w:numPr>
          <w:ilvl w:val="0"/>
          <w:numId w:val="41"/>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Строительство комплекса очистных сооружений производственно-дождевого стока площадки № 3;</w:t>
      </w:r>
    </w:p>
    <w:p w:rsidR="00CC6D32" w:rsidRPr="00CC6D32" w:rsidRDefault="00CC6D32" w:rsidP="00CC6D32">
      <w:pPr>
        <w:widowControl w:val="0"/>
        <w:numPr>
          <w:ilvl w:val="0"/>
          <w:numId w:val="41"/>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kern w:val="1"/>
          <w:szCs w:val="22"/>
        </w:rPr>
        <w:t>Вертикальная планировка и благоустройство территории в границах выделенного для строительства участка;</w:t>
      </w:r>
    </w:p>
    <w:p w:rsidR="00CC6D32" w:rsidRPr="00CC6D32" w:rsidRDefault="00CC6D32" w:rsidP="00CC6D32">
      <w:pPr>
        <w:widowControl w:val="0"/>
        <w:numPr>
          <w:ilvl w:val="0"/>
          <w:numId w:val="41"/>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 xml:space="preserve">Монтаж и пуско-наладка сетей инженерного обеспечения и инженерного оборудования (поставка в том числе, </w:t>
      </w:r>
      <w:r w:rsidRPr="00CC6D32">
        <w:rPr>
          <w:color w:val="000000"/>
          <w:sz w:val="24"/>
          <w:szCs w:val="24"/>
        </w:rPr>
        <w:t>за исключением оборудования, указанного в Приложении №20 к Договору</w:t>
      </w:r>
      <w:r w:rsidRPr="00CC6D32">
        <w:rPr>
          <w:rFonts w:eastAsia="Lucida Sans Unicode"/>
          <w:kern w:val="1"/>
          <w:szCs w:val="22"/>
        </w:rPr>
        <w:t>);</w:t>
      </w:r>
    </w:p>
    <w:p w:rsidR="00CC6D32" w:rsidRPr="00CC6D32" w:rsidRDefault="00CC6D32" w:rsidP="00CC6D32">
      <w:pPr>
        <w:widowControl w:val="0"/>
        <w:numPr>
          <w:ilvl w:val="0"/>
          <w:numId w:val="34"/>
        </w:numPr>
        <w:tabs>
          <w:tab w:val="clear" w:pos="1134"/>
          <w:tab w:val="left" w:pos="993"/>
        </w:tabs>
        <w:suppressAutoHyphens/>
        <w:kinsoku/>
        <w:overflowPunct/>
        <w:autoSpaceDE/>
        <w:autoSpaceDN/>
        <w:spacing w:before="120" w:after="120" w:line="276" w:lineRule="auto"/>
        <w:ind w:left="0" w:firstLine="709"/>
        <w:jc w:val="left"/>
        <w:rPr>
          <w:rFonts w:eastAsia="Lucida Sans Unicode"/>
          <w:b/>
          <w:kern w:val="1"/>
          <w:szCs w:val="22"/>
        </w:rPr>
      </w:pPr>
      <w:r w:rsidRPr="00CC6D32">
        <w:rPr>
          <w:rFonts w:eastAsia="Lucida Sans Unicode"/>
          <w:b/>
          <w:kern w:val="1"/>
          <w:szCs w:val="22"/>
        </w:rPr>
        <w:t>Конструктивные решения, объемы и состав строительно-монтажных работ.</w:t>
      </w:r>
    </w:p>
    <w:p w:rsidR="00CC6D32" w:rsidRPr="00CC6D32" w:rsidRDefault="00CC6D32" w:rsidP="00CC6D32">
      <w:pPr>
        <w:widowControl w:val="0"/>
        <w:tabs>
          <w:tab w:val="clear" w:pos="1134"/>
          <w:tab w:val="left" w:pos="993"/>
        </w:tabs>
        <w:suppressAutoHyphens/>
        <w:kinsoku/>
        <w:overflowPunct/>
        <w:autoSpaceDE/>
        <w:autoSpaceDN/>
        <w:spacing w:line="240" w:lineRule="auto"/>
        <w:ind w:firstLine="709"/>
        <w:rPr>
          <w:kern w:val="1"/>
          <w:szCs w:val="22"/>
        </w:rPr>
      </w:pPr>
      <w:r w:rsidRPr="00CC6D32">
        <w:rPr>
          <w:rFonts w:eastAsia="Lucida Sans Unicode"/>
          <w:kern w:val="1"/>
          <w:szCs w:val="22"/>
        </w:rPr>
        <w:t xml:space="preserve">Конструктивные решения и перечень работ принять в соответствии спецификациям и ведомостям, указанным в рабочей документации, разработанной </w:t>
      </w:r>
      <w:r w:rsidRPr="00CC6D32">
        <w:rPr>
          <w:kern w:val="1"/>
          <w:szCs w:val="22"/>
        </w:rPr>
        <w:t>ООО ДПИ «Востокпроектверфь» (шифр: 01063/1-16-ГП, 01063/1-16-АС, 01063/1-16-КЖ, 01063/1-16-НВК, 01063/1-16-ЭС, 01063/1-16-АВК, 01063/1-16-НСС)</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Очистные сооружения №3 предназначены для очистки поверхностного и </w:t>
      </w:r>
      <w:r w:rsidRPr="00CC6D32">
        <w:rPr>
          <w:rFonts w:eastAsia="Lucida Sans Unicode"/>
          <w:kern w:val="1"/>
          <w:szCs w:val="22"/>
        </w:rPr>
        <w:lastRenderedPageBreak/>
        <w:t>производственного стока с начальными загрязнениями по взвешенным веществам 400кг/л, по нефтепродуктам 10мг/л и предусматриваются в составе следующих сооружений:</w:t>
      </w:r>
    </w:p>
    <w:p w:rsidR="00CC6D32" w:rsidRPr="00CC6D32" w:rsidRDefault="00CC6D32" w:rsidP="00CC6D32">
      <w:pPr>
        <w:widowControl w:val="0"/>
        <w:numPr>
          <w:ilvl w:val="0"/>
          <w:numId w:val="43"/>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предварительное от</w:t>
      </w:r>
      <w:r w:rsidRPr="00CC6D32">
        <w:rPr>
          <w:rFonts w:eastAsia="Lucida Sans Unicode"/>
          <w:kern w:val="1"/>
          <w:szCs w:val="22"/>
          <w:lang w:val="en-US"/>
        </w:rPr>
        <w:t>c</w:t>
      </w:r>
      <w:r w:rsidRPr="00CC6D32">
        <w:rPr>
          <w:rFonts w:eastAsia="Lucida Sans Unicode"/>
          <w:kern w:val="1"/>
          <w:szCs w:val="22"/>
        </w:rPr>
        <w:t>таивание стока, со сбором н/п с поверхности резервуаров матбонами, осуществляется в восьми ж/б резервуарах, размерами 6000х10500х4920(Н)мм, емкостью 279м3 каждый, позволяющими перерабатывать суточный объем дождевого стока в количестве 2080м3 или производственного стока до 1000м3/сут;</w:t>
      </w:r>
    </w:p>
    <w:p w:rsidR="00CC6D32" w:rsidRPr="00CC6D32" w:rsidRDefault="00CC6D32" w:rsidP="00CC6D32">
      <w:pPr>
        <w:widowControl w:val="0"/>
        <w:numPr>
          <w:ilvl w:val="0"/>
          <w:numId w:val="43"/>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 xml:space="preserve">доочистка стока, для повторного использования на участках гидравлических испытаний, или сброса лишнего стока в водоем рыбохозяйственного назначения, осуществляется на установке полного заводского изготовления КПН 30С/2,4-8,9/2,1 производительностью 30л/с, в стеклопластиковом горизонтальном корпусе размерами ø2400мм, </w:t>
      </w:r>
      <w:r w:rsidRPr="00CC6D32">
        <w:rPr>
          <w:rFonts w:eastAsia="Lucida Sans Unicode"/>
          <w:kern w:val="1"/>
          <w:szCs w:val="22"/>
          <w:lang w:val="en-US"/>
        </w:rPr>
        <w:t>L</w:t>
      </w:r>
      <w:r w:rsidRPr="00CC6D32">
        <w:rPr>
          <w:rFonts w:eastAsia="Lucida Sans Unicode"/>
          <w:kern w:val="1"/>
          <w:szCs w:val="22"/>
        </w:rPr>
        <w:t>=8900мм;</w:t>
      </w:r>
    </w:p>
    <w:p w:rsidR="00CC6D32" w:rsidRPr="00CC6D32" w:rsidRDefault="00CC6D32" w:rsidP="00CC6D32">
      <w:pPr>
        <w:widowControl w:val="0"/>
        <w:numPr>
          <w:ilvl w:val="0"/>
          <w:numId w:val="43"/>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 xml:space="preserve">обеззараживание воды для повторного использования осуществляется на установке полного заводского изготовления марки ЛОС-К-УФ-120 производительностью 120м3/ч в стеклопластиковом горизонтальном корпусе размерами ø2400мм, </w:t>
      </w:r>
      <w:r w:rsidRPr="00CC6D32">
        <w:rPr>
          <w:rFonts w:eastAsia="Lucida Sans Unicode"/>
          <w:kern w:val="1"/>
          <w:szCs w:val="22"/>
          <w:lang w:val="en-US"/>
        </w:rPr>
        <w:t>L</w:t>
      </w:r>
      <w:r w:rsidRPr="00CC6D32">
        <w:rPr>
          <w:rFonts w:eastAsia="Lucida Sans Unicode"/>
          <w:kern w:val="1"/>
          <w:szCs w:val="22"/>
        </w:rPr>
        <w:t>=5900мм мощностью 3,7квт;</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Для подачи стока на очистные сооружения предусматривается устройство разделительного колодца 85 ø2000мм, который позволяет отправлять на очистные сооружения наиболее загрязняемые порции дождевого стока;</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Обезвоживание осадка из приямков отстойников предусматривается на трех специальных установках механического обезвоживания марки СО-4, состоящих из 12 мешочных фильтров;</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Заполнение аккумулирующих резервуаров осуществляется подающей КНС-10 полного заводского изготовления производительностью 1120м3/ч с напором 10м, в стеклопластиковом вертикальном корпусе диаметром 3000мм, высотой подземной части 8430мм, полной высотой 8630мм, с двумя рабочими насосами </w:t>
      </w:r>
      <w:r w:rsidRPr="00CC6D32">
        <w:rPr>
          <w:rFonts w:eastAsia="Lucida Sans Unicode"/>
          <w:kern w:val="1"/>
          <w:szCs w:val="22"/>
          <w:lang w:val="en-US"/>
        </w:rPr>
        <w:t>KRTK</w:t>
      </w:r>
      <w:r w:rsidRPr="00CC6D32">
        <w:rPr>
          <w:rFonts w:eastAsia="Lucida Sans Unicode"/>
          <w:kern w:val="1"/>
          <w:szCs w:val="22"/>
        </w:rPr>
        <w:t xml:space="preserve"> 250-400/266</w:t>
      </w:r>
      <w:r w:rsidRPr="00CC6D32">
        <w:rPr>
          <w:rFonts w:eastAsia="Lucida Sans Unicode"/>
          <w:kern w:val="1"/>
          <w:szCs w:val="22"/>
          <w:lang w:val="en-US"/>
        </w:rPr>
        <w:t>UG</w:t>
      </w:r>
      <w:r w:rsidRPr="00CC6D32">
        <w:rPr>
          <w:rFonts w:eastAsia="Lucida Sans Unicode"/>
          <w:kern w:val="1"/>
          <w:szCs w:val="22"/>
        </w:rPr>
        <w:t>-</w:t>
      </w:r>
      <w:r w:rsidRPr="00CC6D32">
        <w:rPr>
          <w:rFonts w:eastAsia="Lucida Sans Unicode"/>
          <w:kern w:val="1"/>
          <w:szCs w:val="22"/>
          <w:lang w:val="en-US"/>
        </w:rPr>
        <w:t>S</w:t>
      </w:r>
      <w:r w:rsidRPr="00CC6D32">
        <w:rPr>
          <w:rFonts w:eastAsia="Lucida Sans Unicode"/>
          <w:kern w:val="1"/>
          <w:szCs w:val="22"/>
        </w:rPr>
        <w:t xml:space="preserve"> мощностью 54/27кВт, с наружным шкафом управления. </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Перекачка на выпуск обводного стока (после разделительного колодца) осуществляется КНС-10.1 полного заводского изготовления производительностью 3834м3/ч с напором 10м, в стеклопластиковом вертикальном корпусе диаметром 4500мм, высотой подземной части 11500мм, полной высотой 11600мм, с двумя рабочими насосами </w:t>
      </w:r>
      <w:r w:rsidRPr="00CC6D32">
        <w:rPr>
          <w:rFonts w:eastAsia="Lucida Sans Unicode"/>
          <w:kern w:val="1"/>
          <w:szCs w:val="22"/>
          <w:lang w:val="en-US"/>
        </w:rPr>
        <w:t>Wilo</w:t>
      </w:r>
      <w:r w:rsidRPr="00CC6D32">
        <w:rPr>
          <w:rFonts w:eastAsia="Lucida Sans Unicode"/>
          <w:kern w:val="1"/>
          <w:szCs w:val="22"/>
        </w:rPr>
        <w:t xml:space="preserve"> </w:t>
      </w:r>
      <w:r w:rsidRPr="00CC6D32">
        <w:rPr>
          <w:rFonts w:eastAsia="Lucida Sans Unicode"/>
          <w:kern w:val="1"/>
          <w:szCs w:val="22"/>
          <w:lang w:val="en-US"/>
        </w:rPr>
        <w:t>FA</w:t>
      </w:r>
      <w:r w:rsidRPr="00CC6D32">
        <w:rPr>
          <w:rFonts w:eastAsia="Lucida Sans Unicode"/>
          <w:kern w:val="1"/>
          <w:szCs w:val="22"/>
        </w:rPr>
        <w:t xml:space="preserve"> 50.21</w:t>
      </w:r>
      <w:r w:rsidRPr="00CC6D32">
        <w:rPr>
          <w:rFonts w:eastAsia="Lucida Sans Unicode"/>
          <w:kern w:val="1"/>
          <w:szCs w:val="22"/>
          <w:lang w:val="en-US"/>
        </w:rPr>
        <w:t>D</w:t>
      </w:r>
      <w:r w:rsidRPr="00CC6D32">
        <w:rPr>
          <w:rFonts w:eastAsia="Lucida Sans Unicode"/>
          <w:kern w:val="1"/>
          <w:szCs w:val="22"/>
        </w:rPr>
        <w:t>-</w:t>
      </w:r>
      <w:r w:rsidRPr="00CC6D32">
        <w:rPr>
          <w:rFonts w:eastAsia="Lucida Sans Unicode"/>
          <w:kern w:val="1"/>
          <w:szCs w:val="22"/>
          <w:lang w:val="en-US"/>
        </w:rPr>
        <w:t>FK</w:t>
      </w:r>
      <w:r w:rsidRPr="00CC6D32">
        <w:rPr>
          <w:rFonts w:eastAsia="Lucida Sans Unicode"/>
          <w:kern w:val="1"/>
          <w:szCs w:val="22"/>
        </w:rPr>
        <w:t xml:space="preserve"> 42.1-8/50 мощностью 180/90кВт, с шкафом управления внутреннего исполнения.</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Подача очищенного стока, после установки доочистки для аккумуляции в резервуар №9 чистой воды емкостью 279м3 и лишней воды на выброс, предусматривается КНС-11 полного заводского изготовления производительностью 108м3/ч с напором 10м, в стеклопластиковом вертикальном корпусе диаметром 2000мм, высотой подземной части 3950мм, полной высотой 4150мм, с двумя насосами (2раб, 1рез. на складе) марки </w:t>
      </w:r>
      <w:r w:rsidRPr="00CC6D32">
        <w:rPr>
          <w:rFonts w:eastAsia="Lucida Sans Unicode"/>
          <w:kern w:val="1"/>
          <w:szCs w:val="22"/>
          <w:lang w:val="en-US"/>
        </w:rPr>
        <w:t>Amarex</w:t>
      </w:r>
      <w:r w:rsidRPr="00CC6D32">
        <w:rPr>
          <w:rFonts w:eastAsia="Lucida Sans Unicode"/>
          <w:kern w:val="1"/>
          <w:szCs w:val="22"/>
        </w:rPr>
        <w:t xml:space="preserve"> </w:t>
      </w:r>
      <w:r w:rsidRPr="00CC6D32">
        <w:rPr>
          <w:rFonts w:eastAsia="Lucida Sans Unicode"/>
          <w:kern w:val="1"/>
          <w:szCs w:val="22"/>
          <w:lang w:val="en-US"/>
        </w:rPr>
        <w:t>NF</w:t>
      </w:r>
      <w:r w:rsidRPr="00CC6D32">
        <w:rPr>
          <w:rFonts w:eastAsia="Lucida Sans Unicode"/>
          <w:kern w:val="1"/>
          <w:szCs w:val="22"/>
        </w:rPr>
        <w:t xml:space="preserve"> 80-220/044</w:t>
      </w:r>
      <w:r w:rsidRPr="00CC6D32">
        <w:rPr>
          <w:rFonts w:eastAsia="Lucida Sans Unicode"/>
          <w:kern w:val="1"/>
          <w:szCs w:val="22"/>
          <w:lang w:val="en-US"/>
        </w:rPr>
        <w:t>ULG</w:t>
      </w:r>
      <w:r w:rsidRPr="00CC6D32">
        <w:rPr>
          <w:rFonts w:eastAsia="Lucida Sans Unicode"/>
          <w:kern w:val="1"/>
          <w:szCs w:val="22"/>
        </w:rPr>
        <w:t>-195 мощностью 7.4/3.7кВт, с наружным шкафом управления.</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Подача очищенной и обеззараженной воды в сеть повторного использования В3 предусматривается КНС-12 полного заводского изготовления производительностью 100м3/ч с напором 50м, в стеклопластиковом вертикальном корпусе ø2000мм, высотой подземной части 4340мм, полной высотой 4540мм, с двумя насосами (1 раб, 1 рез.) марки </w:t>
      </w:r>
      <w:r w:rsidRPr="00CC6D32">
        <w:rPr>
          <w:rFonts w:eastAsia="Lucida Sans Unicode"/>
          <w:kern w:val="1"/>
          <w:szCs w:val="22"/>
          <w:lang w:val="en-US"/>
        </w:rPr>
        <w:t>KRTK</w:t>
      </w:r>
      <w:r w:rsidRPr="00CC6D32">
        <w:rPr>
          <w:rFonts w:eastAsia="Lucida Sans Unicode"/>
          <w:kern w:val="1"/>
          <w:szCs w:val="22"/>
        </w:rPr>
        <w:t xml:space="preserve"> 80-253/262</w:t>
      </w:r>
      <w:r w:rsidRPr="00CC6D32">
        <w:rPr>
          <w:rFonts w:eastAsia="Lucida Sans Unicode"/>
          <w:kern w:val="1"/>
          <w:szCs w:val="22"/>
          <w:lang w:val="en-US"/>
        </w:rPr>
        <w:t>UEG</w:t>
      </w:r>
      <w:r w:rsidRPr="00CC6D32">
        <w:rPr>
          <w:rFonts w:eastAsia="Lucida Sans Unicode"/>
          <w:kern w:val="1"/>
          <w:szCs w:val="22"/>
        </w:rPr>
        <w:t>, мощностью 26 квт. Над КНС предусматривается устройство павильона размерами 3,5х3,5м в котором размещается щит управления, два гидробака емкостью 200л каждый и реле давления. Павильон оборудован системами освещения и отопления мощностью 4,5квт.</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Подача шлама из приямков аккумулирующих резервуаров на установку обезвоживания осадка осуществляется КНС-13 полного заводского изготовления производительностью 10м3/ч с напором 10м, в стеклопластиковом вертикальном корпусе ø1300мм, высотой подземной части 4780мм, полной высотой 4980мм, с двумя насосами (1 раб, 1 рез) марки </w:t>
      </w:r>
      <w:r w:rsidRPr="00CC6D32">
        <w:rPr>
          <w:rFonts w:eastAsia="Lucida Sans Unicode"/>
          <w:kern w:val="1"/>
          <w:szCs w:val="22"/>
          <w:lang w:val="en-US"/>
        </w:rPr>
        <w:t>Amarex</w:t>
      </w:r>
      <w:r w:rsidRPr="00CC6D32">
        <w:rPr>
          <w:rFonts w:eastAsia="Lucida Sans Unicode"/>
          <w:kern w:val="1"/>
          <w:szCs w:val="22"/>
        </w:rPr>
        <w:t xml:space="preserve"> </w:t>
      </w:r>
      <w:r w:rsidRPr="00CC6D32">
        <w:rPr>
          <w:rFonts w:eastAsia="Lucida Sans Unicode"/>
          <w:kern w:val="1"/>
          <w:szCs w:val="22"/>
          <w:lang w:val="en-US"/>
        </w:rPr>
        <w:t>NF</w:t>
      </w:r>
      <w:r w:rsidRPr="00CC6D32">
        <w:rPr>
          <w:rFonts w:eastAsia="Lucida Sans Unicode"/>
          <w:kern w:val="1"/>
          <w:szCs w:val="22"/>
        </w:rPr>
        <w:t>50-170/002</w:t>
      </w:r>
      <w:r w:rsidRPr="00CC6D32">
        <w:rPr>
          <w:rFonts w:eastAsia="Lucida Sans Unicode"/>
          <w:kern w:val="1"/>
          <w:szCs w:val="22"/>
          <w:lang w:val="en-US"/>
        </w:rPr>
        <w:t>ULG</w:t>
      </w:r>
      <w:r w:rsidRPr="00CC6D32">
        <w:rPr>
          <w:rFonts w:eastAsia="Lucida Sans Unicode"/>
          <w:kern w:val="1"/>
          <w:szCs w:val="22"/>
        </w:rPr>
        <w:t>-107 мощностью 1,3квт, с наружным шкафом управления.</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Наружные сети производственно-дождевой канализации предусмотрены самотечные и напорные. Самотечные участки сети выполнить из гофрированных полипропиленновых труб Корсис ПРО. Напорные участки и часть самотечных участков, примыкающих к стеклопластиковым емкостям, корпусам КНС и арматуре, выполнить из напорных полиэтиленовых труб по ГОСТ18599-2001 и стальных труб диаметром 630х8мм с внутренним заводским антикоррозийным покрытием и весьма усиленной наружной изоляцией. Присоединение напорных участков к самотечному коллектору осуществляется с помощью колодцев – гасителей напора 70, 79. Основание под полиэтиленовые трубопроводы выполнить из песчаного грунта толщиной 150мм, с присыпкой траншеи сверху трубы на высоту до 300мм.</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Участок канализационной сети под железной дорогой проложить в футляре из стальной трубы ø1020х10мм.</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Учет расхода воды повторного использования предусмотрен с помощью узла учета №3. Узел учета №3 выполнить в стеклопластиковом корпусе диаметром 1500мм, в колодце 67. В узле </w:t>
      </w:r>
      <w:r w:rsidRPr="00CC6D32">
        <w:rPr>
          <w:rFonts w:eastAsia="Lucida Sans Unicode"/>
          <w:kern w:val="1"/>
          <w:szCs w:val="22"/>
        </w:rPr>
        <w:lastRenderedPageBreak/>
        <w:t xml:space="preserve">учета на трубопроводе диаметром 160мм установить расходомер марки «Взлет МР» исполнения УРСВ-522ц двухлучевой с двумя каналами измерения и с приборным шкафом. </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Учет расхода воды на взмучивание осадка предусматривается с помощью узла учета №4, расположенного в стеклопластиковом колодце 65 диаметром 1300мм. На трубопроводе диаметром 63мм установить расходомер марки «Взлет МР» исполнения УРСВ-520ц однолучевой с двумя каналами измерения и приборным шкафом.</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Для учета расхода стоков, поступающих на очистку, предусматривается узел учета №1, расположенный в стеклопластиковом колодце 83 диаметром 2400мм. В узле учета на трубопроводе ø500мм установить расходомер марки «Взлет МР» исполнения УРСВ-522ц, с приборным шкафом.</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Для учета расхода стоков, отводимых в зарегулированный ручей Южный, предусматривается узел учета №2, расположенный в стеклопластиковом колодце 77 диаметром 2400мм. В узле учета на трубопроводе диаметром 630х8мм установить расходомер марки «Взлет МР» исполнения УРСВ-522ц, с приборным шкафом.</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Для установки щитов датчиков уровней и управления задвижками с электроприводом, а также шкафа управления насосами КНС 10.1 предусматривается установка павильона блок-бокса размерами 3880х2500х2350 (Н)мм, оборудованного системами освещения и отопления мощностью 1.0кВт.</w:t>
      </w:r>
    </w:p>
    <w:p w:rsidR="00CC6D32" w:rsidRPr="00CC6D32" w:rsidRDefault="00CC6D32" w:rsidP="00CC6D32">
      <w:pPr>
        <w:widowControl w:val="0"/>
        <w:tabs>
          <w:tab w:val="clear" w:pos="1134"/>
          <w:tab w:val="left" w:pos="1276"/>
        </w:tabs>
        <w:suppressAutoHyphens/>
        <w:kinsoku/>
        <w:overflowPunct/>
        <w:autoSpaceDE/>
        <w:autoSpaceDN/>
        <w:spacing w:before="120" w:line="240" w:lineRule="auto"/>
        <w:ind w:firstLine="709"/>
        <w:rPr>
          <w:rFonts w:eastAsia="Lucida Sans Unicode"/>
          <w:i/>
          <w:kern w:val="1"/>
          <w:szCs w:val="22"/>
          <w:u w:val="single"/>
        </w:rPr>
      </w:pPr>
      <w:r w:rsidRPr="00CC6D32">
        <w:rPr>
          <w:rFonts w:eastAsia="Lucida Sans Unicode"/>
          <w:i/>
          <w:kern w:val="1"/>
          <w:szCs w:val="22"/>
          <w:u w:val="single"/>
        </w:rPr>
        <w:t>Архитектурно-строительные решения</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Подземные сооружения КНС, комбинированного песконефтеуловителя с сорбционным блоком, узла обеззараживания, конструкция которых принята из армированного стеклопластика, должны устанавливаться на фундаментных плитах. </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Фундаментную плиту узла обезвоживания с размерами в плане 11х5,85м выполнить из монолитного железобетона (бетон класса В25, </w:t>
      </w:r>
      <w:r w:rsidRPr="00CC6D32">
        <w:rPr>
          <w:rFonts w:eastAsia="Lucida Sans Unicode"/>
          <w:kern w:val="1"/>
          <w:szCs w:val="22"/>
          <w:lang w:val="en-US"/>
        </w:rPr>
        <w:t>F</w:t>
      </w:r>
      <w:r w:rsidRPr="00CC6D32">
        <w:rPr>
          <w:rFonts w:eastAsia="Lucida Sans Unicode"/>
          <w:kern w:val="1"/>
          <w:szCs w:val="22"/>
        </w:rPr>
        <w:t xml:space="preserve">150, </w:t>
      </w:r>
      <w:r w:rsidRPr="00CC6D32">
        <w:rPr>
          <w:rFonts w:eastAsia="Lucida Sans Unicode"/>
          <w:kern w:val="1"/>
          <w:szCs w:val="22"/>
          <w:lang w:val="en-US"/>
        </w:rPr>
        <w:t>W</w:t>
      </w:r>
      <w:r w:rsidRPr="00CC6D32">
        <w:rPr>
          <w:rFonts w:eastAsia="Lucida Sans Unicode"/>
          <w:kern w:val="1"/>
          <w:szCs w:val="22"/>
        </w:rPr>
        <w:t xml:space="preserve">6) по бетонной подготовке. Основание под плиту – щебень фр20-40 толщиной 300мм. </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Фундаментная плита узла доочистки – размеры в плане 9,9х3,4м. Конструкцию плиты выполнить в монолитном железобетоне класса В25, </w:t>
      </w:r>
      <w:r w:rsidRPr="00CC6D32">
        <w:rPr>
          <w:rFonts w:eastAsia="Lucida Sans Unicode"/>
          <w:kern w:val="1"/>
          <w:szCs w:val="22"/>
          <w:lang w:val="en-US"/>
        </w:rPr>
        <w:t>F</w:t>
      </w:r>
      <w:r w:rsidRPr="00CC6D32">
        <w:rPr>
          <w:rFonts w:eastAsia="Lucida Sans Unicode"/>
          <w:kern w:val="1"/>
          <w:szCs w:val="22"/>
        </w:rPr>
        <w:t xml:space="preserve">150, </w:t>
      </w:r>
      <w:r w:rsidRPr="00CC6D32">
        <w:rPr>
          <w:rFonts w:eastAsia="Lucida Sans Unicode"/>
          <w:kern w:val="1"/>
          <w:szCs w:val="22"/>
          <w:lang w:val="en-US"/>
        </w:rPr>
        <w:t>W</w:t>
      </w:r>
      <w:r w:rsidRPr="00CC6D32">
        <w:rPr>
          <w:rFonts w:eastAsia="Lucida Sans Unicode"/>
          <w:kern w:val="1"/>
          <w:szCs w:val="22"/>
        </w:rPr>
        <w:t>6 по бетонной подготовке. Основание под плиту – щебень фр20-40 толщиной 300мм.</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Фундаментную плиту установки УФ-обеззараживания выполнить с размерами в плане 6,9х3,4м из монолитного железобетона (бетон класса В25, </w:t>
      </w:r>
      <w:r w:rsidRPr="00CC6D32">
        <w:rPr>
          <w:rFonts w:eastAsia="Lucida Sans Unicode"/>
          <w:kern w:val="1"/>
          <w:szCs w:val="22"/>
          <w:lang w:val="en-US"/>
        </w:rPr>
        <w:t>F</w:t>
      </w:r>
      <w:r w:rsidRPr="00CC6D32">
        <w:rPr>
          <w:rFonts w:eastAsia="Lucida Sans Unicode"/>
          <w:kern w:val="1"/>
          <w:szCs w:val="22"/>
        </w:rPr>
        <w:t xml:space="preserve">150, </w:t>
      </w:r>
      <w:r w:rsidRPr="00CC6D32">
        <w:rPr>
          <w:rFonts w:eastAsia="Lucida Sans Unicode"/>
          <w:kern w:val="1"/>
          <w:szCs w:val="22"/>
          <w:lang w:val="en-US"/>
        </w:rPr>
        <w:t>W</w:t>
      </w:r>
      <w:r w:rsidRPr="00CC6D32">
        <w:rPr>
          <w:rFonts w:eastAsia="Lucida Sans Unicode"/>
          <w:kern w:val="1"/>
          <w:szCs w:val="22"/>
        </w:rPr>
        <w:t>6) по бетонной подготовке. Основание под плиту – щебень фр20-40 толщиной 300мм.</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Фундаментные плиты КНС10-КНС13, павильон-бокса, стеклопластикового колодца узла учета №1-4 выполнить из монолитного железобетона (бетон класса В25, </w:t>
      </w:r>
      <w:r w:rsidRPr="00CC6D32">
        <w:rPr>
          <w:rFonts w:eastAsia="Lucida Sans Unicode"/>
          <w:kern w:val="1"/>
          <w:szCs w:val="22"/>
          <w:lang w:val="en-US"/>
        </w:rPr>
        <w:t>F</w:t>
      </w:r>
      <w:r w:rsidRPr="00CC6D32">
        <w:rPr>
          <w:rFonts w:eastAsia="Lucida Sans Unicode"/>
          <w:kern w:val="1"/>
          <w:szCs w:val="22"/>
        </w:rPr>
        <w:t xml:space="preserve">150, </w:t>
      </w:r>
      <w:r w:rsidRPr="00CC6D32">
        <w:rPr>
          <w:rFonts w:eastAsia="Lucida Sans Unicode"/>
          <w:kern w:val="1"/>
          <w:szCs w:val="22"/>
          <w:lang w:val="en-US"/>
        </w:rPr>
        <w:t>W</w:t>
      </w:r>
      <w:r w:rsidRPr="00CC6D32">
        <w:rPr>
          <w:rFonts w:eastAsia="Lucida Sans Unicode"/>
          <w:kern w:val="1"/>
          <w:szCs w:val="22"/>
        </w:rPr>
        <w:t>6) по бетонной подготовке. Основание под плиту – щебень фр20-40 толщиной 300мм.</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Аккумулирующие резервуары прямоугольные в плане с размерами в осях 10,5х54,35м выполнены в монолитном железобетоне класса В25, </w:t>
      </w:r>
      <w:r w:rsidRPr="00CC6D32">
        <w:rPr>
          <w:rFonts w:eastAsia="Lucida Sans Unicode"/>
          <w:kern w:val="1"/>
          <w:szCs w:val="22"/>
          <w:lang w:val="en-US"/>
        </w:rPr>
        <w:t>F</w:t>
      </w:r>
      <w:r w:rsidRPr="00CC6D32">
        <w:rPr>
          <w:rFonts w:eastAsia="Lucida Sans Unicode"/>
          <w:kern w:val="1"/>
          <w:szCs w:val="22"/>
        </w:rPr>
        <w:t xml:space="preserve">200, </w:t>
      </w:r>
      <w:r w:rsidRPr="00CC6D32">
        <w:rPr>
          <w:rFonts w:eastAsia="Lucida Sans Unicode"/>
          <w:kern w:val="1"/>
          <w:szCs w:val="22"/>
          <w:lang w:val="en-US"/>
        </w:rPr>
        <w:t>W</w:t>
      </w:r>
      <w:r w:rsidRPr="00CC6D32">
        <w:rPr>
          <w:rFonts w:eastAsia="Lucida Sans Unicode"/>
          <w:kern w:val="1"/>
          <w:szCs w:val="22"/>
        </w:rPr>
        <w:t xml:space="preserve">8 с добавкой «Кальматрон-Д». </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Монолитное покрытие проездов (тип </w:t>
      </w:r>
      <w:r w:rsidRPr="00CC6D32">
        <w:rPr>
          <w:rFonts w:eastAsia="Lucida Sans Unicode"/>
          <w:kern w:val="1"/>
          <w:szCs w:val="22"/>
          <w:lang w:val="en-US"/>
        </w:rPr>
        <w:t>I</w:t>
      </w:r>
      <w:r w:rsidRPr="00CC6D32">
        <w:rPr>
          <w:rFonts w:eastAsia="Lucida Sans Unicode"/>
          <w:kern w:val="1"/>
          <w:szCs w:val="22"/>
        </w:rPr>
        <w:t xml:space="preserve">) выполнить толщиной 300мм из бетона В30, </w:t>
      </w:r>
      <w:r w:rsidRPr="00CC6D32">
        <w:rPr>
          <w:rFonts w:eastAsia="Lucida Sans Unicode"/>
          <w:kern w:val="1"/>
          <w:szCs w:val="22"/>
          <w:lang w:val="en-US"/>
        </w:rPr>
        <w:t>F</w:t>
      </w:r>
      <w:r w:rsidRPr="00CC6D32">
        <w:rPr>
          <w:rFonts w:eastAsia="Lucida Sans Unicode"/>
          <w:kern w:val="1"/>
          <w:szCs w:val="22"/>
        </w:rPr>
        <w:t xml:space="preserve">300, </w:t>
      </w:r>
      <w:r w:rsidRPr="00CC6D32">
        <w:rPr>
          <w:rFonts w:eastAsia="Lucida Sans Unicode"/>
          <w:kern w:val="1"/>
          <w:szCs w:val="22"/>
          <w:lang w:val="en-US"/>
        </w:rPr>
        <w:t>W</w:t>
      </w:r>
      <w:r w:rsidRPr="00CC6D32">
        <w:rPr>
          <w:rFonts w:eastAsia="Lucida Sans Unicode"/>
          <w:kern w:val="1"/>
          <w:szCs w:val="22"/>
        </w:rPr>
        <w:t>8 на сульфатостойком портландцементе. Основание под покрытие выполнить из щебня фракции 40-70мм с расклинцовкой из щебня фр.5-10мм, толщиной 300мм.</w:t>
      </w:r>
    </w:p>
    <w:p w:rsidR="00CC6D32" w:rsidRPr="00CC6D32" w:rsidRDefault="00CC6D32" w:rsidP="00CC6D32">
      <w:pPr>
        <w:widowControl w:val="0"/>
        <w:tabs>
          <w:tab w:val="clear" w:pos="1134"/>
          <w:tab w:val="left" w:pos="1276"/>
        </w:tabs>
        <w:suppressAutoHyphens/>
        <w:kinsoku/>
        <w:overflowPunct/>
        <w:autoSpaceDE/>
        <w:autoSpaceDN/>
        <w:spacing w:before="120" w:line="240" w:lineRule="auto"/>
        <w:ind w:firstLine="709"/>
        <w:rPr>
          <w:rFonts w:eastAsia="Lucida Sans Unicode"/>
          <w:i/>
          <w:kern w:val="1"/>
          <w:szCs w:val="22"/>
          <w:u w:val="single"/>
        </w:rPr>
      </w:pPr>
      <w:r w:rsidRPr="00CC6D32">
        <w:rPr>
          <w:rFonts w:eastAsia="Lucida Sans Unicode"/>
          <w:i/>
          <w:kern w:val="1"/>
          <w:szCs w:val="22"/>
          <w:u w:val="single"/>
        </w:rPr>
        <w:t>Электроснабжение</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Потребители электроэнергии комплекса относится к потребителям 3 категории и запитаны от РУ0,4кВ КТПн-70. Непосредственно от КТПн-70 запитаны КНС-10.1, КНС-10, КНС-13 и РЩ-1. Система распределения электроэнергии магистрально-радиальная с помощью силового щита ПР8503 заводского изготовления. От РЩ1 запитаны КНС-11, КНС-12, электрофицированые задвижки поз.1-6, узлы учета расхода воды и стоков №№1-4, установка обеззараживания, щит отопления и освещения блок-бокса, установленных в павильоне блок-боксе.  Щиты управления и аппаратура всех КНС поставляется комплектно с КНС.</w:t>
      </w:r>
    </w:p>
    <w:p w:rsidR="00CC6D32" w:rsidRPr="00CC6D32" w:rsidRDefault="00CC6D32" w:rsidP="00CC6D32">
      <w:pPr>
        <w:widowControl w:val="0"/>
        <w:tabs>
          <w:tab w:val="clear" w:pos="1134"/>
          <w:tab w:val="left" w:pos="1276"/>
        </w:tabs>
        <w:suppressAutoHyphens/>
        <w:kinsoku/>
        <w:overflowPunct/>
        <w:autoSpaceDE/>
        <w:autoSpaceDN/>
        <w:spacing w:before="120" w:line="240" w:lineRule="auto"/>
        <w:ind w:firstLine="709"/>
        <w:rPr>
          <w:rFonts w:eastAsia="Lucida Sans Unicode"/>
          <w:i/>
          <w:kern w:val="1"/>
          <w:szCs w:val="22"/>
          <w:u w:val="single"/>
        </w:rPr>
      </w:pPr>
      <w:r w:rsidRPr="00CC6D32">
        <w:rPr>
          <w:rFonts w:eastAsia="Lucida Sans Unicode"/>
          <w:i/>
          <w:kern w:val="1"/>
          <w:szCs w:val="22"/>
          <w:u w:val="single"/>
        </w:rPr>
        <w:t>Автоматизация</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Автоматизация систем управления насосными станциями и задвижками с электроприводом включает:</w:t>
      </w:r>
    </w:p>
    <w:p w:rsidR="00CC6D32" w:rsidRPr="00CC6D32" w:rsidRDefault="00CC6D32" w:rsidP="00CC6D32">
      <w:pPr>
        <w:widowControl w:val="0"/>
        <w:numPr>
          <w:ilvl w:val="0"/>
          <w:numId w:val="44"/>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контроль уровня производственно-дождевых стоков и чистой воды в аккумулирующих резервуаров №1, 8, 9 очистных сооружений;</w:t>
      </w:r>
    </w:p>
    <w:p w:rsidR="00CC6D32" w:rsidRPr="00CC6D32" w:rsidRDefault="00CC6D32" w:rsidP="00CC6D32">
      <w:pPr>
        <w:widowControl w:val="0"/>
        <w:numPr>
          <w:ilvl w:val="0"/>
          <w:numId w:val="44"/>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автоматическое управление электроприводом задвижек поз.1, 2, 3, 4 (</w:t>
      </w:r>
      <w:r w:rsidRPr="00CC6D32">
        <w:rPr>
          <w:rFonts w:eastAsia="Lucida Sans Unicode"/>
          <w:kern w:val="1"/>
          <w:szCs w:val="22"/>
          <w:lang w:val="en-US"/>
        </w:rPr>
        <w:t>SQ</w:t>
      </w:r>
      <w:r w:rsidRPr="00CC6D32">
        <w:rPr>
          <w:rFonts w:eastAsia="Lucida Sans Unicode"/>
          <w:kern w:val="1"/>
          <w:szCs w:val="22"/>
        </w:rPr>
        <w:t>1-</w:t>
      </w:r>
      <w:r w:rsidRPr="00CC6D32">
        <w:rPr>
          <w:rFonts w:eastAsia="Lucida Sans Unicode"/>
          <w:kern w:val="1"/>
          <w:szCs w:val="22"/>
          <w:lang w:val="en-US"/>
        </w:rPr>
        <w:t>SQ</w:t>
      </w:r>
      <w:r w:rsidRPr="00CC6D32">
        <w:rPr>
          <w:rFonts w:eastAsia="Lucida Sans Unicode"/>
          <w:kern w:val="1"/>
          <w:szCs w:val="22"/>
        </w:rPr>
        <w:t>4) в зависимости от уровня производственно-дождевых стоков и чистой воды в аккумулирующих резервуарах;</w:t>
      </w:r>
    </w:p>
    <w:p w:rsidR="00CC6D32" w:rsidRPr="00CC6D32" w:rsidRDefault="00CC6D32" w:rsidP="00CC6D32">
      <w:pPr>
        <w:widowControl w:val="0"/>
        <w:numPr>
          <w:ilvl w:val="0"/>
          <w:numId w:val="44"/>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автоматическое управление электроприводом задвижки по.5 (</w:t>
      </w:r>
      <w:r w:rsidRPr="00CC6D32">
        <w:rPr>
          <w:rFonts w:eastAsia="Lucida Sans Unicode"/>
          <w:kern w:val="1"/>
          <w:szCs w:val="22"/>
          <w:lang w:val="en-US"/>
        </w:rPr>
        <w:t>SQ</w:t>
      </w:r>
      <w:r w:rsidRPr="00CC6D32">
        <w:rPr>
          <w:rFonts w:eastAsia="Lucida Sans Unicode"/>
          <w:kern w:val="1"/>
          <w:szCs w:val="22"/>
        </w:rPr>
        <w:t>5) в зависимости от работы насосов КНС-12 и уровня в резервуаре чистой воды;</w:t>
      </w:r>
    </w:p>
    <w:p w:rsidR="00CC6D32" w:rsidRPr="00CC6D32" w:rsidRDefault="00CC6D32" w:rsidP="00CC6D32">
      <w:pPr>
        <w:widowControl w:val="0"/>
        <w:numPr>
          <w:ilvl w:val="0"/>
          <w:numId w:val="44"/>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ручное управление электроприводом задвижки поз.6 со шкафа управления в павильоне блок-боксе;</w:t>
      </w:r>
    </w:p>
    <w:p w:rsidR="00CC6D32" w:rsidRPr="00CC6D32" w:rsidRDefault="00CC6D32" w:rsidP="00CC6D32">
      <w:pPr>
        <w:widowControl w:val="0"/>
        <w:numPr>
          <w:ilvl w:val="0"/>
          <w:numId w:val="44"/>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lastRenderedPageBreak/>
        <w:t>учет расхода производственно-дождевых стоков и очищенной воды в узлах учета №1, 2, 3, 4;</w:t>
      </w:r>
    </w:p>
    <w:p w:rsidR="00CC6D32" w:rsidRPr="00CC6D32" w:rsidRDefault="00CC6D32" w:rsidP="00CC6D32">
      <w:pPr>
        <w:widowControl w:val="0"/>
        <w:numPr>
          <w:ilvl w:val="0"/>
          <w:numId w:val="44"/>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 xml:space="preserve"> автоматическое и местное управление насосами КНС №10, 10.1, 11, 12, 13.</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Контроль уровня выполняется погружными гидростатическими датчиками уровня ОВЕН ПД100И-ДГ01, выходной сигнал 4-20мА передается на контроллер ОВЕН ПЛК160.</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Учет расхода предусматривается расходомерами-счетчиками «Взлет МР» УРСВ 522Ц, 520ц.</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Расходомер-счетчик ультразвуковой двухканальный двухлучевой УРСВ 522Ц состоит из двух пар накладных первичных преобразователей и вторичного измерительного преобразователя, двухканальный однолучевой УРСВ 520Ц – одной пары накладных первичных преобразователей и вторичного измерительного преобразователя. Первичные преобразователи размещаются в узлах учета.</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Вторичные приборы контроля уровня в аккумулирующих резервуарах и учета расхода размещаются на щитах, установка которых предусматривается в павильоне блок-боксе.</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Управление электроприводами задвижек осуществляется со шкафов управления «Грантор». Размещение шкафов выполняется в павильоне блок-боксе.</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Работа канализационных насосных станций №10, 10-1, 11, 13 осуществляется в автоматическом режиме в зависимости от уровня производственно-дождевых стоков или очищенного стока в приемных резервуарах насосных, канализационной насосной №12 для подачи очищенного стока на гидроиспытания – в зависимости от давления в гидробаке. Шкафы управления канализационных насосных, аппаратура управления, контроля уровня и давления поставляется комплектно с КНС.</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i/>
          <w:kern w:val="1"/>
          <w:szCs w:val="22"/>
          <w:u w:val="single"/>
        </w:rPr>
      </w:pPr>
      <w:r w:rsidRPr="00CC6D32">
        <w:rPr>
          <w:rFonts w:eastAsia="Lucida Sans Unicode"/>
          <w:i/>
          <w:kern w:val="1"/>
          <w:szCs w:val="22"/>
          <w:u w:val="single"/>
        </w:rPr>
        <w:t>Структурированная кабельная система (СКС)</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Центр коммутации находится в помещении блок-бокса. Возле шкафа 16ЗТС1 установить две однопортовые розетки </w:t>
      </w:r>
      <w:r w:rsidRPr="00CC6D32">
        <w:rPr>
          <w:rFonts w:eastAsia="Lucida Sans Unicode"/>
          <w:kern w:val="1"/>
          <w:szCs w:val="22"/>
          <w:lang w:val="en-US"/>
        </w:rPr>
        <w:t>RJ</w:t>
      </w:r>
      <w:r w:rsidRPr="00CC6D32">
        <w:rPr>
          <w:rFonts w:eastAsia="Lucida Sans Unicode"/>
          <w:kern w:val="1"/>
          <w:szCs w:val="22"/>
        </w:rPr>
        <w:t xml:space="preserve">-45 (8Р8С), </w:t>
      </w:r>
      <w:r w:rsidRPr="00CC6D32">
        <w:rPr>
          <w:rFonts w:eastAsia="Lucida Sans Unicode"/>
          <w:kern w:val="1"/>
          <w:szCs w:val="22"/>
          <w:lang w:val="en-US"/>
        </w:rPr>
        <w:t>cat</w:t>
      </w:r>
      <w:r w:rsidRPr="00CC6D32">
        <w:rPr>
          <w:rFonts w:eastAsia="Lucida Sans Unicode"/>
          <w:kern w:val="1"/>
          <w:szCs w:val="22"/>
        </w:rPr>
        <w:t>.5</w:t>
      </w:r>
      <w:r w:rsidRPr="00CC6D32">
        <w:rPr>
          <w:rFonts w:eastAsia="Lucida Sans Unicode"/>
          <w:kern w:val="1"/>
          <w:szCs w:val="22"/>
          <w:lang w:val="en-US"/>
        </w:rPr>
        <w:t>e</w:t>
      </w:r>
      <w:r w:rsidRPr="00CC6D32">
        <w:rPr>
          <w:rFonts w:eastAsia="Lucida Sans Unicode"/>
          <w:kern w:val="1"/>
          <w:szCs w:val="22"/>
        </w:rPr>
        <w:t xml:space="preserve"> для подключения телекоммуникационного оборудования.</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Горизонтальную подсистему выполнить по топологии «звезда» кабелем Спецлан </w:t>
      </w:r>
      <w:r w:rsidRPr="00CC6D32">
        <w:rPr>
          <w:rFonts w:eastAsia="Lucida Sans Unicode"/>
          <w:kern w:val="1"/>
          <w:szCs w:val="22"/>
          <w:lang w:val="en-US"/>
        </w:rPr>
        <w:t>F</w:t>
      </w:r>
      <w:r w:rsidRPr="00CC6D32">
        <w:rPr>
          <w:rFonts w:eastAsia="Lucida Sans Unicode"/>
          <w:kern w:val="1"/>
          <w:szCs w:val="22"/>
        </w:rPr>
        <w:t>/</w:t>
      </w:r>
      <w:r w:rsidRPr="00CC6D32">
        <w:rPr>
          <w:rFonts w:eastAsia="Lucida Sans Unicode"/>
          <w:kern w:val="1"/>
          <w:szCs w:val="22"/>
          <w:lang w:val="en-US"/>
        </w:rPr>
        <w:t>UTP</w:t>
      </w:r>
      <w:r w:rsidRPr="00CC6D32">
        <w:rPr>
          <w:rFonts w:eastAsia="Lucida Sans Unicode"/>
          <w:kern w:val="1"/>
          <w:szCs w:val="22"/>
        </w:rPr>
        <w:t xml:space="preserve"> </w:t>
      </w:r>
      <w:r w:rsidRPr="00CC6D32">
        <w:rPr>
          <w:rFonts w:eastAsia="Lucida Sans Unicode"/>
          <w:kern w:val="1"/>
          <w:szCs w:val="22"/>
          <w:lang w:val="en-US"/>
        </w:rPr>
        <w:t>cat</w:t>
      </w:r>
      <w:r w:rsidRPr="00CC6D32">
        <w:rPr>
          <w:rFonts w:eastAsia="Lucida Sans Unicode"/>
          <w:kern w:val="1"/>
          <w:szCs w:val="22"/>
        </w:rPr>
        <w:t xml:space="preserve">5е, </w:t>
      </w:r>
      <w:r w:rsidRPr="00CC6D32">
        <w:rPr>
          <w:rFonts w:eastAsia="Lucida Sans Unicode"/>
          <w:kern w:val="1"/>
          <w:szCs w:val="22"/>
          <w:lang w:val="en-US"/>
        </w:rPr>
        <w:t>PVC</w:t>
      </w:r>
      <w:r w:rsidRPr="00CC6D32">
        <w:rPr>
          <w:rFonts w:eastAsia="Lucida Sans Unicode"/>
          <w:kern w:val="1"/>
          <w:szCs w:val="22"/>
        </w:rPr>
        <w:t xml:space="preserve"> </w:t>
      </w:r>
      <w:r w:rsidRPr="00CC6D32">
        <w:rPr>
          <w:rFonts w:eastAsia="Lucida Sans Unicode"/>
          <w:kern w:val="1"/>
          <w:szCs w:val="22"/>
          <w:lang w:val="en-US"/>
        </w:rPr>
        <w:t>LS</w:t>
      </w:r>
      <w:r w:rsidRPr="00CC6D32">
        <w:rPr>
          <w:rFonts w:eastAsia="Lucida Sans Unicode"/>
          <w:kern w:val="1"/>
          <w:szCs w:val="22"/>
        </w:rPr>
        <w:t>нг(</w:t>
      </w:r>
      <w:r w:rsidRPr="00CC6D32">
        <w:rPr>
          <w:rFonts w:eastAsia="Lucida Sans Unicode"/>
          <w:kern w:val="1"/>
          <w:szCs w:val="22"/>
          <w:lang w:val="en-US"/>
        </w:rPr>
        <w:t>D</w:t>
      </w:r>
      <w:r w:rsidRPr="00CC6D32">
        <w:rPr>
          <w:rFonts w:eastAsia="Lucida Sans Unicode"/>
          <w:kern w:val="1"/>
          <w:szCs w:val="22"/>
        </w:rPr>
        <w:t>)-</w:t>
      </w:r>
      <w:r w:rsidRPr="00CC6D32">
        <w:rPr>
          <w:rFonts w:eastAsia="Lucida Sans Unicode"/>
          <w:kern w:val="1"/>
          <w:szCs w:val="22"/>
          <w:lang w:val="en-US"/>
        </w:rPr>
        <w:t>LS</w:t>
      </w:r>
      <w:r w:rsidRPr="00CC6D32">
        <w:rPr>
          <w:rFonts w:eastAsia="Lucida Sans Unicode"/>
          <w:kern w:val="1"/>
          <w:szCs w:val="22"/>
        </w:rPr>
        <w:t xml:space="preserve"> 4х2х0,52. Сеть проложить в металлорукаве.</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i/>
          <w:kern w:val="1"/>
          <w:szCs w:val="22"/>
          <w:u w:val="single"/>
        </w:rPr>
      </w:pPr>
      <w:r w:rsidRPr="00CC6D32">
        <w:rPr>
          <w:rFonts w:eastAsia="Lucida Sans Unicode"/>
          <w:i/>
          <w:kern w:val="1"/>
          <w:szCs w:val="22"/>
          <w:u w:val="single"/>
        </w:rPr>
        <w:t>Наружные сети связи</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Подключение к объекту выполнить двухотверстной кабельной канализации с применением кабельных колодцев ККС-2-80ГЕК и жестких двустенных гофрированных труб ДКС диаметром 110мм.</w:t>
      </w:r>
    </w:p>
    <w:p w:rsidR="00CC6D32" w:rsidRPr="00CC6D32" w:rsidRDefault="00CC6D32" w:rsidP="00CC6D32">
      <w:pPr>
        <w:widowControl w:val="0"/>
        <w:tabs>
          <w:tab w:val="clear" w:pos="1134"/>
          <w:tab w:val="left" w:pos="1276"/>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Подключение блок-бокса для управления электрозадвижками очистных сооружений производственно-дождевого стока №3 к сетям предусматривается прокладкой оптического кабеля ТОС-Н-16А-7кН (1</w:t>
      </w:r>
      <w:r w:rsidRPr="00CC6D32">
        <w:rPr>
          <w:rFonts w:eastAsia="Lucida Sans Unicode"/>
          <w:kern w:val="1"/>
          <w:szCs w:val="22"/>
          <w:lang w:val="en-US"/>
        </w:rPr>
        <w:t>G</w:t>
      </w:r>
      <w:r w:rsidRPr="00CC6D32">
        <w:rPr>
          <w:rFonts w:eastAsia="Lucida Sans Unicode"/>
          <w:kern w:val="1"/>
          <w:szCs w:val="22"/>
        </w:rPr>
        <w:t>).</w:t>
      </w:r>
    </w:p>
    <w:p w:rsidR="00CC6D32" w:rsidRPr="00CC6D32" w:rsidRDefault="00CC6D32" w:rsidP="00CC6D32">
      <w:pPr>
        <w:widowControl w:val="0"/>
        <w:numPr>
          <w:ilvl w:val="0"/>
          <w:numId w:val="34"/>
        </w:numPr>
        <w:tabs>
          <w:tab w:val="clear" w:pos="1134"/>
          <w:tab w:val="left" w:pos="0"/>
        </w:tabs>
        <w:suppressAutoHyphens/>
        <w:kinsoku/>
        <w:overflowPunct/>
        <w:autoSpaceDE/>
        <w:autoSpaceDN/>
        <w:spacing w:before="120" w:after="120" w:line="276" w:lineRule="auto"/>
        <w:ind w:left="0" w:firstLine="709"/>
        <w:jc w:val="left"/>
        <w:rPr>
          <w:rFonts w:eastAsia="Lucida Sans Unicode"/>
          <w:b/>
          <w:kern w:val="1"/>
          <w:szCs w:val="22"/>
        </w:rPr>
      </w:pPr>
      <w:r w:rsidRPr="00CC6D32">
        <w:rPr>
          <w:rFonts w:eastAsia="Lucida Sans Unicode"/>
          <w:b/>
          <w:kern w:val="1"/>
          <w:szCs w:val="22"/>
        </w:rPr>
        <w:t>Требования к сетям инженерно-технического обеспечения</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Производство строительно-монтажных работ выполнить с учетом существующих и проектируемых сетей инженерно-технического обеспечения.</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Все сети, попадающие в пятно застройки и препятствующие строительству, перекладываются в соответствии с техническими условиями, выданными соответствующими организациями и владельцами данных сетей.</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Производство и порядок работ согласовать с соответствующими службами ООО «ССК «Звезда». </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До начала производства работ по устройству дорожных одежд и монолитных покрытий, необходимо получить подтверждение соответствующих служб ООО «ССК «Звезда» об отсутствии проектируемых инженерных сетей в границах выполняемых захваток, в случае необходимости, выполнить дополнительные мероприятия для обеспечения их прокладки.</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Выполнение строительно-монтажных, пусконаладочных и иных работ, связанных с монтажом, пуско-наладкой и сдачей в эксплуатацию инженерного оборудования осуществляет в полном объеме Исполнитель, в том числе оборудования, поставляемого Заказчиком.</w:t>
      </w:r>
    </w:p>
    <w:p w:rsidR="00CC6D32" w:rsidRPr="00CC6D32" w:rsidRDefault="00CC6D32" w:rsidP="00CC6D32">
      <w:pPr>
        <w:widowControl w:val="0"/>
        <w:numPr>
          <w:ilvl w:val="0"/>
          <w:numId w:val="34"/>
        </w:numPr>
        <w:tabs>
          <w:tab w:val="clear" w:pos="1134"/>
          <w:tab w:val="left" w:pos="851"/>
        </w:tabs>
        <w:suppressAutoHyphens/>
        <w:kinsoku/>
        <w:overflowPunct/>
        <w:autoSpaceDE/>
        <w:autoSpaceDN/>
        <w:spacing w:before="120" w:after="120" w:line="276" w:lineRule="auto"/>
        <w:ind w:left="0" w:firstLine="709"/>
        <w:jc w:val="left"/>
        <w:rPr>
          <w:rFonts w:eastAsia="Lucida Sans Unicode"/>
          <w:b/>
          <w:kern w:val="1"/>
          <w:szCs w:val="22"/>
        </w:rPr>
      </w:pPr>
      <w:r w:rsidRPr="00CC6D32">
        <w:rPr>
          <w:rFonts w:eastAsia="Lucida Sans Unicode"/>
          <w:b/>
          <w:kern w:val="1"/>
          <w:szCs w:val="22"/>
        </w:rPr>
        <w:t>Требования к производству работ.</w:t>
      </w:r>
    </w:p>
    <w:p w:rsidR="00CC6D32" w:rsidRPr="00CC6D32" w:rsidRDefault="00CC6D32" w:rsidP="00CC6D32">
      <w:pPr>
        <w:widowControl w:val="0"/>
        <w:numPr>
          <w:ilvl w:val="1"/>
          <w:numId w:val="34"/>
        </w:numPr>
        <w:tabs>
          <w:tab w:val="clear" w:pos="1134"/>
          <w:tab w:val="left" w:pos="0"/>
        </w:tabs>
        <w:suppressAutoHyphens/>
        <w:kinsoku/>
        <w:overflowPunct/>
        <w:autoSpaceDE/>
        <w:autoSpaceDN/>
        <w:spacing w:before="120" w:line="276" w:lineRule="auto"/>
        <w:ind w:left="0" w:firstLine="709"/>
        <w:jc w:val="left"/>
        <w:rPr>
          <w:rFonts w:eastAsia="Lucida Sans Unicode"/>
          <w:b/>
          <w:kern w:val="1"/>
          <w:szCs w:val="22"/>
        </w:rPr>
      </w:pPr>
      <w:r w:rsidRPr="00CC6D32">
        <w:rPr>
          <w:rFonts w:eastAsia="Lucida Sans Unicode"/>
          <w:kern w:val="1"/>
          <w:szCs w:val="22"/>
        </w:rPr>
        <w:t>Общие требования.</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Подрядчик обязан:</w:t>
      </w:r>
    </w:p>
    <w:p w:rsidR="00CC6D32" w:rsidRPr="00CC6D32" w:rsidRDefault="00CC6D32" w:rsidP="00CC6D32">
      <w:pPr>
        <w:widowControl w:val="0"/>
        <w:numPr>
          <w:ilvl w:val="0"/>
          <w:numId w:val="36"/>
        </w:numPr>
        <w:tabs>
          <w:tab w:val="clear" w:pos="1134"/>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Иметь допуск, позволяющий осуществлять виды работ в области строительства, оказывающие влияние на безопасность объектов капитального строительства, соответственно ст.52 Градостроительного кодекса РФ;</w:t>
      </w:r>
    </w:p>
    <w:p w:rsidR="00CC6D32" w:rsidRPr="00CC6D32" w:rsidRDefault="00CC6D32" w:rsidP="00CC6D32">
      <w:pPr>
        <w:widowControl w:val="0"/>
        <w:numPr>
          <w:ilvl w:val="0"/>
          <w:numId w:val="36"/>
        </w:numPr>
        <w:tabs>
          <w:tab w:val="clear" w:pos="1134"/>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 xml:space="preserve">Обеспечить наличие квалифицированного инженерно-технического персонала для </w:t>
      </w:r>
      <w:r w:rsidRPr="00CC6D32">
        <w:rPr>
          <w:rFonts w:eastAsia="Lucida Sans Unicode"/>
          <w:kern w:val="1"/>
          <w:szCs w:val="22"/>
        </w:rPr>
        <w:lastRenderedPageBreak/>
        <w:t>выполнения функций подрядчика, а также квалифицированных рабочих, для выполнения требуемых объемов работ;</w:t>
      </w:r>
    </w:p>
    <w:p w:rsidR="00CC6D32" w:rsidRPr="00CC6D32" w:rsidRDefault="00CC6D32" w:rsidP="00CC6D32">
      <w:pPr>
        <w:widowControl w:val="0"/>
        <w:numPr>
          <w:ilvl w:val="0"/>
          <w:numId w:val="36"/>
        </w:numPr>
        <w:tabs>
          <w:tab w:val="clear" w:pos="1134"/>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 xml:space="preserve">Обеспечить наличие соответствующих приказов о назначении ответственных лиц за выполнение строительно-монтажных работ, строительный контроль (со стороны подрядчика), соблюдение требований норм охраны труда и т.д. </w:t>
      </w:r>
    </w:p>
    <w:p w:rsidR="00CC6D32" w:rsidRPr="00CC6D32" w:rsidRDefault="00CC6D32" w:rsidP="00CC6D32">
      <w:pPr>
        <w:widowControl w:val="0"/>
        <w:numPr>
          <w:ilvl w:val="0"/>
          <w:numId w:val="36"/>
        </w:numPr>
        <w:tabs>
          <w:tab w:val="clear" w:pos="1134"/>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Обеспечить соблюдение требований проектной (рабочей) документации, технических регламентов, пожарной безопасности, техники безопасности в процессе указанных работ;</w:t>
      </w:r>
    </w:p>
    <w:p w:rsidR="00CC6D32" w:rsidRPr="00CC6D32" w:rsidRDefault="00CC6D32" w:rsidP="00CC6D32">
      <w:pPr>
        <w:widowControl w:val="0"/>
        <w:numPr>
          <w:ilvl w:val="0"/>
          <w:numId w:val="36"/>
        </w:numPr>
        <w:tabs>
          <w:tab w:val="clear" w:pos="1134"/>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Нести ответственность за качество выполненных работ и их соответствие требованиям проектной (рабочей) документации.</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Подрядчик разрабатывает и согласовывает со службами Заказчика календарный график и проект производства работ, а также получает в службах ООО «ССК «Звезда» (АО «ДВЗ «Звезда») ордер на производство земляных работ.</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При выполнении строительно-монтажных работ Подрядчик обязан соблюдать: пропускной и внутренний режимы на объекте; технологию ведения работ соответствии с требованиями рабочей документации, утвержденного проектом производства работ (ППР), регламентов, технологических карт по видам работ, а, также, сроки, установленные графиком производства работ; требования норм промышленной безопасности, охраны окружающей среды, охраны труда и пожарной безопасности (строящихся и прилегающих к ним объектов) в соответствии с действующим законодательством РФ.</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Любые работы, выполняемые с отступлениями от проектно-сметной документации, должны быть согласованы с Заказчиком в письменном виде.</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Работы по переврезке переносимых сетей выполняются силами Подрядчика, в том числе согласование графика переврезки с эксплуатирующей организацией. </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Комплект исполнительной документации (акты освидетельствования скрытых работ, исполнительные схемы, паспорта и сертификаты на поставленное оборудование и т.д.) передается Заказчику при предъявлении работ. </w:t>
      </w:r>
    </w:p>
    <w:p w:rsidR="00CC6D32" w:rsidRPr="00CC6D32" w:rsidRDefault="00CC6D32" w:rsidP="00CC6D32">
      <w:pPr>
        <w:widowControl w:val="0"/>
        <w:numPr>
          <w:ilvl w:val="1"/>
          <w:numId w:val="34"/>
        </w:numPr>
        <w:tabs>
          <w:tab w:val="clear" w:pos="1134"/>
          <w:tab w:val="left" w:pos="0"/>
        </w:tabs>
        <w:suppressAutoHyphens/>
        <w:kinsoku/>
        <w:overflowPunct/>
        <w:autoSpaceDE/>
        <w:autoSpaceDN/>
        <w:spacing w:before="120" w:line="276" w:lineRule="auto"/>
        <w:ind w:left="0" w:firstLine="709"/>
        <w:jc w:val="left"/>
        <w:rPr>
          <w:rFonts w:eastAsia="Lucida Sans Unicode"/>
          <w:b/>
          <w:kern w:val="1"/>
          <w:szCs w:val="22"/>
        </w:rPr>
      </w:pPr>
      <w:r w:rsidRPr="00CC6D32">
        <w:rPr>
          <w:rFonts w:eastAsia="Lucida Sans Unicode"/>
          <w:kern w:val="1"/>
          <w:szCs w:val="22"/>
        </w:rPr>
        <w:t>Требования к качеству работ и материалов.</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При производстве работ соблюдать строгий контроль качества применяемых материалов, изделий и оборудования, а также технологию производства строительных работ.</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В процессе производства работ организовать и документально оформить входной контроль рабочей документации, изделий, материалов и оборудования, операционный контроль отдельных строительных процессов и производственных операций, а также оценку соответствия выполненных работ по монтажу наружных сетей инженерно-технического обеспечения.</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Все используемые материалы должны иметь соответствующие сертификаты, технические паспорта и другие документы, удостоверяющие их качество, копии которых должны быть представлены Заказчику до начала производства работ.</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Входной контроль качества материалов осуществляется силами строительно–монтажной организации, допущенной к выполнению работ.</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 xml:space="preserve">Результаты входного контроля должны быть занесены в «Журнал входного учета и контроля качества получаемых деталей, материалов, конструкций и оборудования», который должен быть передан Заказчику при сдаче работ. </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Контроль качества выполняемых работ должны соответствовать требованиями нормативной технической документации.</w:t>
      </w:r>
    </w:p>
    <w:p w:rsidR="00CC6D32" w:rsidRPr="00CC6D32" w:rsidRDefault="00CC6D32" w:rsidP="00CC6D32">
      <w:pPr>
        <w:widowControl w:val="0"/>
        <w:numPr>
          <w:ilvl w:val="1"/>
          <w:numId w:val="34"/>
        </w:numPr>
        <w:tabs>
          <w:tab w:val="clear" w:pos="1134"/>
          <w:tab w:val="left" w:pos="0"/>
        </w:tabs>
        <w:suppressAutoHyphens/>
        <w:kinsoku/>
        <w:overflowPunct/>
        <w:autoSpaceDE/>
        <w:autoSpaceDN/>
        <w:spacing w:before="120" w:line="276" w:lineRule="auto"/>
        <w:ind w:left="0" w:firstLine="709"/>
        <w:jc w:val="left"/>
        <w:rPr>
          <w:rFonts w:eastAsia="Lucida Sans Unicode"/>
          <w:b/>
          <w:kern w:val="1"/>
          <w:szCs w:val="22"/>
        </w:rPr>
      </w:pPr>
      <w:r w:rsidRPr="00CC6D32">
        <w:rPr>
          <w:rFonts w:eastAsia="Lucida Sans Unicode"/>
          <w:kern w:val="1"/>
          <w:szCs w:val="22"/>
        </w:rPr>
        <w:t>Требования к безопасности выполнения работ.</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При выполнении работ Подрядчик должен руководствоваться действующими строительными нормами, правилами пожарной и иной безопасности, безопасной эксплуатации строительных машин и механизмов, экологическими, санитарно-гигиеническими и другими нормами, действующими на территории РФ и обеспечивающим безопасную для жизни и здоровья эксплуатацию объектов.</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Подрядчик ответственен за соблюдение всех правил безопасности при производстве работ на объекте.</w:t>
      </w:r>
    </w:p>
    <w:p w:rsidR="00CC6D32" w:rsidRPr="00CC6D32" w:rsidRDefault="00CC6D32" w:rsidP="00CC6D32">
      <w:pPr>
        <w:widowControl w:val="0"/>
        <w:numPr>
          <w:ilvl w:val="1"/>
          <w:numId w:val="34"/>
        </w:numPr>
        <w:tabs>
          <w:tab w:val="clear" w:pos="1134"/>
          <w:tab w:val="left" w:pos="0"/>
        </w:tabs>
        <w:suppressAutoHyphens/>
        <w:kinsoku/>
        <w:overflowPunct/>
        <w:autoSpaceDE/>
        <w:autoSpaceDN/>
        <w:spacing w:before="120" w:line="276" w:lineRule="auto"/>
        <w:ind w:left="0" w:firstLine="709"/>
        <w:jc w:val="left"/>
        <w:rPr>
          <w:rFonts w:eastAsia="Lucida Sans Unicode"/>
          <w:b/>
          <w:kern w:val="1"/>
          <w:szCs w:val="22"/>
        </w:rPr>
      </w:pPr>
      <w:r w:rsidRPr="00CC6D32">
        <w:rPr>
          <w:kern w:val="1"/>
          <w:szCs w:val="22"/>
        </w:rPr>
        <w:t>Требования к монтажу, поставке материалов и оборудования.</w:t>
      </w:r>
    </w:p>
    <w:p w:rsidR="00CC6D32" w:rsidRPr="00CC6D32" w:rsidRDefault="00CC6D32" w:rsidP="00CC6D32">
      <w:pPr>
        <w:widowControl w:val="0"/>
        <w:shd w:val="clear" w:color="auto" w:fill="FFFFFF"/>
        <w:tabs>
          <w:tab w:val="left" w:pos="1560"/>
        </w:tabs>
        <w:suppressAutoHyphens/>
        <w:spacing w:line="240" w:lineRule="auto"/>
        <w:ind w:firstLine="709"/>
        <w:rPr>
          <w:kern w:val="1"/>
          <w:szCs w:val="22"/>
          <w:u w:val="single"/>
        </w:rPr>
      </w:pPr>
      <w:r w:rsidRPr="00CC6D32">
        <w:rPr>
          <w:kern w:val="1"/>
          <w:szCs w:val="22"/>
          <w:u w:val="single"/>
        </w:rPr>
        <w:t>Требования к приобретению и поставке</w:t>
      </w:r>
    </w:p>
    <w:p w:rsidR="00CC6D32" w:rsidRPr="00CC6D32" w:rsidRDefault="00CC6D32" w:rsidP="00CC6D32">
      <w:pPr>
        <w:widowControl w:val="0"/>
        <w:numPr>
          <w:ilvl w:val="0"/>
          <w:numId w:val="38"/>
        </w:numPr>
        <w:tabs>
          <w:tab w:val="clear" w:pos="1134"/>
          <w:tab w:val="left" w:pos="0"/>
        </w:tabs>
        <w:suppressAutoHyphens/>
        <w:kinsoku/>
        <w:overflowPunct/>
        <w:autoSpaceDE/>
        <w:autoSpaceDN/>
        <w:spacing w:line="276" w:lineRule="auto"/>
        <w:ind w:left="0"/>
        <w:contextualSpacing/>
        <w:jc w:val="left"/>
        <w:rPr>
          <w:kern w:val="1"/>
          <w:szCs w:val="22"/>
        </w:rPr>
      </w:pPr>
      <w:r w:rsidRPr="00CC6D32">
        <w:rPr>
          <w:kern w:val="1"/>
          <w:szCs w:val="22"/>
        </w:rPr>
        <w:t>Поставляемые материалы и оборудование должны иметь сертификаты соответствия.</w:t>
      </w:r>
    </w:p>
    <w:p w:rsidR="00CC6D32" w:rsidRPr="00CC6D32" w:rsidRDefault="00CC6D32" w:rsidP="00CC6D32">
      <w:pPr>
        <w:widowControl w:val="0"/>
        <w:numPr>
          <w:ilvl w:val="0"/>
          <w:numId w:val="38"/>
        </w:numPr>
        <w:tabs>
          <w:tab w:val="clear" w:pos="1134"/>
          <w:tab w:val="left" w:pos="0"/>
        </w:tabs>
        <w:suppressAutoHyphens/>
        <w:kinsoku/>
        <w:overflowPunct/>
        <w:autoSpaceDE/>
        <w:autoSpaceDN/>
        <w:spacing w:line="276" w:lineRule="auto"/>
        <w:ind w:left="0"/>
        <w:contextualSpacing/>
        <w:jc w:val="left"/>
        <w:rPr>
          <w:kern w:val="1"/>
          <w:szCs w:val="22"/>
        </w:rPr>
      </w:pPr>
      <w:r w:rsidRPr="00CC6D32">
        <w:rPr>
          <w:kern w:val="1"/>
          <w:szCs w:val="22"/>
        </w:rPr>
        <w:t xml:space="preserve">Поставка материалов и оборудования осуществляется в соответствии со спецификацией рабочей </w:t>
      </w:r>
      <w:r w:rsidRPr="00CC6D32">
        <w:rPr>
          <w:kern w:val="1"/>
          <w:szCs w:val="22"/>
        </w:rPr>
        <w:lastRenderedPageBreak/>
        <w:t>документации и согласованным Заказчиком графиком поставки.</w:t>
      </w:r>
    </w:p>
    <w:p w:rsidR="00CC6D32" w:rsidRPr="00CC6D32" w:rsidRDefault="00CC6D32" w:rsidP="00CC6D32">
      <w:pPr>
        <w:widowControl w:val="0"/>
        <w:numPr>
          <w:ilvl w:val="0"/>
          <w:numId w:val="38"/>
        </w:numPr>
        <w:tabs>
          <w:tab w:val="clear" w:pos="1134"/>
          <w:tab w:val="left" w:pos="0"/>
        </w:tabs>
        <w:suppressAutoHyphens/>
        <w:kinsoku/>
        <w:overflowPunct/>
        <w:autoSpaceDE/>
        <w:autoSpaceDN/>
        <w:spacing w:line="276" w:lineRule="auto"/>
        <w:ind w:left="0"/>
        <w:contextualSpacing/>
        <w:jc w:val="left"/>
        <w:rPr>
          <w:kern w:val="1"/>
          <w:szCs w:val="22"/>
        </w:rPr>
      </w:pPr>
      <w:r w:rsidRPr="00CC6D32">
        <w:rPr>
          <w:kern w:val="1"/>
          <w:szCs w:val="22"/>
        </w:rPr>
        <w:t>Материалы и оборудование поставляются в специальной упаковке, соответствующей стандартам, ТУ, обязательным правилам и требованиям для упаковки. Упаковка должна обеспечивать полную сохранность оборудования на весь срок его транспортировки с учетом перегрузок и длительного хранения.</w:t>
      </w:r>
    </w:p>
    <w:p w:rsidR="00CC6D32" w:rsidRPr="00CC6D32" w:rsidRDefault="00CC6D32" w:rsidP="00CC6D32">
      <w:pPr>
        <w:widowControl w:val="0"/>
        <w:tabs>
          <w:tab w:val="left" w:pos="1560"/>
        </w:tabs>
        <w:suppressAutoHyphens/>
        <w:spacing w:line="240" w:lineRule="auto"/>
        <w:ind w:firstLine="709"/>
        <w:rPr>
          <w:kern w:val="1"/>
          <w:szCs w:val="22"/>
          <w:u w:val="single"/>
        </w:rPr>
      </w:pPr>
      <w:r w:rsidRPr="00CC6D32">
        <w:rPr>
          <w:kern w:val="1"/>
          <w:szCs w:val="22"/>
          <w:u w:val="single"/>
        </w:rPr>
        <w:t>Требования к монтажу оборудования</w:t>
      </w:r>
    </w:p>
    <w:p w:rsidR="00CC6D32" w:rsidRPr="00CC6D32" w:rsidRDefault="00CC6D32" w:rsidP="00CC6D32">
      <w:pPr>
        <w:widowControl w:val="0"/>
        <w:numPr>
          <w:ilvl w:val="0"/>
          <w:numId w:val="39"/>
        </w:numPr>
        <w:shd w:val="clear" w:color="auto" w:fill="FFFFFF"/>
        <w:tabs>
          <w:tab w:val="clear" w:pos="1134"/>
          <w:tab w:val="left" w:pos="0"/>
        </w:tabs>
        <w:suppressAutoHyphens/>
        <w:kinsoku/>
        <w:overflowPunct/>
        <w:autoSpaceDE/>
        <w:autoSpaceDN/>
        <w:spacing w:line="276" w:lineRule="auto"/>
        <w:ind w:left="0" w:firstLine="709"/>
        <w:contextualSpacing/>
        <w:jc w:val="left"/>
        <w:rPr>
          <w:kern w:val="1"/>
          <w:szCs w:val="22"/>
        </w:rPr>
      </w:pPr>
      <w:r w:rsidRPr="00CC6D32">
        <w:rPr>
          <w:iCs/>
          <w:kern w:val="1"/>
          <w:szCs w:val="22"/>
        </w:rPr>
        <w:t xml:space="preserve">Монтаж и установка оборудования должны быть произведены в соответствии с разработанной проектной (рабочей) документацией. </w:t>
      </w:r>
    </w:p>
    <w:p w:rsidR="00CC6D32" w:rsidRPr="00CC6D32" w:rsidRDefault="00CC6D32" w:rsidP="00CC6D32">
      <w:pPr>
        <w:widowControl w:val="0"/>
        <w:numPr>
          <w:ilvl w:val="0"/>
          <w:numId w:val="39"/>
        </w:numPr>
        <w:shd w:val="clear" w:color="auto" w:fill="FFFFFF"/>
        <w:tabs>
          <w:tab w:val="clear" w:pos="1134"/>
          <w:tab w:val="left" w:pos="0"/>
        </w:tabs>
        <w:suppressAutoHyphens/>
        <w:kinsoku/>
        <w:overflowPunct/>
        <w:autoSpaceDE/>
        <w:autoSpaceDN/>
        <w:spacing w:line="276" w:lineRule="auto"/>
        <w:ind w:left="0" w:firstLine="709"/>
        <w:contextualSpacing/>
        <w:jc w:val="left"/>
        <w:rPr>
          <w:kern w:val="1"/>
          <w:szCs w:val="22"/>
        </w:rPr>
      </w:pPr>
      <w:r w:rsidRPr="00CC6D32">
        <w:rPr>
          <w:iCs/>
          <w:kern w:val="1"/>
          <w:szCs w:val="22"/>
        </w:rPr>
        <w:t xml:space="preserve">Все поставляемое оборудование </w:t>
      </w:r>
      <w:r w:rsidRPr="00CC6D32">
        <w:rPr>
          <w:kern w:val="1"/>
          <w:szCs w:val="22"/>
        </w:rPr>
        <w:t>должно иметь технический паспорт завода изготовителя и соответствовать необходимым техническим характеристикам, указанным в проектной документации.</w:t>
      </w:r>
    </w:p>
    <w:p w:rsidR="00CC6D32" w:rsidRPr="00CC6D32" w:rsidRDefault="00CC6D32" w:rsidP="00CC6D32">
      <w:pPr>
        <w:widowControl w:val="0"/>
        <w:numPr>
          <w:ilvl w:val="0"/>
          <w:numId w:val="39"/>
        </w:numPr>
        <w:shd w:val="clear" w:color="auto" w:fill="FFFFFF"/>
        <w:tabs>
          <w:tab w:val="clear" w:pos="1134"/>
          <w:tab w:val="left" w:pos="0"/>
        </w:tabs>
        <w:suppressAutoHyphens/>
        <w:kinsoku/>
        <w:overflowPunct/>
        <w:autoSpaceDE/>
        <w:autoSpaceDN/>
        <w:spacing w:line="276" w:lineRule="auto"/>
        <w:ind w:left="0" w:firstLine="709"/>
        <w:contextualSpacing/>
        <w:jc w:val="left"/>
        <w:outlineLvl w:val="0"/>
        <w:rPr>
          <w:kern w:val="1"/>
          <w:szCs w:val="22"/>
        </w:rPr>
      </w:pPr>
      <w:r w:rsidRPr="00CC6D32">
        <w:rPr>
          <w:kern w:val="1"/>
          <w:szCs w:val="22"/>
        </w:rPr>
        <w:t>Оборудование и электропроводка должны быть безопасны при эксплуатации для лиц, соблюдающих правила обращения с ними.</w:t>
      </w:r>
    </w:p>
    <w:p w:rsidR="00CC6D32" w:rsidRPr="00CC6D32" w:rsidRDefault="00CC6D32" w:rsidP="00CC6D32">
      <w:pPr>
        <w:widowControl w:val="0"/>
        <w:tabs>
          <w:tab w:val="left" w:pos="1560"/>
        </w:tabs>
        <w:suppressAutoHyphens/>
        <w:spacing w:line="240" w:lineRule="auto"/>
        <w:ind w:firstLine="709"/>
        <w:rPr>
          <w:kern w:val="1"/>
          <w:szCs w:val="22"/>
          <w:u w:val="single"/>
        </w:rPr>
      </w:pPr>
      <w:r w:rsidRPr="00CC6D32">
        <w:rPr>
          <w:kern w:val="1"/>
          <w:szCs w:val="22"/>
          <w:u w:val="single"/>
        </w:rPr>
        <w:t>Требования к проведению пусконаладочных работ</w:t>
      </w:r>
    </w:p>
    <w:p w:rsidR="00CC6D32" w:rsidRPr="00CC6D32" w:rsidRDefault="00CC6D32" w:rsidP="00CC6D32">
      <w:pPr>
        <w:widowControl w:val="0"/>
        <w:numPr>
          <w:ilvl w:val="0"/>
          <w:numId w:val="42"/>
        </w:numPr>
        <w:shd w:val="clear" w:color="auto" w:fill="FFFFFF"/>
        <w:tabs>
          <w:tab w:val="clear" w:pos="1134"/>
          <w:tab w:val="left" w:pos="0"/>
        </w:tabs>
        <w:suppressAutoHyphens/>
        <w:kinsoku/>
        <w:overflowPunct/>
        <w:autoSpaceDE/>
        <w:autoSpaceDN/>
        <w:spacing w:line="276" w:lineRule="auto"/>
        <w:ind w:left="0" w:firstLine="709"/>
        <w:contextualSpacing/>
        <w:jc w:val="left"/>
        <w:rPr>
          <w:iCs/>
          <w:kern w:val="1"/>
          <w:szCs w:val="22"/>
        </w:rPr>
      </w:pPr>
      <w:r w:rsidRPr="00CC6D32">
        <w:rPr>
          <w:kern w:val="1"/>
          <w:szCs w:val="22"/>
        </w:rPr>
        <w:t>Перед проведением пуско-наладочных работ должны быть представлены методики испытаний как индивидуальные, так и комплексные.</w:t>
      </w:r>
    </w:p>
    <w:p w:rsidR="00CC6D32" w:rsidRPr="00CC6D32" w:rsidRDefault="00CC6D32" w:rsidP="00CC6D32">
      <w:pPr>
        <w:widowControl w:val="0"/>
        <w:numPr>
          <w:ilvl w:val="0"/>
          <w:numId w:val="42"/>
        </w:numPr>
        <w:shd w:val="clear" w:color="auto" w:fill="FFFFFF"/>
        <w:tabs>
          <w:tab w:val="clear" w:pos="1134"/>
          <w:tab w:val="left" w:pos="0"/>
        </w:tabs>
        <w:suppressAutoHyphens/>
        <w:kinsoku/>
        <w:overflowPunct/>
        <w:autoSpaceDE/>
        <w:autoSpaceDN/>
        <w:spacing w:line="276" w:lineRule="auto"/>
        <w:ind w:left="0" w:firstLine="709"/>
        <w:contextualSpacing/>
        <w:jc w:val="left"/>
        <w:rPr>
          <w:b/>
          <w:kern w:val="1"/>
          <w:szCs w:val="22"/>
        </w:rPr>
      </w:pPr>
      <w:r w:rsidRPr="00CC6D32">
        <w:rPr>
          <w:kern w:val="1"/>
          <w:szCs w:val="22"/>
        </w:rPr>
        <w:t>Пусконаладочные работы и сдача объекта заказчику необходимо проводить по утвержденным методикам испытания.</w:t>
      </w:r>
    </w:p>
    <w:p w:rsidR="00CC6D32" w:rsidRPr="00CC6D32" w:rsidRDefault="00CC6D32" w:rsidP="00CC6D32">
      <w:pPr>
        <w:widowControl w:val="0"/>
        <w:tabs>
          <w:tab w:val="left" w:pos="993"/>
        </w:tabs>
        <w:suppressAutoHyphens/>
        <w:kinsoku/>
        <w:overflowPunct/>
        <w:autoSpaceDE/>
        <w:autoSpaceDN/>
        <w:spacing w:line="240" w:lineRule="auto"/>
        <w:ind w:firstLine="709"/>
        <w:rPr>
          <w:rFonts w:eastAsia="Lucida Sans Unicode"/>
          <w:b/>
          <w:kern w:val="1"/>
          <w:szCs w:val="22"/>
        </w:rPr>
      </w:pPr>
      <w:r w:rsidRPr="00CC6D32">
        <w:rPr>
          <w:kern w:val="1"/>
          <w:szCs w:val="22"/>
        </w:rPr>
        <w:t>Скрываемые сети должны быть испытаны до закрытия, после чего должен быть составлен акт освидетельствования скрытых работ.</w:t>
      </w:r>
    </w:p>
    <w:p w:rsidR="00CC6D32" w:rsidRPr="00CC6D32" w:rsidRDefault="00CC6D32" w:rsidP="00CC6D32">
      <w:pPr>
        <w:widowControl w:val="0"/>
        <w:numPr>
          <w:ilvl w:val="0"/>
          <w:numId w:val="34"/>
        </w:numPr>
        <w:tabs>
          <w:tab w:val="clear" w:pos="1134"/>
          <w:tab w:val="left" w:pos="0"/>
        </w:tabs>
        <w:suppressAutoHyphens/>
        <w:kinsoku/>
        <w:overflowPunct/>
        <w:autoSpaceDE/>
        <w:autoSpaceDN/>
        <w:spacing w:before="120" w:after="120" w:line="276" w:lineRule="auto"/>
        <w:ind w:left="0" w:firstLine="709"/>
        <w:jc w:val="left"/>
        <w:rPr>
          <w:rFonts w:eastAsia="Lucida Sans Unicode"/>
          <w:b/>
          <w:kern w:val="1"/>
          <w:szCs w:val="22"/>
        </w:rPr>
      </w:pPr>
      <w:r w:rsidRPr="00CC6D32">
        <w:rPr>
          <w:rFonts w:eastAsia="Lucida Sans Unicode"/>
          <w:b/>
          <w:kern w:val="1"/>
          <w:szCs w:val="22"/>
        </w:rPr>
        <w:t>Требования к сдаче объекта в эксплуатацию:</w:t>
      </w:r>
    </w:p>
    <w:p w:rsidR="00CC6D32" w:rsidRPr="00CC6D32" w:rsidRDefault="00CC6D32" w:rsidP="00CC6D32">
      <w:pPr>
        <w:widowControl w:val="0"/>
        <w:tabs>
          <w:tab w:val="left" w:pos="993"/>
          <w:tab w:val="left" w:pos="1418"/>
          <w:tab w:val="left" w:pos="2410"/>
        </w:tabs>
        <w:suppressAutoHyphens/>
        <w:spacing w:line="240" w:lineRule="auto"/>
        <w:ind w:firstLine="709"/>
        <w:rPr>
          <w:kern w:val="1"/>
          <w:szCs w:val="22"/>
        </w:rPr>
      </w:pPr>
      <w:r w:rsidRPr="00CC6D32">
        <w:rPr>
          <w:kern w:val="1"/>
          <w:szCs w:val="22"/>
        </w:rPr>
        <w:t>В соответствии с заключенным договором.</w:t>
      </w:r>
    </w:p>
    <w:p w:rsidR="00CC6D32" w:rsidRPr="00CC6D32" w:rsidRDefault="00CC6D32" w:rsidP="00CC6D32">
      <w:pPr>
        <w:widowControl w:val="0"/>
        <w:tabs>
          <w:tab w:val="left" w:pos="993"/>
          <w:tab w:val="left" w:pos="1418"/>
          <w:tab w:val="left" w:pos="2410"/>
        </w:tabs>
        <w:suppressAutoHyphens/>
        <w:spacing w:line="240" w:lineRule="auto"/>
        <w:ind w:firstLine="709"/>
        <w:rPr>
          <w:kern w:val="1"/>
          <w:szCs w:val="22"/>
        </w:rPr>
      </w:pPr>
      <w:r w:rsidRPr="00CC6D32">
        <w:rPr>
          <w:kern w:val="1"/>
          <w:szCs w:val="22"/>
        </w:rPr>
        <w:t xml:space="preserve">При сдаче объекта Заказчику, Исполнитель обязан представить: </w:t>
      </w:r>
    </w:p>
    <w:p w:rsidR="00CC6D32" w:rsidRPr="00CC6D32" w:rsidRDefault="00CC6D32" w:rsidP="00CC6D32">
      <w:pPr>
        <w:widowControl w:val="0"/>
        <w:numPr>
          <w:ilvl w:val="0"/>
          <w:numId w:val="37"/>
        </w:numPr>
        <w:tabs>
          <w:tab w:val="clear" w:pos="1134"/>
          <w:tab w:val="left" w:pos="0"/>
          <w:tab w:val="left" w:pos="1418"/>
          <w:tab w:val="left" w:pos="2410"/>
        </w:tabs>
        <w:suppressAutoHyphens/>
        <w:kinsoku/>
        <w:overflowPunct/>
        <w:autoSpaceDE/>
        <w:autoSpaceDN/>
        <w:spacing w:line="276" w:lineRule="auto"/>
        <w:ind w:left="0" w:firstLine="709"/>
        <w:jc w:val="left"/>
        <w:rPr>
          <w:kern w:val="1"/>
          <w:szCs w:val="22"/>
        </w:rPr>
      </w:pPr>
      <w:r w:rsidRPr="00CC6D32">
        <w:rPr>
          <w:kern w:val="1"/>
          <w:szCs w:val="22"/>
        </w:rPr>
        <w:t>заверенные копии и оригиналы сертификатов соответствия, паспортов на материалы и оборудование;</w:t>
      </w:r>
    </w:p>
    <w:p w:rsidR="00CC6D32" w:rsidRPr="00CC6D32" w:rsidRDefault="00CC6D32" w:rsidP="00CC6D32">
      <w:pPr>
        <w:widowControl w:val="0"/>
        <w:numPr>
          <w:ilvl w:val="0"/>
          <w:numId w:val="37"/>
        </w:numPr>
        <w:tabs>
          <w:tab w:val="clear" w:pos="1134"/>
          <w:tab w:val="left" w:pos="0"/>
          <w:tab w:val="left" w:pos="1418"/>
          <w:tab w:val="left" w:pos="2410"/>
        </w:tabs>
        <w:suppressAutoHyphens/>
        <w:kinsoku/>
        <w:overflowPunct/>
        <w:autoSpaceDE/>
        <w:autoSpaceDN/>
        <w:spacing w:line="276" w:lineRule="auto"/>
        <w:ind w:left="0" w:firstLine="709"/>
        <w:jc w:val="left"/>
        <w:rPr>
          <w:kern w:val="1"/>
          <w:szCs w:val="22"/>
        </w:rPr>
      </w:pPr>
      <w:r w:rsidRPr="00CC6D32">
        <w:rPr>
          <w:kern w:val="1"/>
          <w:szCs w:val="22"/>
        </w:rPr>
        <w:t>комплект исполнительной технической документации в соответствии с требованиями норм и правил, действующих на территории Российской Федерации.</w:t>
      </w:r>
    </w:p>
    <w:p w:rsidR="00CC6D32" w:rsidRPr="00CC6D32" w:rsidRDefault="00CC6D32" w:rsidP="00CC6D32">
      <w:pPr>
        <w:widowControl w:val="0"/>
        <w:numPr>
          <w:ilvl w:val="0"/>
          <w:numId w:val="34"/>
        </w:numPr>
        <w:tabs>
          <w:tab w:val="clear" w:pos="1134"/>
          <w:tab w:val="left" w:pos="1276"/>
        </w:tabs>
        <w:suppressAutoHyphens/>
        <w:kinsoku/>
        <w:overflowPunct/>
        <w:autoSpaceDE/>
        <w:autoSpaceDN/>
        <w:spacing w:before="120" w:after="120" w:line="276" w:lineRule="auto"/>
        <w:ind w:left="0" w:firstLine="709"/>
        <w:jc w:val="left"/>
        <w:rPr>
          <w:rFonts w:eastAsia="Lucida Sans Unicode"/>
          <w:b/>
          <w:kern w:val="1"/>
          <w:szCs w:val="22"/>
        </w:rPr>
      </w:pPr>
      <w:r w:rsidRPr="00CC6D32">
        <w:rPr>
          <w:rFonts w:eastAsia="Lucida Sans Unicode"/>
          <w:b/>
          <w:kern w:val="1"/>
          <w:szCs w:val="22"/>
        </w:rPr>
        <w:t>Перечень основных регламентирующих документов:</w:t>
      </w:r>
    </w:p>
    <w:p w:rsidR="00CC6D32" w:rsidRPr="00CC6D32" w:rsidRDefault="00CC6D32" w:rsidP="00CC6D32">
      <w:pPr>
        <w:widowControl w:val="0"/>
        <w:tabs>
          <w:tab w:val="clear" w:pos="1134"/>
        </w:tabs>
        <w:suppressAutoHyphens/>
        <w:kinsoku/>
        <w:overflowPunct/>
        <w:autoSpaceDE/>
        <w:autoSpaceDN/>
        <w:spacing w:line="240" w:lineRule="auto"/>
        <w:ind w:firstLine="709"/>
        <w:rPr>
          <w:rFonts w:eastAsia="Lucida Sans Unicode"/>
          <w:kern w:val="1"/>
          <w:szCs w:val="22"/>
        </w:rPr>
      </w:pPr>
      <w:r w:rsidRPr="00CC6D32">
        <w:rPr>
          <w:rFonts w:eastAsia="Lucida Sans Unicode"/>
          <w:kern w:val="1"/>
          <w:szCs w:val="22"/>
        </w:rPr>
        <w:t>Строительные работы должны быть выполнены с учетом требований действующих федеральных и ведомственных нормативно-правовых актов:</w:t>
      </w:r>
    </w:p>
    <w:p w:rsidR="00CC6D32" w:rsidRPr="00CC6D32" w:rsidRDefault="00CC6D32" w:rsidP="00CC6D32">
      <w:pPr>
        <w:widowControl w:val="0"/>
        <w:numPr>
          <w:ilvl w:val="0"/>
          <w:numId w:val="35"/>
        </w:numPr>
        <w:tabs>
          <w:tab w:val="clear" w:pos="1134"/>
          <w:tab w:val="left" w:pos="0"/>
        </w:tabs>
        <w:suppressAutoHyphens/>
        <w:kinsoku/>
        <w:overflowPunct/>
        <w:autoSpaceDE/>
        <w:autoSpaceDN/>
        <w:adjustRightInd w:val="0"/>
        <w:spacing w:line="276" w:lineRule="auto"/>
        <w:ind w:right="284" w:firstLine="709"/>
        <w:contextualSpacing/>
        <w:jc w:val="left"/>
        <w:rPr>
          <w:rFonts w:eastAsia="Lucida Sans Unicode"/>
          <w:kern w:val="1"/>
          <w:szCs w:val="22"/>
        </w:rPr>
      </w:pPr>
      <w:r w:rsidRPr="00CC6D32">
        <w:rPr>
          <w:rFonts w:eastAsia="Lucida Sans Unicode"/>
          <w:kern w:val="1"/>
          <w:szCs w:val="22"/>
        </w:rPr>
        <w:t>Градостроительный кодекс Российской Федерации от 29.12.2004 г. №190-ФЗ.</w:t>
      </w:r>
    </w:p>
    <w:p w:rsidR="00CC6D32" w:rsidRPr="00CC6D32" w:rsidRDefault="00CC6D32" w:rsidP="00CC6D32">
      <w:pPr>
        <w:widowControl w:val="0"/>
        <w:numPr>
          <w:ilvl w:val="0"/>
          <w:numId w:val="35"/>
        </w:numPr>
        <w:tabs>
          <w:tab w:val="clear" w:pos="1134"/>
          <w:tab w:val="left" w:pos="0"/>
        </w:tabs>
        <w:suppressAutoHyphens/>
        <w:kinsoku/>
        <w:overflowPunct/>
        <w:autoSpaceDE/>
        <w:autoSpaceDN/>
        <w:adjustRightInd w:val="0"/>
        <w:spacing w:line="276" w:lineRule="auto"/>
        <w:ind w:right="284" w:firstLine="709"/>
        <w:contextualSpacing/>
        <w:jc w:val="left"/>
        <w:rPr>
          <w:rFonts w:eastAsia="Lucida Sans Unicode"/>
          <w:kern w:val="1"/>
          <w:szCs w:val="22"/>
        </w:rPr>
      </w:pPr>
      <w:r w:rsidRPr="00CC6D32">
        <w:rPr>
          <w:rFonts w:eastAsia="Lucida Sans Unicode"/>
          <w:kern w:val="1"/>
          <w:szCs w:val="22"/>
        </w:rPr>
        <w:t>Федеральный закон от 30.12.2009 № 384-ФЗ «Технический регламент о безопасности зданий и сооружений»;</w:t>
      </w:r>
    </w:p>
    <w:p w:rsidR="00CC6D32" w:rsidRPr="00CC6D32" w:rsidRDefault="00CC6D32" w:rsidP="00CC6D32">
      <w:pPr>
        <w:widowControl w:val="0"/>
        <w:numPr>
          <w:ilvl w:val="0"/>
          <w:numId w:val="35"/>
        </w:numPr>
        <w:tabs>
          <w:tab w:val="clear" w:pos="1134"/>
          <w:tab w:val="left" w:pos="0"/>
        </w:tabs>
        <w:suppressAutoHyphens/>
        <w:kinsoku/>
        <w:overflowPunct/>
        <w:autoSpaceDE/>
        <w:autoSpaceDN/>
        <w:adjustRightInd w:val="0"/>
        <w:spacing w:line="276" w:lineRule="auto"/>
        <w:ind w:right="284" w:firstLine="709"/>
        <w:contextualSpacing/>
        <w:jc w:val="left"/>
        <w:rPr>
          <w:rFonts w:eastAsia="Lucida Sans Unicode"/>
          <w:kern w:val="1"/>
          <w:szCs w:val="22"/>
        </w:rPr>
      </w:pPr>
      <w:r w:rsidRPr="00CC6D32">
        <w:rPr>
          <w:rFonts w:eastAsia="Lucida Sans Unicode"/>
          <w:kern w:val="1"/>
          <w:szCs w:val="22"/>
        </w:rPr>
        <w:t>Федеральный закон от 22.07.2008 № 123-ФЗ «Технический регламент о требованиях пожарной безопасности»;</w:t>
      </w:r>
    </w:p>
    <w:p w:rsidR="00CC6D32" w:rsidRPr="00CC6D32" w:rsidRDefault="00CC6D32" w:rsidP="00CC6D32">
      <w:pPr>
        <w:widowControl w:val="0"/>
        <w:numPr>
          <w:ilvl w:val="0"/>
          <w:numId w:val="35"/>
        </w:numPr>
        <w:tabs>
          <w:tab w:val="clear" w:pos="1134"/>
          <w:tab w:val="num" w:pos="0"/>
        </w:tabs>
        <w:suppressAutoHyphens/>
        <w:kinsoku/>
        <w:overflowPunct/>
        <w:autoSpaceDE/>
        <w:autoSpaceDN/>
        <w:adjustRightInd w:val="0"/>
        <w:spacing w:line="276" w:lineRule="auto"/>
        <w:ind w:right="284" w:firstLine="709"/>
        <w:contextualSpacing/>
        <w:jc w:val="left"/>
        <w:rPr>
          <w:rFonts w:eastAsia="Lucida Sans Unicode"/>
          <w:kern w:val="1"/>
          <w:szCs w:val="22"/>
        </w:rPr>
      </w:pPr>
      <w:r w:rsidRPr="00CC6D32">
        <w:rPr>
          <w:rFonts w:eastAsia="Lucida Sans Unicode"/>
          <w:kern w:val="1"/>
          <w:szCs w:val="22"/>
        </w:rPr>
        <w:t>Постановление правительства РФ от 25.04.2012 г. № 390 «О противопожарном режиме»;</w:t>
      </w:r>
    </w:p>
    <w:p w:rsidR="00CC6D32" w:rsidRPr="00CC6D32" w:rsidRDefault="00CC6D32" w:rsidP="00CC6D32">
      <w:pPr>
        <w:widowControl w:val="0"/>
        <w:numPr>
          <w:ilvl w:val="0"/>
          <w:numId w:val="35"/>
        </w:numPr>
        <w:tabs>
          <w:tab w:val="clear" w:pos="1134"/>
          <w:tab w:val="num" w:pos="0"/>
        </w:tabs>
        <w:suppressAutoHyphens/>
        <w:kinsoku/>
        <w:overflowPunct/>
        <w:autoSpaceDE/>
        <w:autoSpaceDN/>
        <w:adjustRightInd w:val="0"/>
        <w:spacing w:line="276" w:lineRule="auto"/>
        <w:ind w:right="284" w:firstLine="709"/>
        <w:contextualSpacing/>
        <w:jc w:val="left"/>
        <w:rPr>
          <w:rFonts w:eastAsia="Lucida Sans Unicode"/>
          <w:kern w:val="1"/>
          <w:szCs w:val="22"/>
        </w:rPr>
      </w:pPr>
      <w:r w:rsidRPr="00CC6D32">
        <w:rPr>
          <w:rFonts w:eastAsia="Lucida Sans Unicode"/>
          <w:kern w:val="1"/>
          <w:szCs w:val="22"/>
        </w:rPr>
        <w:t>Федеральный закон от 10.01.2002 №7 «Об охране окружающей среды»;</w:t>
      </w:r>
    </w:p>
    <w:p w:rsidR="00CC6D32" w:rsidRPr="00CC6D32" w:rsidRDefault="00CC6D32" w:rsidP="00CC6D32">
      <w:pPr>
        <w:widowControl w:val="0"/>
        <w:numPr>
          <w:ilvl w:val="0"/>
          <w:numId w:val="36"/>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СП 126.13330.2017 «Геодезические работы в строительстве». Актуализированная редакция СНиП 3.01.03-84.</w:t>
      </w:r>
    </w:p>
    <w:p w:rsidR="00CC6D32" w:rsidRPr="00CC6D32" w:rsidRDefault="00CC6D32" w:rsidP="00CC6D32">
      <w:pPr>
        <w:widowControl w:val="0"/>
        <w:numPr>
          <w:ilvl w:val="0"/>
          <w:numId w:val="36"/>
        </w:numPr>
        <w:tabs>
          <w:tab w:val="clear" w:pos="1134"/>
          <w:tab w:val="left" w:pos="0"/>
          <w:tab w:val="left" w:pos="1418"/>
          <w:tab w:val="left" w:pos="156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СП 31.13330.2012 «Водоснабжение. Наружные сети и сооружения» Актуализированная редакция СНиП 2.04.02-84*».</w:t>
      </w:r>
    </w:p>
    <w:p w:rsidR="00CC6D32" w:rsidRPr="00CC6D32" w:rsidRDefault="00CC6D32" w:rsidP="00CC6D32">
      <w:pPr>
        <w:widowControl w:val="0"/>
        <w:numPr>
          <w:ilvl w:val="0"/>
          <w:numId w:val="36"/>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СНиП 3.05.04-85* «Наружные сети и сооружения водоснабжения и канализации».</w:t>
      </w:r>
    </w:p>
    <w:p w:rsidR="00CC6D32" w:rsidRPr="00CC6D32" w:rsidRDefault="00CC6D32" w:rsidP="00CC6D32">
      <w:pPr>
        <w:widowControl w:val="0"/>
        <w:numPr>
          <w:ilvl w:val="0"/>
          <w:numId w:val="36"/>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СП 40-102-2000 «Проектирование и монтаж трубопроводов систем водоснабжения и канализации из полимерных материалов».</w:t>
      </w:r>
    </w:p>
    <w:p w:rsidR="00CC6D32" w:rsidRPr="00CC6D32" w:rsidRDefault="00CC6D32" w:rsidP="00CC6D32">
      <w:pPr>
        <w:widowControl w:val="0"/>
        <w:numPr>
          <w:ilvl w:val="0"/>
          <w:numId w:val="36"/>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СП 32.13330.2018 «Канализация. Наружные сети и сооружения». Актуализированная редакция СНиП 2.04.03-85».</w:t>
      </w:r>
    </w:p>
    <w:p w:rsidR="00CC6D32" w:rsidRPr="00CC6D32" w:rsidRDefault="00CC6D32" w:rsidP="00CC6D32">
      <w:pPr>
        <w:widowControl w:val="0"/>
        <w:numPr>
          <w:ilvl w:val="0"/>
          <w:numId w:val="36"/>
        </w:numPr>
        <w:tabs>
          <w:tab w:val="clear" w:pos="1134"/>
          <w:tab w:val="left" w:pos="0"/>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СП 61.13330.2012 «Тепловая изоляция оборудования и трубопроводов». Актуализированная редакция СНиП 41-03-2003.</w:t>
      </w:r>
    </w:p>
    <w:p w:rsidR="00CC6D32" w:rsidRPr="00CC6D32" w:rsidRDefault="00CC6D32" w:rsidP="00CC6D32">
      <w:pPr>
        <w:widowControl w:val="0"/>
        <w:numPr>
          <w:ilvl w:val="0"/>
          <w:numId w:val="35"/>
        </w:numPr>
        <w:tabs>
          <w:tab w:val="clear" w:pos="1134"/>
          <w:tab w:val="left" w:pos="0"/>
        </w:tabs>
        <w:suppressAutoHyphens/>
        <w:kinsoku/>
        <w:overflowPunct/>
        <w:autoSpaceDE/>
        <w:autoSpaceDN/>
        <w:adjustRightInd w:val="0"/>
        <w:spacing w:line="276" w:lineRule="auto"/>
        <w:ind w:right="284" w:firstLine="709"/>
        <w:contextualSpacing/>
        <w:jc w:val="left"/>
        <w:rPr>
          <w:rFonts w:eastAsia="Lucida Sans Unicode"/>
          <w:kern w:val="1"/>
          <w:szCs w:val="22"/>
        </w:rPr>
      </w:pPr>
      <w:r w:rsidRPr="00CC6D32">
        <w:rPr>
          <w:rFonts w:eastAsia="Lucida Sans Unicode"/>
          <w:kern w:val="1"/>
          <w:szCs w:val="22"/>
        </w:rPr>
        <w:lastRenderedPageBreak/>
        <w:t>СП 45.13330.2017 «Земляные сооружения, основания и фундаменты»;</w:t>
      </w:r>
    </w:p>
    <w:p w:rsidR="00CC6D32" w:rsidRPr="00CC6D32" w:rsidRDefault="00CC6D32" w:rsidP="00CC6D32">
      <w:pPr>
        <w:widowControl w:val="0"/>
        <w:numPr>
          <w:ilvl w:val="0"/>
          <w:numId w:val="35"/>
        </w:numPr>
        <w:tabs>
          <w:tab w:val="clear" w:pos="1134"/>
          <w:tab w:val="num" w:pos="0"/>
        </w:tabs>
        <w:suppressAutoHyphens/>
        <w:kinsoku/>
        <w:overflowPunct/>
        <w:autoSpaceDE/>
        <w:autoSpaceDN/>
        <w:adjustRightInd w:val="0"/>
        <w:spacing w:line="276" w:lineRule="auto"/>
        <w:ind w:right="284" w:firstLine="709"/>
        <w:contextualSpacing/>
        <w:jc w:val="left"/>
        <w:rPr>
          <w:rFonts w:eastAsia="Lucida Sans Unicode"/>
          <w:kern w:val="1"/>
          <w:szCs w:val="22"/>
        </w:rPr>
      </w:pPr>
      <w:r w:rsidRPr="00CC6D32">
        <w:rPr>
          <w:rFonts w:eastAsia="Lucida Sans Unicode"/>
          <w:kern w:val="1"/>
          <w:szCs w:val="22"/>
        </w:rPr>
        <w:t>СП 70.13330.2012 «Несущие и ограждающие конструкции»;</w:t>
      </w:r>
    </w:p>
    <w:p w:rsidR="00CC6D32" w:rsidRPr="00CC6D32" w:rsidRDefault="00CC6D32" w:rsidP="00CC6D32">
      <w:pPr>
        <w:widowControl w:val="0"/>
        <w:numPr>
          <w:ilvl w:val="0"/>
          <w:numId w:val="35"/>
        </w:numPr>
        <w:tabs>
          <w:tab w:val="clear" w:pos="1134"/>
          <w:tab w:val="left" w:pos="0"/>
        </w:tabs>
        <w:suppressAutoHyphens/>
        <w:kinsoku/>
        <w:overflowPunct/>
        <w:autoSpaceDE/>
        <w:autoSpaceDN/>
        <w:adjustRightInd w:val="0"/>
        <w:spacing w:line="276" w:lineRule="auto"/>
        <w:ind w:right="284" w:firstLine="709"/>
        <w:contextualSpacing/>
        <w:jc w:val="left"/>
        <w:rPr>
          <w:rFonts w:eastAsia="Lucida Sans Unicode"/>
          <w:kern w:val="1"/>
          <w:szCs w:val="22"/>
        </w:rPr>
      </w:pPr>
      <w:r w:rsidRPr="00CC6D32">
        <w:rPr>
          <w:rFonts w:eastAsia="Lucida Sans Unicode"/>
          <w:kern w:val="1"/>
          <w:szCs w:val="22"/>
        </w:rPr>
        <w:t>СП 48.13330.2011 «Организация строительства. Актуализированная редакция СНиП 12-01-2004»;</w:t>
      </w:r>
    </w:p>
    <w:p w:rsidR="00CC6D32" w:rsidRPr="00CC6D32" w:rsidRDefault="00CC6D32" w:rsidP="00CC6D32">
      <w:pPr>
        <w:widowControl w:val="0"/>
        <w:numPr>
          <w:ilvl w:val="0"/>
          <w:numId w:val="35"/>
        </w:numPr>
        <w:tabs>
          <w:tab w:val="clear" w:pos="1134"/>
          <w:tab w:val="num" w:pos="0"/>
        </w:tabs>
        <w:suppressAutoHyphens/>
        <w:kinsoku/>
        <w:overflowPunct/>
        <w:autoSpaceDE/>
        <w:autoSpaceDN/>
        <w:adjustRightInd w:val="0"/>
        <w:spacing w:line="276" w:lineRule="auto"/>
        <w:ind w:right="284" w:firstLine="142"/>
        <w:contextualSpacing/>
        <w:jc w:val="left"/>
        <w:rPr>
          <w:rFonts w:eastAsia="Lucida Sans Unicode"/>
          <w:kern w:val="1"/>
          <w:szCs w:val="22"/>
        </w:rPr>
      </w:pPr>
      <w:r w:rsidRPr="00CC6D32">
        <w:rPr>
          <w:rFonts w:eastAsia="Lucida Sans Unicode"/>
          <w:kern w:val="1"/>
          <w:szCs w:val="22"/>
        </w:rPr>
        <w:t>СНиП 12-03-2001 «Безопасность труда в строительстве. Часть 1. Общие положения»;</w:t>
      </w:r>
    </w:p>
    <w:p w:rsidR="00CC6D32" w:rsidRPr="00CC6D32" w:rsidRDefault="00CC6D32" w:rsidP="00CC6D32">
      <w:pPr>
        <w:widowControl w:val="0"/>
        <w:numPr>
          <w:ilvl w:val="0"/>
          <w:numId w:val="35"/>
        </w:numPr>
        <w:tabs>
          <w:tab w:val="clear" w:pos="1134"/>
          <w:tab w:val="num" w:pos="0"/>
        </w:tabs>
        <w:suppressAutoHyphens/>
        <w:kinsoku/>
        <w:overflowPunct/>
        <w:autoSpaceDE/>
        <w:autoSpaceDN/>
        <w:adjustRightInd w:val="0"/>
        <w:spacing w:line="276" w:lineRule="auto"/>
        <w:ind w:right="284" w:firstLine="709"/>
        <w:contextualSpacing/>
        <w:jc w:val="left"/>
        <w:rPr>
          <w:rFonts w:eastAsia="Lucida Sans Unicode"/>
          <w:kern w:val="1"/>
          <w:szCs w:val="22"/>
        </w:rPr>
      </w:pPr>
      <w:r w:rsidRPr="00CC6D32">
        <w:rPr>
          <w:rFonts w:eastAsia="Lucida Sans Unicode"/>
          <w:kern w:val="1"/>
          <w:szCs w:val="22"/>
        </w:rPr>
        <w:t>СНиП 12-04-2002 «Безопасность труда в строительстве. Часть 2. Строительное производство»;</w:t>
      </w:r>
    </w:p>
    <w:p w:rsidR="00CC6D32" w:rsidRPr="00CC6D32" w:rsidRDefault="00CC6D32" w:rsidP="00CC6D32">
      <w:pPr>
        <w:widowControl w:val="0"/>
        <w:numPr>
          <w:ilvl w:val="0"/>
          <w:numId w:val="36"/>
        </w:numPr>
        <w:tabs>
          <w:tab w:val="clear" w:pos="1134"/>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предъявляемые к актам освидетельствования работ, конструкций, участков сети инженерно-технического обеспечения».</w:t>
      </w:r>
    </w:p>
    <w:p w:rsidR="00CC6D32" w:rsidRPr="00CC6D32" w:rsidRDefault="00CC6D32" w:rsidP="00CC6D32">
      <w:pPr>
        <w:widowControl w:val="0"/>
        <w:numPr>
          <w:ilvl w:val="0"/>
          <w:numId w:val="36"/>
        </w:numPr>
        <w:tabs>
          <w:tab w:val="clear" w:pos="1134"/>
        </w:tabs>
        <w:suppressAutoHyphens/>
        <w:kinsoku/>
        <w:overflowPunct/>
        <w:autoSpaceDE/>
        <w:autoSpaceDN/>
        <w:spacing w:line="276" w:lineRule="auto"/>
        <w:ind w:left="0" w:firstLine="709"/>
        <w:jc w:val="left"/>
        <w:rPr>
          <w:rFonts w:eastAsia="Lucida Sans Unicode"/>
          <w:kern w:val="1"/>
          <w:szCs w:val="22"/>
        </w:rPr>
      </w:pPr>
      <w:r w:rsidRPr="00CC6D32">
        <w:rPr>
          <w:rFonts w:eastAsia="Lucida Sans Unicode"/>
          <w:kern w:val="1"/>
          <w:szCs w:val="22"/>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CC6D32" w:rsidRPr="00CC6D32" w:rsidRDefault="00CC6D32" w:rsidP="00CC6D32">
      <w:pPr>
        <w:tabs>
          <w:tab w:val="clear" w:pos="1134"/>
        </w:tabs>
        <w:kinsoku/>
        <w:overflowPunct/>
        <w:autoSpaceDE/>
        <w:autoSpaceDN/>
        <w:spacing w:line="240" w:lineRule="auto"/>
        <w:ind w:firstLine="709"/>
        <w:rPr>
          <w:b/>
          <w:szCs w:val="22"/>
        </w:rPr>
      </w:pPr>
      <w:r w:rsidRPr="00CC6D32">
        <w:rPr>
          <w:rFonts w:eastAsia="Lucida Sans Unicode"/>
          <w:kern w:val="1"/>
          <w:szCs w:val="22"/>
        </w:rPr>
        <w:t>–</w:t>
      </w:r>
      <w:r w:rsidRPr="00CC6D32">
        <w:rPr>
          <w:rFonts w:eastAsia="Lucida Sans Unicode"/>
          <w:kern w:val="1"/>
          <w:szCs w:val="22"/>
        </w:rPr>
        <w:tab/>
        <w:t>Другие действующие на территории Российской Федерации стандарты, нормы и правила, обеспечивающие промышленную, экологическую, санитарную и взрывопожарную безопасность.</w:t>
      </w:r>
    </w:p>
    <w:p w:rsidR="00CC6D32" w:rsidRPr="00CC6D32" w:rsidRDefault="00CC6D32" w:rsidP="00CC6D32">
      <w:pPr>
        <w:tabs>
          <w:tab w:val="clear" w:pos="1134"/>
        </w:tabs>
        <w:kinsoku/>
        <w:overflowPunct/>
        <w:autoSpaceDE/>
        <w:autoSpaceDN/>
        <w:spacing w:line="240" w:lineRule="auto"/>
        <w:ind w:firstLine="709"/>
        <w:rPr>
          <w:b/>
          <w:szCs w:val="22"/>
        </w:rPr>
      </w:pPr>
    </w:p>
    <w:p w:rsidR="00CC6D32" w:rsidRPr="00CC6D32" w:rsidRDefault="00CC6D32" w:rsidP="00CC6D32">
      <w:pPr>
        <w:tabs>
          <w:tab w:val="clear" w:pos="1134"/>
        </w:tabs>
        <w:kinsoku/>
        <w:overflowPunct/>
        <w:autoSpaceDE/>
        <w:autoSpaceDN/>
        <w:spacing w:line="240" w:lineRule="auto"/>
        <w:ind w:firstLine="0"/>
        <w:rPr>
          <w:b/>
          <w:szCs w:val="22"/>
        </w:rPr>
      </w:pPr>
    </w:p>
    <w:p w:rsidR="00CC6D32" w:rsidRPr="00CC6D32" w:rsidRDefault="00CC6D32" w:rsidP="00CC6D32">
      <w:pPr>
        <w:tabs>
          <w:tab w:val="clear" w:pos="1134"/>
        </w:tabs>
        <w:kinsoku/>
        <w:overflowPunct/>
        <w:autoSpaceDE/>
        <w:autoSpaceDN/>
        <w:spacing w:line="240" w:lineRule="auto"/>
        <w:ind w:firstLine="0"/>
        <w:rPr>
          <w:b/>
          <w:szCs w:val="22"/>
        </w:rPr>
      </w:pPr>
    </w:p>
    <w:p w:rsidR="00CC6D32" w:rsidRPr="00CC6D32" w:rsidRDefault="00CC6D32" w:rsidP="00CC6D32">
      <w:pPr>
        <w:tabs>
          <w:tab w:val="clear" w:pos="1134"/>
        </w:tabs>
        <w:kinsoku/>
        <w:overflowPunct/>
        <w:autoSpaceDE/>
        <w:autoSpaceDN/>
        <w:spacing w:line="240" w:lineRule="auto"/>
        <w:ind w:firstLine="709"/>
        <w:rPr>
          <w:szCs w:val="22"/>
        </w:rPr>
      </w:pPr>
      <w:bookmarkStart w:id="9" w:name="_GoBack"/>
      <w:bookmarkEnd w:id="9"/>
    </w:p>
    <w:p w:rsidR="00270521" w:rsidRPr="00CC6D32" w:rsidRDefault="00270521" w:rsidP="00CC6D32">
      <w:pPr>
        <w:spacing w:line="240" w:lineRule="auto"/>
        <w:ind w:firstLine="0"/>
        <w:contextualSpacing/>
        <w:outlineLvl w:val="0"/>
        <w:rPr>
          <w:b/>
          <w:sz w:val="24"/>
          <w:szCs w:val="24"/>
        </w:rPr>
      </w:pPr>
    </w:p>
    <w:sectPr w:rsidR="00270521" w:rsidRPr="00CC6D32" w:rsidSect="00FC284E">
      <w:pgSz w:w="11907" w:h="16840" w:code="9"/>
      <w:pgMar w:top="709" w:right="851" w:bottom="709" w:left="170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52" w:rsidRDefault="00784352" w:rsidP="00120742">
      <w:pPr>
        <w:spacing w:line="240" w:lineRule="auto"/>
      </w:pPr>
      <w:r>
        <w:separator/>
      </w:r>
    </w:p>
  </w:endnote>
  <w:endnote w:type="continuationSeparator" w:id="0">
    <w:p w:rsidR="00784352" w:rsidRDefault="00784352"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rtnerCondensed-Normal">
    <w:altName w:val="Courier New"/>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ヒラギノ角ゴ Pro W3">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52" w:rsidRDefault="00784352" w:rsidP="00120742">
      <w:pPr>
        <w:spacing w:line="240" w:lineRule="auto"/>
      </w:pPr>
      <w:r>
        <w:separator/>
      </w:r>
    </w:p>
  </w:footnote>
  <w:footnote w:type="continuationSeparator" w:id="0">
    <w:p w:rsidR="00784352" w:rsidRDefault="00784352"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21"/>
    <w:lvl w:ilvl="0">
      <w:start w:val="1"/>
      <w:numFmt w:val="bullet"/>
      <w:lvlText w:val=""/>
      <w:lvlJc w:val="left"/>
      <w:pPr>
        <w:tabs>
          <w:tab w:val="num" w:pos="1710"/>
        </w:tabs>
        <w:ind w:left="1710" w:hanging="360"/>
      </w:pPr>
      <w:rPr>
        <w:rFonts w:ascii="Symbol" w:hAnsi="Symbol" w:cs="Symbol" w:hint="default"/>
      </w:rPr>
    </w:lvl>
  </w:abstractNum>
  <w:abstractNum w:abstractNumId="1"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2" w15:restartNumberingAfterBreak="0">
    <w:nsid w:val="0000000A"/>
    <w:multiLevelType w:val="multilevel"/>
    <w:tmpl w:val="1A7A1AFA"/>
    <w:name w:val="WW8Num34"/>
    <w:lvl w:ilvl="0">
      <w:start w:val="3"/>
      <w:numFmt w:val="decimal"/>
      <w:lvlText w:val="%1"/>
      <w:lvlJc w:val="left"/>
      <w:pPr>
        <w:tabs>
          <w:tab w:val="num" w:pos="600"/>
        </w:tabs>
        <w:ind w:left="600" w:hanging="600"/>
      </w:pPr>
      <w:rPr>
        <w:rFonts w:ascii="Times New Roman" w:hAnsi="Times New Roman" w:cs="Times New Roman" w:hint="default"/>
        <w:color w:val="000000"/>
        <w:sz w:val="24"/>
        <w:szCs w:val="24"/>
      </w:rPr>
    </w:lvl>
    <w:lvl w:ilvl="1">
      <w:start w:val="5"/>
      <w:numFmt w:val="decimal"/>
      <w:lvlText w:val="%1.%2"/>
      <w:lvlJc w:val="left"/>
      <w:pPr>
        <w:tabs>
          <w:tab w:val="num" w:pos="600"/>
        </w:tabs>
        <w:ind w:left="600" w:hanging="600"/>
      </w:pPr>
      <w:rPr>
        <w:rFonts w:ascii="Times New Roman" w:hAnsi="Times New Roman" w:cs="Times New Roman" w:hint="default"/>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color w:val="000000"/>
        <w:sz w:val="24"/>
        <w:szCs w:val="24"/>
      </w:rPr>
    </w:lvl>
    <w:lvl w:ilvl="4">
      <w:start w:val="1"/>
      <w:numFmt w:val="decimal"/>
      <w:lvlText w:val="%1.%2.%3.%4.%5"/>
      <w:lvlJc w:val="left"/>
      <w:pPr>
        <w:tabs>
          <w:tab w:val="num" w:pos="1080"/>
        </w:tabs>
        <w:ind w:left="1080" w:hanging="1080"/>
      </w:pPr>
      <w:rPr>
        <w:rFonts w:ascii="Times New Roman" w:hAnsi="Times New Roman" w:cs="Times New Roman" w:hint="default"/>
        <w:color w:val="000000"/>
        <w:sz w:val="24"/>
        <w:szCs w:val="24"/>
      </w:rPr>
    </w:lvl>
    <w:lvl w:ilvl="5">
      <w:start w:val="1"/>
      <w:numFmt w:val="decimal"/>
      <w:lvlText w:val="%1.%2.%3.%4.%5.%6"/>
      <w:lvlJc w:val="left"/>
      <w:pPr>
        <w:tabs>
          <w:tab w:val="num" w:pos="1080"/>
        </w:tabs>
        <w:ind w:left="1080" w:hanging="1080"/>
      </w:pPr>
      <w:rPr>
        <w:rFonts w:ascii="Times New Roman" w:hAnsi="Times New Roman" w:cs="Times New Roman" w:hint="default"/>
        <w:color w:val="000000"/>
        <w:sz w:val="24"/>
        <w:szCs w:val="24"/>
      </w:rPr>
    </w:lvl>
    <w:lvl w:ilvl="6">
      <w:start w:val="1"/>
      <w:numFmt w:val="decimal"/>
      <w:lvlText w:val="%1.%2.%3.%4.%5.%6.%7"/>
      <w:lvlJc w:val="left"/>
      <w:pPr>
        <w:tabs>
          <w:tab w:val="num" w:pos="1440"/>
        </w:tabs>
        <w:ind w:left="1440" w:hanging="1440"/>
      </w:pPr>
      <w:rPr>
        <w:rFonts w:ascii="Times New Roman" w:hAnsi="Times New Roman" w:cs="Times New Roman" w:hint="default"/>
        <w:color w:val="000000"/>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color w:val="000000"/>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color w:val="000000"/>
        <w:sz w:val="24"/>
        <w:szCs w:val="24"/>
      </w:rPr>
    </w:lvl>
  </w:abstractNum>
  <w:abstractNum w:abstractNumId="3" w15:restartNumberingAfterBreak="0">
    <w:nsid w:val="0305787B"/>
    <w:multiLevelType w:val="hybridMultilevel"/>
    <w:tmpl w:val="A61E6F0E"/>
    <w:lvl w:ilvl="0" w:tplc="E3A273D4">
      <w:start w:val="1"/>
      <w:numFmt w:val="bullet"/>
      <w:lvlText w:val="-"/>
      <w:lvlJc w:val="left"/>
      <w:pPr>
        <w:ind w:left="1709" w:hanging="360"/>
      </w:pPr>
      <w:rPr>
        <w:rFonts w:ascii="Verdana" w:hAnsi="Verdana"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4" w15:restartNumberingAfterBreak="0">
    <w:nsid w:val="064F23A2"/>
    <w:multiLevelType w:val="multilevel"/>
    <w:tmpl w:val="42004526"/>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DF15AB"/>
    <w:multiLevelType w:val="multilevel"/>
    <w:tmpl w:val="684A6988"/>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641" w:hanging="357"/>
      </w:pPr>
      <w:rPr>
        <w:rFonts w:hint="default"/>
        <w:b/>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7" w15:restartNumberingAfterBreak="0">
    <w:nsid w:val="0FA32461"/>
    <w:multiLevelType w:val="hybridMultilevel"/>
    <w:tmpl w:val="5666EE10"/>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117909F0"/>
    <w:multiLevelType w:val="hybridMultilevel"/>
    <w:tmpl w:val="BF6E83F8"/>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16130F4F"/>
    <w:multiLevelType w:val="hybridMultilevel"/>
    <w:tmpl w:val="F4AC29AA"/>
    <w:lvl w:ilvl="0" w:tplc="F26CD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66728EF"/>
    <w:multiLevelType w:val="multilevel"/>
    <w:tmpl w:val="3A2620A2"/>
    <w:lvl w:ilvl="0">
      <w:start w:val="16"/>
      <w:numFmt w:val="decimal"/>
      <w:lvlText w:val="%1."/>
      <w:lvlJc w:val="left"/>
      <w:pPr>
        <w:ind w:left="660" w:hanging="660"/>
      </w:pPr>
      <w:rPr>
        <w:rFonts w:hint="default"/>
        <w:b w:val="0"/>
        <w:color w:val="000000"/>
      </w:rPr>
    </w:lvl>
    <w:lvl w:ilvl="1">
      <w:start w:val="1"/>
      <w:numFmt w:val="decimal"/>
      <w:lvlText w:val="%1.%2."/>
      <w:lvlJc w:val="left"/>
      <w:pPr>
        <w:ind w:left="660" w:hanging="6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2" w15:restartNumberingAfterBreak="0">
    <w:nsid w:val="19283E28"/>
    <w:multiLevelType w:val="hybridMultilevel"/>
    <w:tmpl w:val="79622C1C"/>
    <w:lvl w:ilvl="0" w:tplc="99085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5D4AFA"/>
    <w:multiLevelType w:val="hybridMultilevel"/>
    <w:tmpl w:val="29C0FC84"/>
    <w:lvl w:ilvl="0" w:tplc="9908568C">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4" w15:restartNumberingAfterBreak="0">
    <w:nsid w:val="1AD5263E"/>
    <w:multiLevelType w:val="hybridMultilevel"/>
    <w:tmpl w:val="1C72A680"/>
    <w:lvl w:ilvl="0" w:tplc="CD9C5ED8">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15:restartNumberingAfterBreak="0">
    <w:nsid w:val="1F9265F5"/>
    <w:multiLevelType w:val="hybridMultilevel"/>
    <w:tmpl w:val="8CD40B32"/>
    <w:lvl w:ilvl="0" w:tplc="BB149B6E">
      <w:start w:val="1"/>
      <w:numFmt w:val="bullet"/>
      <w:lvlText w:val="-"/>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FB22890"/>
    <w:multiLevelType w:val="multilevel"/>
    <w:tmpl w:val="998E5188"/>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C001B"/>
    <w:multiLevelType w:val="hybridMultilevel"/>
    <w:tmpl w:val="BBD0A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9" w15:restartNumberingAfterBreak="0">
    <w:nsid w:val="219C168E"/>
    <w:multiLevelType w:val="hybridMultilevel"/>
    <w:tmpl w:val="D680A5B6"/>
    <w:lvl w:ilvl="0" w:tplc="E8F46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86C6EB9"/>
    <w:multiLevelType w:val="hybridMultilevel"/>
    <w:tmpl w:val="F26009A6"/>
    <w:lvl w:ilvl="0" w:tplc="BB149B6E">
      <w:start w:val="1"/>
      <w:numFmt w:val="bullet"/>
      <w:lvlText w:val="-"/>
      <w:lvlJc w:val="left"/>
      <w:pPr>
        <w:ind w:left="748" w:hanging="360"/>
      </w:pPr>
      <w:rPr>
        <w:rFonts w:ascii="Times New Roman" w:hAnsi="Times New Roman" w:cs="Times New Roman"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1" w15:restartNumberingAfterBreak="0">
    <w:nsid w:val="2BF5113F"/>
    <w:multiLevelType w:val="multilevel"/>
    <w:tmpl w:val="01AA2372"/>
    <w:lvl w:ilvl="0">
      <w:start w:val="9"/>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709" w:hanging="709"/>
      </w:pPr>
      <w:rPr>
        <w:rFonts w:ascii="Times New Roman" w:hAnsi="Times New Roman" w:cs="Times New Roman" w:hint="default"/>
        <w:b w:val="0"/>
        <w:color w:val="000000"/>
        <w:sz w:val="24"/>
        <w:szCs w:val="24"/>
      </w:rPr>
    </w:lvl>
    <w:lvl w:ilvl="2">
      <w:start w:val="1"/>
      <w:numFmt w:val="decimal"/>
      <w:lvlText w:val="%1.%2.%3."/>
      <w:lvlJc w:val="left"/>
      <w:pPr>
        <w:ind w:left="1208" w:hanging="357"/>
      </w:pPr>
      <w:rPr>
        <w:rFonts w:cs="Times New Roman" w:hint="default"/>
        <w:b w:val="0"/>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22" w15:restartNumberingAfterBreak="0">
    <w:nsid w:val="2DFB2E7F"/>
    <w:multiLevelType w:val="multilevel"/>
    <w:tmpl w:val="B0D2F7FE"/>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3" w15:restartNumberingAfterBreak="0">
    <w:nsid w:val="32D134D1"/>
    <w:multiLevelType w:val="hybridMultilevel"/>
    <w:tmpl w:val="42646000"/>
    <w:lvl w:ilvl="0" w:tplc="1618F50A">
      <w:start w:val="1"/>
      <w:numFmt w:val="decimal"/>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4" w15:restartNumberingAfterBreak="0">
    <w:nsid w:val="3C4F7472"/>
    <w:multiLevelType w:val="multilevel"/>
    <w:tmpl w:val="0D584E04"/>
    <w:lvl w:ilvl="0">
      <w:start w:val="8"/>
      <w:numFmt w:val="decimal"/>
      <w:lvlText w:val="%1."/>
      <w:lvlJc w:val="left"/>
      <w:pPr>
        <w:ind w:left="502"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0A54C90"/>
    <w:multiLevelType w:val="hybridMultilevel"/>
    <w:tmpl w:val="012C4E4A"/>
    <w:lvl w:ilvl="0" w:tplc="F26CD5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CF0B38"/>
    <w:multiLevelType w:val="hybridMultilevel"/>
    <w:tmpl w:val="25BCF1C6"/>
    <w:lvl w:ilvl="0" w:tplc="E3A273D4">
      <w:start w:val="1"/>
      <w:numFmt w:val="bullet"/>
      <w:lvlText w:val="-"/>
      <w:lvlJc w:val="left"/>
      <w:pPr>
        <w:ind w:left="1713" w:hanging="360"/>
      </w:pPr>
      <w:rPr>
        <w:rFonts w:ascii="Verdana" w:hAnsi="Verdana" w:hint="default"/>
        <w:color w:val="auto"/>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15:restartNumberingAfterBreak="0">
    <w:nsid w:val="491322E8"/>
    <w:multiLevelType w:val="hybridMultilevel"/>
    <w:tmpl w:val="CF847110"/>
    <w:lvl w:ilvl="0" w:tplc="E8F46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B06A48"/>
    <w:multiLevelType w:val="hybridMultilevel"/>
    <w:tmpl w:val="2EDE7072"/>
    <w:lvl w:ilvl="0" w:tplc="E8F46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632340"/>
    <w:multiLevelType w:val="multilevel"/>
    <w:tmpl w:val="71F42666"/>
    <w:lvl w:ilvl="0">
      <w:start w:val="16"/>
      <w:numFmt w:val="decimal"/>
      <w:lvlText w:val="%1"/>
      <w:lvlJc w:val="left"/>
      <w:pPr>
        <w:ind w:left="525" w:hanging="525"/>
      </w:pPr>
      <w:rPr>
        <w:rFonts w:hint="default"/>
        <w:sz w:val="28"/>
      </w:rPr>
    </w:lvl>
    <w:lvl w:ilvl="1">
      <w:start w:val="1"/>
      <w:numFmt w:val="decimal"/>
      <w:lvlText w:val="%1.%2"/>
      <w:lvlJc w:val="left"/>
      <w:pPr>
        <w:ind w:left="951" w:hanging="525"/>
      </w:pPr>
      <w:rPr>
        <w:rFonts w:hint="default"/>
        <w:sz w:val="22"/>
        <w:szCs w:val="22"/>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998" w:hanging="720"/>
      </w:pPr>
      <w:rPr>
        <w:rFonts w:hint="default"/>
        <w:sz w:val="28"/>
      </w:rPr>
    </w:lvl>
    <w:lvl w:ilvl="4">
      <w:start w:val="1"/>
      <w:numFmt w:val="decimal"/>
      <w:lvlText w:val="%1.%2.%3.%4.%5"/>
      <w:lvlJc w:val="left"/>
      <w:pPr>
        <w:ind w:left="2784" w:hanging="1080"/>
      </w:pPr>
      <w:rPr>
        <w:rFonts w:hint="default"/>
        <w:sz w:val="28"/>
      </w:rPr>
    </w:lvl>
    <w:lvl w:ilvl="5">
      <w:start w:val="1"/>
      <w:numFmt w:val="decimal"/>
      <w:lvlText w:val="%1.%2.%3.%4.%5.%6"/>
      <w:lvlJc w:val="left"/>
      <w:pPr>
        <w:ind w:left="3210" w:hanging="1080"/>
      </w:pPr>
      <w:rPr>
        <w:rFonts w:hint="default"/>
        <w:sz w:val="28"/>
      </w:rPr>
    </w:lvl>
    <w:lvl w:ilvl="6">
      <w:start w:val="1"/>
      <w:numFmt w:val="decimal"/>
      <w:lvlText w:val="%1.%2.%3.%4.%5.%6.%7"/>
      <w:lvlJc w:val="left"/>
      <w:pPr>
        <w:ind w:left="3996" w:hanging="1440"/>
      </w:pPr>
      <w:rPr>
        <w:rFonts w:hint="default"/>
        <w:sz w:val="28"/>
      </w:rPr>
    </w:lvl>
    <w:lvl w:ilvl="7">
      <w:start w:val="1"/>
      <w:numFmt w:val="decimal"/>
      <w:lvlText w:val="%1.%2.%3.%4.%5.%6.%7.%8"/>
      <w:lvlJc w:val="left"/>
      <w:pPr>
        <w:ind w:left="4422" w:hanging="1440"/>
      </w:pPr>
      <w:rPr>
        <w:rFonts w:hint="default"/>
        <w:sz w:val="28"/>
      </w:rPr>
    </w:lvl>
    <w:lvl w:ilvl="8">
      <w:start w:val="1"/>
      <w:numFmt w:val="decimal"/>
      <w:lvlText w:val="%1.%2.%3.%4.%5.%6.%7.%8.%9"/>
      <w:lvlJc w:val="left"/>
      <w:pPr>
        <w:ind w:left="5208" w:hanging="1800"/>
      </w:pPr>
      <w:rPr>
        <w:rFonts w:hint="default"/>
        <w:sz w:val="28"/>
      </w:rPr>
    </w:lvl>
  </w:abstractNum>
  <w:abstractNum w:abstractNumId="30" w15:restartNumberingAfterBreak="0">
    <w:nsid w:val="50AA5DE8"/>
    <w:multiLevelType w:val="hybridMultilevel"/>
    <w:tmpl w:val="09E01DB4"/>
    <w:lvl w:ilvl="0" w:tplc="BE6CF08C">
      <w:start w:val="1"/>
      <w:numFmt w:val="bullet"/>
      <w:pStyle w:val="a"/>
      <w:suff w:val="space"/>
      <w:lvlText w:val="-"/>
      <w:lvlJc w:val="left"/>
      <w:pPr>
        <w:ind w:left="284" w:firstLine="709"/>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2D31D4F"/>
    <w:multiLevelType w:val="multilevel"/>
    <w:tmpl w:val="7B7018A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2" w15:restartNumberingAfterBreak="0">
    <w:nsid w:val="551F3E43"/>
    <w:multiLevelType w:val="multilevel"/>
    <w:tmpl w:val="41BE79C2"/>
    <w:lvl w:ilvl="0">
      <w:start w:val="1"/>
      <w:numFmt w:val="decimal"/>
      <w:pStyle w:val="10"/>
      <w:lvlText w:val="8.%1"/>
      <w:lvlJc w:val="left"/>
      <w:pPr>
        <w:tabs>
          <w:tab w:val="num" w:pos="1141"/>
        </w:tabs>
        <w:ind w:left="1141"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33" w15:restartNumberingAfterBreak="0">
    <w:nsid w:val="57C73E3F"/>
    <w:multiLevelType w:val="hybridMultilevel"/>
    <w:tmpl w:val="96BAECC6"/>
    <w:lvl w:ilvl="0" w:tplc="FE768A0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15:restartNumberingAfterBreak="0">
    <w:nsid w:val="581E4E61"/>
    <w:multiLevelType w:val="hybridMultilevel"/>
    <w:tmpl w:val="2B26C916"/>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2577"/>
        </w:tabs>
        <w:ind w:left="2577" w:hanging="1584"/>
      </w:pPr>
      <w:rPr>
        <w:rFonts w:cs="Times New Roman" w:hint="default"/>
      </w:rPr>
    </w:lvl>
  </w:abstractNum>
  <w:abstractNum w:abstractNumId="36" w15:restartNumberingAfterBreak="0">
    <w:nsid w:val="5C26594D"/>
    <w:multiLevelType w:val="hybridMultilevel"/>
    <w:tmpl w:val="36D6F880"/>
    <w:lvl w:ilvl="0" w:tplc="E8F46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822C78"/>
    <w:multiLevelType w:val="multilevel"/>
    <w:tmpl w:val="3B9C19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5FBD1ECD"/>
    <w:multiLevelType w:val="hybridMultilevel"/>
    <w:tmpl w:val="868ABAF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15:restartNumberingAfterBreak="0">
    <w:nsid w:val="620113DD"/>
    <w:multiLevelType w:val="multilevel"/>
    <w:tmpl w:val="BA20F084"/>
    <w:lvl w:ilvl="0">
      <w:start w:val="17"/>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val="0"/>
        <w:color w:val="000000"/>
        <w:sz w:val="24"/>
        <w:szCs w:val="24"/>
      </w:rPr>
    </w:lvl>
    <w:lvl w:ilvl="2">
      <w:start w:val="13"/>
      <w:numFmt w:val="decimal"/>
      <w:lvlText w:val="%1.%2.%3."/>
      <w:lvlJc w:val="left"/>
      <w:pPr>
        <w:ind w:left="1067" w:hanging="357"/>
      </w:pPr>
      <w:rPr>
        <w:rFonts w:cs="Times New Roman" w:hint="default"/>
        <w:b w:val="0"/>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40" w15:restartNumberingAfterBreak="0">
    <w:nsid w:val="6942486B"/>
    <w:multiLevelType w:val="hybridMultilevel"/>
    <w:tmpl w:val="E35A967C"/>
    <w:lvl w:ilvl="0" w:tplc="E8F46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A284A54"/>
    <w:multiLevelType w:val="hybridMultilevel"/>
    <w:tmpl w:val="5D1086FA"/>
    <w:lvl w:ilvl="0" w:tplc="7654CFAA">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2" w15:restartNumberingAfterBreak="0">
    <w:nsid w:val="6AA05129"/>
    <w:multiLevelType w:val="hybridMultilevel"/>
    <w:tmpl w:val="EF5087FA"/>
    <w:lvl w:ilvl="0" w:tplc="E8F465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BBF3DD7"/>
    <w:multiLevelType w:val="hybridMultilevel"/>
    <w:tmpl w:val="BA12FB54"/>
    <w:lvl w:ilvl="0" w:tplc="5CD8404E">
      <w:start w:val="1"/>
      <w:numFmt w:val="bullet"/>
      <w:lvlText w:val=""/>
      <w:lvlJc w:val="left"/>
      <w:pPr>
        <w:ind w:left="1713" w:hanging="360"/>
      </w:pPr>
      <w:rPr>
        <w:rFonts w:ascii="Wingdings" w:hAnsi="Wingdings" w:hint="default"/>
        <w:color w:val="auto"/>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15:restartNumberingAfterBreak="0">
    <w:nsid w:val="733A393F"/>
    <w:multiLevelType w:val="multilevel"/>
    <w:tmpl w:val="B1EE9EFC"/>
    <w:lvl w:ilvl="0">
      <w:start w:val="1"/>
      <w:numFmt w:val="none"/>
      <w:lvlText w:val="5."/>
      <w:lvlJc w:val="left"/>
      <w:pPr>
        <w:tabs>
          <w:tab w:val="num" w:pos="0"/>
        </w:tabs>
        <w:ind w:left="360" w:hanging="360"/>
      </w:pPr>
      <w:rPr>
        <w:rFonts w:cs="Times New Roman" w:hint="default"/>
        <w:b/>
      </w:rPr>
    </w:lvl>
    <w:lvl w:ilvl="1">
      <w:start w:val="1"/>
      <w:numFmt w:val="decimal"/>
      <w:lvlText w:val="%1.%2."/>
      <w:lvlJc w:val="left"/>
      <w:pPr>
        <w:tabs>
          <w:tab w:val="num" w:pos="0"/>
        </w:tabs>
        <w:ind w:left="1000" w:hanging="432"/>
      </w:pPr>
      <w:rPr>
        <w:rFonts w:ascii="Arial" w:hAnsi="Arial" w:cs="Times New Roman" w:hint="default"/>
        <w:b/>
      </w:rPr>
    </w:lvl>
    <w:lvl w:ilvl="2">
      <w:start w:val="1"/>
      <w:numFmt w:val="decimal"/>
      <w:pStyle w:val="111"/>
      <w:lvlText w:val="%1.%2.%3."/>
      <w:lvlJc w:val="left"/>
      <w:pPr>
        <w:tabs>
          <w:tab w:val="num" w:pos="0"/>
        </w:tabs>
        <w:ind w:left="1224" w:hanging="504"/>
      </w:pPr>
      <w:rPr>
        <w:rFonts w:ascii="Arial" w:hAnsi="Arial" w:cs="Times New Roman" w:hint="default"/>
        <w:b/>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5" w15:restartNumberingAfterBreak="0">
    <w:nsid w:val="79D36E47"/>
    <w:multiLevelType w:val="hybridMultilevel"/>
    <w:tmpl w:val="EB803634"/>
    <w:lvl w:ilvl="0" w:tplc="E3A273D4">
      <w:start w:val="1"/>
      <w:numFmt w:val="bullet"/>
      <w:lvlText w:val="-"/>
      <w:lvlJc w:val="left"/>
      <w:pPr>
        <w:ind w:left="1713" w:hanging="360"/>
      </w:pPr>
      <w:rPr>
        <w:rFonts w:ascii="Verdana" w:hAnsi="Verdana"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6" w15:restartNumberingAfterBreak="0">
    <w:nsid w:val="7E740648"/>
    <w:multiLevelType w:val="hybridMultilevel"/>
    <w:tmpl w:val="380CA08C"/>
    <w:lvl w:ilvl="0" w:tplc="E3A273D4">
      <w:start w:val="1"/>
      <w:numFmt w:val="bullet"/>
      <w:lvlText w:val="-"/>
      <w:lvlJc w:val="left"/>
      <w:pPr>
        <w:ind w:left="1713" w:hanging="360"/>
      </w:pPr>
      <w:rPr>
        <w:rFonts w:ascii="Verdana" w:hAnsi="Verdana"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6"/>
  </w:num>
  <w:num w:numId="5">
    <w:abstractNumId w:val="30"/>
  </w:num>
  <w:num w:numId="6">
    <w:abstractNumId w:val="32"/>
  </w:num>
  <w:num w:numId="7">
    <w:abstractNumId w:val="9"/>
  </w:num>
  <w:num w:numId="8">
    <w:abstractNumId w:val="7"/>
  </w:num>
  <w:num w:numId="9">
    <w:abstractNumId w:val="44"/>
  </w:num>
  <w:num w:numId="10">
    <w:abstractNumId w:val="24"/>
  </w:num>
  <w:num w:numId="11">
    <w:abstractNumId w:val="41"/>
  </w:num>
  <w:num w:numId="12">
    <w:abstractNumId w:val="33"/>
  </w:num>
  <w:num w:numId="13">
    <w:abstractNumId w:val="22"/>
  </w:num>
  <w:num w:numId="14">
    <w:abstractNumId w:val="8"/>
  </w:num>
  <w:num w:numId="15">
    <w:abstractNumId w:val="16"/>
  </w:num>
  <w:num w:numId="16">
    <w:abstractNumId w:val="14"/>
  </w:num>
  <w:num w:numId="17">
    <w:abstractNumId w:val="39"/>
  </w:num>
  <w:num w:numId="18">
    <w:abstractNumId w:val="23"/>
  </w:num>
  <w:num w:numId="19">
    <w:abstractNumId w:val="34"/>
  </w:num>
  <w:num w:numId="20">
    <w:abstractNumId w:val="38"/>
  </w:num>
  <w:num w:numId="21">
    <w:abstractNumId w:val="46"/>
  </w:num>
  <w:num w:numId="22">
    <w:abstractNumId w:val="45"/>
  </w:num>
  <w:num w:numId="23">
    <w:abstractNumId w:val="26"/>
  </w:num>
  <w:num w:numId="24">
    <w:abstractNumId w:val="3"/>
  </w:num>
  <w:num w:numId="25">
    <w:abstractNumId w:val="29"/>
  </w:num>
  <w:num w:numId="26">
    <w:abstractNumId w:val="5"/>
  </w:num>
  <w:num w:numId="27">
    <w:abstractNumId w:val="21"/>
  </w:num>
  <w:num w:numId="28">
    <w:abstractNumId w:val="17"/>
  </w:num>
  <w:num w:numId="29">
    <w:abstractNumId w:val="43"/>
  </w:num>
  <w:num w:numId="30">
    <w:abstractNumId w:val="4"/>
  </w:num>
  <w:num w:numId="31">
    <w:abstractNumId w:val="11"/>
  </w:num>
  <w:num w:numId="32">
    <w:abstractNumId w:val="15"/>
  </w:num>
  <w:num w:numId="33">
    <w:abstractNumId w:val="20"/>
  </w:num>
  <w:num w:numId="34">
    <w:abstractNumId w:val="37"/>
  </w:num>
  <w:num w:numId="35">
    <w:abstractNumId w:val="19"/>
  </w:num>
  <w:num w:numId="36">
    <w:abstractNumId w:val="12"/>
  </w:num>
  <w:num w:numId="37">
    <w:abstractNumId w:val="42"/>
  </w:num>
  <w:num w:numId="38">
    <w:abstractNumId w:val="25"/>
  </w:num>
  <w:num w:numId="39">
    <w:abstractNumId w:val="10"/>
  </w:num>
  <w:num w:numId="40">
    <w:abstractNumId w:val="13"/>
  </w:num>
  <w:num w:numId="41">
    <w:abstractNumId w:val="40"/>
  </w:num>
  <w:num w:numId="42">
    <w:abstractNumId w:val="36"/>
  </w:num>
  <w:num w:numId="43">
    <w:abstractNumId w:val="27"/>
  </w:num>
  <w:num w:numId="4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2E"/>
    <w:rsid w:val="0000127B"/>
    <w:rsid w:val="0000556F"/>
    <w:rsid w:val="00005CA4"/>
    <w:rsid w:val="00011A5C"/>
    <w:rsid w:val="00012157"/>
    <w:rsid w:val="000138BF"/>
    <w:rsid w:val="00014CF7"/>
    <w:rsid w:val="00014F16"/>
    <w:rsid w:val="00015B2F"/>
    <w:rsid w:val="00022CB0"/>
    <w:rsid w:val="0002775E"/>
    <w:rsid w:val="000300CE"/>
    <w:rsid w:val="000377B8"/>
    <w:rsid w:val="000414CD"/>
    <w:rsid w:val="00043A1A"/>
    <w:rsid w:val="0004500A"/>
    <w:rsid w:val="00050410"/>
    <w:rsid w:val="000522C0"/>
    <w:rsid w:val="000526B9"/>
    <w:rsid w:val="00052DED"/>
    <w:rsid w:val="00053B0F"/>
    <w:rsid w:val="000654A8"/>
    <w:rsid w:val="00072D63"/>
    <w:rsid w:val="00073035"/>
    <w:rsid w:val="00076371"/>
    <w:rsid w:val="00077C59"/>
    <w:rsid w:val="00082173"/>
    <w:rsid w:val="00087C49"/>
    <w:rsid w:val="00090889"/>
    <w:rsid w:val="00090C56"/>
    <w:rsid w:val="0009101B"/>
    <w:rsid w:val="00091D4B"/>
    <w:rsid w:val="00093F52"/>
    <w:rsid w:val="00095C3B"/>
    <w:rsid w:val="00097AAF"/>
    <w:rsid w:val="000A1FDA"/>
    <w:rsid w:val="000A216B"/>
    <w:rsid w:val="000A2934"/>
    <w:rsid w:val="000A6BCB"/>
    <w:rsid w:val="000B0EB6"/>
    <w:rsid w:val="000B1552"/>
    <w:rsid w:val="000B2579"/>
    <w:rsid w:val="000B2F7E"/>
    <w:rsid w:val="000B7A54"/>
    <w:rsid w:val="000B7F3B"/>
    <w:rsid w:val="000C5E66"/>
    <w:rsid w:val="000D1CF4"/>
    <w:rsid w:val="000D4DC0"/>
    <w:rsid w:val="000F5B64"/>
    <w:rsid w:val="0010277C"/>
    <w:rsid w:val="0010679A"/>
    <w:rsid w:val="0011286B"/>
    <w:rsid w:val="00114997"/>
    <w:rsid w:val="00120742"/>
    <w:rsid w:val="00120BF9"/>
    <w:rsid w:val="0012149D"/>
    <w:rsid w:val="00124C81"/>
    <w:rsid w:val="00126775"/>
    <w:rsid w:val="00127B5A"/>
    <w:rsid w:val="00131B30"/>
    <w:rsid w:val="00132063"/>
    <w:rsid w:val="0013208D"/>
    <w:rsid w:val="001341AD"/>
    <w:rsid w:val="001354CC"/>
    <w:rsid w:val="00135BF4"/>
    <w:rsid w:val="00137260"/>
    <w:rsid w:val="001372C4"/>
    <w:rsid w:val="00140313"/>
    <w:rsid w:val="00140900"/>
    <w:rsid w:val="00142EAC"/>
    <w:rsid w:val="00144199"/>
    <w:rsid w:val="00150813"/>
    <w:rsid w:val="00152CC9"/>
    <w:rsid w:val="00156DF3"/>
    <w:rsid w:val="00163CED"/>
    <w:rsid w:val="00164BAB"/>
    <w:rsid w:val="001703AE"/>
    <w:rsid w:val="00170FCE"/>
    <w:rsid w:val="00191F64"/>
    <w:rsid w:val="0019623D"/>
    <w:rsid w:val="00197B47"/>
    <w:rsid w:val="001A092A"/>
    <w:rsid w:val="001A4DD9"/>
    <w:rsid w:val="001A4E87"/>
    <w:rsid w:val="001A577F"/>
    <w:rsid w:val="001A5BCE"/>
    <w:rsid w:val="001A7E99"/>
    <w:rsid w:val="001B16E7"/>
    <w:rsid w:val="001B1770"/>
    <w:rsid w:val="001B5E13"/>
    <w:rsid w:val="001B6D25"/>
    <w:rsid w:val="001B7DD5"/>
    <w:rsid w:val="001C0698"/>
    <w:rsid w:val="001C173E"/>
    <w:rsid w:val="001C3CEA"/>
    <w:rsid w:val="001D0482"/>
    <w:rsid w:val="001D320E"/>
    <w:rsid w:val="001D5FA9"/>
    <w:rsid w:val="001F28EE"/>
    <w:rsid w:val="001F500F"/>
    <w:rsid w:val="002009E6"/>
    <w:rsid w:val="002027E8"/>
    <w:rsid w:val="00202A3B"/>
    <w:rsid w:val="0020762C"/>
    <w:rsid w:val="00207E62"/>
    <w:rsid w:val="00211338"/>
    <w:rsid w:val="00211F0E"/>
    <w:rsid w:val="00212B34"/>
    <w:rsid w:val="002208CF"/>
    <w:rsid w:val="00223350"/>
    <w:rsid w:val="00224057"/>
    <w:rsid w:val="00224B7B"/>
    <w:rsid w:val="00225A4D"/>
    <w:rsid w:val="00226E70"/>
    <w:rsid w:val="00230655"/>
    <w:rsid w:val="00232355"/>
    <w:rsid w:val="00232CEE"/>
    <w:rsid w:val="0023314E"/>
    <w:rsid w:val="002339B4"/>
    <w:rsid w:val="00235FC9"/>
    <w:rsid w:val="0024002A"/>
    <w:rsid w:val="00244552"/>
    <w:rsid w:val="00246644"/>
    <w:rsid w:val="00246F91"/>
    <w:rsid w:val="00251C87"/>
    <w:rsid w:val="00260D7D"/>
    <w:rsid w:val="002614FD"/>
    <w:rsid w:val="00261F55"/>
    <w:rsid w:val="00263C15"/>
    <w:rsid w:val="00265198"/>
    <w:rsid w:val="00266118"/>
    <w:rsid w:val="00270521"/>
    <w:rsid w:val="002714C5"/>
    <w:rsid w:val="00273C5F"/>
    <w:rsid w:val="00281A04"/>
    <w:rsid w:val="00283414"/>
    <w:rsid w:val="00284B9D"/>
    <w:rsid w:val="00285587"/>
    <w:rsid w:val="00287756"/>
    <w:rsid w:val="0029071B"/>
    <w:rsid w:val="0029324F"/>
    <w:rsid w:val="002971A1"/>
    <w:rsid w:val="00297859"/>
    <w:rsid w:val="002A028E"/>
    <w:rsid w:val="002A357C"/>
    <w:rsid w:val="002B07D4"/>
    <w:rsid w:val="002B1533"/>
    <w:rsid w:val="002B5431"/>
    <w:rsid w:val="002B585B"/>
    <w:rsid w:val="002B7683"/>
    <w:rsid w:val="002B7CDC"/>
    <w:rsid w:val="002C195A"/>
    <w:rsid w:val="002C5AF2"/>
    <w:rsid w:val="002C5D88"/>
    <w:rsid w:val="002C5F75"/>
    <w:rsid w:val="002C627F"/>
    <w:rsid w:val="002D040D"/>
    <w:rsid w:val="002D3962"/>
    <w:rsid w:val="002D7B47"/>
    <w:rsid w:val="002E0C48"/>
    <w:rsid w:val="002E4E98"/>
    <w:rsid w:val="002F2DB5"/>
    <w:rsid w:val="002F5E51"/>
    <w:rsid w:val="002F61C4"/>
    <w:rsid w:val="002F67A0"/>
    <w:rsid w:val="003000A0"/>
    <w:rsid w:val="00301CFB"/>
    <w:rsid w:val="00302098"/>
    <w:rsid w:val="00302746"/>
    <w:rsid w:val="0030760D"/>
    <w:rsid w:val="0031226C"/>
    <w:rsid w:val="00312EFF"/>
    <w:rsid w:val="003245D9"/>
    <w:rsid w:val="00327A49"/>
    <w:rsid w:val="00332D95"/>
    <w:rsid w:val="00333D06"/>
    <w:rsid w:val="00335561"/>
    <w:rsid w:val="003355B5"/>
    <w:rsid w:val="003366B4"/>
    <w:rsid w:val="0034090F"/>
    <w:rsid w:val="003412B7"/>
    <w:rsid w:val="00341489"/>
    <w:rsid w:val="003454F1"/>
    <w:rsid w:val="0034602F"/>
    <w:rsid w:val="00346A97"/>
    <w:rsid w:val="00351CA2"/>
    <w:rsid w:val="00352D6A"/>
    <w:rsid w:val="00355255"/>
    <w:rsid w:val="00355419"/>
    <w:rsid w:val="003558AE"/>
    <w:rsid w:val="00363883"/>
    <w:rsid w:val="00364E23"/>
    <w:rsid w:val="003724FA"/>
    <w:rsid w:val="00373294"/>
    <w:rsid w:val="003756D2"/>
    <w:rsid w:val="003764D4"/>
    <w:rsid w:val="00380B87"/>
    <w:rsid w:val="00382C0C"/>
    <w:rsid w:val="00382CA2"/>
    <w:rsid w:val="0038354A"/>
    <w:rsid w:val="0038615A"/>
    <w:rsid w:val="0039043D"/>
    <w:rsid w:val="0039481D"/>
    <w:rsid w:val="003A1AF2"/>
    <w:rsid w:val="003A27D5"/>
    <w:rsid w:val="003A373A"/>
    <w:rsid w:val="003A3A41"/>
    <w:rsid w:val="003A53F8"/>
    <w:rsid w:val="003B1185"/>
    <w:rsid w:val="003B2D5C"/>
    <w:rsid w:val="003B65E3"/>
    <w:rsid w:val="003B7930"/>
    <w:rsid w:val="003C288B"/>
    <w:rsid w:val="003C57D3"/>
    <w:rsid w:val="003D1BD4"/>
    <w:rsid w:val="003D3F95"/>
    <w:rsid w:val="003D46DC"/>
    <w:rsid w:val="003E0D0B"/>
    <w:rsid w:val="003E1079"/>
    <w:rsid w:val="003E28F9"/>
    <w:rsid w:val="003E38AF"/>
    <w:rsid w:val="003E6091"/>
    <w:rsid w:val="003E6E1F"/>
    <w:rsid w:val="003F17FE"/>
    <w:rsid w:val="003F20EE"/>
    <w:rsid w:val="003F52A1"/>
    <w:rsid w:val="003F53FB"/>
    <w:rsid w:val="003F61FC"/>
    <w:rsid w:val="0040065F"/>
    <w:rsid w:val="00401CB2"/>
    <w:rsid w:val="00403EE6"/>
    <w:rsid w:val="00405F43"/>
    <w:rsid w:val="00406B1F"/>
    <w:rsid w:val="004101FF"/>
    <w:rsid w:val="00410FFD"/>
    <w:rsid w:val="00412507"/>
    <w:rsid w:val="00413DEB"/>
    <w:rsid w:val="00414AF5"/>
    <w:rsid w:val="00417FFC"/>
    <w:rsid w:val="004244A1"/>
    <w:rsid w:val="00425B1D"/>
    <w:rsid w:val="00431E4E"/>
    <w:rsid w:val="00431F29"/>
    <w:rsid w:val="0043531E"/>
    <w:rsid w:val="00436353"/>
    <w:rsid w:val="004369D8"/>
    <w:rsid w:val="00436C47"/>
    <w:rsid w:val="00437857"/>
    <w:rsid w:val="00441D19"/>
    <w:rsid w:val="004427AD"/>
    <w:rsid w:val="00442CE6"/>
    <w:rsid w:val="004469E6"/>
    <w:rsid w:val="00446C14"/>
    <w:rsid w:val="00447E8C"/>
    <w:rsid w:val="00450D2E"/>
    <w:rsid w:val="00455C7C"/>
    <w:rsid w:val="00455D6A"/>
    <w:rsid w:val="004579C1"/>
    <w:rsid w:val="00457A2E"/>
    <w:rsid w:val="00460706"/>
    <w:rsid w:val="00463277"/>
    <w:rsid w:val="00463C31"/>
    <w:rsid w:val="004666DC"/>
    <w:rsid w:val="00466FF6"/>
    <w:rsid w:val="00467E8D"/>
    <w:rsid w:val="00470559"/>
    <w:rsid w:val="00470DDB"/>
    <w:rsid w:val="004721A4"/>
    <w:rsid w:val="00473051"/>
    <w:rsid w:val="004752D3"/>
    <w:rsid w:val="00480DF4"/>
    <w:rsid w:val="00483E2F"/>
    <w:rsid w:val="0049063F"/>
    <w:rsid w:val="00491D66"/>
    <w:rsid w:val="004923F7"/>
    <w:rsid w:val="004A12FF"/>
    <w:rsid w:val="004A22FC"/>
    <w:rsid w:val="004A3187"/>
    <w:rsid w:val="004A66E9"/>
    <w:rsid w:val="004B4199"/>
    <w:rsid w:val="004B5B3A"/>
    <w:rsid w:val="004B7BF3"/>
    <w:rsid w:val="004C0445"/>
    <w:rsid w:val="004C093B"/>
    <w:rsid w:val="004C4DB5"/>
    <w:rsid w:val="004C5576"/>
    <w:rsid w:val="004C692D"/>
    <w:rsid w:val="004D391B"/>
    <w:rsid w:val="004D6109"/>
    <w:rsid w:val="004E2643"/>
    <w:rsid w:val="004E2713"/>
    <w:rsid w:val="004E29C4"/>
    <w:rsid w:val="004E3A2A"/>
    <w:rsid w:val="004E51CF"/>
    <w:rsid w:val="004E5E74"/>
    <w:rsid w:val="004E6319"/>
    <w:rsid w:val="004E6DB8"/>
    <w:rsid w:val="004E7377"/>
    <w:rsid w:val="004F1875"/>
    <w:rsid w:val="004F414C"/>
    <w:rsid w:val="004F4266"/>
    <w:rsid w:val="004F579C"/>
    <w:rsid w:val="00504439"/>
    <w:rsid w:val="00510C70"/>
    <w:rsid w:val="00512832"/>
    <w:rsid w:val="00512996"/>
    <w:rsid w:val="00513745"/>
    <w:rsid w:val="00514AA8"/>
    <w:rsid w:val="00522F38"/>
    <w:rsid w:val="00522FD4"/>
    <w:rsid w:val="00531915"/>
    <w:rsid w:val="005321C4"/>
    <w:rsid w:val="005322B4"/>
    <w:rsid w:val="005332EC"/>
    <w:rsid w:val="0053334B"/>
    <w:rsid w:val="00535EB9"/>
    <w:rsid w:val="0054130B"/>
    <w:rsid w:val="00543A80"/>
    <w:rsid w:val="00546A91"/>
    <w:rsid w:val="00547BB4"/>
    <w:rsid w:val="005508FD"/>
    <w:rsid w:val="00551A5F"/>
    <w:rsid w:val="00552C34"/>
    <w:rsid w:val="00552EBF"/>
    <w:rsid w:val="00555E08"/>
    <w:rsid w:val="00557161"/>
    <w:rsid w:val="00564CC8"/>
    <w:rsid w:val="00566F79"/>
    <w:rsid w:val="00571F91"/>
    <w:rsid w:val="00571FAA"/>
    <w:rsid w:val="00572538"/>
    <w:rsid w:val="00572842"/>
    <w:rsid w:val="00573196"/>
    <w:rsid w:val="005738C6"/>
    <w:rsid w:val="005741B1"/>
    <w:rsid w:val="0057458B"/>
    <w:rsid w:val="005761E0"/>
    <w:rsid w:val="00576CB5"/>
    <w:rsid w:val="00577224"/>
    <w:rsid w:val="00577F34"/>
    <w:rsid w:val="005806A4"/>
    <w:rsid w:val="00582D2A"/>
    <w:rsid w:val="00582EA6"/>
    <w:rsid w:val="0058315F"/>
    <w:rsid w:val="005850DA"/>
    <w:rsid w:val="005935FF"/>
    <w:rsid w:val="00594C71"/>
    <w:rsid w:val="00596014"/>
    <w:rsid w:val="00597092"/>
    <w:rsid w:val="005A3522"/>
    <w:rsid w:val="005A3D94"/>
    <w:rsid w:val="005A7B73"/>
    <w:rsid w:val="005B06F5"/>
    <w:rsid w:val="005B0736"/>
    <w:rsid w:val="005B2798"/>
    <w:rsid w:val="005B30F1"/>
    <w:rsid w:val="005B4BD0"/>
    <w:rsid w:val="005B6ADF"/>
    <w:rsid w:val="005C17B7"/>
    <w:rsid w:val="005C6012"/>
    <w:rsid w:val="005C66CD"/>
    <w:rsid w:val="005C7EFA"/>
    <w:rsid w:val="005D04FC"/>
    <w:rsid w:val="005D18C6"/>
    <w:rsid w:val="005D229D"/>
    <w:rsid w:val="005D3AD8"/>
    <w:rsid w:val="005E10EC"/>
    <w:rsid w:val="005E1B26"/>
    <w:rsid w:val="005E73DD"/>
    <w:rsid w:val="005F16C4"/>
    <w:rsid w:val="005F1781"/>
    <w:rsid w:val="005F49D4"/>
    <w:rsid w:val="005F4E16"/>
    <w:rsid w:val="005F6333"/>
    <w:rsid w:val="005F6B00"/>
    <w:rsid w:val="006029CC"/>
    <w:rsid w:val="006042E2"/>
    <w:rsid w:val="00607944"/>
    <w:rsid w:val="0061134F"/>
    <w:rsid w:val="00617D36"/>
    <w:rsid w:val="00620B3C"/>
    <w:rsid w:val="00621A4C"/>
    <w:rsid w:val="00621FD7"/>
    <w:rsid w:val="00622723"/>
    <w:rsid w:val="00623254"/>
    <w:rsid w:val="00624C6B"/>
    <w:rsid w:val="00626AAF"/>
    <w:rsid w:val="0062701C"/>
    <w:rsid w:val="00627442"/>
    <w:rsid w:val="00627DE4"/>
    <w:rsid w:val="00630D67"/>
    <w:rsid w:val="00634EB6"/>
    <w:rsid w:val="0063715F"/>
    <w:rsid w:val="00640C66"/>
    <w:rsid w:val="006416BC"/>
    <w:rsid w:val="00645EE6"/>
    <w:rsid w:val="00647297"/>
    <w:rsid w:val="00647EF3"/>
    <w:rsid w:val="0065031F"/>
    <w:rsid w:val="00651212"/>
    <w:rsid w:val="00651658"/>
    <w:rsid w:val="006536B6"/>
    <w:rsid w:val="0065591A"/>
    <w:rsid w:val="00657912"/>
    <w:rsid w:val="006608A4"/>
    <w:rsid w:val="00666D15"/>
    <w:rsid w:val="00666F46"/>
    <w:rsid w:val="00667A3D"/>
    <w:rsid w:val="00670B25"/>
    <w:rsid w:val="00675AD5"/>
    <w:rsid w:val="00675B5B"/>
    <w:rsid w:val="00677621"/>
    <w:rsid w:val="00680A63"/>
    <w:rsid w:val="006817AB"/>
    <w:rsid w:val="00683F36"/>
    <w:rsid w:val="00684511"/>
    <w:rsid w:val="00690AE7"/>
    <w:rsid w:val="00692E56"/>
    <w:rsid w:val="00694C2D"/>
    <w:rsid w:val="006963CF"/>
    <w:rsid w:val="00696F19"/>
    <w:rsid w:val="00696FEF"/>
    <w:rsid w:val="006A157F"/>
    <w:rsid w:val="006A5211"/>
    <w:rsid w:val="006A5EE7"/>
    <w:rsid w:val="006A76A9"/>
    <w:rsid w:val="006B208F"/>
    <w:rsid w:val="006B2503"/>
    <w:rsid w:val="006B2713"/>
    <w:rsid w:val="006B3C6B"/>
    <w:rsid w:val="006B6CAB"/>
    <w:rsid w:val="006B7393"/>
    <w:rsid w:val="006C1635"/>
    <w:rsid w:val="006D1051"/>
    <w:rsid w:val="006D173D"/>
    <w:rsid w:val="006D482A"/>
    <w:rsid w:val="006D61AC"/>
    <w:rsid w:val="006D6565"/>
    <w:rsid w:val="006E0453"/>
    <w:rsid w:val="006E461D"/>
    <w:rsid w:val="006E7185"/>
    <w:rsid w:val="006F06DB"/>
    <w:rsid w:val="006F2D38"/>
    <w:rsid w:val="006F609C"/>
    <w:rsid w:val="007058F8"/>
    <w:rsid w:val="00710A21"/>
    <w:rsid w:val="00713674"/>
    <w:rsid w:val="00721925"/>
    <w:rsid w:val="007239EA"/>
    <w:rsid w:val="00724916"/>
    <w:rsid w:val="00732CCE"/>
    <w:rsid w:val="00740DE8"/>
    <w:rsid w:val="00742DD0"/>
    <w:rsid w:val="00743FFB"/>
    <w:rsid w:val="00750744"/>
    <w:rsid w:val="00752B1E"/>
    <w:rsid w:val="007534F6"/>
    <w:rsid w:val="00754F08"/>
    <w:rsid w:val="00757A71"/>
    <w:rsid w:val="007639A4"/>
    <w:rsid w:val="00765C1F"/>
    <w:rsid w:val="0076659E"/>
    <w:rsid w:val="00766DD1"/>
    <w:rsid w:val="00767095"/>
    <w:rsid w:val="007725F9"/>
    <w:rsid w:val="00783F6B"/>
    <w:rsid w:val="00784352"/>
    <w:rsid w:val="00785DBF"/>
    <w:rsid w:val="007908E6"/>
    <w:rsid w:val="007909FA"/>
    <w:rsid w:val="00791211"/>
    <w:rsid w:val="007916A7"/>
    <w:rsid w:val="00793C34"/>
    <w:rsid w:val="007947F7"/>
    <w:rsid w:val="00794A70"/>
    <w:rsid w:val="00794ECA"/>
    <w:rsid w:val="00795B27"/>
    <w:rsid w:val="007971F9"/>
    <w:rsid w:val="007976FA"/>
    <w:rsid w:val="00797B94"/>
    <w:rsid w:val="007A2DCE"/>
    <w:rsid w:val="007A618C"/>
    <w:rsid w:val="007A7220"/>
    <w:rsid w:val="007A7306"/>
    <w:rsid w:val="007A740A"/>
    <w:rsid w:val="007A7561"/>
    <w:rsid w:val="007A7EE9"/>
    <w:rsid w:val="007B29DB"/>
    <w:rsid w:val="007B4F65"/>
    <w:rsid w:val="007B5912"/>
    <w:rsid w:val="007B6D38"/>
    <w:rsid w:val="007C1A04"/>
    <w:rsid w:val="007C1F5F"/>
    <w:rsid w:val="007C2D90"/>
    <w:rsid w:val="007C5889"/>
    <w:rsid w:val="007D14DA"/>
    <w:rsid w:val="007D5CD9"/>
    <w:rsid w:val="007E0C2E"/>
    <w:rsid w:val="007E6D2A"/>
    <w:rsid w:val="007F02CD"/>
    <w:rsid w:val="007F03D5"/>
    <w:rsid w:val="007F2BBE"/>
    <w:rsid w:val="007F4A30"/>
    <w:rsid w:val="0080394D"/>
    <w:rsid w:val="00807413"/>
    <w:rsid w:val="0081642F"/>
    <w:rsid w:val="008168C3"/>
    <w:rsid w:val="00817FDD"/>
    <w:rsid w:val="0082123B"/>
    <w:rsid w:val="008229DE"/>
    <w:rsid w:val="0082461D"/>
    <w:rsid w:val="008263E4"/>
    <w:rsid w:val="008271B1"/>
    <w:rsid w:val="008274E9"/>
    <w:rsid w:val="00833C21"/>
    <w:rsid w:val="00837099"/>
    <w:rsid w:val="00843B16"/>
    <w:rsid w:val="00846C3A"/>
    <w:rsid w:val="0084775C"/>
    <w:rsid w:val="00847C88"/>
    <w:rsid w:val="00847F62"/>
    <w:rsid w:val="00850DD8"/>
    <w:rsid w:val="00851B8D"/>
    <w:rsid w:val="00851C95"/>
    <w:rsid w:val="00853D52"/>
    <w:rsid w:val="00857946"/>
    <w:rsid w:val="00861A48"/>
    <w:rsid w:val="00861B7D"/>
    <w:rsid w:val="008664DB"/>
    <w:rsid w:val="00871601"/>
    <w:rsid w:val="008725F0"/>
    <w:rsid w:val="00877BEC"/>
    <w:rsid w:val="00880F39"/>
    <w:rsid w:val="0088108C"/>
    <w:rsid w:val="0088388E"/>
    <w:rsid w:val="00887042"/>
    <w:rsid w:val="00893303"/>
    <w:rsid w:val="008965D7"/>
    <w:rsid w:val="008A079E"/>
    <w:rsid w:val="008A31B1"/>
    <w:rsid w:val="008A4B71"/>
    <w:rsid w:val="008B1FA6"/>
    <w:rsid w:val="008B6529"/>
    <w:rsid w:val="008B735F"/>
    <w:rsid w:val="008C008E"/>
    <w:rsid w:val="008C43BB"/>
    <w:rsid w:val="008C5EEB"/>
    <w:rsid w:val="008C6BB0"/>
    <w:rsid w:val="008D1B63"/>
    <w:rsid w:val="008D1F93"/>
    <w:rsid w:val="008D240A"/>
    <w:rsid w:val="008D29E2"/>
    <w:rsid w:val="008D3F68"/>
    <w:rsid w:val="008D49E2"/>
    <w:rsid w:val="008E21DA"/>
    <w:rsid w:val="008E4681"/>
    <w:rsid w:val="008E707B"/>
    <w:rsid w:val="00905781"/>
    <w:rsid w:val="009065B3"/>
    <w:rsid w:val="00906A64"/>
    <w:rsid w:val="00906C0F"/>
    <w:rsid w:val="009071D1"/>
    <w:rsid w:val="00913630"/>
    <w:rsid w:val="009140C9"/>
    <w:rsid w:val="009161C4"/>
    <w:rsid w:val="00916B31"/>
    <w:rsid w:val="00923B85"/>
    <w:rsid w:val="00923D62"/>
    <w:rsid w:val="00924F69"/>
    <w:rsid w:val="00927241"/>
    <w:rsid w:val="009358E2"/>
    <w:rsid w:val="0093746F"/>
    <w:rsid w:val="00937601"/>
    <w:rsid w:val="00937A78"/>
    <w:rsid w:val="009410EC"/>
    <w:rsid w:val="0094418C"/>
    <w:rsid w:val="009452C5"/>
    <w:rsid w:val="00945D9D"/>
    <w:rsid w:val="00951504"/>
    <w:rsid w:val="00953169"/>
    <w:rsid w:val="00966FCC"/>
    <w:rsid w:val="00967D48"/>
    <w:rsid w:val="0097058C"/>
    <w:rsid w:val="00970BC3"/>
    <w:rsid w:val="00972D46"/>
    <w:rsid w:val="009762F7"/>
    <w:rsid w:val="00977DBC"/>
    <w:rsid w:val="0098334E"/>
    <w:rsid w:val="009837CD"/>
    <w:rsid w:val="009838D1"/>
    <w:rsid w:val="00984855"/>
    <w:rsid w:val="00991FDF"/>
    <w:rsid w:val="00993967"/>
    <w:rsid w:val="009953B0"/>
    <w:rsid w:val="009A5451"/>
    <w:rsid w:val="009A5FEE"/>
    <w:rsid w:val="009B1F2F"/>
    <w:rsid w:val="009B270B"/>
    <w:rsid w:val="009B6D5D"/>
    <w:rsid w:val="009C068C"/>
    <w:rsid w:val="009C1D30"/>
    <w:rsid w:val="009C5143"/>
    <w:rsid w:val="009C5650"/>
    <w:rsid w:val="009C5894"/>
    <w:rsid w:val="009C7506"/>
    <w:rsid w:val="009D2E11"/>
    <w:rsid w:val="009D58E3"/>
    <w:rsid w:val="009E0C43"/>
    <w:rsid w:val="009E1809"/>
    <w:rsid w:val="009E2838"/>
    <w:rsid w:val="009E429F"/>
    <w:rsid w:val="009E494E"/>
    <w:rsid w:val="009E6349"/>
    <w:rsid w:val="009E701E"/>
    <w:rsid w:val="009F187E"/>
    <w:rsid w:val="009F2429"/>
    <w:rsid w:val="009F2B94"/>
    <w:rsid w:val="009F4041"/>
    <w:rsid w:val="009F42B4"/>
    <w:rsid w:val="009F431E"/>
    <w:rsid w:val="009F4FDA"/>
    <w:rsid w:val="009F56AC"/>
    <w:rsid w:val="009F7BC2"/>
    <w:rsid w:val="00A04BE5"/>
    <w:rsid w:val="00A04CE5"/>
    <w:rsid w:val="00A05424"/>
    <w:rsid w:val="00A05881"/>
    <w:rsid w:val="00A061AD"/>
    <w:rsid w:val="00A1116F"/>
    <w:rsid w:val="00A11297"/>
    <w:rsid w:val="00A13BB3"/>
    <w:rsid w:val="00A143D3"/>
    <w:rsid w:val="00A16155"/>
    <w:rsid w:val="00A21984"/>
    <w:rsid w:val="00A23880"/>
    <w:rsid w:val="00A26F10"/>
    <w:rsid w:val="00A2757D"/>
    <w:rsid w:val="00A41588"/>
    <w:rsid w:val="00A4477A"/>
    <w:rsid w:val="00A56C83"/>
    <w:rsid w:val="00A6573F"/>
    <w:rsid w:val="00A739F6"/>
    <w:rsid w:val="00A817E8"/>
    <w:rsid w:val="00A818AC"/>
    <w:rsid w:val="00A928CA"/>
    <w:rsid w:val="00A932A3"/>
    <w:rsid w:val="00AA0124"/>
    <w:rsid w:val="00AA29F5"/>
    <w:rsid w:val="00AA4506"/>
    <w:rsid w:val="00AA48CC"/>
    <w:rsid w:val="00AB0CC7"/>
    <w:rsid w:val="00AB169D"/>
    <w:rsid w:val="00AB314D"/>
    <w:rsid w:val="00AB55E6"/>
    <w:rsid w:val="00AC0895"/>
    <w:rsid w:val="00AC0C37"/>
    <w:rsid w:val="00AC0D52"/>
    <w:rsid w:val="00AC3A10"/>
    <w:rsid w:val="00AC510B"/>
    <w:rsid w:val="00AC6465"/>
    <w:rsid w:val="00AC6FFF"/>
    <w:rsid w:val="00AC74FD"/>
    <w:rsid w:val="00AD1FCC"/>
    <w:rsid w:val="00AD3213"/>
    <w:rsid w:val="00AD4F2D"/>
    <w:rsid w:val="00AD5D48"/>
    <w:rsid w:val="00AE1A0A"/>
    <w:rsid w:val="00AE681A"/>
    <w:rsid w:val="00AF49B8"/>
    <w:rsid w:val="00B023BF"/>
    <w:rsid w:val="00B044C3"/>
    <w:rsid w:val="00B06863"/>
    <w:rsid w:val="00B11C0A"/>
    <w:rsid w:val="00B15326"/>
    <w:rsid w:val="00B16F3D"/>
    <w:rsid w:val="00B17560"/>
    <w:rsid w:val="00B17C5F"/>
    <w:rsid w:val="00B227DD"/>
    <w:rsid w:val="00B23E66"/>
    <w:rsid w:val="00B26F14"/>
    <w:rsid w:val="00B30867"/>
    <w:rsid w:val="00B32832"/>
    <w:rsid w:val="00B32E95"/>
    <w:rsid w:val="00B4272E"/>
    <w:rsid w:val="00B43F91"/>
    <w:rsid w:val="00B44BE4"/>
    <w:rsid w:val="00B50E0B"/>
    <w:rsid w:val="00B51931"/>
    <w:rsid w:val="00B526A8"/>
    <w:rsid w:val="00B54707"/>
    <w:rsid w:val="00B60840"/>
    <w:rsid w:val="00B6085E"/>
    <w:rsid w:val="00B61D83"/>
    <w:rsid w:val="00B62287"/>
    <w:rsid w:val="00B637DE"/>
    <w:rsid w:val="00B639F7"/>
    <w:rsid w:val="00B63CCD"/>
    <w:rsid w:val="00B6482C"/>
    <w:rsid w:val="00B67089"/>
    <w:rsid w:val="00B713EE"/>
    <w:rsid w:val="00B736A0"/>
    <w:rsid w:val="00B75507"/>
    <w:rsid w:val="00B80B19"/>
    <w:rsid w:val="00B80DAE"/>
    <w:rsid w:val="00B81054"/>
    <w:rsid w:val="00B82BC7"/>
    <w:rsid w:val="00B832EE"/>
    <w:rsid w:val="00B86518"/>
    <w:rsid w:val="00B92858"/>
    <w:rsid w:val="00B9401D"/>
    <w:rsid w:val="00BA06EB"/>
    <w:rsid w:val="00BA0D38"/>
    <w:rsid w:val="00BA0FF7"/>
    <w:rsid w:val="00BA16FF"/>
    <w:rsid w:val="00BA29C7"/>
    <w:rsid w:val="00BA45D3"/>
    <w:rsid w:val="00BA5E76"/>
    <w:rsid w:val="00BA6622"/>
    <w:rsid w:val="00BA7D70"/>
    <w:rsid w:val="00BB0E13"/>
    <w:rsid w:val="00BB1F2B"/>
    <w:rsid w:val="00BB2DF9"/>
    <w:rsid w:val="00BD1339"/>
    <w:rsid w:val="00BD53FD"/>
    <w:rsid w:val="00BD5414"/>
    <w:rsid w:val="00BE05C9"/>
    <w:rsid w:val="00BE3C9C"/>
    <w:rsid w:val="00BE6281"/>
    <w:rsid w:val="00BF1C56"/>
    <w:rsid w:val="00BF1D75"/>
    <w:rsid w:val="00BF3E89"/>
    <w:rsid w:val="00BF4E86"/>
    <w:rsid w:val="00C0334E"/>
    <w:rsid w:val="00C06EEB"/>
    <w:rsid w:val="00C11081"/>
    <w:rsid w:val="00C111A1"/>
    <w:rsid w:val="00C111F6"/>
    <w:rsid w:val="00C151E9"/>
    <w:rsid w:val="00C1718A"/>
    <w:rsid w:val="00C228DB"/>
    <w:rsid w:val="00C260C1"/>
    <w:rsid w:val="00C27805"/>
    <w:rsid w:val="00C27CAB"/>
    <w:rsid w:val="00C30062"/>
    <w:rsid w:val="00C30579"/>
    <w:rsid w:val="00C31915"/>
    <w:rsid w:val="00C326D3"/>
    <w:rsid w:val="00C32A9D"/>
    <w:rsid w:val="00C34272"/>
    <w:rsid w:val="00C34BF2"/>
    <w:rsid w:val="00C36212"/>
    <w:rsid w:val="00C413D8"/>
    <w:rsid w:val="00C440BC"/>
    <w:rsid w:val="00C50296"/>
    <w:rsid w:val="00C5624D"/>
    <w:rsid w:val="00C6313B"/>
    <w:rsid w:val="00C63B35"/>
    <w:rsid w:val="00C63FA0"/>
    <w:rsid w:val="00C660B0"/>
    <w:rsid w:val="00C66F2B"/>
    <w:rsid w:val="00C760C6"/>
    <w:rsid w:val="00C777C3"/>
    <w:rsid w:val="00C80508"/>
    <w:rsid w:val="00C8127B"/>
    <w:rsid w:val="00C82BAA"/>
    <w:rsid w:val="00C838B6"/>
    <w:rsid w:val="00C843E2"/>
    <w:rsid w:val="00C857CF"/>
    <w:rsid w:val="00C873A1"/>
    <w:rsid w:val="00C87815"/>
    <w:rsid w:val="00CA06B6"/>
    <w:rsid w:val="00CA1219"/>
    <w:rsid w:val="00CA37B0"/>
    <w:rsid w:val="00CA6465"/>
    <w:rsid w:val="00CB10A1"/>
    <w:rsid w:val="00CB1D2B"/>
    <w:rsid w:val="00CC287D"/>
    <w:rsid w:val="00CC4313"/>
    <w:rsid w:val="00CC6D32"/>
    <w:rsid w:val="00CE197F"/>
    <w:rsid w:val="00CE44A9"/>
    <w:rsid w:val="00CF3085"/>
    <w:rsid w:val="00CF61FA"/>
    <w:rsid w:val="00CF7087"/>
    <w:rsid w:val="00D02CCD"/>
    <w:rsid w:val="00D04FE2"/>
    <w:rsid w:val="00D12063"/>
    <w:rsid w:val="00D128BF"/>
    <w:rsid w:val="00D13C03"/>
    <w:rsid w:val="00D1402D"/>
    <w:rsid w:val="00D1605C"/>
    <w:rsid w:val="00D16367"/>
    <w:rsid w:val="00D2021D"/>
    <w:rsid w:val="00D22686"/>
    <w:rsid w:val="00D22D38"/>
    <w:rsid w:val="00D25D38"/>
    <w:rsid w:val="00D30D3A"/>
    <w:rsid w:val="00D35A22"/>
    <w:rsid w:val="00D364B5"/>
    <w:rsid w:val="00D36CCE"/>
    <w:rsid w:val="00D43B59"/>
    <w:rsid w:val="00D46749"/>
    <w:rsid w:val="00D47278"/>
    <w:rsid w:val="00D47426"/>
    <w:rsid w:val="00D47D2D"/>
    <w:rsid w:val="00D50D39"/>
    <w:rsid w:val="00D53062"/>
    <w:rsid w:val="00D567F7"/>
    <w:rsid w:val="00D64170"/>
    <w:rsid w:val="00D6734B"/>
    <w:rsid w:val="00D67B11"/>
    <w:rsid w:val="00D7175E"/>
    <w:rsid w:val="00D75DA3"/>
    <w:rsid w:val="00D7621D"/>
    <w:rsid w:val="00D76AFB"/>
    <w:rsid w:val="00D76C0F"/>
    <w:rsid w:val="00D80F0F"/>
    <w:rsid w:val="00D81F9E"/>
    <w:rsid w:val="00D82750"/>
    <w:rsid w:val="00D831DD"/>
    <w:rsid w:val="00D8495D"/>
    <w:rsid w:val="00D900D6"/>
    <w:rsid w:val="00D9115F"/>
    <w:rsid w:val="00D951D4"/>
    <w:rsid w:val="00D96972"/>
    <w:rsid w:val="00D97917"/>
    <w:rsid w:val="00DB1EFD"/>
    <w:rsid w:val="00DB2379"/>
    <w:rsid w:val="00DB290D"/>
    <w:rsid w:val="00DB4B9C"/>
    <w:rsid w:val="00DB6FC6"/>
    <w:rsid w:val="00DB774D"/>
    <w:rsid w:val="00DC12A5"/>
    <w:rsid w:val="00DC6741"/>
    <w:rsid w:val="00DC6D5A"/>
    <w:rsid w:val="00DD09E9"/>
    <w:rsid w:val="00DD23CC"/>
    <w:rsid w:val="00DD4EED"/>
    <w:rsid w:val="00DD5350"/>
    <w:rsid w:val="00DD718D"/>
    <w:rsid w:val="00DD7932"/>
    <w:rsid w:val="00DE0EA5"/>
    <w:rsid w:val="00DE30E9"/>
    <w:rsid w:val="00DE3752"/>
    <w:rsid w:val="00DE4C1A"/>
    <w:rsid w:val="00DE56CB"/>
    <w:rsid w:val="00DE6B46"/>
    <w:rsid w:val="00DE6B98"/>
    <w:rsid w:val="00DF03E2"/>
    <w:rsid w:val="00DF3CD5"/>
    <w:rsid w:val="00DF41BE"/>
    <w:rsid w:val="00DF46DB"/>
    <w:rsid w:val="00DF6F6B"/>
    <w:rsid w:val="00DF7C82"/>
    <w:rsid w:val="00DF7D56"/>
    <w:rsid w:val="00E04EEA"/>
    <w:rsid w:val="00E13225"/>
    <w:rsid w:val="00E169EC"/>
    <w:rsid w:val="00E24EBA"/>
    <w:rsid w:val="00E26A2C"/>
    <w:rsid w:val="00E26CF9"/>
    <w:rsid w:val="00E35C01"/>
    <w:rsid w:val="00E41C37"/>
    <w:rsid w:val="00E428B9"/>
    <w:rsid w:val="00E43203"/>
    <w:rsid w:val="00E43923"/>
    <w:rsid w:val="00E451EE"/>
    <w:rsid w:val="00E4665A"/>
    <w:rsid w:val="00E56205"/>
    <w:rsid w:val="00E573F7"/>
    <w:rsid w:val="00E6290A"/>
    <w:rsid w:val="00E6474A"/>
    <w:rsid w:val="00E65D6A"/>
    <w:rsid w:val="00E7051F"/>
    <w:rsid w:val="00E71805"/>
    <w:rsid w:val="00E733B7"/>
    <w:rsid w:val="00E81566"/>
    <w:rsid w:val="00E8381E"/>
    <w:rsid w:val="00E95060"/>
    <w:rsid w:val="00E96E75"/>
    <w:rsid w:val="00E97D24"/>
    <w:rsid w:val="00EA02AC"/>
    <w:rsid w:val="00EA410B"/>
    <w:rsid w:val="00EA43F9"/>
    <w:rsid w:val="00EA70B0"/>
    <w:rsid w:val="00EA7523"/>
    <w:rsid w:val="00EB2512"/>
    <w:rsid w:val="00EB32B7"/>
    <w:rsid w:val="00EB3E36"/>
    <w:rsid w:val="00EB4A12"/>
    <w:rsid w:val="00EB4A17"/>
    <w:rsid w:val="00EB587F"/>
    <w:rsid w:val="00EB67E4"/>
    <w:rsid w:val="00EC190C"/>
    <w:rsid w:val="00EC2EFE"/>
    <w:rsid w:val="00ED3C23"/>
    <w:rsid w:val="00ED5A55"/>
    <w:rsid w:val="00ED5E8F"/>
    <w:rsid w:val="00EE3C53"/>
    <w:rsid w:val="00EE42F7"/>
    <w:rsid w:val="00EE673E"/>
    <w:rsid w:val="00EE7BAD"/>
    <w:rsid w:val="00EF0214"/>
    <w:rsid w:val="00EF18CC"/>
    <w:rsid w:val="00EF7E62"/>
    <w:rsid w:val="00F00542"/>
    <w:rsid w:val="00F00F48"/>
    <w:rsid w:val="00F015AA"/>
    <w:rsid w:val="00F041EF"/>
    <w:rsid w:val="00F04829"/>
    <w:rsid w:val="00F069FE"/>
    <w:rsid w:val="00F07326"/>
    <w:rsid w:val="00F15A0B"/>
    <w:rsid w:val="00F212B8"/>
    <w:rsid w:val="00F240B4"/>
    <w:rsid w:val="00F241A6"/>
    <w:rsid w:val="00F27663"/>
    <w:rsid w:val="00F3695F"/>
    <w:rsid w:val="00F4029F"/>
    <w:rsid w:val="00F4450F"/>
    <w:rsid w:val="00F44A98"/>
    <w:rsid w:val="00F45CBD"/>
    <w:rsid w:val="00F46137"/>
    <w:rsid w:val="00F47DDD"/>
    <w:rsid w:val="00F51C5A"/>
    <w:rsid w:val="00F53791"/>
    <w:rsid w:val="00F57D13"/>
    <w:rsid w:val="00F60471"/>
    <w:rsid w:val="00F61C86"/>
    <w:rsid w:val="00F632EA"/>
    <w:rsid w:val="00F64FC1"/>
    <w:rsid w:val="00F72D90"/>
    <w:rsid w:val="00F73518"/>
    <w:rsid w:val="00F73E5F"/>
    <w:rsid w:val="00F742E8"/>
    <w:rsid w:val="00F75D86"/>
    <w:rsid w:val="00F776CE"/>
    <w:rsid w:val="00F776F6"/>
    <w:rsid w:val="00F80324"/>
    <w:rsid w:val="00F8188E"/>
    <w:rsid w:val="00F838C5"/>
    <w:rsid w:val="00F8558F"/>
    <w:rsid w:val="00F85D7A"/>
    <w:rsid w:val="00F95920"/>
    <w:rsid w:val="00F95CF7"/>
    <w:rsid w:val="00F9653B"/>
    <w:rsid w:val="00FA4B3C"/>
    <w:rsid w:val="00FA56D6"/>
    <w:rsid w:val="00FB20C7"/>
    <w:rsid w:val="00FB5AA6"/>
    <w:rsid w:val="00FB5B35"/>
    <w:rsid w:val="00FB6965"/>
    <w:rsid w:val="00FB6C9E"/>
    <w:rsid w:val="00FC093C"/>
    <w:rsid w:val="00FC2FF1"/>
    <w:rsid w:val="00FC5264"/>
    <w:rsid w:val="00FC6D0E"/>
    <w:rsid w:val="00FC7975"/>
    <w:rsid w:val="00FD0F9C"/>
    <w:rsid w:val="00FD1155"/>
    <w:rsid w:val="00FD2B3E"/>
    <w:rsid w:val="00FD5AD3"/>
    <w:rsid w:val="00FD73E8"/>
    <w:rsid w:val="00FE023F"/>
    <w:rsid w:val="00FE305F"/>
    <w:rsid w:val="00FE3A1F"/>
    <w:rsid w:val="00FE4880"/>
    <w:rsid w:val="00FE69A8"/>
    <w:rsid w:val="00FF16F3"/>
    <w:rsid w:val="00FF50BC"/>
    <w:rsid w:val="00FF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7B60"/>
  <w15:docId w15:val="{6DAA54DA-618C-40D2-9CF4-3CA5ED16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5DA3"/>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1"/>
    <w:uiPriority w:val="99"/>
    <w:qFormat/>
    <w:rsid w:val="00401CB2"/>
    <w:pPr>
      <w:keepNext/>
      <w:widowControl w:val="0"/>
      <w:numPr>
        <w:numId w:val="2"/>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2"/>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2"/>
      </w:numPr>
      <w:tabs>
        <w:tab w:val="clear" w:pos="1134"/>
      </w:tabs>
      <w:kinsoku/>
      <w:overflowPunct/>
      <w:autoSpaceDE/>
      <w:autoSpaceDN/>
      <w:spacing w:before="240" w:after="60" w:line="240" w:lineRule="auto"/>
      <w:jc w:val="left"/>
      <w:outlineLvl w:val="3"/>
    </w:pPr>
    <w:rPr>
      <w:rFonts w:ascii="Calibri" w:hAnsi="Calibri"/>
      <w:b/>
      <w:bCs/>
      <w:sz w:val="28"/>
    </w:rPr>
  </w:style>
  <w:style w:type="paragraph" w:styleId="5">
    <w:name w:val="heading 5"/>
    <w:basedOn w:val="a0"/>
    <w:next w:val="a0"/>
    <w:link w:val="50"/>
    <w:qFormat/>
    <w:rsid w:val="0010277C"/>
    <w:pPr>
      <w:keepNext/>
      <w:numPr>
        <w:ilvl w:val="4"/>
        <w:numId w:val="3"/>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qFormat/>
    <w:rsid w:val="0010277C"/>
    <w:pPr>
      <w:widowControl w:val="0"/>
      <w:numPr>
        <w:ilvl w:val="5"/>
        <w:numId w:val="3"/>
      </w:numPr>
      <w:tabs>
        <w:tab w:val="clear" w:pos="1152"/>
        <w:tab w:val="num" w:pos="360"/>
      </w:tabs>
      <w:suppressAutoHyphens/>
      <w:spacing w:before="240" w:after="60"/>
      <w:ind w:left="0" w:firstLine="0"/>
      <w:outlineLvl w:val="5"/>
    </w:pPr>
    <w:rPr>
      <w:b/>
      <w:bCs/>
      <w:szCs w:val="22"/>
    </w:rPr>
  </w:style>
  <w:style w:type="paragraph" w:styleId="7">
    <w:name w:val="heading 7"/>
    <w:basedOn w:val="a0"/>
    <w:next w:val="a0"/>
    <w:link w:val="70"/>
    <w:qFormat/>
    <w:rsid w:val="0010277C"/>
    <w:pPr>
      <w:widowControl w:val="0"/>
      <w:numPr>
        <w:ilvl w:val="6"/>
        <w:numId w:val="3"/>
      </w:numPr>
      <w:suppressAutoHyphens/>
      <w:spacing w:before="240" w:after="60"/>
      <w:outlineLvl w:val="6"/>
    </w:pPr>
    <w:rPr>
      <w:sz w:val="26"/>
      <w:szCs w:val="26"/>
    </w:rPr>
  </w:style>
  <w:style w:type="paragraph" w:styleId="8">
    <w:name w:val="heading 8"/>
    <w:basedOn w:val="a0"/>
    <w:next w:val="a0"/>
    <w:link w:val="80"/>
    <w:qFormat/>
    <w:rsid w:val="0010277C"/>
    <w:pPr>
      <w:widowControl w:val="0"/>
      <w:numPr>
        <w:ilvl w:val="7"/>
        <w:numId w:val="3"/>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qFormat/>
    <w:rsid w:val="0010277C"/>
    <w:pPr>
      <w:widowControl w:val="0"/>
      <w:numPr>
        <w:ilvl w:val="8"/>
        <w:numId w:val="3"/>
      </w:numPr>
      <w:tabs>
        <w:tab w:val="clear" w:pos="2577"/>
        <w:tab w:val="num" w:pos="360"/>
      </w:tabs>
      <w:suppressAutoHyphens/>
      <w:spacing w:before="240" w:after="60"/>
      <w:ind w:left="0" w:firstLine="0"/>
      <w:outlineLvl w:val="8"/>
    </w:pPr>
    <w:rPr>
      <w:rFonts w:ascii="Arial" w:hAnsi="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rsid w:val="00120742"/>
    <w:rPr>
      <w:rFonts w:cs="Times New Roman"/>
      <w:sz w:val="20"/>
      <w:vertAlign w:val="superscript"/>
    </w:rPr>
  </w:style>
  <w:style w:type="table" w:styleId="a9">
    <w:name w:val="Table Grid"/>
    <w:basedOn w:val="a2"/>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rsid w:val="00120742"/>
    <w:rPr>
      <w:rFonts w:ascii="Times New Roman" w:eastAsia="Times New Roman" w:hAnsi="Times New Roman" w:cs="Times New Roman"/>
      <w:sz w:val="20"/>
      <w:szCs w:val="20"/>
      <w:lang w:eastAsia="ru-RU"/>
    </w:rPr>
  </w:style>
  <w:style w:type="paragraph" w:customStyle="1" w:styleId="ac">
    <w:name w:val="Блок"/>
    <w:basedOn w:val="a0"/>
    <w:link w:val="ad"/>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Bullet_IRAO Знак,List Paragraph Знак"/>
    <w:basedOn w:val="a1"/>
    <w:link w:val="af1"/>
    <w:uiPriority w:val="34"/>
    <w:locked/>
    <w:rsid w:val="00DB1EFD"/>
    <w:rPr>
      <w:sz w:val="20"/>
      <w:szCs w:val="20"/>
    </w:rPr>
  </w:style>
  <w:style w:type="paragraph" w:styleId="af1">
    <w:name w:val="List Paragraph"/>
    <w:aliases w:val="Ненумерованный список,Bullet_IRAO,List Paragraph"/>
    <w:basedOn w:val="a0"/>
    <w:link w:val="af0"/>
    <w:uiPriority w:val="34"/>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rsid w:val="00DB1EFD"/>
    <w:rPr>
      <w:rFonts w:ascii="Tahoma" w:eastAsia="Times New Roman" w:hAnsi="Tahoma" w:cs="Tahoma"/>
      <w:sz w:val="16"/>
      <w:szCs w:val="16"/>
      <w:lang w:eastAsia="ru-RU"/>
    </w:rPr>
  </w:style>
  <w:style w:type="character" w:customStyle="1" w:styleId="11">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9"/>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rsid w:val="00F53791"/>
    <w:rPr>
      <w:color w:val="0000FF"/>
      <w:u w:val="single"/>
    </w:rPr>
  </w:style>
  <w:style w:type="paragraph" w:customStyle="1" w:styleId="af5">
    <w:name w:val="Текст таблицы"/>
    <w:basedOn w:val="a0"/>
    <w:rsid w:val="00C440BC"/>
    <w:pPr>
      <w:spacing w:before="40" w:after="40" w:line="240" w:lineRule="auto"/>
      <w:ind w:left="57" w:right="57" w:firstLine="0"/>
      <w:jc w:val="left"/>
    </w:pPr>
    <w:rPr>
      <w:szCs w:val="24"/>
    </w:rPr>
  </w:style>
  <w:style w:type="paragraph" w:customStyle="1" w:styleId="ConsPlusNormal">
    <w:name w:val="ConsPlusNormal"/>
    <w:rsid w:val="00C440B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6">
    <w:name w:val="Подпись к таблице_"/>
    <w:link w:val="af7"/>
    <w:rsid w:val="00C440BC"/>
    <w:rPr>
      <w:sz w:val="21"/>
      <w:szCs w:val="21"/>
      <w:shd w:val="clear" w:color="auto" w:fill="FFFFFF"/>
    </w:rPr>
  </w:style>
  <w:style w:type="paragraph" w:customStyle="1" w:styleId="af7">
    <w:name w:val="Подпись к таблице"/>
    <w:basedOn w:val="a0"/>
    <w:link w:val="af6"/>
    <w:rsid w:val="00C440BC"/>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sz w:val="21"/>
      <w:szCs w:val="21"/>
      <w:lang w:eastAsia="en-US"/>
    </w:rPr>
  </w:style>
  <w:style w:type="paragraph" w:customStyle="1" w:styleId="text">
    <w:name w:val="text"/>
    <w:rsid w:val="00C440B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paragraph" w:customStyle="1" w:styleId="af8">
    <w:name w:val="Подподпункт"/>
    <w:basedOn w:val="a0"/>
    <w:uiPriority w:val="99"/>
    <w:rsid w:val="00C440BC"/>
    <w:pPr>
      <w:tabs>
        <w:tab w:val="clear" w:pos="1134"/>
        <w:tab w:val="num" w:pos="1701"/>
      </w:tabs>
      <w:kinsoku/>
      <w:overflowPunct/>
      <w:autoSpaceDE/>
      <w:autoSpaceDN/>
      <w:snapToGrid w:val="0"/>
      <w:spacing w:line="360" w:lineRule="auto"/>
      <w:ind w:left="1701" w:hanging="567"/>
    </w:pPr>
    <w:rPr>
      <w:sz w:val="28"/>
      <w:szCs w:val="20"/>
    </w:rPr>
  </w:style>
  <w:style w:type="paragraph" w:styleId="24">
    <w:name w:val="Body Text Indent 2"/>
    <w:basedOn w:val="a0"/>
    <w:link w:val="25"/>
    <w:unhideWhenUsed/>
    <w:rsid w:val="00C440BC"/>
    <w:pPr>
      <w:spacing w:after="120" w:line="480" w:lineRule="auto"/>
      <w:ind w:left="283"/>
    </w:pPr>
  </w:style>
  <w:style w:type="character" w:customStyle="1" w:styleId="25">
    <w:name w:val="Основной текст с отступом 2 Знак"/>
    <w:basedOn w:val="a1"/>
    <w:link w:val="24"/>
    <w:rsid w:val="00C440BC"/>
    <w:rPr>
      <w:rFonts w:ascii="Times New Roman" w:eastAsia="Times New Roman" w:hAnsi="Times New Roman" w:cs="Times New Roman"/>
      <w:szCs w:val="28"/>
      <w:lang w:eastAsia="ru-RU"/>
    </w:rPr>
  </w:style>
  <w:style w:type="paragraph" w:customStyle="1" w:styleId="af9">
    <w:name w:val="_ Таблица текст_"/>
    <w:basedOn w:val="a0"/>
    <w:autoRedefine/>
    <w:uiPriority w:val="99"/>
    <w:qFormat/>
    <w:rsid w:val="00C440BC"/>
    <w:pPr>
      <w:tabs>
        <w:tab w:val="clear" w:pos="1134"/>
        <w:tab w:val="left" w:pos="851"/>
      </w:tabs>
      <w:kinsoku/>
      <w:overflowPunct/>
      <w:autoSpaceDE/>
      <w:autoSpaceDN/>
      <w:spacing w:line="360" w:lineRule="auto"/>
      <w:ind w:left="57" w:firstLine="0"/>
      <w:jc w:val="left"/>
    </w:pPr>
    <w:rPr>
      <w:rFonts w:ascii="Arial" w:eastAsia="Calibri" w:hAnsi="Arial"/>
      <w:sz w:val="24"/>
      <w:szCs w:val="24"/>
    </w:rPr>
  </w:style>
  <w:style w:type="paragraph" w:customStyle="1" w:styleId="afa">
    <w:name w:val="_Текст документа_"/>
    <w:basedOn w:val="a0"/>
    <w:link w:val="afb"/>
    <w:autoRedefine/>
    <w:uiPriority w:val="99"/>
    <w:qFormat/>
    <w:rsid w:val="00C440BC"/>
    <w:pPr>
      <w:tabs>
        <w:tab w:val="clear" w:pos="1134"/>
        <w:tab w:val="left" w:pos="284"/>
      </w:tabs>
      <w:kinsoku/>
      <w:overflowPunct/>
      <w:autoSpaceDE/>
      <w:autoSpaceDN/>
      <w:spacing w:line="360" w:lineRule="auto"/>
      <w:ind w:firstLine="0"/>
      <w:contextualSpacing/>
      <w:jc w:val="center"/>
    </w:pPr>
    <w:rPr>
      <w:rFonts w:ascii="Arial" w:eastAsia="Calibri" w:hAnsi="Arial"/>
      <w:snapToGrid w:val="0"/>
      <w:sz w:val="24"/>
      <w:szCs w:val="24"/>
    </w:rPr>
  </w:style>
  <w:style w:type="paragraph" w:customStyle="1" w:styleId="afc">
    <w:name w:val="_Таблица заголовок_"/>
    <w:basedOn w:val="af9"/>
    <w:next w:val="af9"/>
    <w:autoRedefine/>
    <w:uiPriority w:val="99"/>
    <w:qFormat/>
    <w:rsid w:val="00C440BC"/>
    <w:pPr>
      <w:spacing w:line="240" w:lineRule="auto"/>
      <w:jc w:val="center"/>
    </w:pPr>
    <w:rPr>
      <w:b/>
    </w:rPr>
  </w:style>
  <w:style w:type="character" w:customStyle="1" w:styleId="afb">
    <w:name w:val="_Текст документа_ Знак"/>
    <w:link w:val="afa"/>
    <w:uiPriority w:val="99"/>
    <w:locked/>
    <w:rsid w:val="00C440BC"/>
    <w:rPr>
      <w:rFonts w:ascii="Arial" w:eastAsia="Calibri" w:hAnsi="Arial" w:cs="Times New Roman"/>
      <w:snapToGrid w:val="0"/>
      <w:sz w:val="24"/>
      <w:szCs w:val="24"/>
      <w:lang w:eastAsia="ru-RU"/>
    </w:rPr>
  </w:style>
  <w:style w:type="paragraph" w:customStyle="1" w:styleId="afd">
    <w:name w:val="Основной"/>
    <w:link w:val="afe"/>
    <w:qFormat/>
    <w:rsid w:val="00C440BC"/>
    <w:pPr>
      <w:spacing w:after="0" w:line="360" w:lineRule="auto"/>
      <w:ind w:firstLine="720"/>
      <w:jc w:val="both"/>
    </w:pPr>
    <w:rPr>
      <w:rFonts w:ascii="Times New Roman" w:eastAsia="Times New Roman" w:hAnsi="Times New Roman" w:cs="Times New Roman"/>
      <w:iCs/>
      <w:sz w:val="24"/>
      <w:szCs w:val="28"/>
      <w:lang w:eastAsia="ru-RU"/>
    </w:rPr>
  </w:style>
  <w:style w:type="character" w:customStyle="1" w:styleId="afe">
    <w:name w:val="Основной Знак"/>
    <w:link w:val="afd"/>
    <w:rsid w:val="00C440BC"/>
    <w:rPr>
      <w:rFonts w:ascii="Times New Roman" w:eastAsia="Times New Roman" w:hAnsi="Times New Roman" w:cs="Times New Roman"/>
      <w:iCs/>
      <w:sz w:val="24"/>
      <w:szCs w:val="28"/>
      <w:lang w:eastAsia="ru-RU"/>
    </w:rPr>
  </w:style>
  <w:style w:type="paragraph" w:styleId="aff">
    <w:name w:val="Title"/>
    <w:basedOn w:val="a0"/>
    <w:link w:val="aff0"/>
    <w:qFormat/>
    <w:rsid w:val="00C440BC"/>
    <w:pPr>
      <w:tabs>
        <w:tab w:val="clear" w:pos="1134"/>
      </w:tabs>
      <w:kinsoku/>
      <w:overflowPunct/>
      <w:autoSpaceDE/>
      <w:autoSpaceDN/>
      <w:spacing w:before="240" w:after="60" w:line="240" w:lineRule="auto"/>
      <w:ind w:firstLine="0"/>
      <w:jc w:val="center"/>
      <w:outlineLvl w:val="0"/>
    </w:pPr>
    <w:rPr>
      <w:rFonts w:ascii="Arial" w:hAnsi="Arial" w:cs="Arial"/>
      <w:b/>
      <w:bCs/>
      <w:kern w:val="28"/>
      <w:sz w:val="32"/>
      <w:szCs w:val="32"/>
    </w:rPr>
  </w:style>
  <w:style w:type="character" w:customStyle="1" w:styleId="aff0">
    <w:name w:val="Заголовок Знак"/>
    <w:basedOn w:val="a1"/>
    <w:link w:val="aff"/>
    <w:rsid w:val="00C440BC"/>
    <w:rPr>
      <w:rFonts w:ascii="Arial" w:eastAsia="Times New Roman" w:hAnsi="Arial" w:cs="Arial"/>
      <w:b/>
      <w:bCs/>
      <w:kern w:val="28"/>
      <w:sz w:val="32"/>
      <w:szCs w:val="32"/>
      <w:lang w:eastAsia="ru-RU"/>
    </w:rPr>
  </w:style>
  <w:style w:type="character" w:customStyle="1" w:styleId="50">
    <w:name w:val="Заголовок 5 Знак"/>
    <w:basedOn w:val="a1"/>
    <w:link w:val="5"/>
    <w:rsid w:val="0010277C"/>
    <w:rPr>
      <w:rFonts w:ascii="Times New Roman" w:eastAsia="Times New Roman" w:hAnsi="Times New Roman" w:cs="Times New Roman"/>
      <w:b/>
      <w:bCs/>
      <w:sz w:val="26"/>
      <w:szCs w:val="26"/>
      <w:lang w:eastAsia="ru-RU"/>
    </w:rPr>
  </w:style>
  <w:style w:type="character" w:customStyle="1" w:styleId="60">
    <w:name w:val="Заголовок 6 Знак"/>
    <w:basedOn w:val="a1"/>
    <w:link w:val="6"/>
    <w:rsid w:val="0010277C"/>
    <w:rPr>
      <w:rFonts w:ascii="Times New Roman" w:eastAsia="Times New Roman" w:hAnsi="Times New Roman" w:cs="Times New Roman"/>
      <w:b/>
      <w:bCs/>
      <w:lang w:eastAsia="ru-RU"/>
    </w:rPr>
  </w:style>
  <w:style w:type="character" w:customStyle="1" w:styleId="70">
    <w:name w:val="Заголовок 7 Знак"/>
    <w:basedOn w:val="a1"/>
    <w:link w:val="7"/>
    <w:rsid w:val="0010277C"/>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10277C"/>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10277C"/>
    <w:rPr>
      <w:rFonts w:ascii="Arial" w:eastAsia="Times New Roman" w:hAnsi="Arial" w:cs="Times New Roman"/>
      <w:lang w:eastAsia="ru-RU"/>
    </w:rPr>
  </w:style>
  <w:style w:type="character" w:styleId="aff1">
    <w:name w:val="annotation reference"/>
    <w:basedOn w:val="a1"/>
    <w:unhideWhenUsed/>
    <w:rsid w:val="007E6D2A"/>
    <w:rPr>
      <w:sz w:val="16"/>
      <w:szCs w:val="16"/>
    </w:rPr>
  </w:style>
  <w:style w:type="paragraph" w:styleId="aff2">
    <w:name w:val="annotation text"/>
    <w:basedOn w:val="a0"/>
    <w:link w:val="aff3"/>
    <w:unhideWhenUsed/>
    <w:rsid w:val="007E6D2A"/>
    <w:pPr>
      <w:tabs>
        <w:tab w:val="clear" w:pos="1134"/>
      </w:tabs>
      <w:kinsoku/>
      <w:overflowPunct/>
      <w:autoSpaceDE/>
      <w:autoSpaceDN/>
      <w:spacing w:after="200" w:line="240" w:lineRule="auto"/>
      <w:ind w:firstLine="0"/>
      <w:jc w:val="left"/>
    </w:pPr>
    <w:rPr>
      <w:rFonts w:asciiTheme="minorHAnsi" w:eastAsiaTheme="minorHAnsi" w:hAnsiTheme="minorHAnsi" w:cstheme="minorBidi"/>
      <w:sz w:val="20"/>
      <w:szCs w:val="20"/>
      <w:lang w:eastAsia="en-US"/>
    </w:rPr>
  </w:style>
  <w:style w:type="character" w:customStyle="1" w:styleId="aff3">
    <w:name w:val="Текст примечания Знак"/>
    <w:basedOn w:val="a1"/>
    <w:link w:val="aff2"/>
    <w:rsid w:val="007E6D2A"/>
    <w:rPr>
      <w:sz w:val="20"/>
      <w:szCs w:val="20"/>
    </w:rPr>
  </w:style>
  <w:style w:type="paragraph" w:styleId="aff4">
    <w:name w:val="annotation subject"/>
    <w:basedOn w:val="aff2"/>
    <w:next w:val="aff2"/>
    <w:link w:val="aff5"/>
    <w:unhideWhenUsed/>
    <w:rsid w:val="007E6D2A"/>
    <w:rPr>
      <w:b/>
      <w:bCs/>
    </w:rPr>
  </w:style>
  <w:style w:type="character" w:customStyle="1" w:styleId="aff5">
    <w:name w:val="Тема примечания Знак"/>
    <w:basedOn w:val="aff3"/>
    <w:link w:val="aff4"/>
    <w:rsid w:val="007E6D2A"/>
    <w:rPr>
      <w:b/>
      <w:bCs/>
      <w:sz w:val="20"/>
      <w:szCs w:val="20"/>
    </w:rPr>
  </w:style>
  <w:style w:type="paragraph" w:styleId="aff6">
    <w:name w:val="Revision"/>
    <w:hidden/>
    <w:uiPriority w:val="99"/>
    <w:semiHidden/>
    <w:rsid w:val="007E6D2A"/>
    <w:pPr>
      <w:spacing w:after="0" w:line="240" w:lineRule="auto"/>
    </w:pPr>
  </w:style>
  <w:style w:type="paragraph" w:styleId="aff7">
    <w:name w:val="List Number"/>
    <w:basedOn w:val="a0"/>
    <w:rsid w:val="007E6D2A"/>
    <w:pPr>
      <w:tabs>
        <w:tab w:val="clear" w:pos="1134"/>
        <w:tab w:val="num" w:pos="360"/>
      </w:tabs>
      <w:kinsoku/>
      <w:overflowPunct/>
      <w:autoSpaceDE/>
      <w:autoSpaceDN/>
      <w:spacing w:line="240" w:lineRule="auto"/>
      <w:ind w:left="360" w:hanging="360"/>
      <w:jc w:val="left"/>
    </w:pPr>
    <w:rPr>
      <w:rFonts w:ascii="Calibri" w:hAnsi="Calibri"/>
      <w:sz w:val="24"/>
      <w:szCs w:val="20"/>
    </w:rPr>
  </w:style>
  <w:style w:type="character" w:customStyle="1" w:styleId="Absatz-Standardschriftart">
    <w:name w:val="Absatz-Standardschriftart"/>
    <w:rsid w:val="007E6D2A"/>
  </w:style>
  <w:style w:type="paragraph" w:customStyle="1" w:styleId="Redraft">
    <w:name w:val="Абзац списка Redraft"/>
    <w:basedOn w:val="af1"/>
    <w:qFormat/>
    <w:rsid w:val="007E6D2A"/>
    <w:pPr>
      <w:widowControl/>
      <w:numPr>
        <w:ilvl w:val="3"/>
        <w:numId w:val="4"/>
      </w:numPr>
      <w:tabs>
        <w:tab w:val="clear" w:pos="1134"/>
        <w:tab w:val="num" w:pos="360"/>
      </w:tabs>
      <w:spacing w:before="0"/>
      <w:ind w:left="720" w:firstLine="0"/>
      <w:contextualSpacing w:val="0"/>
      <w:jc w:val="both"/>
    </w:pPr>
    <w:rPr>
      <w:rFonts w:ascii="Times New Roman" w:eastAsia="Calibri" w:hAnsi="Times New Roman" w:cs="Times New Roman"/>
      <w:bCs/>
      <w:color w:val="000000"/>
      <w:sz w:val="22"/>
      <w:szCs w:val="22"/>
    </w:rPr>
  </w:style>
  <w:style w:type="numbering" w:customStyle="1" w:styleId="12">
    <w:name w:val="Нет списка1"/>
    <w:next w:val="a3"/>
    <w:uiPriority w:val="99"/>
    <w:semiHidden/>
    <w:unhideWhenUsed/>
    <w:rsid w:val="007E6D2A"/>
  </w:style>
  <w:style w:type="table" w:customStyle="1" w:styleId="13">
    <w:name w:val="Сетка таблицы1"/>
    <w:basedOn w:val="a2"/>
    <w:next w:val="a9"/>
    <w:uiPriority w:val="59"/>
    <w:rsid w:val="007E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7E6D2A"/>
  </w:style>
  <w:style w:type="character" w:customStyle="1" w:styleId="WW-Absatz-Standardschriftart1">
    <w:name w:val="WW-Absatz-Standardschriftart1"/>
    <w:rsid w:val="007E6D2A"/>
  </w:style>
  <w:style w:type="character" w:customStyle="1" w:styleId="WW-Absatz-Standardschriftart11">
    <w:name w:val="WW-Absatz-Standardschriftart11"/>
    <w:rsid w:val="007E6D2A"/>
  </w:style>
  <w:style w:type="character" w:customStyle="1" w:styleId="WW-Absatz-Standardschriftart111">
    <w:name w:val="WW-Absatz-Standardschriftart111"/>
    <w:rsid w:val="007E6D2A"/>
  </w:style>
  <w:style w:type="character" w:customStyle="1" w:styleId="WW-Absatz-Standardschriftart1111">
    <w:name w:val="WW-Absatz-Standardschriftart1111"/>
    <w:rsid w:val="007E6D2A"/>
  </w:style>
  <w:style w:type="character" w:customStyle="1" w:styleId="WW-Absatz-Standardschriftart11111">
    <w:name w:val="WW-Absatz-Standardschriftart11111"/>
    <w:rsid w:val="007E6D2A"/>
  </w:style>
  <w:style w:type="character" w:customStyle="1" w:styleId="WW-Absatz-Standardschriftart111111">
    <w:name w:val="WW-Absatz-Standardschriftart111111"/>
    <w:rsid w:val="007E6D2A"/>
  </w:style>
  <w:style w:type="character" w:customStyle="1" w:styleId="WW-Absatz-Standardschriftart1111111">
    <w:name w:val="WW-Absatz-Standardschriftart1111111"/>
    <w:rsid w:val="007E6D2A"/>
  </w:style>
  <w:style w:type="character" w:customStyle="1" w:styleId="WW-Absatz-Standardschriftart11111111">
    <w:name w:val="WW-Absatz-Standardschriftart11111111"/>
    <w:rsid w:val="007E6D2A"/>
  </w:style>
  <w:style w:type="character" w:customStyle="1" w:styleId="WW-Absatz-Standardschriftart111111111">
    <w:name w:val="WW-Absatz-Standardschriftart111111111"/>
    <w:rsid w:val="007E6D2A"/>
  </w:style>
  <w:style w:type="character" w:customStyle="1" w:styleId="WW-Absatz-Standardschriftart1111111111">
    <w:name w:val="WW-Absatz-Standardschriftart1111111111"/>
    <w:rsid w:val="007E6D2A"/>
  </w:style>
  <w:style w:type="character" w:customStyle="1" w:styleId="WW-Absatz-Standardschriftart11111111111">
    <w:name w:val="WW-Absatz-Standardschriftart11111111111"/>
    <w:rsid w:val="007E6D2A"/>
  </w:style>
  <w:style w:type="character" w:customStyle="1" w:styleId="WW-Absatz-Standardschriftart111111111111">
    <w:name w:val="WW-Absatz-Standardschriftart111111111111"/>
    <w:rsid w:val="007E6D2A"/>
  </w:style>
  <w:style w:type="character" w:customStyle="1" w:styleId="WW-Absatz-Standardschriftart1111111111111">
    <w:name w:val="WW-Absatz-Standardschriftart1111111111111"/>
    <w:rsid w:val="007E6D2A"/>
  </w:style>
  <w:style w:type="character" w:customStyle="1" w:styleId="WW-Absatz-Standardschriftart11111111111111">
    <w:name w:val="WW-Absatz-Standardschriftart11111111111111"/>
    <w:rsid w:val="007E6D2A"/>
  </w:style>
  <w:style w:type="character" w:customStyle="1" w:styleId="WW-Absatz-Standardschriftart111111111111111">
    <w:name w:val="WW-Absatz-Standardschriftart111111111111111"/>
    <w:rsid w:val="007E6D2A"/>
  </w:style>
  <w:style w:type="character" w:customStyle="1" w:styleId="WW-Absatz-Standardschriftart1111111111111111">
    <w:name w:val="WW-Absatz-Standardschriftart1111111111111111"/>
    <w:rsid w:val="007E6D2A"/>
  </w:style>
  <w:style w:type="character" w:customStyle="1" w:styleId="WW-Absatz-Standardschriftart11111111111111111">
    <w:name w:val="WW-Absatz-Standardschriftart11111111111111111"/>
    <w:rsid w:val="007E6D2A"/>
  </w:style>
  <w:style w:type="character" w:customStyle="1" w:styleId="WW-Absatz-Standardschriftart111111111111111111">
    <w:name w:val="WW-Absatz-Standardschriftart111111111111111111"/>
    <w:rsid w:val="007E6D2A"/>
  </w:style>
  <w:style w:type="character" w:customStyle="1" w:styleId="WW-Absatz-Standardschriftart1111111111111111111">
    <w:name w:val="WW-Absatz-Standardschriftart1111111111111111111"/>
    <w:rsid w:val="007E6D2A"/>
  </w:style>
  <w:style w:type="character" w:customStyle="1" w:styleId="WW-Absatz-Standardschriftart11111111111111111111">
    <w:name w:val="WW-Absatz-Standardschriftart11111111111111111111"/>
    <w:rsid w:val="007E6D2A"/>
  </w:style>
  <w:style w:type="character" w:customStyle="1" w:styleId="WW-Absatz-Standardschriftart111111111111111111111">
    <w:name w:val="WW-Absatz-Standardschriftart111111111111111111111"/>
    <w:rsid w:val="007E6D2A"/>
  </w:style>
  <w:style w:type="character" w:customStyle="1" w:styleId="WW-Absatz-Standardschriftart1111111111111111111111">
    <w:name w:val="WW-Absatz-Standardschriftart1111111111111111111111"/>
    <w:rsid w:val="007E6D2A"/>
  </w:style>
  <w:style w:type="character" w:customStyle="1" w:styleId="WW-Absatz-Standardschriftart11111111111111111111111">
    <w:name w:val="WW-Absatz-Standardschriftart11111111111111111111111"/>
    <w:rsid w:val="007E6D2A"/>
  </w:style>
  <w:style w:type="character" w:customStyle="1" w:styleId="WW-Absatz-Standardschriftart111111111111111111111111">
    <w:name w:val="WW-Absatz-Standardschriftart111111111111111111111111"/>
    <w:rsid w:val="007E6D2A"/>
  </w:style>
  <w:style w:type="character" w:customStyle="1" w:styleId="WW-Absatz-Standardschriftart1111111111111111111111111">
    <w:name w:val="WW-Absatz-Standardschriftart1111111111111111111111111"/>
    <w:rsid w:val="007E6D2A"/>
  </w:style>
  <w:style w:type="character" w:customStyle="1" w:styleId="WW-Absatz-Standardschriftart11111111111111111111111111">
    <w:name w:val="WW-Absatz-Standardschriftart11111111111111111111111111"/>
    <w:rsid w:val="007E6D2A"/>
  </w:style>
  <w:style w:type="character" w:customStyle="1" w:styleId="14">
    <w:name w:val="Основной шрифт абзаца1"/>
    <w:rsid w:val="007E6D2A"/>
  </w:style>
  <w:style w:type="character" w:customStyle="1" w:styleId="SUBST">
    <w:name w:val="__SUBST"/>
    <w:rsid w:val="007E6D2A"/>
    <w:rPr>
      <w:b/>
      <w:i/>
      <w:sz w:val="22"/>
    </w:rPr>
  </w:style>
  <w:style w:type="paragraph" w:customStyle="1" w:styleId="15">
    <w:name w:val="Заголовок1"/>
    <w:basedOn w:val="a0"/>
    <w:next w:val="aff8"/>
    <w:rsid w:val="007E6D2A"/>
    <w:pPr>
      <w:keepNext/>
      <w:widowControl w:val="0"/>
      <w:tabs>
        <w:tab w:val="clear" w:pos="1134"/>
      </w:tabs>
      <w:suppressAutoHyphens/>
      <w:kinsoku/>
      <w:overflowPunct/>
      <w:autoSpaceDE/>
      <w:autoSpaceDN/>
      <w:spacing w:before="240" w:after="120" w:line="240" w:lineRule="auto"/>
      <w:ind w:firstLine="0"/>
      <w:jc w:val="left"/>
    </w:pPr>
    <w:rPr>
      <w:rFonts w:ascii="Arial" w:eastAsia="Lucida Sans Unicode" w:hAnsi="Arial" w:cs="Tahoma"/>
      <w:kern w:val="1"/>
      <w:sz w:val="28"/>
      <w:lang w:eastAsia="en-US"/>
    </w:rPr>
  </w:style>
  <w:style w:type="paragraph" w:styleId="aff8">
    <w:name w:val="Body Text"/>
    <w:aliases w:val="Основной текст таблиц Знак,в таблице Знак,таблицы Знак,в таблицах Знак1,в таблицах Знак Знак,в таблицах Знак Знак Знак Знак Знак Знак,в таблицах Знак Знак Знак Знак Знак Знак Знак Знак Знак Знак Знак,в таблицах Знак,Основной текст таблиц"/>
    <w:basedOn w:val="a0"/>
    <w:link w:val="aff9"/>
    <w:rsid w:val="007E6D2A"/>
    <w:pPr>
      <w:widowControl w:val="0"/>
      <w:tabs>
        <w:tab w:val="clear" w:pos="1134"/>
      </w:tabs>
      <w:suppressAutoHyphens/>
      <w:kinsoku/>
      <w:overflowPunct/>
      <w:autoSpaceDE/>
      <w:autoSpaceDN/>
      <w:spacing w:after="120" w:line="240" w:lineRule="auto"/>
      <w:ind w:firstLine="0"/>
      <w:jc w:val="left"/>
    </w:pPr>
    <w:rPr>
      <w:rFonts w:ascii="Arial" w:eastAsia="Lucida Sans Unicode" w:hAnsi="Arial"/>
      <w:kern w:val="1"/>
      <w:sz w:val="20"/>
      <w:szCs w:val="24"/>
      <w:lang w:eastAsia="en-US"/>
    </w:rPr>
  </w:style>
  <w:style w:type="character" w:customStyle="1" w:styleId="aff9">
    <w:name w:val="Основной текст Знак"/>
    <w:aliases w:val="Основной текст таблиц Знак Знак,в таблице Знак Знак,таблицы Знак Знак,в таблицах Знак1 Знак,в таблицах Знак Знак Знак,в таблицах Знак Знак Знак Знак Знак Знак Знак,в таблицах Знак Знак1,Основной текст таблиц Знак1"/>
    <w:basedOn w:val="a1"/>
    <w:link w:val="aff8"/>
    <w:rsid w:val="007E6D2A"/>
    <w:rPr>
      <w:rFonts w:ascii="Arial" w:eastAsia="Lucida Sans Unicode" w:hAnsi="Arial" w:cs="Times New Roman"/>
      <w:kern w:val="1"/>
      <w:sz w:val="20"/>
      <w:szCs w:val="24"/>
    </w:rPr>
  </w:style>
  <w:style w:type="paragraph" w:styleId="affa">
    <w:name w:val="List"/>
    <w:basedOn w:val="aff8"/>
    <w:rsid w:val="007E6D2A"/>
    <w:rPr>
      <w:rFonts w:cs="Tahoma"/>
    </w:rPr>
  </w:style>
  <w:style w:type="paragraph" w:customStyle="1" w:styleId="16">
    <w:name w:val="Название1"/>
    <w:basedOn w:val="a0"/>
    <w:rsid w:val="007E6D2A"/>
    <w:pPr>
      <w:widowControl w:val="0"/>
      <w:suppressLineNumbers/>
      <w:tabs>
        <w:tab w:val="clear" w:pos="1134"/>
      </w:tabs>
      <w:suppressAutoHyphens/>
      <w:kinsoku/>
      <w:overflowPunct/>
      <w:autoSpaceDE/>
      <w:autoSpaceDN/>
      <w:spacing w:before="120" w:after="120" w:line="240" w:lineRule="auto"/>
      <w:ind w:firstLine="0"/>
      <w:jc w:val="left"/>
    </w:pPr>
    <w:rPr>
      <w:rFonts w:ascii="Arial" w:eastAsia="Lucida Sans Unicode" w:hAnsi="Arial" w:cs="Tahoma"/>
      <w:i/>
      <w:iCs/>
      <w:kern w:val="1"/>
      <w:sz w:val="20"/>
      <w:szCs w:val="24"/>
      <w:lang w:eastAsia="en-US"/>
    </w:rPr>
  </w:style>
  <w:style w:type="paragraph" w:customStyle="1" w:styleId="17">
    <w:name w:val="Указатель1"/>
    <w:basedOn w:val="a0"/>
    <w:rsid w:val="007E6D2A"/>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cs="Tahoma"/>
      <w:kern w:val="1"/>
      <w:sz w:val="20"/>
      <w:szCs w:val="24"/>
      <w:lang w:eastAsia="en-US"/>
    </w:rPr>
  </w:style>
  <w:style w:type="paragraph" w:customStyle="1" w:styleId="FR1">
    <w:name w:val="FR1"/>
    <w:rsid w:val="007E6D2A"/>
    <w:pPr>
      <w:widowControl w:val="0"/>
      <w:suppressAutoHyphens/>
      <w:autoSpaceDE w:val="0"/>
      <w:spacing w:before="100" w:after="0" w:line="240" w:lineRule="auto"/>
      <w:ind w:left="6520"/>
    </w:pPr>
    <w:rPr>
      <w:rFonts w:ascii="Arial" w:eastAsia="Arial" w:hAnsi="Arial" w:cs="Arial"/>
      <w:b/>
      <w:bCs/>
      <w:kern w:val="1"/>
      <w:lang w:eastAsia="ar-SA"/>
    </w:rPr>
  </w:style>
  <w:style w:type="paragraph" w:customStyle="1" w:styleId="affb">
    <w:name w:val="Содержимое таблицы"/>
    <w:basedOn w:val="a0"/>
    <w:rsid w:val="007E6D2A"/>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kern w:val="1"/>
      <w:sz w:val="20"/>
      <w:szCs w:val="24"/>
      <w:lang w:eastAsia="en-US"/>
    </w:rPr>
  </w:style>
  <w:style w:type="paragraph" w:customStyle="1" w:styleId="affc">
    <w:name w:val="Заголовок таблицы"/>
    <w:basedOn w:val="affb"/>
    <w:link w:val="affd"/>
    <w:qFormat/>
    <w:rsid w:val="007E6D2A"/>
    <w:pPr>
      <w:jc w:val="center"/>
    </w:pPr>
    <w:rPr>
      <w:b/>
      <w:bCs/>
    </w:rPr>
  </w:style>
  <w:style w:type="paragraph" w:customStyle="1" w:styleId="ConsPlusNonformat">
    <w:name w:val="ConsPlusNonformat"/>
    <w:basedOn w:val="a0"/>
    <w:next w:val="ConsPlusNormal"/>
    <w:rsid w:val="007E6D2A"/>
    <w:pPr>
      <w:widowControl w:val="0"/>
      <w:tabs>
        <w:tab w:val="clear" w:pos="1134"/>
      </w:tabs>
      <w:suppressAutoHyphens/>
      <w:kinsoku/>
      <w:overflowPunct/>
      <w:autoSpaceDN/>
      <w:spacing w:line="240" w:lineRule="auto"/>
      <w:ind w:firstLine="0"/>
      <w:jc w:val="left"/>
    </w:pPr>
    <w:rPr>
      <w:rFonts w:ascii="Courier New" w:eastAsia="Courier New" w:hAnsi="Courier New"/>
      <w:kern w:val="1"/>
      <w:sz w:val="20"/>
      <w:szCs w:val="20"/>
      <w:lang w:eastAsia="en-US"/>
    </w:rPr>
  </w:style>
  <w:style w:type="paragraph" w:customStyle="1" w:styleId="ConsPlusTitle">
    <w:name w:val="ConsPlusTitle"/>
    <w:basedOn w:val="a0"/>
    <w:next w:val="ConsPlusNormal"/>
    <w:rsid w:val="007E6D2A"/>
    <w:pPr>
      <w:widowControl w:val="0"/>
      <w:tabs>
        <w:tab w:val="clear" w:pos="1134"/>
      </w:tabs>
      <w:suppressAutoHyphens/>
      <w:kinsoku/>
      <w:overflowPunct/>
      <w:autoSpaceDN/>
      <w:spacing w:line="240" w:lineRule="auto"/>
      <w:ind w:firstLine="0"/>
      <w:jc w:val="left"/>
    </w:pPr>
    <w:rPr>
      <w:rFonts w:ascii="Arial" w:eastAsia="Arial" w:hAnsi="Arial"/>
      <w:b/>
      <w:bCs/>
      <w:kern w:val="1"/>
      <w:sz w:val="20"/>
      <w:szCs w:val="20"/>
      <w:lang w:eastAsia="en-US"/>
    </w:rPr>
  </w:style>
  <w:style w:type="paragraph" w:customStyle="1" w:styleId="ConsPlusCell">
    <w:name w:val="ConsPlusCell"/>
    <w:basedOn w:val="a0"/>
    <w:rsid w:val="007E6D2A"/>
    <w:pPr>
      <w:widowControl w:val="0"/>
      <w:tabs>
        <w:tab w:val="clear" w:pos="1134"/>
      </w:tabs>
      <w:suppressAutoHyphens/>
      <w:kinsoku/>
      <w:overflowPunct/>
      <w:autoSpaceDN/>
      <w:spacing w:line="240" w:lineRule="auto"/>
      <w:ind w:firstLine="0"/>
      <w:jc w:val="left"/>
    </w:pPr>
    <w:rPr>
      <w:rFonts w:ascii="Arial" w:eastAsia="Arial" w:hAnsi="Arial"/>
      <w:kern w:val="1"/>
      <w:sz w:val="20"/>
      <w:szCs w:val="20"/>
      <w:lang w:eastAsia="en-US"/>
    </w:rPr>
  </w:style>
  <w:style w:type="paragraph" w:customStyle="1" w:styleId="ConsPlusDocList">
    <w:name w:val="ConsPlusDocList"/>
    <w:basedOn w:val="a0"/>
    <w:rsid w:val="007E6D2A"/>
    <w:pPr>
      <w:widowControl w:val="0"/>
      <w:tabs>
        <w:tab w:val="clear" w:pos="1134"/>
      </w:tabs>
      <w:suppressAutoHyphens/>
      <w:kinsoku/>
      <w:overflowPunct/>
      <w:autoSpaceDN/>
      <w:spacing w:line="240" w:lineRule="auto"/>
      <w:ind w:firstLine="0"/>
      <w:jc w:val="left"/>
    </w:pPr>
    <w:rPr>
      <w:rFonts w:ascii="Courier New" w:eastAsia="Courier New" w:hAnsi="Courier New"/>
      <w:kern w:val="1"/>
      <w:sz w:val="20"/>
      <w:szCs w:val="20"/>
      <w:lang w:eastAsia="en-US"/>
    </w:rPr>
  </w:style>
  <w:style w:type="character" w:styleId="affe">
    <w:name w:val="page number"/>
    <w:basedOn w:val="a1"/>
    <w:rsid w:val="007E6D2A"/>
  </w:style>
  <w:style w:type="paragraph" w:customStyle="1" w:styleId="afff">
    <w:name w:val="табул"/>
    <w:basedOn w:val="a0"/>
    <w:rsid w:val="007E6D2A"/>
    <w:pPr>
      <w:pageBreakBefore/>
      <w:tabs>
        <w:tab w:val="clear" w:pos="1134"/>
        <w:tab w:val="left" w:leader="dot" w:pos="2268"/>
      </w:tabs>
      <w:kinsoku/>
      <w:overflowPunct/>
      <w:autoSpaceDE/>
      <w:autoSpaceDN/>
      <w:spacing w:line="360" w:lineRule="auto"/>
      <w:ind w:right="170" w:firstLine="0"/>
      <w:jc w:val="right"/>
    </w:pPr>
    <w:rPr>
      <w:rFonts w:ascii="Arial" w:hAnsi="Arial"/>
      <w:szCs w:val="20"/>
    </w:rPr>
  </w:style>
  <w:style w:type="character" w:customStyle="1" w:styleId="afff0">
    <w:name w:val="Основной текст_"/>
    <w:link w:val="41"/>
    <w:rsid w:val="007E6D2A"/>
    <w:rPr>
      <w:rFonts w:ascii="Arial" w:eastAsia="Arial" w:hAnsi="Arial" w:cs="Arial"/>
      <w:sz w:val="21"/>
      <w:szCs w:val="21"/>
      <w:shd w:val="clear" w:color="auto" w:fill="FFFFFF"/>
    </w:rPr>
  </w:style>
  <w:style w:type="paragraph" w:customStyle="1" w:styleId="41">
    <w:name w:val="Основной текст4"/>
    <w:basedOn w:val="a0"/>
    <w:link w:val="afff0"/>
    <w:rsid w:val="007E6D2A"/>
    <w:pPr>
      <w:widowControl w:val="0"/>
      <w:shd w:val="clear" w:color="auto" w:fill="FFFFFF"/>
      <w:tabs>
        <w:tab w:val="clear" w:pos="1134"/>
      </w:tabs>
      <w:kinsoku/>
      <w:overflowPunct/>
      <w:autoSpaceDE/>
      <w:autoSpaceDN/>
      <w:spacing w:after="720" w:line="281" w:lineRule="exact"/>
      <w:ind w:hanging="360"/>
      <w:jc w:val="left"/>
    </w:pPr>
    <w:rPr>
      <w:rFonts w:ascii="Arial" w:eastAsia="Arial" w:hAnsi="Arial" w:cs="Arial"/>
      <w:sz w:val="21"/>
      <w:szCs w:val="21"/>
      <w:lang w:eastAsia="en-US"/>
    </w:rPr>
  </w:style>
  <w:style w:type="character" w:customStyle="1" w:styleId="apple-converted-space">
    <w:name w:val="apple-converted-space"/>
    <w:rsid w:val="007E6D2A"/>
  </w:style>
  <w:style w:type="character" w:customStyle="1" w:styleId="18">
    <w:name w:val="Основной текст1"/>
    <w:rsid w:val="007E6D2A"/>
    <w:rPr>
      <w:rFonts w:ascii="Arial" w:eastAsia="Arial" w:hAnsi="Arial" w:cs="Arial"/>
      <w:b w:val="0"/>
      <w:bCs w:val="0"/>
      <w:i w:val="0"/>
      <w:iCs w:val="0"/>
      <w:smallCaps w:val="0"/>
      <w:strike w:val="0"/>
      <w:color w:val="000000"/>
      <w:spacing w:val="-1"/>
      <w:w w:val="100"/>
      <w:position w:val="0"/>
      <w:sz w:val="20"/>
      <w:szCs w:val="20"/>
      <w:u w:val="none"/>
      <w:shd w:val="clear" w:color="auto" w:fill="FFFFFF"/>
      <w:lang w:val="ru-RU"/>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ff2"/>
    <w:rsid w:val="007E6D2A"/>
    <w:pPr>
      <w:widowControl w:val="0"/>
      <w:tabs>
        <w:tab w:val="clear" w:pos="1134"/>
      </w:tabs>
      <w:suppressAutoHyphens/>
      <w:kinsoku/>
      <w:overflowPunct/>
      <w:autoSpaceDE/>
      <w:autoSpaceDN/>
      <w:spacing w:after="120" w:line="240" w:lineRule="auto"/>
      <w:ind w:left="283" w:firstLine="0"/>
      <w:jc w:val="left"/>
    </w:pPr>
    <w:rPr>
      <w:rFonts w:ascii="Arial" w:eastAsia="Lucida Sans Unicode" w:hAnsi="Arial"/>
      <w:kern w:val="1"/>
      <w:sz w:val="20"/>
      <w:szCs w:val="24"/>
      <w:lang w:eastAsia="en-US"/>
    </w:rPr>
  </w:style>
  <w:style w:type="character" w:customStyle="1" w:styleId="afff2">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1"/>
    <w:link w:val="afff1"/>
    <w:rsid w:val="007E6D2A"/>
    <w:rPr>
      <w:rFonts w:ascii="Arial" w:eastAsia="Lucida Sans Unicode" w:hAnsi="Arial" w:cs="Times New Roman"/>
      <w:kern w:val="1"/>
      <w:sz w:val="20"/>
      <w:szCs w:val="24"/>
    </w:rPr>
  </w:style>
  <w:style w:type="paragraph" w:customStyle="1" w:styleId="a">
    <w:name w:val="Маркированный список в тексте"/>
    <w:basedOn w:val="a0"/>
    <w:link w:val="afff3"/>
    <w:qFormat/>
    <w:locked/>
    <w:rsid w:val="007E6D2A"/>
    <w:pPr>
      <w:numPr>
        <w:numId w:val="5"/>
      </w:numPr>
      <w:tabs>
        <w:tab w:val="clear" w:pos="1134"/>
        <w:tab w:val="left" w:pos="992"/>
      </w:tabs>
      <w:kinsoku/>
      <w:overflowPunct/>
      <w:autoSpaceDE/>
      <w:autoSpaceDN/>
      <w:spacing w:line="240" w:lineRule="auto"/>
    </w:pPr>
    <w:rPr>
      <w:sz w:val="24"/>
      <w:szCs w:val="24"/>
    </w:rPr>
  </w:style>
  <w:style w:type="character" w:customStyle="1" w:styleId="afff3">
    <w:name w:val="Маркированный список в тексте Знак"/>
    <w:link w:val="a"/>
    <w:rsid w:val="007E6D2A"/>
    <w:rPr>
      <w:rFonts w:ascii="Times New Roman" w:eastAsia="Times New Roman" w:hAnsi="Times New Roman" w:cs="Times New Roman"/>
      <w:sz w:val="24"/>
      <w:szCs w:val="24"/>
      <w:lang w:eastAsia="ru-RU"/>
    </w:rPr>
  </w:style>
  <w:style w:type="paragraph" w:customStyle="1" w:styleId="afff4">
    <w:name w:val="ТХ.ПЗ"/>
    <w:basedOn w:val="a0"/>
    <w:rsid w:val="007E6D2A"/>
    <w:pPr>
      <w:tabs>
        <w:tab w:val="clear" w:pos="1134"/>
      </w:tabs>
      <w:kinsoku/>
      <w:overflowPunct/>
      <w:autoSpaceDE/>
      <w:autoSpaceDN/>
      <w:spacing w:before="120" w:line="240" w:lineRule="auto"/>
      <w:ind w:left="284" w:right="284" w:firstLine="680"/>
      <w:jc w:val="left"/>
    </w:pPr>
    <w:rPr>
      <w:rFonts w:ascii="Arial" w:hAnsi="Arial" w:cs="Arial"/>
      <w:sz w:val="24"/>
      <w:szCs w:val="20"/>
    </w:rPr>
  </w:style>
  <w:style w:type="paragraph" w:customStyle="1" w:styleId="CharChar">
    <w:name w:val="Char Char"/>
    <w:basedOn w:val="a0"/>
    <w:rsid w:val="007E6D2A"/>
    <w:pPr>
      <w:tabs>
        <w:tab w:val="clear" w:pos="1134"/>
      </w:tabs>
      <w:kinsoku/>
      <w:overflowPunct/>
      <w:autoSpaceDE/>
      <w:autoSpaceDN/>
      <w:spacing w:after="160" w:line="240" w:lineRule="exact"/>
      <w:ind w:firstLine="0"/>
      <w:jc w:val="left"/>
    </w:pPr>
    <w:rPr>
      <w:rFonts w:ascii="Verdana" w:hAnsi="Verdana"/>
      <w:sz w:val="20"/>
      <w:szCs w:val="20"/>
      <w:lang w:val="en-US" w:eastAsia="en-US"/>
    </w:rPr>
  </w:style>
  <w:style w:type="character" w:customStyle="1" w:styleId="affd">
    <w:name w:val="Заголовок таблицы Знак"/>
    <w:link w:val="affc"/>
    <w:rsid w:val="007E6D2A"/>
    <w:rPr>
      <w:rFonts w:ascii="Arial" w:eastAsia="Lucida Sans Unicode" w:hAnsi="Arial" w:cs="Times New Roman"/>
      <w:b/>
      <w:bCs/>
      <w:kern w:val="1"/>
      <w:sz w:val="20"/>
      <w:szCs w:val="24"/>
    </w:rPr>
  </w:style>
  <w:style w:type="paragraph" w:customStyle="1" w:styleId="afff5">
    <w:name w:val="Список исп. источников"/>
    <w:basedOn w:val="a0"/>
    <w:link w:val="afff6"/>
    <w:qFormat/>
    <w:locked/>
    <w:rsid w:val="007E6D2A"/>
    <w:pPr>
      <w:tabs>
        <w:tab w:val="clear" w:pos="1134"/>
        <w:tab w:val="left" w:pos="851"/>
      </w:tabs>
      <w:kinsoku/>
      <w:overflowPunct/>
      <w:autoSpaceDE/>
      <w:autoSpaceDN/>
      <w:spacing w:line="240" w:lineRule="auto"/>
      <w:ind w:left="360" w:hanging="360"/>
    </w:pPr>
    <w:rPr>
      <w:rFonts w:cs="Arial"/>
      <w:sz w:val="24"/>
      <w:szCs w:val="24"/>
    </w:rPr>
  </w:style>
  <w:style w:type="character" w:customStyle="1" w:styleId="afff6">
    <w:name w:val="Список исп. источников Знак"/>
    <w:link w:val="afff5"/>
    <w:rsid w:val="007E6D2A"/>
    <w:rPr>
      <w:rFonts w:ascii="Times New Roman" w:eastAsia="Times New Roman" w:hAnsi="Times New Roman" w:cs="Arial"/>
      <w:sz w:val="24"/>
      <w:szCs w:val="24"/>
      <w:lang w:eastAsia="ru-RU"/>
    </w:rPr>
  </w:style>
  <w:style w:type="character" w:customStyle="1" w:styleId="26">
    <w:name w:val="Основной шрифт абзаца2"/>
    <w:rsid w:val="00684511"/>
  </w:style>
  <w:style w:type="paragraph" w:styleId="afff7">
    <w:name w:val="Subtitle"/>
    <w:basedOn w:val="a0"/>
    <w:link w:val="afff8"/>
    <w:qFormat/>
    <w:rsid w:val="00684511"/>
    <w:pPr>
      <w:tabs>
        <w:tab w:val="clear" w:pos="1134"/>
      </w:tabs>
      <w:kinsoku/>
      <w:overflowPunct/>
      <w:autoSpaceDE/>
      <w:autoSpaceDN/>
      <w:spacing w:line="240" w:lineRule="auto"/>
      <w:ind w:firstLine="0"/>
      <w:jc w:val="center"/>
    </w:pPr>
    <w:rPr>
      <w:b/>
      <w:sz w:val="32"/>
      <w:szCs w:val="20"/>
    </w:rPr>
  </w:style>
  <w:style w:type="character" w:customStyle="1" w:styleId="afff8">
    <w:name w:val="Подзаголовок Знак"/>
    <w:basedOn w:val="a1"/>
    <w:link w:val="afff7"/>
    <w:rsid w:val="00684511"/>
    <w:rPr>
      <w:rFonts w:ascii="Times New Roman" w:eastAsia="Times New Roman" w:hAnsi="Times New Roman" w:cs="Times New Roman"/>
      <w:b/>
      <w:sz w:val="32"/>
      <w:szCs w:val="20"/>
      <w:lang w:eastAsia="ru-RU"/>
    </w:rPr>
  </w:style>
  <w:style w:type="paragraph" w:customStyle="1" w:styleId="210">
    <w:name w:val="Основной текст 21"/>
    <w:basedOn w:val="a0"/>
    <w:rsid w:val="00684511"/>
    <w:pPr>
      <w:tabs>
        <w:tab w:val="clear" w:pos="1134"/>
      </w:tabs>
      <w:kinsoku/>
      <w:overflowPunct/>
      <w:autoSpaceDE/>
      <w:autoSpaceDN/>
      <w:spacing w:line="240" w:lineRule="auto"/>
      <w:jc w:val="left"/>
    </w:pPr>
    <w:rPr>
      <w:sz w:val="24"/>
      <w:szCs w:val="20"/>
    </w:rPr>
  </w:style>
  <w:style w:type="paragraph" w:customStyle="1" w:styleId="19">
    <w:name w:val="Заголовок_1"/>
    <w:basedOn w:val="1"/>
    <w:next w:val="a0"/>
    <w:uiPriority w:val="99"/>
    <w:rsid w:val="00684511"/>
    <w:pPr>
      <w:keepLines/>
      <w:pageBreakBefore/>
      <w:widowControl/>
      <w:numPr>
        <w:numId w:val="0"/>
      </w:numPr>
      <w:suppressAutoHyphens/>
      <w:spacing w:before="360" w:after="120" w:line="240" w:lineRule="auto"/>
      <w:jc w:val="center"/>
    </w:pPr>
    <w:rPr>
      <w:rFonts w:ascii="Arial" w:eastAsia="Times New Roman" w:hAnsi="Arial"/>
      <w:b/>
      <w:kern w:val="32"/>
      <w:sz w:val="32"/>
      <w:szCs w:val="20"/>
      <w:lang w:val="en-US"/>
    </w:rPr>
  </w:style>
  <w:style w:type="paragraph" w:customStyle="1" w:styleId="afff9">
    <w:name w:val="Текст ПЗ"/>
    <w:basedOn w:val="a0"/>
    <w:link w:val="afffa"/>
    <w:rsid w:val="00684511"/>
    <w:pPr>
      <w:tabs>
        <w:tab w:val="clear" w:pos="1134"/>
      </w:tabs>
      <w:kinsoku/>
      <w:overflowPunct/>
      <w:autoSpaceDE/>
      <w:autoSpaceDN/>
      <w:spacing w:after="120" w:line="240" w:lineRule="auto"/>
      <w:ind w:left="284" w:right="284" w:firstLine="720"/>
    </w:pPr>
    <w:rPr>
      <w:rFonts w:ascii="Arial" w:hAnsi="Arial"/>
      <w:kern w:val="20"/>
      <w:sz w:val="24"/>
      <w:szCs w:val="20"/>
    </w:rPr>
  </w:style>
  <w:style w:type="character" w:customStyle="1" w:styleId="afffa">
    <w:name w:val="Текст ПЗ Знак"/>
    <w:link w:val="afff9"/>
    <w:locked/>
    <w:rsid w:val="00684511"/>
    <w:rPr>
      <w:rFonts w:ascii="Arial" w:eastAsia="Times New Roman" w:hAnsi="Arial" w:cs="Times New Roman"/>
      <w:kern w:val="20"/>
      <w:sz w:val="24"/>
      <w:szCs w:val="20"/>
    </w:rPr>
  </w:style>
  <w:style w:type="paragraph" w:customStyle="1" w:styleId="afffb">
    <w:name w:val="Òåêñò ÏÇ"/>
    <w:basedOn w:val="a0"/>
    <w:uiPriority w:val="99"/>
    <w:rsid w:val="00684511"/>
    <w:pPr>
      <w:tabs>
        <w:tab w:val="clear" w:pos="1134"/>
      </w:tabs>
      <w:kinsoku/>
      <w:overflowPunct/>
      <w:autoSpaceDE/>
      <w:autoSpaceDN/>
      <w:spacing w:before="100" w:after="100" w:line="240" w:lineRule="auto"/>
      <w:ind w:left="284" w:right="284" w:firstLine="720"/>
    </w:pPr>
    <w:rPr>
      <w:rFonts w:ascii="Arial" w:hAnsi="Arial"/>
      <w:kern w:val="20"/>
      <w:sz w:val="24"/>
      <w:szCs w:val="20"/>
    </w:rPr>
  </w:style>
  <w:style w:type="paragraph" w:customStyle="1" w:styleId="afffc">
    <w:name w:val="Проектант"/>
    <w:basedOn w:val="a0"/>
    <w:rsid w:val="00684511"/>
    <w:pPr>
      <w:tabs>
        <w:tab w:val="clear" w:pos="1134"/>
      </w:tabs>
      <w:kinsoku/>
      <w:overflowPunct/>
      <w:autoSpaceDE/>
      <w:autoSpaceDN/>
      <w:spacing w:line="240" w:lineRule="auto"/>
      <w:ind w:firstLine="0"/>
      <w:jc w:val="center"/>
    </w:pPr>
    <w:rPr>
      <w:rFonts w:ascii="Arial Narrow" w:hAnsi="Arial Narrow"/>
      <w:kern w:val="20"/>
      <w:sz w:val="24"/>
      <w:szCs w:val="20"/>
    </w:rPr>
  </w:style>
  <w:style w:type="paragraph" w:styleId="32">
    <w:name w:val="Body Text 3"/>
    <w:basedOn w:val="a0"/>
    <w:link w:val="33"/>
    <w:rsid w:val="002B7CDC"/>
    <w:pPr>
      <w:widowControl w:val="0"/>
      <w:tabs>
        <w:tab w:val="clear" w:pos="1134"/>
      </w:tabs>
      <w:suppressAutoHyphens/>
      <w:kinsoku/>
      <w:overflowPunct/>
      <w:autoSpaceDE/>
      <w:autoSpaceDN/>
      <w:spacing w:after="120" w:line="240" w:lineRule="auto"/>
      <w:ind w:firstLine="0"/>
      <w:jc w:val="left"/>
    </w:pPr>
    <w:rPr>
      <w:rFonts w:ascii="Arial" w:eastAsia="Lucida Sans Unicode" w:hAnsi="Arial"/>
      <w:kern w:val="1"/>
      <w:sz w:val="16"/>
      <w:szCs w:val="16"/>
    </w:rPr>
  </w:style>
  <w:style w:type="character" w:customStyle="1" w:styleId="33">
    <w:name w:val="Основной текст 3 Знак"/>
    <w:basedOn w:val="a1"/>
    <w:link w:val="32"/>
    <w:rsid w:val="002B7CDC"/>
    <w:rPr>
      <w:rFonts w:ascii="Arial" w:eastAsia="Lucida Sans Unicode" w:hAnsi="Arial" w:cs="Times New Roman"/>
      <w:kern w:val="1"/>
      <w:sz w:val="16"/>
      <w:szCs w:val="16"/>
    </w:rPr>
  </w:style>
  <w:style w:type="character" w:customStyle="1" w:styleId="34">
    <w:name w:val="Основной шрифт абзаца3"/>
    <w:rsid w:val="005B4BD0"/>
  </w:style>
  <w:style w:type="paragraph" w:customStyle="1" w:styleId="51">
    <w:name w:val="Основной текст5"/>
    <w:basedOn w:val="a0"/>
    <w:rsid w:val="005B4BD0"/>
    <w:pPr>
      <w:widowControl w:val="0"/>
      <w:shd w:val="clear" w:color="auto" w:fill="FFFFFF"/>
      <w:tabs>
        <w:tab w:val="clear" w:pos="1134"/>
      </w:tabs>
      <w:kinsoku/>
      <w:overflowPunct/>
      <w:autoSpaceDE/>
      <w:autoSpaceDN/>
      <w:spacing w:line="0" w:lineRule="atLeast"/>
      <w:ind w:hanging="1580"/>
      <w:jc w:val="left"/>
    </w:pPr>
    <w:rPr>
      <w:color w:val="000000"/>
      <w:spacing w:val="-1"/>
      <w:szCs w:val="22"/>
    </w:rPr>
  </w:style>
  <w:style w:type="character" w:customStyle="1" w:styleId="0pt">
    <w:name w:val="Основной текст + Полужирный;Интервал 0 pt"/>
    <w:rsid w:val="005B4BD0"/>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9pt0pt">
    <w:name w:val="Основной текст + 9 pt;Интервал 0 pt"/>
    <w:rsid w:val="005B4BD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character" w:customStyle="1" w:styleId="0pt0">
    <w:name w:val="Основной текст + Курсив;Интервал 0 pt"/>
    <w:rsid w:val="005B4BD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SimSun4pt0pt">
    <w:name w:val="Основной текст + SimSun;4 pt;Интервал 0 pt"/>
    <w:rsid w:val="005B4BD0"/>
    <w:rPr>
      <w:rFonts w:ascii="SimSun" w:eastAsia="SimSun" w:hAnsi="SimSun" w:cs="SimSun"/>
      <w:b w:val="0"/>
      <w:bCs w:val="0"/>
      <w:i w:val="0"/>
      <w:iCs w:val="0"/>
      <w:smallCaps w:val="0"/>
      <w:strike w:val="0"/>
      <w:color w:val="000000"/>
      <w:spacing w:val="0"/>
      <w:w w:val="100"/>
      <w:position w:val="0"/>
      <w:sz w:val="8"/>
      <w:szCs w:val="8"/>
      <w:u w:val="none"/>
      <w:shd w:val="clear" w:color="auto" w:fill="FFFFFF"/>
    </w:rPr>
  </w:style>
  <w:style w:type="paragraph" w:customStyle="1" w:styleId="27">
    <w:name w:val="Основной текст2"/>
    <w:basedOn w:val="a0"/>
    <w:rsid w:val="005B4BD0"/>
    <w:pPr>
      <w:widowControl w:val="0"/>
      <w:shd w:val="clear" w:color="auto" w:fill="FFFFFF"/>
      <w:tabs>
        <w:tab w:val="clear" w:pos="1134"/>
      </w:tabs>
      <w:kinsoku/>
      <w:overflowPunct/>
      <w:autoSpaceDE/>
      <w:autoSpaceDN/>
      <w:spacing w:after="60" w:line="281" w:lineRule="exact"/>
      <w:ind w:firstLine="0"/>
    </w:pPr>
    <w:rPr>
      <w:color w:val="000000"/>
      <w:spacing w:val="4"/>
      <w:sz w:val="21"/>
      <w:szCs w:val="21"/>
    </w:rPr>
  </w:style>
  <w:style w:type="character" w:customStyle="1" w:styleId="SimSun14pt0pt">
    <w:name w:val="Основной текст + SimSun;14 pt;Интервал 0 pt"/>
    <w:rsid w:val="005B4BD0"/>
    <w:rPr>
      <w:rFonts w:ascii="SimSun" w:eastAsia="SimSun" w:hAnsi="SimSun" w:cs="SimSun"/>
      <w:b w:val="0"/>
      <w:bCs w:val="0"/>
      <w:i w:val="0"/>
      <w:iCs w:val="0"/>
      <w:smallCaps w:val="0"/>
      <w:strike w:val="0"/>
      <w:color w:val="000000"/>
      <w:spacing w:val="0"/>
      <w:w w:val="100"/>
      <w:position w:val="0"/>
      <w:sz w:val="28"/>
      <w:szCs w:val="28"/>
      <w:u w:val="none"/>
      <w:shd w:val="clear" w:color="auto" w:fill="FFFFFF"/>
    </w:rPr>
  </w:style>
  <w:style w:type="numbering" w:customStyle="1" w:styleId="28">
    <w:name w:val="Нет списка2"/>
    <w:next w:val="a3"/>
    <w:semiHidden/>
    <w:unhideWhenUsed/>
    <w:rsid w:val="009F2B94"/>
  </w:style>
  <w:style w:type="character" w:customStyle="1" w:styleId="42">
    <w:name w:val="Основной шрифт абзаца4"/>
    <w:rsid w:val="009F2B94"/>
  </w:style>
  <w:style w:type="table" w:customStyle="1" w:styleId="29">
    <w:name w:val="Сетка таблицы2"/>
    <w:basedOn w:val="a2"/>
    <w:next w:val="a9"/>
    <w:rsid w:val="009F2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0"/>
    <w:rsid w:val="009F2B94"/>
    <w:pPr>
      <w:tabs>
        <w:tab w:val="clear" w:pos="1134"/>
      </w:tabs>
      <w:kinsoku/>
      <w:overflowPunct/>
      <w:autoSpaceDE/>
      <w:autoSpaceDN/>
      <w:spacing w:line="240" w:lineRule="auto"/>
      <w:ind w:leftChars="400" w:left="800" w:firstLine="0"/>
      <w:jc w:val="left"/>
    </w:pPr>
    <w:rPr>
      <w:rFonts w:eastAsia="Malgun Gothic"/>
      <w:snapToGrid w:val="0"/>
      <w:sz w:val="20"/>
      <w:szCs w:val="20"/>
      <w:lang w:eastAsia="ko-KR"/>
    </w:rPr>
  </w:style>
  <w:style w:type="paragraph" w:customStyle="1" w:styleId="0211101">
    <w:name w:val="0 ЦТСС Основной текст ГОСТ 21.1101"/>
    <w:basedOn w:val="a0"/>
    <w:link w:val="02111010"/>
    <w:qFormat/>
    <w:rsid w:val="009F2B94"/>
    <w:pPr>
      <w:tabs>
        <w:tab w:val="clear" w:pos="1134"/>
      </w:tabs>
      <w:kinsoku/>
      <w:overflowPunct/>
      <w:autoSpaceDE/>
      <w:autoSpaceDN/>
      <w:spacing w:line="360" w:lineRule="auto"/>
      <w:ind w:left="57" w:right="57" w:firstLine="709"/>
    </w:pPr>
    <w:rPr>
      <w:rFonts w:ascii="Arial" w:hAnsi="Arial"/>
      <w:szCs w:val="20"/>
      <w:lang w:val="x-none" w:eastAsia="x-none"/>
    </w:rPr>
  </w:style>
  <w:style w:type="character" w:customStyle="1" w:styleId="02111010">
    <w:name w:val="0 ЦТСС Основной текст ГОСТ 21.1101 Знак"/>
    <w:link w:val="0211101"/>
    <w:rsid w:val="009F2B94"/>
    <w:rPr>
      <w:rFonts w:ascii="Arial" w:eastAsia="Times New Roman" w:hAnsi="Arial" w:cs="Times New Roman"/>
      <w:szCs w:val="20"/>
      <w:lang w:val="x-none" w:eastAsia="x-none"/>
    </w:rPr>
  </w:style>
  <w:style w:type="character" w:styleId="afffd">
    <w:name w:val="Strong"/>
    <w:qFormat/>
    <w:rsid w:val="009F2B94"/>
    <w:rPr>
      <w:b/>
      <w:bCs/>
    </w:rPr>
  </w:style>
  <w:style w:type="paragraph" w:styleId="afffe">
    <w:name w:val="Block Text"/>
    <w:basedOn w:val="a0"/>
    <w:rsid w:val="009F2B94"/>
    <w:pPr>
      <w:tabs>
        <w:tab w:val="clear" w:pos="1134"/>
      </w:tabs>
      <w:kinsoku/>
      <w:overflowPunct/>
      <w:autoSpaceDE/>
      <w:autoSpaceDN/>
      <w:spacing w:line="240" w:lineRule="auto"/>
      <w:ind w:left="567" w:right="567"/>
    </w:pPr>
    <w:rPr>
      <w:sz w:val="24"/>
      <w:szCs w:val="20"/>
    </w:rPr>
  </w:style>
  <w:style w:type="paragraph" w:styleId="35">
    <w:name w:val="Body Text Indent 3"/>
    <w:basedOn w:val="a0"/>
    <w:link w:val="36"/>
    <w:rsid w:val="009F2B94"/>
    <w:pPr>
      <w:tabs>
        <w:tab w:val="clear" w:pos="1134"/>
      </w:tabs>
      <w:kinsoku/>
      <w:overflowPunct/>
      <w:autoSpaceDE/>
      <w:autoSpaceDN/>
      <w:spacing w:line="240" w:lineRule="auto"/>
      <w:ind w:left="709" w:firstLine="0"/>
      <w:jc w:val="left"/>
    </w:pPr>
    <w:rPr>
      <w:b/>
      <w:sz w:val="24"/>
      <w:szCs w:val="20"/>
    </w:rPr>
  </w:style>
  <w:style w:type="character" w:customStyle="1" w:styleId="36">
    <w:name w:val="Основной текст с отступом 3 Знак"/>
    <w:basedOn w:val="a1"/>
    <w:link w:val="35"/>
    <w:rsid w:val="009F2B94"/>
    <w:rPr>
      <w:rFonts w:ascii="Times New Roman" w:eastAsia="Times New Roman" w:hAnsi="Times New Roman" w:cs="Times New Roman"/>
      <w:b/>
      <w:sz w:val="24"/>
      <w:szCs w:val="20"/>
      <w:lang w:eastAsia="ru-RU"/>
    </w:rPr>
  </w:style>
  <w:style w:type="paragraph" w:styleId="affff">
    <w:name w:val="Plain Text"/>
    <w:basedOn w:val="a0"/>
    <w:link w:val="affff0"/>
    <w:rsid w:val="009F2B94"/>
    <w:pPr>
      <w:tabs>
        <w:tab w:val="clear" w:pos="1134"/>
      </w:tabs>
      <w:kinsoku/>
      <w:overflowPunct/>
      <w:autoSpaceDE/>
      <w:autoSpaceDN/>
      <w:spacing w:line="240" w:lineRule="auto"/>
      <w:ind w:firstLine="0"/>
      <w:jc w:val="left"/>
    </w:pPr>
    <w:rPr>
      <w:rFonts w:ascii="Courier New" w:hAnsi="Courier New"/>
      <w:sz w:val="20"/>
      <w:szCs w:val="20"/>
    </w:rPr>
  </w:style>
  <w:style w:type="character" w:customStyle="1" w:styleId="affff0">
    <w:name w:val="Текст Знак"/>
    <w:basedOn w:val="a1"/>
    <w:link w:val="affff"/>
    <w:rsid w:val="009F2B94"/>
    <w:rPr>
      <w:rFonts w:ascii="Courier New" w:eastAsia="Times New Roman" w:hAnsi="Courier New" w:cs="Times New Roman"/>
      <w:sz w:val="20"/>
      <w:szCs w:val="20"/>
      <w:lang w:eastAsia="ru-RU"/>
    </w:rPr>
  </w:style>
  <w:style w:type="paragraph" w:styleId="affff1">
    <w:name w:val="Document Map"/>
    <w:basedOn w:val="a0"/>
    <w:link w:val="affff2"/>
    <w:rsid w:val="009F2B94"/>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ff2">
    <w:name w:val="Схема документа Знак"/>
    <w:basedOn w:val="a1"/>
    <w:link w:val="affff1"/>
    <w:rsid w:val="009F2B94"/>
    <w:rPr>
      <w:rFonts w:ascii="Tahoma" w:eastAsia="Times New Roman" w:hAnsi="Tahoma" w:cs="Tahoma"/>
      <w:sz w:val="20"/>
      <w:szCs w:val="20"/>
      <w:shd w:val="clear" w:color="auto" w:fill="000080"/>
      <w:lang w:eastAsia="ru-RU"/>
    </w:rPr>
  </w:style>
  <w:style w:type="paragraph" w:customStyle="1" w:styleId="37">
    <w:name w:val="Заголовок 3+"/>
    <w:basedOn w:val="3"/>
    <w:rsid w:val="009F2B94"/>
    <w:pPr>
      <w:keepNext/>
      <w:keepLines w:val="0"/>
      <w:numPr>
        <w:ilvl w:val="0"/>
        <w:numId w:val="0"/>
      </w:numPr>
      <w:tabs>
        <w:tab w:val="clear" w:pos="1418"/>
        <w:tab w:val="clear" w:pos="1560"/>
      </w:tabs>
      <w:spacing w:before="0" w:after="0"/>
      <w:jc w:val="left"/>
    </w:pPr>
    <w:rPr>
      <w:rFonts w:ascii="Times New Roman" w:eastAsia="Times New Roman" w:hAnsi="Times New Roman"/>
      <w:b/>
      <w:bCs w:val="0"/>
      <w:sz w:val="24"/>
      <w:szCs w:val="24"/>
      <w:lang w:val="en-US"/>
    </w:rPr>
  </w:style>
  <w:style w:type="paragraph" w:customStyle="1" w:styleId="affff3">
    <w:name w:val="Содержание"/>
    <w:basedOn w:val="a0"/>
    <w:rsid w:val="009F2B94"/>
    <w:pPr>
      <w:tabs>
        <w:tab w:val="clear" w:pos="1134"/>
      </w:tabs>
      <w:kinsoku/>
      <w:overflowPunct/>
      <w:autoSpaceDE/>
      <w:autoSpaceDN/>
      <w:spacing w:line="240" w:lineRule="auto"/>
      <w:ind w:firstLine="0"/>
    </w:pPr>
    <w:rPr>
      <w:rFonts w:ascii="Arial" w:hAnsi="Arial"/>
      <w:szCs w:val="22"/>
    </w:rPr>
  </w:style>
  <w:style w:type="paragraph" w:styleId="2a">
    <w:name w:val="toc 2"/>
    <w:basedOn w:val="a0"/>
    <w:next w:val="a0"/>
    <w:autoRedefine/>
    <w:rsid w:val="009F2B94"/>
    <w:pPr>
      <w:tabs>
        <w:tab w:val="clear" w:pos="1134"/>
      </w:tabs>
      <w:kinsoku/>
      <w:overflowPunct/>
      <w:autoSpaceDE/>
      <w:autoSpaceDN/>
      <w:spacing w:line="240" w:lineRule="auto"/>
      <w:ind w:left="200" w:firstLine="0"/>
      <w:jc w:val="left"/>
    </w:pPr>
    <w:rPr>
      <w:sz w:val="20"/>
      <w:szCs w:val="20"/>
    </w:rPr>
  </w:style>
  <w:style w:type="paragraph" w:styleId="1b">
    <w:name w:val="toc 1"/>
    <w:basedOn w:val="a0"/>
    <w:next w:val="a0"/>
    <w:autoRedefine/>
    <w:rsid w:val="009F2B94"/>
    <w:pPr>
      <w:tabs>
        <w:tab w:val="clear" w:pos="1134"/>
      </w:tabs>
      <w:kinsoku/>
      <w:overflowPunct/>
      <w:autoSpaceDE/>
      <w:autoSpaceDN/>
      <w:spacing w:line="240" w:lineRule="auto"/>
      <w:ind w:firstLine="0"/>
      <w:jc w:val="left"/>
    </w:pPr>
    <w:rPr>
      <w:sz w:val="20"/>
      <w:szCs w:val="20"/>
    </w:rPr>
  </w:style>
  <w:style w:type="paragraph" w:styleId="38">
    <w:name w:val="toc 3"/>
    <w:basedOn w:val="a0"/>
    <w:next w:val="a0"/>
    <w:autoRedefine/>
    <w:qFormat/>
    <w:rsid w:val="009F2B94"/>
    <w:pPr>
      <w:tabs>
        <w:tab w:val="clear" w:pos="1134"/>
      </w:tabs>
      <w:kinsoku/>
      <w:overflowPunct/>
      <w:autoSpaceDE/>
      <w:autoSpaceDN/>
      <w:spacing w:line="240" w:lineRule="auto"/>
      <w:ind w:left="400" w:firstLine="0"/>
      <w:jc w:val="left"/>
    </w:pPr>
    <w:rPr>
      <w:sz w:val="20"/>
      <w:szCs w:val="20"/>
    </w:rPr>
  </w:style>
  <w:style w:type="paragraph" w:customStyle="1" w:styleId="affff4">
    <w:name w:val="таблица"/>
    <w:basedOn w:val="7"/>
    <w:rsid w:val="009F2B94"/>
    <w:pPr>
      <w:keepNext/>
      <w:widowControl/>
      <w:numPr>
        <w:ilvl w:val="0"/>
        <w:numId w:val="0"/>
      </w:numPr>
      <w:tabs>
        <w:tab w:val="clear" w:pos="1134"/>
      </w:tabs>
      <w:suppressAutoHyphens w:val="0"/>
      <w:kinsoku/>
      <w:overflowPunct/>
      <w:autoSpaceDE/>
      <w:autoSpaceDN/>
      <w:spacing w:before="0" w:after="0" w:line="360" w:lineRule="auto"/>
      <w:ind w:left="284" w:right="284"/>
    </w:pPr>
  </w:style>
  <w:style w:type="paragraph" w:customStyle="1" w:styleId="affff5">
    <w:name w:val="Знак Знак Знак Знак Знак Знак"/>
    <w:basedOn w:val="a0"/>
    <w:next w:val="1"/>
    <w:rsid w:val="009F2B94"/>
    <w:pPr>
      <w:tabs>
        <w:tab w:val="clear" w:pos="1134"/>
      </w:tabs>
      <w:kinsoku/>
      <w:overflowPunct/>
      <w:autoSpaceDE/>
      <w:autoSpaceDN/>
      <w:spacing w:after="160" w:line="240" w:lineRule="exact"/>
      <w:ind w:firstLine="0"/>
    </w:pPr>
    <w:rPr>
      <w:rFonts w:ascii="Verdana" w:hAnsi="Verdana"/>
      <w:sz w:val="20"/>
      <w:szCs w:val="20"/>
      <w:lang w:val="en-US" w:eastAsia="en-US"/>
    </w:rPr>
  </w:style>
  <w:style w:type="paragraph" w:customStyle="1" w:styleId="affff6">
    <w:name w:val="Ариал"/>
    <w:basedOn w:val="a0"/>
    <w:link w:val="1c"/>
    <w:rsid w:val="009F2B94"/>
    <w:pPr>
      <w:tabs>
        <w:tab w:val="clear" w:pos="1134"/>
      </w:tabs>
      <w:kinsoku/>
      <w:overflowPunct/>
      <w:autoSpaceDE/>
      <w:autoSpaceDN/>
      <w:spacing w:line="360" w:lineRule="auto"/>
      <w:ind w:firstLine="851"/>
    </w:pPr>
    <w:rPr>
      <w:rFonts w:ascii="Arial" w:hAnsi="Arial" w:cs="Arial"/>
      <w:sz w:val="24"/>
      <w:szCs w:val="24"/>
      <w:lang w:eastAsia="ar-SA"/>
    </w:rPr>
  </w:style>
  <w:style w:type="character" w:customStyle="1" w:styleId="1c">
    <w:name w:val="Ариал Знак1"/>
    <w:link w:val="affff6"/>
    <w:locked/>
    <w:rsid w:val="009F2B94"/>
    <w:rPr>
      <w:rFonts w:ascii="Arial" w:eastAsia="Times New Roman" w:hAnsi="Arial" w:cs="Arial"/>
      <w:sz w:val="24"/>
      <w:szCs w:val="24"/>
      <w:lang w:eastAsia="ar-SA"/>
    </w:rPr>
  </w:style>
  <w:style w:type="paragraph" w:customStyle="1" w:styleId="1d">
    <w:name w:val="Знак Знак Знак1 Знак Знак Знак"/>
    <w:basedOn w:val="a0"/>
    <w:rsid w:val="009F2B94"/>
    <w:pPr>
      <w:tabs>
        <w:tab w:val="clear" w:pos="1134"/>
      </w:tabs>
      <w:kinsoku/>
      <w:overflowPunct/>
      <w:autoSpaceDE/>
      <w:autoSpaceDN/>
      <w:spacing w:after="160" w:line="240" w:lineRule="exact"/>
      <w:ind w:firstLine="0"/>
      <w:jc w:val="left"/>
    </w:pPr>
    <w:rPr>
      <w:rFonts w:ascii="Verdana" w:hAnsi="Verdana" w:cs="Verdana"/>
      <w:sz w:val="20"/>
      <w:szCs w:val="20"/>
      <w:lang w:val="en-US" w:eastAsia="en-US"/>
    </w:rPr>
  </w:style>
  <w:style w:type="paragraph" w:customStyle="1" w:styleId="310">
    <w:name w:val="Основной текст 31"/>
    <w:basedOn w:val="a0"/>
    <w:rsid w:val="009F2B94"/>
    <w:pPr>
      <w:tabs>
        <w:tab w:val="clear" w:pos="1134"/>
      </w:tabs>
      <w:kinsoku/>
      <w:overflowPunct/>
      <w:autoSpaceDE/>
      <w:autoSpaceDN/>
      <w:spacing w:after="120" w:line="240" w:lineRule="auto"/>
      <w:ind w:firstLine="0"/>
      <w:jc w:val="left"/>
    </w:pPr>
    <w:rPr>
      <w:sz w:val="16"/>
      <w:szCs w:val="16"/>
      <w:lang w:eastAsia="ar-SA"/>
    </w:rPr>
  </w:style>
  <w:style w:type="paragraph" w:customStyle="1" w:styleId="330">
    <w:name w:val="Основной текст 33"/>
    <w:basedOn w:val="a0"/>
    <w:rsid w:val="009F2B94"/>
    <w:pPr>
      <w:tabs>
        <w:tab w:val="clear" w:pos="1134"/>
      </w:tabs>
      <w:kinsoku/>
      <w:overflowPunct/>
      <w:autoSpaceDE/>
      <w:autoSpaceDN/>
      <w:spacing w:after="120" w:line="240" w:lineRule="auto"/>
      <w:ind w:firstLine="0"/>
      <w:jc w:val="left"/>
    </w:pPr>
    <w:rPr>
      <w:sz w:val="16"/>
      <w:szCs w:val="16"/>
      <w:lang w:eastAsia="ar-SA"/>
    </w:rPr>
  </w:style>
  <w:style w:type="paragraph" w:customStyle="1" w:styleId="320">
    <w:name w:val="Основной текст 32"/>
    <w:basedOn w:val="a0"/>
    <w:rsid w:val="009F2B94"/>
    <w:pPr>
      <w:tabs>
        <w:tab w:val="clear" w:pos="1134"/>
      </w:tabs>
      <w:suppressAutoHyphens/>
      <w:kinsoku/>
      <w:overflowPunct/>
      <w:autoSpaceDE/>
      <w:autoSpaceDN/>
      <w:spacing w:line="240" w:lineRule="auto"/>
      <w:ind w:firstLine="0"/>
    </w:pPr>
    <w:rPr>
      <w:sz w:val="28"/>
      <w:szCs w:val="20"/>
    </w:rPr>
  </w:style>
  <w:style w:type="paragraph" w:customStyle="1" w:styleId="affff7">
    <w:name w:val="АриалТабл"/>
    <w:basedOn w:val="affff6"/>
    <w:rsid w:val="009F2B94"/>
    <w:pPr>
      <w:spacing w:line="240" w:lineRule="auto"/>
      <w:ind w:firstLine="0"/>
    </w:pPr>
  </w:style>
  <w:style w:type="paragraph" w:customStyle="1" w:styleId="2b">
    <w:name w:val="Знак Знак2 Знак Знак Знак Знак"/>
    <w:basedOn w:val="a0"/>
    <w:rsid w:val="009F2B94"/>
    <w:pPr>
      <w:tabs>
        <w:tab w:val="clear" w:pos="1134"/>
        <w:tab w:val="num" w:pos="360"/>
      </w:tabs>
      <w:kinsoku/>
      <w:overflowPunct/>
      <w:autoSpaceDE/>
      <w:autoSpaceDN/>
      <w:spacing w:after="160" w:line="240" w:lineRule="exact"/>
      <w:ind w:firstLine="0"/>
      <w:jc w:val="left"/>
    </w:pPr>
    <w:rPr>
      <w:rFonts w:ascii="Verdana" w:hAnsi="Verdana" w:cs="Verdana"/>
      <w:sz w:val="20"/>
      <w:szCs w:val="20"/>
      <w:lang w:val="en-US" w:eastAsia="en-US"/>
    </w:rPr>
  </w:style>
  <w:style w:type="paragraph" w:customStyle="1" w:styleId="1e">
    <w:name w:val="Стиль1"/>
    <w:basedOn w:val="a0"/>
    <w:rsid w:val="009F2B94"/>
    <w:pPr>
      <w:tabs>
        <w:tab w:val="clear" w:pos="1134"/>
      </w:tabs>
      <w:kinsoku/>
      <w:overflowPunct/>
      <w:autoSpaceDE/>
      <w:autoSpaceDN/>
      <w:spacing w:line="240" w:lineRule="auto"/>
      <w:ind w:firstLine="0"/>
      <w:jc w:val="left"/>
    </w:pPr>
    <w:rPr>
      <w:rFonts w:ascii="Arial" w:hAnsi="Arial"/>
      <w:sz w:val="24"/>
      <w:szCs w:val="20"/>
    </w:rPr>
  </w:style>
  <w:style w:type="character" w:customStyle="1" w:styleId="FontStyle21">
    <w:name w:val="Font Style21"/>
    <w:rsid w:val="009F2B94"/>
    <w:rPr>
      <w:rFonts w:ascii="Times New Roman" w:hAnsi="Times New Roman" w:cs="Times New Roman" w:hint="default"/>
      <w:sz w:val="26"/>
      <w:szCs w:val="26"/>
    </w:rPr>
  </w:style>
  <w:style w:type="paragraph" w:customStyle="1" w:styleId="affff8">
    <w:name w:val="Изыскания"/>
    <w:basedOn w:val="a0"/>
    <w:autoRedefine/>
    <w:rsid w:val="009F2B94"/>
    <w:pPr>
      <w:tabs>
        <w:tab w:val="clear" w:pos="1134"/>
        <w:tab w:val="left" w:pos="284"/>
      </w:tabs>
      <w:kinsoku/>
      <w:overflowPunct/>
      <w:autoSpaceDE/>
      <w:autoSpaceDN/>
      <w:spacing w:line="360" w:lineRule="auto"/>
      <w:ind w:left="284" w:right="266" w:firstLine="709"/>
    </w:pPr>
    <w:rPr>
      <w:sz w:val="26"/>
      <w:szCs w:val="26"/>
    </w:rPr>
  </w:style>
  <w:style w:type="paragraph" w:customStyle="1" w:styleId="1f">
    <w:name w:val="Знак Знак Знак1"/>
    <w:basedOn w:val="a0"/>
    <w:rsid w:val="009F2B94"/>
    <w:pPr>
      <w:tabs>
        <w:tab w:val="clear" w:pos="1134"/>
        <w:tab w:val="num" w:pos="360"/>
      </w:tabs>
      <w:kinsoku/>
      <w:overflowPunct/>
      <w:autoSpaceDE/>
      <w:autoSpaceDN/>
      <w:spacing w:after="160" w:line="240" w:lineRule="exact"/>
      <w:ind w:firstLine="0"/>
      <w:jc w:val="left"/>
    </w:pPr>
    <w:rPr>
      <w:rFonts w:ascii="Verdana" w:hAnsi="Verdana" w:cs="Verdana"/>
      <w:sz w:val="20"/>
      <w:szCs w:val="20"/>
      <w:lang w:val="en-US" w:eastAsia="en-US"/>
    </w:rPr>
  </w:style>
  <w:style w:type="character" w:styleId="affff9">
    <w:name w:val="Emphasis"/>
    <w:qFormat/>
    <w:rsid w:val="009F2B94"/>
    <w:rPr>
      <w:i/>
      <w:iCs/>
    </w:rPr>
  </w:style>
  <w:style w:type="paragraph" w:customStyle="1" w:styleId="10">
    <w:name w:val="Стиль Заголовок 1 + влево"/>
    <w:basedOn w:val="1"/>
    <w:rsid w:val="009F2B94"/>
    <w:pPr>
      <w:widowControl/>
      <w:numPr>
        <w:numId w:val="6"/>
      </w:numPr>
      <w:spacing w:before="0" w:after="0" w:line="240" w:lineRule="auto"/>
    </w:pPr>
    <w:rPr>
      <w:rFonts w:ascii="Times New Roman" w:eastAsia="Times New Roman" w:hAnsi="Times New Roman"/>
      <w:szCs w:val="20"/>
    </w:rPr>
  </w:style>
  <w:style w:type="paragraph" w:customStyle="1" w:styleId="12pt11">
    <w:name w:val="Стиль 12 pt по ширине Первая строка:  1 см1"/>
    <w:basedOn w:val="a0"/>
    <w:rsid w:val="009F2B94"/>
    <w:pPr>
      <w:tabs>
        <w:tab w:val="clear" w:pos="1134"/>
      </w:tabs>
      <w:kinsoku/>
      <w:overflowPunct/>
      <w:autoSpaceDE/>
      <w:autoSpaceDN/>
      <w:spacing w:line="240" w:lineRule="auto"/>
      <w:ind w:firstLine="851"/>
    </w:pPr>
    <w:rPr>
      <w:sz w:val="24"/>
      <w:szCs w:val="20"/>
    </w:rPr>
  </w:style>
  <w:style w:type="paragraph" w:customStyle="1" w:styleId="220">
    <w:name w:val="Основной текст 22"/>
    <w:basedOn w:val="a0"/>
    <w:rsid w:val="009F2B94"/>
    <w:pPr>
      <w:widowControl w:val="0"/>
      <w:tabs>
        <w:tab w:val="clear" w:pos="1134"/>
      </w:tabs>
      <w:kinsoku/>
      <w:adjustRightInd w:val="0"/>
      <w:spacing w:line="240" w:lineRule="auto"/>
      <w:ind w:firstLine="851"/>
      <w:textAlignment w:val="baseline"/>
    </w:pPr>
    <w:rPr>
      <w:sz w:val="24"/>
      <w:szCs w:val="20"/>
    </w:rPr>
  </w:style>
  <w:style w:type="paragraph" w:customStyle="1" w:styleId="112512">
    <w:name w:val="Стиль Стиль Заголовок 1 + влево Первая строка:  125 см Перед:  12 п..."/>
    <w:basedOn w:val="a0"/>
    <w:rsid w:val="009F2B94"/>
    <w:pPr>
      <w:keepNext/>
      <w:tabs>
        <w:tab w:val="clear" w:pos="1134"/>
        <w:tab w:val="num" w:pos="1141"/>
      </w:tabs>
      <w:kinsoku/>
      <w:overflowPunct/>
      <w:autoSpaceDE/>
      <w:autoSpaceDN/>
      <w:spacing w:line="480" w:lineRule="auto"/>
      <w:ind w:left="1141" w:hanging="432"/>
      <w:jc w:val="left"/>
      <w:outlineLvl w:val="0"/>
    </w:pPr>
    <w:rPr>
      <w:b/>
      <w:bCs/>
      <w:sz w:val="28"/>
      <w:szCs w:val="20"/>
      <w:lang w:val="x-none" w:eastAsia="x-none"/>
    </w:rPr>
  </w:style>
  <w:style w:type="paragraph" w:styleId="2c">
    <w:name w:val="List Continue 2"/>
    <w:basedOn w:val="a0"/>
    <w:rsid w:val="009F2B94"/>
    <w:pPr>
      <w:tabs>
        <w:tab w:val="clear" w:pos="1134"/>
      </w:tabs>
      <w:kinsoku/>
      <w:overflowPunct/>
      <w:autoSpaceDE/>
      <w:autoSpaceDN/>
      <w:spacing w:after="120" w:line="240" w:lineRule="auto"/>
      <w:ind w:left="566" w:firstLine="0"/>
      <w:jc w:val="left"/>
    </w:pPr>
    <w:rPr>
      <w:sz w:val="20"/>
      <w:szCs w:val="20"/>
    </w:rPr>
  </w:style>
  <w:style w:type="character" w:customStyle="1" w:styleId="2d">
    <w:name w:val="Основной текст (2)_"/>
    <w:link w:val="2e"/>
    <w:rsid w:val="009F2B94"/>
    <w:rPr>
      <w:shd w:val="clear" w:color="auto" w:fill="FFFFFF"/>
    </w:rPr>
  </w:style>
  <w:style w:type="character" w:customStyle="1" w:styleId="39">
    <w:name w:val="Основной текст (3) + Не полужирный"/>
    <w:rsid w:val="009F2B9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e">
    <w:name w:val="Основной текст (2)"/>
    <w:basedOn w:val="a0"/>
    <w:link w:val="2d"/>
    <w:rsid w:val="009F2B94"/>
    <w:pPr>
      <w:widowControl w:val="0"/>
      <w:shd w:val="clear" w:color="auto" w:fill="FFFFFF"/>
      <w:tabs>
        <w:tab w:val="clear" w:pos="1134"/>
      </w:tabs>
      <w:kinsoku/>
      <w:overflowPunct/>
      <w:autoSpaceDE/>
      <w:autoSpaceDN/>
      <w:spacing w:after="300" w:line="414" w:lineRule="exact"/>
      <w:ind w:firstLine="0"/>
      <w:jc w:val="right"/>
    </w:pPr>
    <w:rPr>
      <w:rFonts w:asciiTheme="minorHAnsi" w:eastAsiaTheme="minorHAnsi" w:hAnsiTheme="minorHAnsi" w:cstheme="minorBidi"/>
      <w:szCs w:val="22"/>
      <w:lang w:eastAsia="en-US"/>
    </w:rPr>
  </w:style>
  <w:style w:type="character" w:customStyle="1" w:styleId="FontStyle27">
    <w:name w:val="Font Style27"/>
    <w:uiPriority w:val="99"/>
    <w:rsid w:val="009F2B94"/>
    <w:rPr>
      <w:rFonts w:ascii="Times New Roman" w:hAnsi="Times New Roman" w:cs="Times New Roman"/>
      <w:sz w:val="24"/>
      <w:szCs w:val="24"/>
    </w:rPr>
  </w:style>
  <w:style w:type="paragraph" w:customStyle="1" w:styleId="2f">
    <w:name w:val="ЗаголовокПЗ_2"/>
    <w:basedOn w:val="2"/>
    <w:next w:val="a0"/>
    <w:rsid w:val="009F2B94"/>
    <w:pPr>
      <w:numPr>
        <w:ilvl w:val="0"/>
      </w:numPr>
      <w:tabs>
        <w:tab w:val="clear" w:pos="993"/>
        <w:tab w:val="clear" w:pos="1134"/>
        <w:tab w:val="clear" w:pos="1560"/>
        <w:tab w:val="clear" w:pos="2694"/>
      </w:tabs>
      <w:suppressAutoHyphens/>
      <w:spacing w:before="360"/>
      <w:jc w:val="center"/>
    </w:pPr>
    <w:rPr>
      <w:rFonts w:ascii="Arial" w:eastAsia="Times New Roman" w:hAnsi="Arial"/>
      <w:bCs w:val="0"/>
      <w:sz w:val="28"/>
      <w:szCs w:val="20"/>
    </w:rPr>
  </w:style>
  <w:style w:type="character" w:customStyle="1" w:styleId="2f0">
    <w:name w:val="Основной текст (2) + Не полужирный"/>
    <w:rsid w:val="009F2B94"/>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3a">
    <w:name w:val="Нет списка3"/>
    <w:next w:val="a3"/>
    <w:uiPriority w:val="99"/>
    <w:semiHidden/>
    <w:unhideWhenUsed/>
    <w:rsid w:val="009F2429"/>
  </w:style>
  <w:style w:type="paragraph" w:styleId="affffa">
    <w:name w:val="Normal (Web)"/>
    <w:basedOn w:val="a0"/>
    <w:rsid w:val="009F2429"/>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F2429"/>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F2429"/>
    <w:rPr>
      <w:rFonts w:ascii="Times New Roman" w:hAnsi="Times New Roman" w:cs="Times New Roman"/>
      <w:sz w:val="24"/>
      <w:szCs w:val="24"/>
    </w:rPr>
  </w:style>
  <w:style w:type="paragraph" w:customStyle="1" w:styleId="affffb">
    <w:name w:val="Пункт"/>
    <w:basedOn w:val="a0"/>
    <w:rsid w:val="009F2429"/>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F2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Основной шрифт"/>
    <w:semiHidden/>
    <w:rsid w:val="009F2429"/>
  </w:style>
  <w:style w:type="paragraph" w:styleId="2f1">
    <w:name w:val="envelope return"/>
    <w:basedOn w:val="a0"/>
    <w:rsid w:val="009F2429"/>
    <w:pPr>
      <w:tabs>
        <w:tab w:val="clear" w:pos="1134"/>
      </w:tabs>
      <w:kinsoku/>
      <w:overflowPunct/>
      <w:autoSpaceDE/>
      <w:autoSpaceDN/>
      <w:spacing w:after="60" w:line="240" w:lineRule="auto"/>
      <w:ind w:firstLine="0"/>
    </w:pPr>
    <w:rPr>
      <w:rFonts w:ascii="Arial" w:hAnsi="Arial" w:cs="Arial"/>
      <w:sz w:val="20"/>
      <w:szCs w:val="20"/>
    </w:rPr>
  </w:style>
  <w:style w:type="character" w:customStyle="1" w:styleId="1f0">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F2429"/>
    <w:rPr>
      <w:sz w:val="24"/>
      <w:lang w:val="ru-RU" w:eastAsia="ru-RU" w:bidi="ar-SA"/>
    </w:rPr>
  </w:style>
  <w:style w:type="character" w:customStyle="1" w:styleId="1f1">
    <w:name w:val="Основной текст Знак1"/>
    <w:aliases w:val="Основной текст Знак Знак Знак,Основной текст Знак Знак1"/>
    <w:rsid w:val="009F2429"/>
    <w:rPr>
      <w:lang w:val="ru-RU" w:eastAsia="ar-SA" w:bidi="ar-SA"/>
    </w:rPr>
  </w:style>
  <w:style w:type="paragraph" w:styleId="43">
    <w:name w:val="toc 4"/>
    <w:basedOn w:val="a0"/>
    <w:next w:val="a0"/>
    <w:autoRedefine/>
    <w:rsid w:val="009F2429"/>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2f2">
    <w:name w:val="Стиль2"/>
    <w:basedOn w:val="a0"/>
    <w:next w:val="a0"/>
    <w:rsid w:val="009F2429"/>
    <w:pPr>
      <w:tabs>
        <w:tab w:val="clear" w:pos="1134"/>
      </w:tabs>
      <w:kinsoku/>
      <w:overflowPunct/>
      <w:autoSpaceDE/>
      <w:autoSpaceDN/>
      <w:spacing w:line="240" w:lineRule="auto"/>
      <w:ind w:firstLine="0"/>
      <w:jc w:val="left"/>
    </w:pPr>
    <w:rPr>
      <w:sz w:val="24"/>
      <w:szCs w:val="24"/>
    </w:rPr>
  </w:style>
  <w:style w:type="paragraph" w:customStyle="1" w:styleId="Default">
    <w:name w:val="Default"/>
    <w:rsid w:val="009F24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F2429"/>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F2429"/>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F2429"/>
    <w:rPr>
      <w:rFonts w:ascii="Times New Roman" w:hAnsi="Times New Roman" w:cs="Times New Roman"/>
      <w:color w:val="000000"/>
      <w:sz w:val="20"/>
      <w:szCs w:val="20"/>
    </w:rPr>
  </w:style>
  <w:style w:type="paragraph" w:customStyle="1" w:styleId="3b">
    <w:name w:val="заголовок 3"/>
    <w:basedOn w:val="a0"/>
    <w:next w:val="a0"/>
    <w:rsid w:val="009F2429"/>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F2429"/>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F2429"/>
    <w:pPr>
      <w:tabs>
        <w:tab w:val="clear" w:pos="4677"/>
        <w:tab w:val="clear" w:pos="9355"/>
      </w:tabs>
      <w:kinsoku/>
      <w:overflowPunct/>
      <w:autoSpaceDE/>
      <w:autoSpaceDN/>
      <w:spacing w:after="120"/>
      <w:ind w:firstLine="0"/>
      <w:jc w:val="center"/>
    </w:pPr>
    <w:rPr>
      <w:b/>
      <w:smallCaps/>
      <w:noProof/>
      <w:sz w:val="32"/>
      <w:szCs w:val="20"/>
      <w:lang w:val="en-US" w:eastAsia="en-US"/>
    </w:rPr>
  </w:style>
  <w:style w:type="character" w:customStyle="1" w:styleId="ConsNormal">
    <w:name w:val="ConsNormal Знак Знак"/>
    <w:link w:val="ConsNormal0"/>
    <w:locked/>
    <w:rsid w:val="009F2429"/>
    <w:rPr>
      <w:rFonts w:ascii="Arial" w:hAnsi="Arial" w:cs="Arial"/>
      <w:lang w:eastAsia="ru-RU"/>
    </w:rPr>
  </w:style>
  <w:style w:type="paragraph" w:customStyle="1" w:styleId="ConsNormal0">
    <w:name w:val="ConsNormal Знак"/>
    <w:link w:val="ConsNormal"/>
    <w:rsid w:val="009F2429"/>
    <w:pPr>
      <w:autoSpaceDE w:val="0"/>
      <w:autoSpaceDN w:val="0"/>
      <w:adjustRightInd w:val="0"/>
      <w:spacing w:after="0" w:line="240" w:lineRule="auto"/>
      <w:ind w:right="19772" w:firstLine="720"/>
    </w:pPr>
    <w:rPr>
      <w:rFonts w:ascii="Arial"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F2429"/>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customStyle="1" w:styleId="BCListNumber12">
    <w:name w:val="BC List Number 12"/>
    <w:basedOn w:val="a0"/>
    <w:rsid w:val="009F2429"/>
    <w:pPr>
      <w:numPr>
        <w:numId w:val="7"/>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table" w:customStyle="1" w:styleId="3c">
    <w:name w:val="Сетка таблицы3"/>
    <w:basedOn w:val="a2"/>
    <w:next w:val="a9"/>
    <w:uiPriority w:val="59"/>
    <w:rsid w:val="009F24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le">
    <w:name w:val="variable"/>
    <w:basedOn w:val="a0"/>
    <w:next w:val="a0"/>
    <w:rsid w:val="009F2429"/>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F2429"/>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F2429"/>
    <w:rPr>
      <w:rFonts w:ascii="Times New Roman" w:eastAsia="Calibri" w:hAnsi="Times New Roman" w:cs="Times New Roman"/>
      <w:sz w:val="26"/>
      <w:szCs w:val="24"/>
      <w:lang w:eastAsia="ru-RU"/>
    </w:rPr>
  </w:style>
  <w:style w:type="character" w:customStyle="1" w:styleId="FontStyle31">
    <w:name w:val="Font Style31"/>
    <w:rsid w:val="009F2429"/>
    <w:rPr>
      <w:rFonts w:ascii="Times New Roman" w:hAnsi="Times New Roman"/>
      <w:sz w:val="20"/>
    </w:rPr>
  </w:style>
  <w:style w:type="paragraph" w:customStyle="1" w:styleId="Style9">
    <w:name w:val="Style9"/>
    <w:basedOn w:val="a0"/>
    <w:rsid w:val="009F2429"/>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4">
    <w:name w:val="Абзац списка4"/>
    <w:basedOn w:val="a0"/>
    <w:rsid w:val="009F2429"/>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F2429"/>
    <w:rPr>
      <w:rFonts w:ascii="Times New Roman" w:hAnsi="Times New Roman"/>
      <w:sz w:val="22"/>
    </w:rPr>
  </w:style>
  <w:style w:type="character" w:customStyle="1" w:styleId="FontStyle146">
    <w:name w:val="Font Style146"/>
    <w:rsid w:val="009F2429"/>
    <w:rPr>
      <w:rFonts w:ascii="Times New Roman" w:hAnsi="Times New Roman"/>
      <w:sz w:val="26"/>
    </w:rPr>
  </w:style>
  <w:style w:type="paragraph" w:customStyle="1" w:styleId="Style36">
    <w:name w:val="Style36"/>
    <w:basedOn w:val="a0"/>
    <w:rsid w:val="009F2429"/>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F2429"/>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F2429"/>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F2429"/>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Constantia12pt40">
    <w:name w:val="Основной текст (2) + Constantia;12 pt;Масштаб 40%"/>
    <w:basedOn w:val="2d"/>
    <w:rsid w:val="009F2429"/>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5">
    <w:name w:val="Основной текст (4)_"/>
    <w:basedOn w:val="a1"/>
    <w:link w:val="46"/>
    <w:rsid w:val="009F2429"/>
    <w:rPr>
      <w:b/>
      <w:bCs/>
      <w:i/>
      <w:iCs/>
      <w:shd w:val="clear" w:color="auto" w:fill="FFFFFF"/>
    </w:rPr>
  </w:style>
  <w:style w:type="paragraph" w:customStyle="1" w:styleId="46">
    <w:name w:val="Основной текст (4)"/>
    <w:basedOn w:val="a0"/>
    <w:link w:val="45"/>
    <w:rsid w:val="009F2429"/>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ffd">
    <w:name w:val="Сноска_"/>
    <w:basedOn w:val="a1"/>
    <w:link w:val="affffe"/>
    <w:rsid w:val="009F2429"/>
    <w:rPr>
      <w:sz w:val="21"/>
      <w:szCs w:val="21"/>
      <w:shd w:val="clear" w:color="auto" w:fill="FFFFFF"/>
    </w:rPr>
  </w:style>
  <w:style w:type="paragraph" w:customStyle="1" w:styleId="affffe">
    <w:name w:val="Сноска"/>
    <w:basedOn w:val="a0"/>
    <w:link w:val="affffd"/>
    <w:rsid w:val="009F2429"/>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f3">
    <w:name w:val="Основной текст (2) + Курсив"/>
    <w:basedOn w:val="2d"/>
    <w:rsid w:val="009F242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d">
    <w:name w:val="Основной текст (3)_"/>
    <w:basedOn w:val="a1"/>
    <w:link w:val="3e"/>
    <w:rsid w:val="009F2429"/>
    <w:rPr>
      <w:i/>
      <w:iCs/>
      <w:sz w:val="21"/>
      <w:szCs w:val="21"/>
      <w:shd w:val="clear" w:color="auto" w:fill="FFFFFF"/>
    </w:rPr>
  </w:style>
  <w:style w:type="character" w:customStyle="1" w:styleId="61">
    <w:name w:val="Основной текст (6)_"/>
    <w:basedOn w:val="a1"/>
    <w:link w:val="62"/>
    <w:rsid w:val="009F2429"/>
    <w:rPr>
      <w:b/>
      <w:bCs/>
      <w:i/>
      <w:iCs/>
      <w:shd w:val="clear" w:color="auto" w:fill="FFFFFF"/>
    </w:rPr>
  </w:style>
  <w:style w:type="paragraph" w:customStyle="1" w:styleId="3e">
    <w:name w:val="Основной текст (3)"/>
    <w:basedOn w:val="a0"/>
    <w:link w:val="3d"/>
    <w:rsid w:val="009F2429"/>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2">
    <w:name w:val="Основной текст (6)"/>
    <w:basedOn w:val="a0"/>
    <w:link w:val="61"/>
    <w:rsid w:val="009F2429"/>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1">
    <w:name w:val="Основной текст (7)_"/>
    <w:basedOn w:val="a1"/>
    <w:link w:val="72"/>
    <w:rsid w:val="009F2429"/>
    <w:rPr>
      <w:b/>
      <w:bCs/>
      <w:i/>
      <w:iCs/>
      <w:sz w:val="18"/>
      <w:szCs w:val="18"/>
      <w:shd w:val="clear" w:color="auto" w:fill="FFFFFF"/>
    </w:rPr>
  </w:style>
  <w:style w:type="paragraph" w:customStyle="1" w:styleId="72">
    <w:name w:val="Основной текст (7)"/>
    <w:basedOn w:val="a0"/>
    <w:link w:val="71"/>
    <w:rsid w:val="009F2429"/>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d"/>
    <w:rsid w:val="009F2429"/>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F2429"/>
    <w:rPr>
      <w:b/>
      <w:bCs/>
      <w:sz w:val="21"/>
      <w:szCs w:val="21"/>
      <w:shd w:val="clear" w:color="auto" w:fill="FFFFFF"/>
    </w:rPr>
  </w:style>
  <w:style w:type="paragraph" w:customStyle="1" w:styleId="101">
    <w:name w:val="Основной текст (10)"/>
    <w:basedOn w:val="a0"/>
    <w:link w:val="100"/>
    <w:rsid w:val="009F2429"/>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fff">
    <w:name w:val="Колонтитул_"/>
    <w:basedOn w:val="a1"/>
    <w:link w:val="afffff0"/>
    <w:rsid w:val="009F2429"/>
    <w:rPr>
      <w:b/>
      <w:bCs/>
      <w:sz w:val="21"/>
      <w:szCs w:val="21"/>
      <w:shd w:val="clear" w:color="auto" w:fill="FFFFFF"/>
    </w:rPr>
  </w:style>
  <w:style w:type="character" w:customStyle="1" w:styleId="1f2">
    <w:name w:val="Заголовок №1_"/>
    <w:basedOn w:val="a1"/>
    <w:link w:val="1f3"/>
    <w:rsid w:val="009F2429"/>
    <w:rPr>
      <w:sz w:val="21"/>
      <w:szCs w:val="21"/>
      <w:shd w:val="clear" w:color="auto" w:fill="FFFFFF"/>
    </w:rPr>
  </w:style>
  <w:style w:type="character" w:customStyle="1" w:styleId="110">
    <w:name w:val="Основной текст (11)_"/>
    <w:basedOn w:val="a1"/>
    <w:link w:val="112"/>
    <w:rsid w:val="009F2429"/>
    <w:rPr>
      <w:sz w:val="16"/>
      <w:szCs w:val="16"/>
      <w:shd w:val="clear" w:color="auto" w:fill="FFFFFF"/>
    </w:rPr>
  </w:style>
  <w:style w:type="paragraph" w:customStyle="1" w:styleId="afffff0">
    <w:name w:val="Колонтитул"/>
    <w:basedOn w:val="a0"/>
    <w:link w:val="afffff"/>
    <w:rsid w:val="009F2429"/>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f3">
    <w:name w:val="Заголовок №1"/>
    <w:basedOn w:val="a0"/>
    <w:link w:val="1f2"/>
    <w:rsid w:val="009F2429"/>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2">
    <w:name w:val="Основной текст (11)"/>
    <w:basedOn w:val="a0"/>
    <w:link w:val="110"/>
    <w:rsid w:val="009F2429"/>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1">
    <w:name w:val="Основной текст (8)_"/>
    <w:basedOn w:val="a1"/>
    <w:link w:val="82"/>
    <w:rsid w:val="009F2429"/>
    <w:rPr>
      <w:sz w:val="21"/>
      <w:szCs w:val="21"/>
      <w:shd w:val="clear" w:color="auto" w:fill="FFFFFF"/>
    </w:rPr>
  </w:style>
  <w:style w:type="paragraph" w:customStyle="1" w:styleId="82">
    <w:name w:val="Основной текст (8)"/>
    <w:basedOn w:val="a0"/>
    <w:link w:val="81"/>
    <w:rsid w:val="009F2429"/>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f4">
    <w:name w:val="Основной текст (2) + Малые прописные"/>
    <w:basedOn w:val="2d"/>
    <w:rsid w:val="009F242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d"/>
    <w:rsid w:val="009F242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1">
    <w:name w:val="Основной текст (9)_"/>
    <w:basedOn w:val="a1"/>
    <w:link w:val="92"/>
    <w:rsid w:val="009F2429"/>
    <w:rPr>
      <w:rFonts w:ascii="Trebuchet MS" w:eastAsia="Trebuchet MS" w:hAnsi="Trebuchet MS" w:cs="Trebuchet MS"/>
      <w:b/>
      <w:bCs/>
      <w:i/>
      <w:iCs/>
      <w:sz w:val="18"/>
      <w:szCs w:val="18"/>
      <w:shd w:val="clear" w:color="auto" w:fill="FFFFFF"/>
    </w:rPr>
  </w:style>
  <w:style w:type="paragraph" w:customStyle="1" w:styleId="92">
    <w:name w:val="Основной текст (9)"/>
    <w:basedOn w:val="a0"/>
    <w:link w:val="91"/>
    <w:rsid w:val="009F2429"/>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numbering" w:customStyle="1" w:styleId="47">
    <w:name w:val="Нет списка4"/>
    <w:next w:val="a3"/>
    <w:uiPriority w:val="99"/>
    <w:semiHidden/>
    <w:unhideWhenUsed/>
    <w:rsid w:val="00AC74FD"/>
  </w:style>
  <w:style w:type="table" w:customStyle="1" w:styleId="48">
    <w:name w:val="Сетка таблицы4"/>
    <w:basedOn w:val="a2"/>
    <w:next w:val="a9"/>
    <w:uiPriority w:val="39"/>
    <w:rsid w:val="00AC74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Обычный1"/>
    <w:rsid w:val="00AC74FD"/>
    <w:pPr>
      <w:spacing w:after="0" w:line="240" w:lineRule="auto"/>
    </w:pPr>
    <w:rPr>
      <w:rFonts w:ascii="Times New Roman" w:eastAsia="ヒラギノ角ゴ Pro W3" w:hAnsi="Times New Roman" w:cs="Times New Roman"/>
      <w:color w:val="000000"/>
      <w:sz w:val="20"/>
      <w:szCs w:val="20"/>
      <w:lang w:eastAsia="ru-RU"/>
    </w:rPr>
  </w:style>
  <w:style w:type="paragraph" w:styleId="afffff1">
    <w:name w:val="caption"/>
    <w:basedOn w:val="a0"/>
    <w:next w:val="a0"/>
    <w:unhideWhenUsed/>
    <w:qFormat/>
    <w:rsid w:val="00AC74FD"/>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52">
    <w:name w:val="Нет списка5"/>
    <w:next w:val="a3"/>
    <w:uiPriority w:val="99"/>
    <w:semiHidden/>
    <w:unhideWhenUsed/>
    <w:rsid w:val="002F2DB5"/>
  </w:style>
  <w:style w:type="table" w:customStyle="1" w:styleId="53">
    <w:name w:val="Сетка таблицы5"/>
    <w:basedOn w:val="a2"/>
    <w:next w:val="a9"/>
    <w:uiPriority w:val="39"/>
    <w:rsid w:val="002F2D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EC2EFE"/>
  </w:style>
  <w:style w:type="table" w:customStyle="1" w:styleId="64">
    <w:name w:val="Сетка таблицы6"/>
    <w:basedOn w:val="a2"/>
    <w:next w:val="a9"/>
    <w:uiPriority w:val="39"/>
    <w:rsid w:val="00EC2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1.1.1"/>
    <w:basedOn w:val="a0"/>
    <w:uiPriority w:val="99"/>
    <w:rsid w:val="00B60840"/>
    <w:pPr>
      <w:numPr>
        <w:ilvl w:val="2"/>
        <w:numId w:val="9"/>
      </w:numPr>
      <w:tabs>
        <w:tab w:val="clear" w:pos="1134"/>
      </w:tabs>
      <w:kinsoku/>
      <w:overflowPunct/>
      <w:autoSpaceDE/>
      <w:autoSpaceDN/>
      <w:spacing w:line="240" w:lineRule="auto"/>
    </w:pPr>
    <w:rPr>
      <w:rFonts w:ascii="Arial" w:hAnsi="Arial" w:cs="Arial"/>
      <w:sz w:val="24"/>
      <w:szCs w:val="24"/>
    </w:rPr>
  </w:style>
  <w:style w:type="table" w:customStyle="1" w:styleId="73">
    <w:name w:val="Сетка таблицы7"/>
    <w:basedOn w:val="a2"/>
    <w:next w:val="a9"/>
    <w:rsid w:val="00CC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2395">
      <w:bodyDiv w:val="1"/>
      <w:marLeft w:val="0"/>
      <w:marRight w:val="0"/>
      <w:marTop w:val="0"/>
      <w:marBottom w:val="0"/>
      <w:divBdr>
        <w:top w:val="none" w:sz="0" w:space="0" w:color="auto"/>
        <w:left w:val="none" w:sz="0" w:space="0" w:color="auto"/>
        <w:bottom w:val="none" w:sz="0" w:space="0" w:color="auto"/>
        <w:right w:val="none" w:sz="0" w:space="0" w:color="auto"/>
      </w:divBdr>
    </w:div>
    <w:div w:id="390271787">
      <w:bodyDiv w:val="1"/>
      <w:marLeft w:val="0"/>
      <w:marRight w:val="0"/>
      <w:marTop w:val="0"/>
      <w:marBottom w:val="0"/>
      <w:divBdr>
        <w:top w:val="none" w:sz="0" w:space="0" w:color="auto"/>
        <w:left w:val="none" w:sz="0" w:space="0" w:color="auto"/>
        <w:bottom w:val="none" w:sz="0" w:space="0" w:color="auto"/>
        <w:right w:val="none" w:sz="0" w:space="0" w:color="auto"/>
      </w:divBdr>
    </w:div>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627399634">
      <w:bodyDiv w:val="1"/>
      <w:marLeft w:val="0"/>
      <w:marRight w:val="0"/>
      <w:marTop w:val="0"/>
      <w:marBottom w:val="0"/>
      <w:divBdr>
        <w:top w:val="none" w:sz="0" w:space="0" w:color="auto"/>
        <w:left w:val="none" w:sz="0" w:space="0" w:color="auto"/>
        <w:bottom w:val="none" w:sz="0" w:space="0" w:color="auto"/>
        <w:right w:val="none" w:sz="0" w:space="0" w:color="auto"/>
      </w:divBdr>
    </w:div>
    <w:div w:id="661810988">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04965960">
      <w:bodyDiv w:val="1"/>
      <w:marLeft w:val="0"/>
      <w:marRight w:val="0"/>
      <w:marTop w:val="0"/>
      <w:marBottom w:val="0"/>
      <w:divBdr>
        <w:top w:val="none" w:sz="0" w:space="0" w:color="auto"/>
        <w:left w:val="none" w:sz="0" w:space="0" w:color="auto"/>
        <w:bottom w:val="none" w:sz="0" w:space="0" w:color="auto"/>
        <w:right w:val="none" w:sz="0" w:space="0" w:color="auto"/>
      </w:divBdr>
    </w:div>
    <w:div w:id="1334995694">
      <w:bodyDiv w:val="1"/>
      <w:marLeft w:val="0"/>
      <w:marRight w:val="0"/>
      <w:marTop w:val="0"/>
      <w:marBottom w:val="0"/>
      <w:divBdr>
        <w:top w:val="none" w:sz="0" w:space="0" w:color="auto"/>
        <w:left w:val="none" w:sz="0" w:space="0" w:color="auto"/>
        <w:bottom w:val="none" w:sz="0" w:space="0" w:color="auto"/>
        <w:right w:val="none" w:sz="0" w:space="0" w:color="auto"/>
      </w:divBdr>
    </w:div>
    <w:div w:id="1409035394">
      <w:bodyDiv w:val="1"/>
      <w:marLeft w:val="0"/>
      <w:marRight w:val="0"/>
      <w:marTop w:val="0"/>
      <w:marBottom w:val="0"/>
      <w:divBdr>
        <w:top w:val="none" w:sz="0" w:space="0" w:color="auto"/>
        <w:left w:val="none" w:sz="0" w:space="0" w:color="auto"/>
        <w:bottom w:val="none" w:sz="0" w:space="0" w:color="auto"/>
        <w:right w:val="none" w:sz="0" w:space="0" w:color="auto"/>
      </w:divBdr>
    </w:div>
    <w:div w:id="1684549285">
      <w:bodyDiv w:val="1"/>
      <w:marLeft w:val="0"/>
      <w:marRight w:val="0"/>
      <w:marTop w:val="0"/>
      <w:marBottom w:val="0"/>
      <w:divBdr>
        <w:top w:val="none" w:sz="0" w:space="0" w:color="auto"/>
        <w:left w:val="none" w:sz="0" w:space="0" w:color="auto"/>
        <w:bottom w:val="none" w:sz="0" w:space="0" w:color="auto"/>
        <w:right w:val="none" w:sz="0" w:space="0" w:color="auto"/>
      </w:divBdr>
    </w:div>
    <w:div w:id="1833792256">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1987582935">
      <w:bodyDiv w:val="1"/>
      <w:marLeft w:val="0"/>
      <w:marRight w:val="0"/>
      <w:marTop w:val="0"/>
      <w:marBottom w:val="0"/>
      <w:divBdr>
        <w:top w:val="none" w:sz="0" w:space="0" w:color="auto"/>
        <w:left w:val="none" w:sz="0" w:space="0" w:color="auto"/>
        <w:bottom w:val="none" w:sz="0" w:space="0" w:color="auto"/>
        <w:right w:val="none" w:sz="0" w:space="0" w:color="auto"/>
      </w:divBdr>
    </w:div>
    <w:div w:id="20257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E96A-A840-49D4-883F-05B4F2DB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29</Pages>
  <Words>11573</Words>
  <Characters>65970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Мельников Денис Сергеевич</dc:creator>
  <cp:lastModifiedBy>Гаевая Татьяна Андреевна</cp:lastModifiedBy>
  <cp:revision>406</cp:revision>
  <cp:lastPrinted>2019-06-12T23:58:00Z</cp:lastPrinted>
  <dcterms:created xsi:type="dcterms:W3CDTF">2017-08-11T08:57:00Z</dcterms:created>
  <dcterms:modified xsi:type="dcterms:W3CDTF">2019-12-26T01:41:00Z</dcterms:modified>
</cp:coreProperties>
</file>