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CC1A5" w14:textId="77777777" w:rsidR="00322519" w:rsidRPr="00322519" w:rsidRDefault="00322519" w:rsidP="00792680">
      <w:pPr>
        <w:pStyle w:val="affb"/>
      </w:pPr>
      <w:r w:rsidRPr="00322519">
        <w:t>ТЕХНИЧЕСКОЕ ЗАДАНИЕ</w:t>
      </w:r>
    </w:p>
    <w:p w14:paraId="521DB008" w14:textId="77777777" w:rsidR="00322519" w:rsidRPr="001A58B6" w:rsidRDefault="00322519" w:rsidP="00792680">
      <w:pPr>
        <w:keepNext/>
        <w:keepLines/>
        <w:suppressLineNumbers/>
        <w:suppressAutoHyphens/>
        <w:jc w:val="center"/>
      </w:pPr>
      <w:r w:rsidRPr="001A58B6">
        <w:t>На выполнение работ по доработке Модуля Корпоративное Хранилище Данных (далее, КХД).</w:t>
      </w:r>
    </w:p>
    <w:p w14:paraId="391FDF00" w14:textId="77777777" w:rsidR="00322519" w:rsidRPr="001A58B6" w:rsidRDefault="00322519" w:rsidP="00792680">
      <w:pPr>
        <w:keepNext/>
        <w:keepLines/>
        <w:suppressLineNumbers/>
        <w:suppressAutoHyphens/>
        <w:jc w:val="center"/>
        <w:rPr>
          <w:b/>
          <w:bCs/>
        </w:rPr>
      </w:pPr>
    </w:p>
    <w:p w14:paraId="16BACD7B" w14:textId="77777777" w:rsidR="00322519" w:rsidRPr="001A58B6" w:rsidRDefault="00322519" w:rsidP="00792680">
      <w:pPr>
        <w:pStyle w:val="affe"/>
        <w:numPr>
          <w:ilvl w:val="0"/>
          <w:numId w:val="17"/>
        </w:numPr>
        <w:tabs>
          <w:tab w:val="left" w:pos="0"/>
        </w:tabs>
        <w:spacing w:after="0"/>
        <w:jc w:val="left"/>
        <w:rPr>
          <w:rFonts w:ascii="Times New Roman" w:eastAsia="Times New Roman" w:hAnsi="Times New Roman"/>
          <w:b w:val="0"/>
          <w:bCs w:val="0"/>
          <w:color w:val="auto"/>
          <w:sz w:val="24"/>
          <w:szCs w:val="24"/>
          <w:lang w:eastAsia="ru-RU"/>
        </w:rPr>
      </w:pPr>
      <w:r w:rsidRPr="001A58B6">
        <w:rPr>
          <w:rFonts w:ascii="Times New Roman" w:eastAsia="Times New Roman" w:hAnsi="Times New Roman"/>
          <w:b w:val="0"/>
          <w:bCs w:val="0"/>
          <w:color w:val="auto"/>
          <w:sz w:val="24"/>
          <w:szCs w:val="24"/>
          <w:lang w:eastAsia="ru-RU"/>
        </w:rPr>
        <w:t>НАЗНАЧЕНИЕ СИСТЕМЫ</w:t>
      </w:r>
    </w:p>
    <w:p w14:paraId="3A341653" w14:textId="33D3C1F7" w:rsidR="00F472C9" w:rsidRPr="00FD61AD" w:rsidRDefault="00F472C9" w:rsidP="00F472C9">
      <w:pPr>
        <w:pStyle w:val="afff0"/>
      </w:pPr>
      <w:r w:rsidRPr="00FD61AD">
        <w:t xml:space="preserve">Аналитическая система (ППО КХД) – это прикладное программное обеспечение, построенное при помощи продуктов </w:t>
      </w:r>
      <w:r>
        <w:t xml:space="preserve">СУБД </w:t>
      </w:r>
      <w:proofErr w:type="spellStart"/>
      <w:r w:rsidRPr="00FD61AD">
        <w:t>Oracle</w:t>
      </w:r>
      <w:proofErr w:type="spellEnd"/>
      <w:r>
        <w:t xml:space="preserve">, </w:t>
      </w:r>
      <w:r>
        <w:rPr>
          <w:lang w:val="en-US"/>
        </w:rPr>
        <w:t>Oracle</w:t>
      </w:r>
      <w:r w:rsidRPr="00FD61AD">
        <w:t xml:space="preserve"> </w:t>
      </w:r>
      <w:r>
        <w:rPr>
          <w:lang w:val="en-US"/>
        </w:rPr>
        <w:t>Business</w:t>
      </w:r>
      <w:r w:rsidRPr="00E0320C">
        <w:t xml:space="preserve"> </w:t>
      </w:r>
      <w:r>
        <w:rPr>
          <w:lang w:val="en-US"/>
        </w:rPr>
        <w:t>Intelligence</w:t>
      </w:r>
      <w:r w:rsidRPr="00FD61AD">
        <w:t xml:space="preserve"> (</w:t>
      </w:r>
      <w:r>
        <w:rPr>
          <w:lang w:val="en-US"/>
        </w:rPr>
        <w:t>OBI</w:t>
      </w:r>
      <w:r w:rsidRPr="00FD61AD">
        <w:t>),</w:t>
      </w:r>
      <w:r w:rsidRPr="00E0320C">
        <w:t xml:space="preserve"> </w:t>
      </w:r>
      <w:r>
        <w:rPr>
          <w:lang w:val="en-US"/>
        </w:rPr>
        <w:t>OBI</w:t>
      </w:r>
      <w:r w:rsidRPr="00E0320C">
        <w:t xml:space="preserve"> </w:t>
      </w:r>
      <w:r>
        <w:rPr>
          <w:lang w:val="en-US"/>
        </w:rPr>
        <w:t>Publisher</w:t>
      </w:r>
      <w:r w:rsidRPr="00E0320C">
        <w:t>,</w:t>
      </w:r>
      <w:r w:rsidRPr="00FD61AD">
        <w:t xml:space="preserve"> </w:t>
      </w:r>
      <w:r>
        <w:rPr>
          <w:lang w:val="en-US"/>
        </w:rPr>
        <w:t>Oracle</w:t>
      </w:r>
      <w:r w:rsidRPr="00FD61AD">
        <w:t xml:space="preserve"> </w:t>
      </w:r>
      <w:r>
        <w:rPr>
          <w:lang w:val="en-US"/>
        </w:rPr>
        <w:t>Data</w:t>
      </w:r>
      <w:r w:rsidRPr="00FD61AD">
        <w:t xml:space="preserve"> </w:t>
      </w:r>
      <w:r>
        <w:rPr>
          <w:lang w:val="en-US"/>
        </w:rPr>
        <w:t>Integrator</w:t>
      </w:r>
      <w:r w:rsidRPr="00FD61AD">
        <w:t xml:space="preserve"> (</w:t>
      </w:r>
      <w:r>
        <w:rPr>
          <w:lang w:val="en-US"/>
        </w:rPr>
        <w:t>ODI</w:t>
      </w:r>
      <w:r w:rsidRPr="00FD61AD">
        <w:t xml:space="preserve">) на базе </w:t>
      </w:r>
      <w:proofErr w:type="spellStart"/>
      <w:r w:rsidRPr="00FD61AD">
        <w:t>Oracle</w:t>
      </w:r>
      <w:proofErr w:type="spellEnd"/>
      <w:r w:rsidRPr="00FD61AD">
        <w:t xml:space="preserve"> </w:t>
      </w:r>
      <w:proofErr w:type="spellStart"/>
      <w:r w:rsidRPr="00FD61AD">
        <w:t>Exadata</w:t>
      </w:r>
      <w:proofErr w:type="spellEnd"/>
      <w:r w:rsidRPr="00FD61AD">
        <w:t xml:space="preserve">, предоставляющее возможность анализа данных и представляющее результаты анализа в формах, удобных для пользователя (графики, таблицы, диаграммы, «панели приборов»), а также поддержки технологических процессов по </w:t>
      </w:r>
      <w:proofErr w:type="spellStart"/>
      <w:r w:rsidRPr="00FD61AD">
        <w:t>интергации</w:t>
      </w:r>
      <w:proofErr w:type="spellEnd"/>
      <w:r w:rsidRPr="00FD61AD">
        <w:t xml:space="preserve"> систем-источников и формированию единых и непротиворечивых данных для целей </w:t>
      </w:r>
      <w:proofErr w:type="spellStart"/>
      <w:r w:rsidRPr="00FD61AD">
        <w:t>Collection</w:t>
      </w:r>
      <w:proofErr w:type="spellEnd"/>
      <w:r>
        <w:t xml:space="preserve"> (работа с клиентской задолженностью)</w:t>
      </w:r>
      <w:r w:rsidRPr="00FD61AD">
        <w:t xml:space="preserve">, взаимодействия с </w:t>
      </w:r>
      <w:r>
        <w:t>Бюро Кредитных Историй (</w:t>
      </w:r>
      <w:r w:rsidRPr="00FD61AD">
        <w:t>БКИ</w:t>
      </w:r>
      <w:r>
        <w:t>)</w:t>
      </w:r>
      <w:r w:rsidRPr="00FD61AD">
        <w:t xml:space="preserve">, </w:t>
      </w:r>
      <w:r>
        <w:rPr>
          <w:lang w:val="en-US"/>
        </w:rPr>
        <w:t>Real</w:t>
      </w:r>
      <w:r w:rsidRPr="00FD61AD">
        <w:t>-</w:t>
      </w:r>
      <w:r>
        <w:rPr>
          <w:lang w:val="en-US"/>
        </w:rPr>
        <w:t>time</w:t>
      </w:r>
      <w:r w:rsidRPr="00FD61AD">
        <w:t xml:space="preserve"> </w:t>
      </w:r>
      <w:r>
        <w:rPr>
          <w:lang w:val="en-US"/>
        </w:rPr>
        <w:t>Decision</w:t>
      </w:r>
      <w:r w:rsidRPr="00FD61AD">
        <w:t xml:space="preserve"> </w:t>
      </w:r>
      <w:r>
        <w:rPr>
          <w:lang w:val="en-US"/>
        </w:rPr>
        <w:t>Management</w:t>
      </w:r>
      <w:r w:rsidRPr="00FD61AD">
        <w:t xml:space="preserve"> (RTDM), </w:t>
      </w:r>
      <w:r>
        <w:rPr>
          <w:lang w:val="en-US"/>
        </w:rPr>
        <w:t>Credit</w:t>
      </w:r>
      <w:r w:rsidRPr="00FD61AD">
        <w:t xml:space="preserve"> </w:t>
      </w:r>
      <w:r>
        <w:rPr>
          <w:lang w:val="en-US"/>
        </w:rPr>
        <w:t>registry</w:t>
      </w:r>
      <w:r w:rsidRPr="00FD61AD">
        <w:t xml:space="preserve"> (CR), </w:t>
      </w:r>
      <w:r>
        <w:rPr>
          <w:lang w:val="en-US"/>
        </w:rPr>
        <w:t>Customer</w:t>
      </w:r>
      <w:r w:rsidRPr="00FD61AD">
        <w:t xml:space="preserve"> </w:t>
      </w:r>
      <w:r>
        <w:rPr>
          <w:lang w:val="en-US"/>
        </w:rPr>
        <w:t>Relationship</w:t>
      </w:r>
      <w:r w:rsidRPr="00FD61AD">
        <w:t xml:space="preserve"> </w:t>
      </w:r>
      <w:r>
        <w:rPr>
          <w:lang w:val="en-US"/>
        </w:rPr>
        <w:t>Management</w:t>
      </w:r>
      <w:r w:rsidRPr="00FD61AD">
        <w:t xml:space="preserve"> (CRM).</w:t>
      </w:r>
      <w:bookmarkStart w:id="0" w:name="_Toc303604259"/>
      <w:bookmarkStart w:id="1" w:name="_Toc491862107"/>
    </w:p>
    <w:p w14:paraId="7B4937BB" w14:textId="77777777" w:rsidR="00F472C9" w:rsidRPr="00030C25" w:rsidRDefault="00F472C9" w:rsidP="00F472C9">
      <w:pPr>
        <w:pStyle w:val="afa"/>
        <w:numPr>
          <w:ilvl w:val="1"/>
          <w:numId w:val="17"/>
        </w:numPr>
        <w:contextualSpacing w:val="0"/>
        <w:jc w:val="both"/>
        <w:rPr>
          <w:b/>
        </w:rPr>
      </w:pPr>
      <w:r w:rsidRPr="00030C25">
        <w:rPr>
          <w:b/>
        </w:rPr>
        <w:t xml:space="preserve"> Цели создания </w:t>
      </w:r>
      <w:bookmarkEnd w:id="0"/>
      <w:bookmarkEnd w:id="1"/>
      <w:r>
        <w:rPr>
          <w:b/>
        </w:rPr>
        <w:t>ППО КХД</w:t>
      </w:r>
    </w:p>
    <w:p w14:paraId="42EBE902" w14:textId="77777777" w:rsidR="00F472C9" w:rsidRPr="001A58B6" w:rsidRDefault="00F472C9" w:rsidP="00F472C9">
      <w:r w:rsidRPr="001A58B6">
        <w:t xml:space="preserve">Прикладное программное обеспечение «Корпоративное хранилище данных» (далее ППО КХД) предназначено для решения следующих задач: </w:t>
      </w:r>
    </w:p>
    <w:p w14:paraId="6F56D71A" w14:textId="77777777" w:rsidR="00F472C9" w:rsidRPr="001A58B6" w:rsidRDefault="00F472C9" w:rsidP="00F472C9">
      <w:pPr>
        <w:pStyle w:val="afa"/>
        <w:numPr>
          <w:ilvl w:val="0"/>
          <w:numId w:val="20"/>
        </w:numPr>
        <w:spacing w:after="160" w:line="259" w:lineRule="auto"/>
      </w:pPr>
      <w:r w:rsidRPr="001A58B6">
        <w:t>Подготовка управленческой отчетности для менеджмента и руководства Банка</w:t>
      </w:r>
      <w:r>
        <w:t>;</w:t>
      </w:r>
    </w:p>
    <w:p w14:paraId="7186F76E" w14:textId="77777777" w:rsidR="00F472C9" w:rsidRPr="001A58B6" w:rsidRDefault="00F472C9" w:rsidP="00F472C9">
      <w:pPr>
        <w:pStyle w:val="afa"/>
        <w:numPr>
          <w:ilvl w:val="0"/>
          <w:numId w:val="20"/>
        </w:numPr>
        <w:spacing w:after="160" w:line="259" w:lineRule="auto"/>
      </w:pPr>
      <w:r w:rsidRPr="001A58B6">
        <w:t>Формирование аналитической отчетности для управления банковским ритейлом</w:t>
      </w:r>
      <w:r>
        <w:t>;</w:t>
      </w:r>
    </w:p>
    <w:p w14:paraId="61CF21E2" w14:textId="77777777" w:rsidR="00F472C9" w:rsidRPr="001A58B6" w:rsidRDefault="00F472C9" w:rsidP="00F472C9">
      <w:pPr>
        <w:pStyle w:val="afa"/>
        <w:numPr>
          <w:ilvl w:val="0"/>
          <w:numId w:val="20"/>
        </w:numPr>
        <w:spacing w:after="160" w:line="259" w:lineRule="auto"/>
      </w:pPr>
      <w:r w:rsidRPr="001A58B6">
        <w:t xml:space="preserve">Поддержка процессов </w:t>
      </w:r>
      <w:proofErr w:type="spellStart"/>
      <w:r w:rsidRPr="001A58B6">
        <w:t>Collection</w:t>
      </w:r>
      <w:proofErr w:type="spellEnd"/>
      <w:r w:rsidRPr="001A58B6">
        <w:t>, RTDM и т.д.</w:t>
      </w:r>
      <w:r>
        <w:t>;</w:t>
      </w:r>
    </w:p>
    <w:p w14:paraId="6253BCBB" w14:textId="77777777" w:rsidR="00F472C9" w:rsidRPr="001A58B6" w:rsidRDefault="00F472C9" w:rsidP="00F472C9">
      <w:pPr>
        <w:pStyle w:val="afa"/>
        <w:numPr>
          <w:ilvl w:val="0"/>
          <w:numId w:val="20"/>
        </w:numPr>
        <w:spacing w:after="160" w:line="259" w:lineRule="auto"/>
      </w:pPr>
      <w:r w:rsidRPr="001A58B6">
        <w:t>Обеспечение взаимодействия с БКИ</w:t>
      </w:r>
      <w:r>
        <w:t>;</w:t>
      </w:r>
    </w:p>
    <w:p w14:paraId="417C45C6" w14:textId="77777777" w:rsidR="00F472C9" w:rsidRDefault="00F472C9" w:rsidP="00F472C9">
      <w:pPr>
        <w:pStyle w:val="afa"/>
        <w:numPr>
          <w:ilvl w:val="0"/>
          <w:numId w:val="20"/>
        </w:numPr>
        <w:spacing w:after="160" w:line="259" w:lineRule="auto"/>
      </w:pPr>
      <w:r w:rsidRPr="001A58B6">
        <w:t>Поддержка бизнес-процессов по обслуживаю клиентской базы в части формирования выписок по счетам, формирования текстов и рассылок с информацией о состоянии счета, дате платежа и иной информации в соответ</w:t>
      </w:r>
      <w:r>
        <w:t>ствии с требованиями Заказчика</w:t>
      </w:r>
      <w:r w:rsidRPr="00030C25">
        <w:t>.</w:t>
      </w:r>
    </w:p>
    <w:p w14:paraId="578D8FB9" w14:textId="77777777" w:rsidR="00F472C9" w:rsidRDefault="00F472C9" w:rsidP="00F472C9">
      <w:pPr>
        <w:pStyle w:val="afa"/>
        <w:ind w:left="792"/>
        <w:jc w:val="both"/>
        <w:rPr>
          <w:b/>
        </w:rPr>
      </w:pPr>
    </w:p>
    <w:p w14:paraId="6CCFA164" w14:textId="77777777" w:rsidR="00F472C9" w:rsidRPr="00030C25" w:rsidRDefault="00F472C9" w:rsidP="00F472C9">
      <w:pPr>
        <w:pStyle w:val="afa"/>
        <w:numPr>
          <w:ilvl w:val="1"/>
          <w:numId w:val="17"/>
        </w:numPr>
        <w:contextualSpacing w:val="0"/>
        <w:jc w:val="both"/>
        <w:rPr>
          <w:b/>
        </w:rPr>
      </w:pPr>
      <w:r>
        <w:rPr>
          <w:b/>
        </w:rPr>
        <w:t>Основные аспекты реализации ППО КХД</w:t>
      </w:r>
    </w:p>
    <w:p w14:paraId="746F7CD3" w14:textId="77777777" w:rsidR="00F472C9" w:rsidRPr="001A58B6" w:rsidRDefault="00F472C9" w:rsidP="00F472C9">
      <w:r w:rsidRPr="001A58B6">
        <w:t>Для указанных задач на уровне ППО</w:t>
      </w:r>
      <w:r>
        <w:t xml:space="preserve"> КХД</w:t>
      </w:r>
      <w:r w:rsidRPr="001A58B6">
        <w:t xml:space="preserve"> производится консолидация, преобразование и связь различных данных из информационных систем, используемых у Заказчика. Основные информационные системы, данные из которых загружаются в ППО</w:t>
      </w:r>
      <w:r>
        <w:t xml:space="preserve"> КХД</w:t>
      </w:r>
      <w:r w:rsidRPr="001A58B6">
        <w:t>:</w:t>
      </w:r>
    </w:p>
    <w:p w14:paraId="7414A276" w14:textId="77777777" w:rsidR="00F472C9" w:rsidRPr="00DC4888" w:rsidRDefault="00F472C9" w:rsidP="00F472C9">
      <w:pPr>
        <w:pStyle w:val="afa"/>
        <w:numPr>
          <w:ilvl w:val="0"/>
          <w:numId w:val="21"/>
        </w:numPr>
        <w:spacing w:after="160" w:line="259" w:lineRule="auto"/>
      </w:pPr>
      <w:r>
        <w:t>АБС</w:t>
      </w:r>
      <w:r w:rsidRPr="00DC4888">
        <w:t xml:space="preserve"> – информация о бухгалтерском и аналитическом учете по банковским продуктам, а также информация о внутреннем учете в банке, Главная книга</w:t>
      </w:r>
      <w:r>
        <w:t>;</w:t>
      </w:r>
    </w:p>
    <w:p w14:paraId="56A973CA" w14:textId="77777777" w:rsidR="00F472C9" w:rsidRPr="00DC4888" w:rsidRDefault="00F472C9" w:rsidP="00F472C9">
      <w:pPr>
        <w:pStyle w:val="afa"/>
        <w:numPr>
          <w:ilvl w:val="0"/>
          <w:numId w:val="21"/>
        </w:numPr>
        <w:spacing w:after="160" w:line="259" w:lineRule="auto"/>
      </w:pPr>
      <w:r>
        <w:t>Фронт-энд система</w:t>
      </w:r>
      <w:r w:rsidRPr="00DC4888">
        <w:t xml:space="preserve"> – информация обо всех активностях клиентов банка: формирование, обработка заявок клиентов на предоставление банковских услуг и продуктов, формирование предложений клиентам</w:t>
      </w:r>
      <w:r>
        <w:t>;</w:t>
      </w:r>
    </w:p>
    <w:p w14:paraId="3DCBEE04" w14:textId="77777777" w:rsidR="00F472C9" w:rsidRPr="00DC4888" w:rsidRDefault="00F472C9" w:rsidP="00F472C9">
      <w:pPr>
        <w:pStyle w:val="afa"/>
        <w:numPr>
          <w:ilvl w:val="0"/>
          <w:numId w:val="21"/>
        </w:numPr>
        <w:spacing w:after="160" w:line="259" w:lineRule="auto"/>
      </w:pPr>
      <w:r>
        <w:t xml:space="preserve">Система телемаркетинга </w:t>
      </w:r>
      <w:r w:rsidRPr="00DC4888">
        <w:t>- информация о телефонных коммуникациях с клиентами, обработка входящих и исходящих звонков, обслуживание маркетинговых кампаний</w:t>
      </w:r>
      <w:r>
        <w:t>;</w:t>
      </w:r>
    </w:p>
    <w:p w14:paraId="5376DCEE" w14:textId="77777777" w:rsidR="00F472C9" w:rsidRPr="00DC4888" w:rsidRDefault="00F472C9" w:rsidP="00F472C9">
      <w:pPr>
        <w:pStyle w:val="afa"/>
        <w:numPr>
          <w:ilvl w:val="0"/>
          <w:numId w:val="21"/>
        </w:numPr>
        <w:spacing w:after="160" w:line="259" w:lineRule="auto"/>
      </w:pPr>
      <w:proofErr w:type="spellStart"/>
      <w:r w:rsidRPr="00DC4888">
        <w:t>Co</w:t>
      </w:r>
      <w:r w:rsidRPr="00DC4888">
        <w:rPr>
          <w:lang w:val="en-US"/>
        </w:rPr>
        <w:t>ntact</w:t>
      </w:r>
      <w:proofErr w:type="spellEnd"/>
      <w:r w:rsidRPr="00DC4888">
        <w:t xml:space="preserve"> – информация о клиентских данных (персональные данные, контактная информация)</w:t>
      </w:r>
      <w:r>
        <w:t>;</w:t>
      </w:r>
    </w:p>
    <w:p w14:paraId="12066943" w14:textId="77777777" w:rsidR="00F472C9" w:rsidRPr="00DC4888" w:rsidRDefault="00F472C9" w:rsidP="00F472C9">
      <w:pPr>
        <w:pStyle w:val="afa"/>
        <w:numPr>
          <w:ilvl w:val="0"/>
          <w:numId w:val="21"/>
        </w:numPr>
        <w:spacing w:after="160" w:line="259" w:lineRule="auto"/>
      </w:pPr>
      <w:r w:rsidRPr="00DC4888">
        <w:rPr>
          <w:lang w:val="en-US"/>
        </w:rPr>
        <w:t>Wings</w:t>
      </w:r>
      <w:r w:rsidRPr="00DC4888">
        <w:t xml:space="preserve"> – информация об смс (смс-агрегатор)</w:t>
      </w:r>
      <w:r>
        <w:t>;</w:t>
      </w:r>
    </w:p>
    <w:p w14:paraId="1B00D7CE" w14:textId="77777777" w:rsidR="00F472C9" w:rsidRPr="00DC4888" w:rsidRDefault="00F472C9" w:rsidP="00F472C9">
      <w:pPr>
        <w:pStyle w:val="afa"/>
        <w:numPr>
          <w:ilvl w:val="0"/>
          <w:numId w:val="21"/>
        </w:numPr>
        <w:spacing w:after="160" w:line="259" w:lineRule="auto"/>
      </w:pPr>
      <w:r w:rsidRPr="00DC4888">
        <w:t>1</w:t>
      </w:r>
      <w:r w:rsidRPr="00DC4888">
        <w:rPr>
          <w:lang w:val="en-US"/>
        </w:rPr>
        <w:t>C</w:t>
      </w:r>
      <w:r w:rsidRPr="00DC4888">
        <w:t xml:space="preserve"> – информация об организационной и штатной структуре банка, о банковских сотрудниках</w:t>
      </w:r>
      <w:r>
        <w:t>;</w:t>
      </w:r>
    </w:p>
    <w:p w14:paraId="0A63B09D" w14:textId="77777777" w:rsidR="00F472C9" w:rsidRPr="00DC4888" w:rsidRDefault="00F472C9" w:rsidP="00F472C9">
      <w:pPr>
        <w:pStyle w:val="afa"/>
        <w:numPr>
          <w:ilvl w:val="0"/>
          <w:numId w:val="21"/>
        </w:numPr>
        <w:spacing w:after="160" w:line="259" w:lineRule="auto"/>
      </w:pPr>
      <w:r w:rsidRPr="00DC4888">
        <w:t>Портал услуг – информация о перечне услуг, предоставляемых банком, а также об услугах, подключенных клиентами банка</w:t>
      </w:r>
      <w:r>
        <w:t>;</w:t>
      </w:r>
    </w:p>
    <w:p w14:paraId="2D7B220C" w14:textId="77777777" w:rsidR="00F472C9" w:rsidRPr="00DC4888" w:rsidRDefault="00F472C9" w:rsidP="00F472C9">
      <w:pPr>
        <w:pStyle w:val="afa"/>
        <w:numPr>
          <w:ilvl w:val="0"/>
          <w:numId w:val="21"/>
        </w:numPr>
        <w:spacing w:after="160" w:line="259" w:lineRule="auto"/>
      </w:pPr>
      <w:proofErr w:type="spellStart"/>
      <w:r w:rsidRPr="00DC4888">
        <w:t>Мультикарта</w:t>
      </w:r>
      <w:proofErr w:type="spellEnd"/>
      <w:r w:rsidRPr="00DC4888">
        <w:t xml:space="preserve"> – информация о платежных картах и всех операциях с платежными картами, информация об операциях, осуществляемых в банкоматах и терминалах</w:t>
      </w:r>
      <w:r>
        <w:t>;</w:t>
      </w:r>
    </w:p>
    <w:p w14:paraId="67D5E3E0" w14:textId="77777777" w:rsidR="00F472C9" w:rsidRPr="00DC4888" w:rsidRDefault="00F472C9" w:rsidP="00F472C9">
      <w:pPr>
        <w:pStyle w:val="afa"/>
        <w:numPr>
          <w:ilvl w:val="0"/>
          <w:numId w:val="21"/>
        </w:numPr>
        <w:spacing w:after="160" w:line="259" w:lineRule="auto"/>
      </w:pPr>
      <w:r w:rsidRPr="00DC4888">
        <w:rPr>
          <w:lang w:val="en-US"/>
        </w:rPr>
        <w:t>RTDM</w:t>
      </w:r>
      <w:r w:rsidRPr="00DC4888">
        <w:t xml:space="preserve"> – информация о проверке клиентских заявок</w:t>
      </w:r>
      <w:r>
        <w:t>;</w:t>
      </w:r>
    </w:p>
    <w:p w14:paraId="1393E716" w14:textId="77777777" w:rsidR="00F472C9" w:rsidRDefault="00F472C9" w:rsidP="00F472C9">
      <w:pPr>
        <w:pStyle w:val="afa"/>
        <w:numPr>
          <w:ilvl w:val="0"/>
          <w:numId w:val="21"/>
        </w:numPr>
        <w:spacing w:after="160" w:line="259" w:lineRule="auto"/>
      </w:pPr>
      <w:r w:rsidRPr="00DC4888">
        <w:t>НБКИ – информация о кредитной истории клиентов</w:t>
      </w:r>
      <w:r>
        <w:t>.</w:t>
      </w:r>
    </w:p>
    <w:p w14:paraId="2C15013F" w14:textId="77777777" w:rsidR="00F472C9" w:rsidRPr="00DC4888" w:rsidRDefault="00F472C9" w:rsidP="00F472C9">
      <w:r w:rsidRPr="00DC4888">
        <w:t>Хранилище представляет собой комплексное решение, состоящее из набора модулей:</w:t>
      </w:r>
    </w:p>
    <w:p w14:paraId="3CDDA7F3" w14:textId="77777777" w:rsidR="00F472C9" w:rsidRPr="00DC4888" w:rsidRDefault="00F472C9" w:rsidP="00F472C9">
      <w:pPr>
        <w:numPr>
          <w:ilvl w:val="0"/>
          <w:numId w:val="22"/>
        </w:numPr>
        <w:suppressAutoHyphens/>
        <w:spacing w:after="240" w:line="240" w:lineRule="atLeast"/>
      </w:pPr>
      <w:r w:rsidRPr="00DC4888">
        <w:lastRenderedPageBreak/>
        <w:t>ODS – подсистема, реализующая функционал наполнения данными базы данных ODS из систем-источников, состоит из двух слоев – реплика источника и собственно интеграционный слой</w:t>
      </w:r>
      <w:r>
        <w:t>;</w:t>
      </w:r>
    </w:p>
    <w:p w14:paraId="1E80FBDB" w14:textId="77777777" w:rsidR="00F472C9" w:rsidRPr="00DC4888" w:rsidRDefault="00F472C9" w:rsidP="00F472C9">
      <w:pPr>
        <w:numPr>
          <w:ilvl w:val="0"/>
          <w:numId w:val="22"/>
        </w:numPr>
        <w:suppressAutoHyphens/>
        <w:spacing w:after="240" w:line="240" w:lineRule="atLeast"/>
      </w:pPr>
      <w:r w:rsidRPr="00DC4888">
        <w:t xml:space="preserve">Детальные данные – подсистема, реализующая расчет и наполнение детальных данных </w:t>
      </w:r>
      <w:r>
        <w:t>ППО К</w:t>
      </w:r>
      <w:r w:rsidRPr="00DC4888">
        <w:t xml:space="preserve">ХД; представляет собой схемы в базе данных </w:t>
      </w:r>
      <w:r w:rsidRPr="00DC4888">
        <w:rPr>
          <w:lang w:val="en-US"/>
        </w:rPr>
        <w:t>Oracle</w:t>
      </w:r>
      <w:r w:rsidRPr="00DC4888">
        <w:t>, для каждого экземпляра системы-источника в детальном слое создается отдельный набор схем</w:t>
      </w:r>
      <w:r>
        <w:t>;</w:t>
      </w:r>
    </w:p>
    <w:p w14:paraId="554ACD95" w14:textId="77777777" w:rsidR="00F472C9" w:rsidRPr="00DC4888" w:rsidRDefault="00F472C9" w:rsidP="00F472C9">
      <w:pPr>
        <w:numPr>
          <w:ilvl w:val="0"/>
          <w:numId w:val="22"/>
        </w:numPr>
        <w:suppressAutoHyphens/>
        <w:spacing w:after="240" w:line="240" w:lineRule="atLeast"/>
        <w:rPr>
          <w:shd w:val="clear" w:color="auto" w:fill="FFFFFF"/>
        </w:rPr>
      </w:pPr>
      <w:r w:rsidRPr="00DC4888">
        <w:t>Витрины – подсистема, реализующая функционал расчета витрин</w:t>
      </w:r>
      <w:r>
        <w:rPr>
          <w:rStyle w:val="a8"/>
        </w:rPr>
        <w:footnoteReference w:id="2"/>
      </w:r>
      <w:r>
        <w:t xml:space="preserve"> ППО К</w:t>
      </w:r>
      <w:r w:rsidRPr="00DC4888">
        <w:t>ХД и переноса рассчитанных данных в целевую систему</w:t>
      </w:r>
      <w:r>
        <w:t>;</w:t>
      </w:r>
    </w:p>
    <w:p w14:paraId="31BDC2D8" w14:textId="77777777" w:rsidR="00F472C9" w:rsidRPr="00DC4888" w:rsidRDefault="00F472C9" w:rsidP="00F472C9">
      <w:pPr>
        <w:numPr>
          <w:ilvl w:val="0"/>
          <w:numId w:val="22"/>
        </w:numPr>
        <w:suppressAutoHyphens/>
        <w:spacing w:after="240" w:line="240" w:lineRule="atLeast"/>
        <w:rPr>
          <w:shd w:val="clear" w:color="auto" w:fill="FFFFFF"/>
        </w:rPr>
      </w:pPr>
      <w:r w:rsidRPr="00DC4888">
        <w:t>Система отчетности – визуализация данных в виде отчетных форм</w:t>
      </w:r>
      <w:r>
        <w:t>.</w:t>
      </w:r>
    </w:p>
    <w:p w14:paraId="57E899A8" w14:textId="77777777" w:rsidR="00F472C9" w:rsidRPr="00DC4888" w:rsidRDefault="00F472C9" w:rsidP="00F472C9">
      <w:pPr>
        <w:rPr>
          <w:shd w:val="clear" w:color="auto" w:fill="FFFFFF"/>
        </w:rPr>
      </w:pPr>
      <w:r w:rsidRPr="00DC4888">
        <w:rPr>
          <w:shd w:val="clear" w:color="auto" w:fill="FFFFFF"/>
        </w:rPr>
        <w:t>В расчете витрин данных участвуют три слоя:</w:t>
      </w:r>
    </w:p>
    <w:p w14:paraId="115B9CEC" w14:textId="77777777" w:rsidR="00F472C9" w:rsidRPr="00DC4888" w:rsidRDefault="00F472C9" w:rsidP="00F472C9">
      <w:pPr>
        <w:pStyle w:val="afa"/>
        <w:numPr>
          <w:ilvl w:val="0"/>
          <w:numId w:val="23"/>
        </w:numPr>
        <w:suppressAutoHyphens/>
        <w:spacing w:after="240" w:line="240" w:lineRule="atLeast"/>
        <w:ind w:left="709"/>
      </w:pPr>
      <w:r w:rsidRPr="00DC4888">
        <w:t>Слой STG – содержит временные объекты с целью оптимизации расчета витрин</w:t>
      </w:r>
      <w:r>
        <w:t>;</w:t>
      </w:r>
    </w:p>
    <w:p w14:paraId="029FC9E1" w14:textId="77777777" w:rsidR="00F472C9" w:rsidRPr="00DC4888" w:rsidRDefault="00F472C9" w:rsidP="00F472C9">
      <w:pPr>
        <w:pStyle w:val="afa"/>
        <w:numPr>
          <w:ilvl w:val="0"/>
          <w:numId w:val="23"/>
        </w:numPr>
        <w:suppressAutoHyphens/>
        <w:spacing w:after="240" w:line="240" w:lineRule="atLeast"/>
        <w:ind w:left="709"/>
      </w:pPr>
      <w:r w:rsidRPr="00DC4888">
        <w:t xml:space="preserve">Слой PRE_DM – содержит </w:t>
      </w:r>
      <w:proofErr w:type="spellStart"/>
      <w:r w:rsidRPr="00DC4888">
        <w:t>предрассчитанные</w:t>
      </w:r>
      <w:proofErr w:type="spellEnd"/>
      <w:r w:rsidRPr="00DC4888">
        <w:t xml:space="preserve"> объекты двух типов: с технической историей и срезы данных</w:t>
      </w:r>
      <w:r>
        <w:t>;</w:t>
      </w:r>
    </w:p>
    <w:p w14:paraId="47105C6F" w14:textId="77777777" w:rsidR="00F472C9" w:rsidRPr="00DC4888" w:rsidRDefault="00F472C9" w:rsidP="00F472C9">
      <w:pPr>
        <w:pStyle w:val="afa"/>
        <w:numPr>
          <w:ilvl w:val="0"/>
          <w:numId w:val="23"/>
        </w:numPr>
        <w:suppressAutoHyphens/>
        <w:spacing w:after="240" w:line="240" w:lineRule="atLeast"/>
        <w:ind w:left="709"/>
      </w:pPr>
      <w:r w:rsidRPr="00DC4888">
        <w:t>Слой DM – содержит собственно витрины данных в виде срезов данных слоя PRE_DM</w:t>
      </w:r>
      <w:r>
        <w:t>.</w:t>
      </w:r>
    </w:p>
    <w:p w14:paraId="59B6E1CC" w14:textId="77777777" w:rsidR="00F472C9" w:rsidRPr="00DC4888" w:rsidRDefault="00F472C9" w:rsidP="00F472C9">
      <w:pPr>
        <w:rPr>
          <w:rFonts w:eastAsia="Calibri"/>
          <w:lang w:eastAsia="en-US"/>
        </w:rPr>
      </w:pPr>
      <w:r w:rsidRPr="00DC4888">
        <w:rPr>
          <w:rFonts w:eastAsia="Calibri"/>
          <w:lang w:eastAsia="en-US"/>
        </w:rPr>
        <w:t xml:space="preserve">Сущности Витрин </w:t>
      </w:r>
      <w:r>
        <w:rPr>
          <w:rFonts w:eastAsia="Calibri"/>
          <w:lang w:eastAsia="en-US"/>
        </w:rPr>
        <w:t>ППО К</w:t>
      </w:r>
      <w:r w:rsidRPr="00DC4888">
        <w:rPr>
          <w:rFonts w:eastAsia="Calibri"/>
          <w:lang w:eastAsia="en-US"/>
        </w:rPr>
        <w:t xml:space="preserve">ХД разделены по предметным областям. </w:t>
      </w:r>
    </w:p>
    <w:p w14:paraId="580126ED" w14:textId="77777777" w:rsidR="00F472C9" w:rsidRPr="00DC4888" w:rsidRDefault="00F472C9" w:rsidP="00F472C9">
      <w:pPr>
        <w:rPr>
          <w:rFonts w:eastAsia="Calibri"/>
          <w:lang w:eastAsia="en-US"/>
        </w:rPr>
      </w:pPr>
      <w:r w:rsidRPr="00DC4888">
        <w:rPr>
          <w:rFonts w:eastAsia="Calibri"/>
          <w:lang w:eastAsia="en-US"/>
        </w:rPr>
        <w:t>Предметная область – это часть общей модели данных, содержащих независимые сущности.</w:t>
      </w:r>
    </w:p>
    <w:p w14:paraId="3F3F2771" w14:textId="77777777" w:rsidR="00F472C9" w:rsidRPr="00DC4888" w:rsidRDefault="00F472C9" w:rsidP="00F472C9">
      <w:pPr>
        <w:rPr>
          <w:rFonts w:eastAsia="Calibri"/>
          <w:lang w:eastAsia="en-US"/>
        </w:rPr>
      </w:pPr>
      <w:r w:rsidRPr="00DC4888">
        <w:rPr>
          <w:rFonts w:eastAsia="Calibri"/>
          <w:lang w:eastAsia="en-US"/>
        </w:rPr>
        <w:t>Модель данных содержит следующие предметные области:</w:t>
      </w:r>
    </w:p>
    <w:p w14:paraId="74D8EF9E" w14:textId="77777777" w:rsidR="00F472C9" w:rsidRPr="00DC4888" w:rsidRDefault="00F472C9" w:rsidP="00F472C9">
      <w:pPr>
        <w:pStyle w:val="afa"/>
        <w:numPr>
          <w:ilvl w:val="0"/>
          <w:numId w:val="24"/>
        </w:numPr>
        <w:suppressAutoHyphens/>
        <w:spacing w:after="240" w:line="240" w:lineRule="atLeast"/>
      </w:pPr>
      <w:r w:rsidRPr="00DC4888">
        <w:t>Коммуникации с клиентам</w:t>
      </w:r>
      <w:r>
        <w:t>и</w:t>
      </w:r>
      <w:r w:rsidRPr="00DC4888">
        <w:t xml:space="preserve"> (обзвоны)</w:t>
      </w:r>
    </w:p>
    <w:p w14:paraId="416D6ADF" w14:textId="77777777" w:rsidR="00F472C9" w:rsidRPr="00DC4888" w:rsidRDefault="00F472C9" w:rsidP="00F472C9">
      <w:pPr>
        <w:pStyle w:val="afa"/>
        <w:numPr>
          <w:ilvl w:val="0"/>
          <w:numId w:val="24"/>
        </w:numPr>
        <w:suppressAutoHyphens/>
        <w:spacing w:after="240" w:line="240" w:lineRule="atLeast"/>
      </w:pPr>
      <w:r w:rsidRPr="00DC4888">
        <w:t>Заявки</w:t>
      </w:r>
    </w:p>
    <w:p w14:paraId="1DA9CB33" w14:textId="77777777" w:rsidR="00F472C9" w:rsidRPr="00DC4888" w:rsidRDefault="00F472C9" w:rsidP="00F472C9">
      <w:pPr>
        <w:pStyle w:val="afa"/>
        <w:numPr>
          <w:ilvl w:val="0"/>
          <w:numId w:val="24"/>
        </w:numPr>
        <w:suppressAutoHyphens/>
        <w:spacing w:after="240" w:line="240" w:lineRule="atLeast"/>
      </w:pPr>
      <w:r w:rsidRPr="00DC4888">
        <w:t>Кредитный портфель</w:t>
      </w:r>
    </w:p>
    <w:p w14:paraId="15E5235F" w14:textId="77777777" w:rsidR="00F472C9" w:rsidRPr="00DC4888" w:rsidRDefault="00F472C9" w:rsidP="00F472C9">
      <w:pPr>
        <w:pStyle w:val="afa"/>
        <w:numPr>
          <w:ilvl w:val="0"/>
          <w:numId w:val="24"/>
        </w:numPr>
        <w:suppressAutoHyphens/>
        <w:spacing w:after="240" w:line="240" w:lineRule="atLeast"/>
      </w:pPr>
      <w:r w:rsidRPr="00DC4888">
        <w:t>Кредитные инспекторы</w:t>
      </w:r>
    </w:p>
    <w:p w14:paraId="128A9DB3" w14:textId="77777777" w:rsidR="00F472C9" w:rsidRPr="00DC4888" w:rsidRDefault="00F472C9" w:rsidP="00F472C9">
      <w:pPr>
        <w:pStyle w:val="afa"/>
        <w:numPr>
          <w:ilvl w:val="0"/>
          <w:numId w:val="24"/>
        </w:numPr>
        <w:suppressAutoHyphens/>
        <w:spacing w:after="240" w:line="240" w:lineRule="atLeast"/>
      </w:pPr>
      <w:r w:rsidRPr="00DC4888">
        <w:t>Торговые сети</w:t>
      </w:r>
    </w:p>
    <w:p w14:paraId="6AD0999E" w14:textId="77777777" w:rsidR="00F472C9" w:rsidRPr="00DC4888" w:rsidRDefault="00F472C9" w:rsidP="00F472C9">
      <w:pPr>
        <w:pStyle w:val="afa"/>
        <w:numPr>
          <w:ilvl w:val="0"/>
          <w:numId w:val="24"/>
        </w:numPr>
        <w:suppressAutoHyphens/>
        <w:spacing w:after="240" w:line="240" w:lineRule="atLeast"/>
      </w:pPr>
      <w:proofErr w:type="spellStart"/>
      <w:r w:rsidRPr="00DC4888">
        <w:t>Collection</w:t>
      </w:r>
      <w:proofErr w:type="spellEnd"/>
    </w:p>
    <w:p w14:paraId="5FA22813" w14:textId="77777777" w:rsidR="00F472C9" w:rsidRPr="00DC4888" w:rsidRDefault="00F472C9" w:rsidP="00F472C9">
      <w:pPr>
        <w:pStyle w:val="afa"/>
        <w:numPr>
          <w:ilvl w:val="0"/>
          <w:numId w:val="24"/>
        </w:numPr>
        <w:suppressAutoHyphens/>
        <w:spacing w:after="240" w:line="240" w:lineRule="atLeast"/>
      </w:pPr>
      <w:r w:rsidRPr="00DC4888">
        <w:t>Пластиковые карты</w:t>
      </w:r>
    </w:p>
    <w:p w14:paraId="6AE84D79" w14:textId="77777777" w:rsidR="00F472C9" w:rsidRPr="00DC4888" w:rsidRDefault="00F472C9" w:rsidP="00F472C9">
      <w:pPr>
        <w:pStyle w:val="afa"/>
        <w:numPr>
          <w:ilvl w:val="0"/>
          <w:numId w:val="24"/>
        </w:numPr>
        <w:suppressAutoHyphens/>
        <w:spacing w:after="240" w:line="240" w:lineRule="atLeast"/>
      </w:pPr>
      <w:r w:rsidRPr="00DC4888">
        <w:t>Депозиты</w:t>
      </w:r>
    </w:p>
    <w:p w14:paraId="6CF0FC5D" w14:textId="77777777" w:rsidR="00F472C9" w:rsidRDefault="00F472C9" w:rsidP="00F472C9">
      <w:pPr>
        <w:pStyle w:val="afa"/>
        <w:numPr>
          <w:ilvl w:val="0"/>
          <w:numId w:val="24"/>
        </w:numPr>
        <w:suppressAutoHyphens/>
        <w:spacing w:after="240" w:line="240" w:lineRule="atLeast"/>
      </w:pPr>
      <w:r w:rsidRPr="00DC4888">
        <w:t>Претензии</w:t>
      </w:r>
    </w:p>
    <w:p w14:paraId="740E5AB7" w14:textId="77777777" w:rsidR="00F472C9" w:rsidRDefault="00F472C9" w:rsidP="00F472C9">
      <w:pPr>
        <w:pStyle w:val="afa"/>
        <w:ind w:left="792"/>
        <w:jc w:val="both"/>
        <w:rPr>
          <w:b/>
        </w:rPr>
      </w:pPr>
    </w:p>
    <w:p w14:paraId="65BB2413" w14:textId="77777777" w:rsidR="00F472C9" w:rsidRPr="00DD5426" w:rsidRDefault="00F472C9" w:rsidP="00F472C9">
      <w:pPr>
        <w:pStyle w:val="afa"/>
        <w:numPr>
          <w:ilvl w:val="1"/>
          <w:numId w:val="17"/>
        </w:numPr>
        <w:contextualSpacing w:val="0"/>
        <w:jc w:val="both"/>
        <w:rPr>
          <w:b/>
        </w:rPr>
      </w:pPr>
      <w:r w:rsidRPr="00DD5426">
        <w:rPr>
          <w:b/>
        </w:rPr>
        <w:t>Объем реализованного функционала в ППО КХД</w:t>
      </w:r>
    </w:p>
    <w:p w14:paraId="5763E802" w14:textId="6D3A1CB5" w:rsidR="00F472C9" w:rsidRPr="007D5846" w:rsidRDefault="00F472C9" w:rsidP="00F472C9">
      <w:pPr>
        <w:jc w:val="both"/>
      </w:pPr>
      <w:bookmarkStart w:id="2" w:name="_Hlk511288089"/>
      <w:r w:rsidRPr="007D5846">
        <w:t xml:space="preserve">В ППО КХД реализовано более </w:t>
      </w:r>
      <w:r w:rsidR="007D5846">
        <w:t>20</w:t>
      </w:r>
      <w:r w:rsidRPr="007D5846">
        <w:t xml:space="preserve">0 тысяч строк кода. В процессах ППО КХД используется </w:t>
      </w:r>
      <w:r w:rsidR="007D5846">
        <w:t>10 000</w:t>
      </w:r>
      <w:r w:rsidRPr="007D5846">
        <w:t xml:space="preserve"> таблиц.</w:t>
      </w:r>
    </w:p>
    <w:p w14:paraId="2EC87F47" w14:textId="77777777" w:rsidR="00F472C9" w:rsidRPr="007D5846" w:rsidRDefault="00F472C9" w:rsidP="00F472C9">
      <w:pPr>
        <w:jc w:val="both"/>
      </w:pPr>
    </w:p>
    <w:p w14:paraId="5CC78582" w14:textId="7982B4FE" w:rsidR="00F472C9" w:rsidRPr="007D5846" w:rsidRDefault="00F472C9" w:rsidP="00F472C9">
      <w:pPr>
        <w:jc w:val="both"/>
      </w:pPr>
      <w:r w:rsidRPr="007D5846">
        <w:t>Из информационных систем в ППО КХД загружается более 1</w:t>
      </w:r>
      <w:r w:rsidR="007D5846">
        <w:t>2</w:t>
      </w:r>
      <w:r w:rsidRPr="007D5846">
        <w:t>00 таблиц, дополнительно реализована загрузка данных из файлов.</w:t>
      </w:r>
    </w:p>
    <w:p w14:paraId="6D59A756" w14:textId="77777777" w:rsidR="00F472C9" w:rsidRPr="007D5846" w:rsidRDefault="00F472C9" w:rsidP="00F472C9">
      <w:pPr>
        <w:jc w:val="both"/>
      </w:pPr>
    </w:p>
    <w:p w14:paraId="237589A7" w14:textId="77777777" w:rsidR="00F472C9" w:rsidRPr="007D5846" w:rsidRDefault="00F472C9" w:rsidP="00F472C9">
      <w:pPr>
        <w:jc w:val="both"/>
      </w:pPr>
      <w:r w:rsidRPr="007D5846">
        <w:t xml:space="preserve">В продукте </w:t>
      </w:r>
      <w:r w:rsidRPr="007D5846">
        <w:rPr>
          <w:lang w:val="en-US"/>
        </w:rPr>
        <w:t>ODI</w:t>
      </w:r>
      <w:r w:rsidRPr="007D5846">
        <w:t xml:space="preserve"> реализовано более 3 200 интерфейсов по загрузке данных в ППО КХД и выгрузке в информационные системы.</w:t>
      </w:r>
    </w:p>
    <w:p w14:paraId="6F2E856F" w14:textId="77777777" w:rsidR="00F472C9" w:rsidRPr="007D5846" w:rsidRDefault="00F472C9" w:rsidP="00F472C9">
      <w:pPr>
        <w:jc w:val="both"/>
      </w:pPr>
    </w:p>
    <w:p w14:paraId="66C1F53F" w14:textId="77777777" w:rsidR="00F472C9" w:rsidRPr="007D5846" w:rsidRDefault="00F472C9" w:rsidP="00F472C9">
      <w:pPr>
        <w:jc w:val="both"/>
      </w:pPr>
      <w:r w:rsidRPr="007D5846">
        <w:t>В продукте OBI создано более 100 отчетов, которые охватывают все основные подразделения банка.</w:t>
      </w:r>
    </w:p>
    <w:p w14:paraId="39EA70E4" w14:textId="77777777" w:rsidR="00F472C9" w:rsidRPr="007D5846" w:rsidRDefault="00F472C9" w:rsidP="00F472C9">
      <w:pPr>
        <w:jc w:val="both"/>
      </w:pPr>
    </w:p>
    <w:p w14:paraId="71F9B018" w14:textId="77777777" w:rsidR="00F472C9" w:rsidRDefault="00F472C9" w:rsidP="00F472C9">
      <w:pPr>
        <w:jc w:val="both"/>
      </w:pPr>
      <w:r w:rsidRPr="007D5846">
        <w:t xml:space="preserve">В продукте </w:t>
      </w:r>
      <w:r w:rsidRPr="007D5846">
        <w:rPr>
          <w:lang w:val="en-US"/>
        </w:rPr>
        <w:t>O</w:t>
      </w:r>
      <w:r w:rsidRPr="007D5846">
        <w:t xml:space="preserve">BI </w:t>
      </w:r>
      <w:proofErr w:type="spellStart"/>
      <w:r w:rsidRPr="007D5846">
        <w:t>Publisher</w:t>
      </w:r>
      <w:proofErr w:type="spellEnd"/>
      <w:r w:rsidRPr="007D5846">
        <w:t xml:space="preserve"> на технической поддержке находятся 37 групп рассылок отчетности.</w:t>
      </w:r>
    </w:p>
    <w:bookmarkEnd w:id="2"/>
    <w:p w14:paraId="12E57DAF" w14:textId="77777777" w:rsidR="00F472C9" w:rsidRDefault="00F472C9" w:rsidP="00F472C9">
      <w:pPr>
        <w:pStyle w:val="affe"/>
        <w:tabs>
          <w:tab w:val="left" w:pos="0"/>
        </w:tabs>
        <w:spacing w:after="0"/>
        <w:ind w:left="360"/>
        <w:jc w:val="left"/>
        <w:rPr>
          <w:rFonts w:ascii="Times New Roman" w:eastAsia="Times New Roman" w:hAnsi="Times New Roman"/>
          <w:b w:val="0"/>
          <w:bCs w:val="0"/>
          <w:color w:val="auto"/>
          <w:sz w:val="24"/>
          <w:szCs w:val="24"/>
          <w:lang w:eastAsia="ru-RU"/>
        </w:rPr>
      </w:pPr>
    </w:p>
    <w:p w14:paraId="09136AE2" w14:textId="77777777" w:rsidR="00F472C9" w:rsidRPr="00DA407D" w:rsidRDefault="00F472C9" w:rsidP="00F472C9">
      <w:pPr>
        <w:pStyle w:val="affe"/>
        <w:numPr>
          <w:ilvl w:val="0"/>
          <w:numId w:val="17"/>
        </w:numPr>
        <w:tabs>
          <w:tab w:val="left" w:pos="0"/>
        </w:tabs>
        <w:spacing w:after="0"/>
        <w:jc w:val="left"/>
        <w:rPr>
          <w:rFonts w:ascii="Times New Roman" w:eastAsia="Times New Roman" w:hAnsi="Times New Roman"/>
          <w:b w:val="0"/>
          <w:bCs w:val="0"/>
          <w:color w:val="auto"/>
          <w:sz w:val="24"/>
          <w:szCs w:val="24"/>
          <w:lang w:eastAsia="ru-RU"/>
        </w:rPr>
      </w:pPr>
      <w:r w:rsidRPr="00DA407D">
        <w:rPr>
          <w:rFonts w:ascii="Times New Roman" w:eastAsia="Times New Roman" w:hAnsi="Times New Roman"/>
          <w:b w:val="0"/>
          <w:bCs w:val="0"/>
          <w:color w:val="auto"/>
          <w:sz w:val="24"/>
          <w:szCs w:val="24"/>
          <w:lang w:eastAsia="ru-RU"/>
        </w:rPr>
        <w:t xml:space="preserve">ПЕРЕЧЕНЬ РАБОТ ПО ДОРАБОТКЕ </w:t>
      </w:r>
      <w:r>
        <w:rPr>
          <w:rFonts w:ascii="Times New Roman" w:eastAsia="Times New Roman" w:hAnsi="Times New Roman"/>
          <w:b w:val="0"/>
          <w:bCs w:val="0"/>
          <w:color w:val="auto"/>
          <w:sz w:val="24"/>
          <w:szCs w:val="24"/>
          <w:lang w:eastAsia="ru-RU"/>
        </w:rPr>
        <w:t>ППО</w:t>
      </w:r>
      <w:r w:rsidRPr="00DA407D">
        <w:rPr>
          <w:rFonts w:ascii="Times New Roman" w:eastAsia="Times New Roman" w:hAnsi="Times New Roman"/>
          <w:b w:val="0"/>
          <w:bCs w:val="0"/>
          <w:color w:val="auto"/>
          <w:sz w:val="24"/>
          <w:szCs w:val="24"/>
          <w:lang w:eastAsia="ru-RU"/>
        </w:rPr>
        <w:t xml:space="preserve"> КХД</w:t>
      </w:r>
    </w:p>
    <w:p w14:paraId="48F81E71" w14:textId="77777777" w:rsidR="00F472C9" w:rsidRPr="00DC4888" w:rsidRDefault="00F472C9" w:rsidP="00F472C9"/>
    <w:p w14:paraId="71B4B3AF" w14:textId="77777777" w:rsidR="00F472C9" w:rsidRDefault="00F472C9" w:rsidP="00F472C9">
      <w:pPr>
        <w:pStyle w:val="afa"/>
        <w:numPr>
          <w:ilvl w:val="1"/>
          <w:numId w:val="17"/>
        </w:numPr>
        <w:contextualSpacing w:val="0"/>
        <w:jc w:val="both"/>
        <w:rPr>
          <w:b/>
        </w:rPr>
      </w:pPr>
      <w:r>
        <w:rPr>
          <w:b/>
        </w:rPr>
        <w:lastRenderedPageBreak/>
        <w:t>Трудоемкость</w:t>
      </w:r>
      <w:r w:rsidRPr="00EE74F5">
        <w:rPr>
          <w:b/>
        </w:rPr>
        <w:t xml:space="preserve"> </w:t>
      </w:r>
      <w:r>
        <w:rPr>
          <w:b/>
        </w:rPr>
        <w:t>работ</w:t>
      </w:r>
      <w:r w:rsidRPr="00EE74F5">
        <w:rPr>
          <w:b/>
        </w:rPr>
        <w:t xml:space="preserve"> по доработке программного обеспечения.</w:t>
      </w:r>
    </w:p>
    <w:p w14:paraId="3C5E2A39" w14:textId="64B250D1" w:rsidR="00F472C9" w:rsidRPr="00714F3B" w:rsidRDefault="00F472C9" w:rsidP="00F472C9">
      <w:pPr>
        <w:pStyle w:val="afa"/>
        <w:ind w:left="284"/>
      </w:pPr>
      <w:r w:rsidRPr="00714F3B">
        <w:t>Общая максимальная трудоемкость работ по доработке программного обеспечения на весь срок договора составляет 4 </w:t>
      </w:r>
      <w:r w:rsidR="00BC0F53" w:rsidRPr="00714F3B">
        <w:t>5</w:t>
      </w:r>
      <w:r w:rsidRPr="00714F3B">
        <w:t>00 человеко-дней.</w:t>
      </w:r>
    </w:p>
    <w:p w14:paraId="0386AB0C" w14:textId="77777777" w:rsidR="00F472C9" w:rsidRPr="00714F3B" w:rsidRDefault="00F472C9" w:rsidP="00F472C9">
      <w:pPr>
        <w:pStyle w:val="afa"/>
        <w:ind w:left="284"/>
      </w:pPr>
    </w:p>
    <w:p w14:paraId="605C92C5" w14:textId="77777777" w:rsidR="00F472C9" w:rsidRPr="00714F3B" w:rsidRDefault="00F472C9" w:rsidP="00F472C9">
      <w:pPr>
        <w:pStyle w:val="afa"/>
        <w:ind w:left="284"/>
      </w:pPr>
      <w:r w:rsidRPr="00714F3B">
        <w:t>В рамках работ необходимо будет:</w:t>
      </w:r>
    </w:p>
    <w:p w14:paraId="5A777E3C" w14:textId="03AB461D" w:rsidR="00F472C9" w:rsidRPr="00714F3B" w:rsidRDefault="00F472C9" w:rsidP="00F472C9">
      <w:pPr>
        <w:pStyle w:val="afa"/>
        <w:numPr>
          <w:ilvl w:val="0"/>
          <w:numId w:val="40"/>
        </w:numPr>
        <w:contextualSpacing w:val="0"/>
        <w:jc w:val="both"/>
      </w:pPr>
      <w:r w:rsidRPr="00714F3B">
        <w:t xml:space="preserve">Реструктуризировать ППО КХД (максимальная трудоемкость: 2 </w:t>
      </w:r>
      <w:r w:rsidR="00714F3B" w:rsidRPr="00714F3B">
        <w:t>4</w:t>
      </w:r>
      <w:r w:rsidRPr="00714F3B">
        <w:t xml:space="preserve">00 человеко-дней): </w:t>
      </w:r>
    </w:p>
    <w:p w14:paraId="3532A880" w14:textId="77777777" w:rsidR="00F472C9" w:rsidRPr="00FD61AD" w:rsidRDefault="00F472C9" w:rsidP="00F472C9">
      <w:pPr>
        <w:pStyle w:val="afa"/>
        <w:numPr>
          <w:ilvl w:val="1"/>
          <w:numId w:val="40"/>
        </w:numPr>
        <w:contextualSpacing w:val="0"/>
        <w:jc w:val="both"/>
      </w:pPr>
      <w:r>
        <w:t>У</w:t>
      </w:r>
      <w:r w:rsidRPr="00FD61AD">
        <w:t>йти от каскадной архитектуры, реализовать обновление витрин по мере готовности только необходимых для данного модуля данных, вывести функцию шины данных в отдельный модуль, полностью независящий от загрузки КХД;</w:t>
      </w:r>
    </w:p>
    <w:p w14:paraId="73771522" w14:textId="77777777" w:rsidR="00F472C9" w:rsidRPr="00FD61AD" w:rsidRDefault="00F472C9" w:rsidP="00F472C9">
      <w:pPr>
        <w:pStyle w:val="afa"/>
        <w:numPr>
          <w:ilvl w:val="1"/>
          <w:numId w:val="40"/>
        </w:numPr>
        <w:contextualSpacing w:val="0"/>
      </w:pPr>
      <w:r w:rsidRPr="00FD61AD">
        <w:t>Выделить независимые модули на ППО КХД:</w:t>
      </w:r>
    </w:p>
    <w:p w14:paraId="3A72A300" w14:textId="3B095CCA" w:rsidR="00F472C9" w:rsidRPr="00FD61AD" w:rsidRDefault="00F472C9" w:rsidP="00F472C9">
      <w:pPr>
        <w:pStyle w:val="afa"/>
        <w:numPr>
          <w:ilvl w:val="8"/>
          <w:numId w:val="40"/>
        </w:numPr>
        <w:tabs>
          <w:tab w:val="clear" w:pos="6480"/>
          <w:tab w:val="num" w:pos="2127"/>
        </w:tabs>
        <w:ind w:left="2127" w:hanging="426"/>
        <w:contextualSpacing w:val="0"/>
        <w:jc w:val="both"/>
      </w:pPr>
      <w:r w:rsidRPr="00FD61AD">
        <w:rPr>
          <w:lang w:val="en-US"/>
        </w:rPr>
        <w:t>Collection</w:t>
      </w:r>
      <w:r>
        <w:t xml:space="preserve"> – </w:t>
      </w:r>
      <w:r w:rsidRPr="00ED09B3">
        <w:t xml:space="preserve">модуль </w:t>
      </w:r>
      <w:r>
        <w:t xml:space="preserve">ППО </w:t>
      </w:r>
      <w:r w:rsidRPr="00ED09B3">
        <w:t>К</w:t>
      </w:r>
      <w:bookmarkStart w:id="3" w:name="_GoBack"/>
      <w:bookmarkEnd w:id="3"/>
      <w:r w:rsidRPr="00ED09B3">
        <w:t xml:space="preserve">ХД для отдела по работе с клиентской задолженностью. </w:t>
      </w:r>
      <w:r>
        <w:t xml:space="preserve">Должен состоять из двух типов витрин </w:t>
      </w:r>
      <w:r w:rsidRPr="003139A2">
        <w:t xml:space="preserve">– SAS MA и </w:t>
      </w:r>
      <w:proofErr w:type="spellStart"/>
      <w:r w:rsidRPr="003139A2">
        <w:t>Collection</w:t>
      </w:r>
      <w:proofErr w:type="spellEnd"/>
      <w:r>
        <w:t xml:space="preserve">. SAS MA </w:t>
      </w:r>
      <w:r w:rsidRPr="003139A2">
        <w:t xml:space="preserve">– </w:t>
      </w:r>
      <w:r w:rsidRPr="00ED09B3">
        <w:t>18 связанных витрин с основными показателями</w:t>
      </w:r>
      <w:r>
        <w:t xml:space="preserve"> по договорам, клиентам и статусу обработки в ПО </w:t>
      </w:r>
      <w:r>
        <w:rPr>
          <w:lang w:val="en-US"/>
        </w:rPr>
        <w:t>Contact</w:t>
      </w:r>
      <w:r>
        <w:t xml:space="preserve"> на основании данных витрин настраиваются стратегии сбора просроченной задолженности. Блок </w:t>
      </w:r>
      <w:r>
        <w:rPr>
          <w:lang w:val="en-US"/>
        </w:rPr>
        <w:t>Collection</w:t>
      </w:r>
      <w:r w:rsidRPr="00ED09B3">
        <w:t xml:space="preserve"> </w:t>
      </w:r>
      <w:r>
        <w:t xml:space="preserve">является основным источником данных для функционала ПО </w:t>
      </w:r>
      <w:r>
        <w:rPr>
          <w:lang w:val="en-US"/>
        </w:rPr>
        <w:t>Contact</w:t>
      </w:r>
      <w:r>
        <w:t>.</w:t>
      </w:r>
    </w:p>
    <w:p w14:paraId="5AE41555" w14:textId="136D3DD8" w:rsidR="00F472C9" w:rsidRPr="00FD61AD" w:rsidRDefault="00F472C9" w:rsidP="00F472C9">
      <w:pPr>
        <w:pStyle w:val="afa"/>
        <w:numPr>
          <w:ilvl w:val="8"/>
          <w:numId w:val="40"/>
        </w:numPr>
        <w:tabs>
          <w:tab w:val="clear" w:pos="6480"/>
          <w:tab w:val="num" w:pos="2127"/>
        </w:tabs>
        <w:ind w:left="2127" w:hanging="426"/>
        <w:contextualSpacing w:val="0"/>
        <w:jc w:val="both"/>
      </w:pPr>
      <w:r>
        <w:t>Клиентская Служба (КС)</w:t>
      </w:r>
      <w:r w:rsidRPr="003139A2">
        <w:t xml:space="preserve"> –</w:t>
      </w:r>
      <w:r>
        <w:t xml:space="preserve"> должен содержать в себе Модуль претензионной работы и группу отдельных отчетов по работе сотрудников КС с запросами на обслуживание. Модуль претензионной работы включает в себя более 20 отчетов по обработке жалоб и претензий в различных метриках: в разрезе до макрорегиона, областного центра; в разрезе по продуктам банка; отдельно в части банкоматов; в разрезе по тематикам и </w:t>
      </w:r>
      <w:proofErr w:type="spellStart"/>
      <w:r>
        <w:t>д.р</w:t>
      </w:r>
      <w:proofErr w:type="spellEnd"/>
      <w:r>
        <w:t>.</w:t>
      </w:r>
    </w:p>
    <w:p w14:paraId="7B135204" w14:textId="37CB75A6" w:rsidR="00F472C9" w:rsidRPr="00FD61AD" w:rsidRDefault="00F472C9" w:rsidP="00F472C9">
      <w:pPr>
        <w:pStyle w:val="afa"/>
        <w:numPr>
          <w:ilvl w:val="8"/>
          <w:numId w:val="40"/>
        </w:numPr>
        <w:tabs>
          <w:tab w:val="clear" w:pos="6480"/>
          <w:tab w:val="num" w:pos="2127"/>
        </w:tabs>
        <w:ind w:left="2127" w:hanging="426"/>
        <w:contextualSpacing w:val="0"/>
        <w:jc w:val="both"/>
      </w:pPr>
      <w:r w:rsidRPr="00FD61AD">
        <w:rPr>
          <w:lang w:val="en-US"/>
        </w:rPr>
        <w:t>CRM</w:t>
      </w:r>
      <w:r>
        <w:t xml:space="preserve"> – отдельный блок витрин </w:t>
      </w:r>
      <w:r>
        <w:rPr>
          <w:lang w:val="en-US"/>
        </w:rPr>
        <w:t>Campaign</w:t>
      </w:r>
      <w:r w:rsidRPr="00ED09B3">
        <w:t xml:space="preserve"> </w:t>
      </w:r>
      <w:r>
        <w:rPr>
          <w:lang w:val="en-US"/>
        </w:rPr>
        <w:t>Management</w:t>
      </w:r>
      <w:r>
        <w:t xml:space="preserve"> (Управление Кампаниями) должен включать в себя более 30 витрин данных и более 50 справочников. Витрины должны содержать детальную информацию по клиенту, договорам, операциям, продуктам и предназначены для формирования кампаний и предложений клиентам, а также для расчета </w:t>
      </w:r>
      <w:r>
        <w:rPr>
          <w:lang w:val="en-US"/>
        </w:rPr>
        <w:t>KPI</w:t>
      </w:r>
      <w:r w:rsidRPr="00FE29E6">
        <w:t xml:space="preserve"> (</w:t>
      </w:r>
      <w:r>
        <w:t>Ключевой показатель эффективности)</w:t>
      </w:r>
      <w:r w:rsidRPr="00186CFD">
        <w:t xml:space="preserve"> </w:t>
      </w:r>
      <w:r>
        <w:t xml:space="preserve">подразделения </w:t>
      </w:r>
      <w:r>
        <w:rPr>
          <w:lang w:val="en-US"/>
        </w:rPr>
        <w:t>CRM</w:t>
      </w:r>
      <w:r>
        <w:t>.</w:t>
      </w:r>
    </w:p>
    <w:p w14:paraId="2F3E5220" w14:textId="079D4778" w:rsidR="00F472C9" w:rsidRPr="00FD61AD" w:rsidRDefault="00F472C9" w:rsidP="00F472C9">
      <w:pPr>
        <w:pStyle w:val="afa"/>
        <w:numPr>
          <w:ilvl w:val="8"/>
          <w:numId w:val="40"/>
        </w:numPr>
        <w:tabs>
          <w:tab w:val="clear" w:pos="6480"/>
          <w:tab w:val="num" w:pos="2127"/>
        </w:tabs>
        <w:ind w:left="2127" w:hanging="426"/>
        <w:contextualSpacing w:val="0"/>
        <w:jc w:val="both"/>
      </w:pPr>
      <w:r w:rsidRPr="00FD61AD">
        <w:rPr>
          <w:lang w:val="en-US"/>
        </w:rPr>
        <w:t>RTDM</w:t>
      </w:r>
      <w:r>
        <w:t xml:space="preserve"> – набор из 20 взаимосвязанных витрин, которые должны формироваться в ППО КХД и выгружать</w:t>
      </w:r>
      <w:r w:rsidRPr="002E7FF0">
        <w:t xml:space="preserve">ся на внешний сервер </w:t>
      </w:r>
      <w:r w:rsidRPr="002E7FF0">
        <w:rPr>
          <w:lang w:val="en-US"/>
        </w:rPr>
        <w:t>RTDM</w:t>
      </w:r>
      <w:r>
        <w:t>. Данные, представленные в витринах, используются для принятия решений о выдаче кредита клиенту и формирования льготных условий на основании тарифов.</w:t>
      </w:r>
    </w:p>
    <w:p w14:paraId="04E1540B" w14:textId="2CAD18CD" w:rsidR="00F472C9" w:rsidRPr="00FD61AD" w:rsidRDefault="00F472C9" w:rsidP="00F472C9">
      <w:pPr>
        <w:pStyle w:val="afa"/>
        <w:numPr>
          <w:ilvl w:val="8"/>
          <w:numId w:val="40"/>
        </w:numPr>
        <w:tabs>
          <w:tab w:val="clear" w:pos="6480"/>
          <w:tab w:val="num" w:pos="2127"/>
        </w:tabs>
        <w:ind w:left="2127" w:hanging="426"/>
        <w:contextualSpacing w:val="0"/>
        <w:jc w:val="both"/>
      </w:pPr>
      <w:r w:rsidRPr="00FD61AD">
        <w:t>Финансы</w:t>
      </w:r>
      <w:r>
        <w:t xml:space="preserve"> – должен состоять из нескольких витрин данных, содержащих в общей сложности более 100 показателей, используемых в банке для анализа сумм выданных ссуд, просроченной задолженности и др.</w:t>
      </w:r>
    </w:p>
    <w:p w14:paraId="5361E93C" w14:textId="0D8E71B6" w:rsidR="00F472C9" w:rsidRPr="00FD61AD" w:rsidRDefault="00F472C9" w:rsidP="00F472C9">
      <w:pPr>
        <w:pStyle w:val="afa"/>
        <w:numPr>
          <w:ilvl w:val="8"/>
          <w:numId w:val="40"/>
        </w:numPr>
        <w:tabs>
          <w:tab w:val="clear" w:pos="6480"/>
          <w:tab w:val="num" w:pos="2127"/>
        </w:tabs>
        <w:ind w:left="2127" w:hanging="426"/>
        <w:contextualSpacing w:val="0"/>
        <w:jc w:val="both"/>
      </w:pPr>
      <w:r w:rsidRPr="00FD61AD">
        <w:t>Продажи</w:t>
      </w:r>
      <w:r>
        <w:t xml:space="preserve"> – должен охватывать группу отчетов, на ежедневной основе формируемых и направляемых контрагентам для оплаты комиссий и взаимозачетов.</w:t>
      </w:r>
    </w:p>
    <w:p w14:paraId="6E3D8852" w14:textId="43EA460E" w:rsidR="00F472C9" w:rsidRPr="00FD61AD" w:rsidRDefault="00F472C9" w:rsidP="00F472C9">
      <w:pPr>
        <w:pStyle w:val="afa"/>
        <w:numPr>
          <w:ilvl w:val="8"/>
          <w:numId w:val="40"/>
        </w:numPr>
        <w:tabs>
          <w:tab w:val="clear" w:pos="6480"/>
          <w:tab w:val="num" w:pos="2127"/>
        </w:tabs>
        <w:ind w:left="2127" w:hanging="426"/>
        <w:contextualSpacing w:val="0"/>
        <w:jc w:val="both"/>
      </w:pPr>
      <w:r>
        <w:t>Эквайринг – должен включать в себя более 15 детальных витрин данных и агрегатов</w:t>
      </w:r>
      <w:r>
        <w:rPr>
          <w:rStyle w:val="a8"/>
        </w:rPr>
        <w:footnoteReference w:id="3"/>
      </w:r>
      <w:r>
        <w:t>, предназначенных для формирования отчетности по процессам торгового и интернет-эквайринга в различных разрезах.</w:t>
      </w:r>
    </w:p>
    <w:p w14:paraId="49A3B6B6" w14:textId="7139727E" w:rsidR="00F472C9" w:rsidRPr="00FD61AD" w:rsidRDefault="00F472C9" w:rsidP="00F472C9">
      <w:pPr>
        <w:pStyle w:val="afa"/>
        <w:numPr>
          <w:ilvl w:val="8"/>
          <w:numId w:val="40"/>
        </w:numPr>
        <w:tabs>
          <w:tab w:val="clear" w:pos="6480"/>
          <w:tab w:val="num" w:pos="2127"/>
        </w:tabs>
        <w:ind w:left="2127" w:hanging="426"/>
        <w:contextualSpacing w:val="0"/>
        <w:jc w:val="both"/>
      </w:pPr>
      <w:r>
        <w:t xml:space="preserve">БКИ – должен включать в себя 20 витрин данных, в том числе детальную историческую витрину по состоянию кредитных и </w:t>
      </w:r>
      <w:proofErr w:type="spellStart"/>
      <w:r>
        <w:t>овердрафтовых</w:t>
      </w:r>
      <w:proofErr w:type="spellEnd"/>
      <w:r>
        <w:t xml:space="preserve"> договоров Банка. Блок формируется на ежедневной основе для предоставления </w:t>
      </w:r>
      <w:r>
        <w:rPr>
          <w:lang w:val="en-US"/>
        </w:rPr>
        <w:t>XML</w:t>
      </w:r>
      <w:r>
        <w:t>-файла в Кредитную Службу и последующей передачи в три основных БКИ страны, согласно 218-ФЗ.</w:t>
      </w:r>
    </w:p>
    <w:p w14:paraId="28A546F3" w14:textId="60EA4775" w:rsidR="00F472C9" w:rsidRDefault="00F472C9" w:rsidP="00F472C9">
      <w:pPr>
        <w:pStyle w:val="afa"/>
        <w:numPr>
          <w:ilvl w:val="8"/>
          <w:numId w:val="40"/>
        </w:numPr>
        <w:tabs>
          <w:tab w:val="clear" w:pos="6480"/>
          <w:tab w:val="num" w:pos="2127"/>
        </w:tabs>
        <w:ind w:left="2127" w:hanging="426"/>
        <w:contextualSpacing w:val="0"/>
        <w:jc w:val="both"/>
      </w:pPr>
      <w:r>
        <w:t xml:space="preserve">СМС-модуль – должен включать в себя набор представлений для формирования параметров смс-кампаний Банка, в том числе </w:t>
      </w:r>
      <w:r>
        <w:lastRenderedPageBreak/>
        <w:t>предупредительное информирование о задолженности, ежемесячном платеже, комиссиях и др.</w:t>
      </w:r>
    </w:p>
    <w:p w14:paraId="679FA228" w14:textId="77777777" w:rsidR="00F472C9" w:rsidRPr="00FD61AD" w:rsidRDefault="00F472C9" w:rsidP="00F472C9">
      <w:pPr>
        <w:pStyle w:val="afa"/>
        <w:numPr>
          <w:ilvl w:val="8"/>
          <w:numId w:val="40"/>
        </w:numPr>
        <w:tabs>
          <w:tab w:val="clear" w:pos="6480"/>
          <w:tab w:val="num" w:pos="2127"/>
        </w:tabs>
        <w:ind w:left="2127" w:hanging="426"/>
        <w:contextualSpacing w:val="0"/>
        <w:jc w:val="both"/>
      </w:pPr>
      <w:r>
        <w:t xml:space="preserve">Выписки – должен содержать в себе более 10 витрин данных (как исторических, так и ежедневно очищаемых) и 5 основных шаблонов </w:t>
      </w:r>
      <w:r>
        <w:rPr>
          <w:rStyle w:val="a8"/>
        </w:rPr>
        <w:footnoteReference w:id="4"/>
      </w:r>
      <w:r>
        <w:t xml:space="preserve">выписок по картам и Сберегательному счету, ежемесячно направляемых клиентам в виде </w:t>
      </w:r>
      <w:r>
        <w:rPr>
          <w:lang w:val="en-US"/>
        </w:rPr>
        <w:t>e</w:t>
      </w:r>
      <w:r w:rsidRPr="00DE4117">
        <w:t>-</w:t>
      </w:r>
      <w:r>
        <w:rPr>
          <w:lang w:val="en-US"/>
        </w:rPr>
        <w:t>mail</w:t>
      </w:r>
      <w:r>
        <w:t xml:space="preserve"> сообщения.</w:t>
      </w:r>
    </w:p>
    <w:p w14:paraId="721CB61D" w14:textId="7FBE929E" w:rsidR="00F472C9" w:rsidRPr="00C51AA2" w:rsidRDefault="00F472C9" w:rsidP="00F472C9">
      <w:pPr>
        <w:pStyle w:val="afa"/>
        <w:numPr>
          <w:ilvl w:val="1"/>
          <w:numId w:val="40"/>
        </w:numPr>
        <w:contextualSpacing w:val="0"/>
      </w:pPr>
      <w:r>
        <w:t>Перенести</w:t>
      </w:r>
      <w:r w:rsidRPr="00FD61AD">
        <w:t xml:space="preserve"> финансов</w:t>
      </w:r>
      <w:r>
        <w:t>ую</w:t>
      </w:r>
      <w:r w:rsidRPr="00FD61AD">
        <w:t xml:space="preserve"> и операционн</w:t>
      </w:r>
      <w:r>
        <w:t>ую</w:t>
      </w:r>
      <w:r w:rsidRPr="00FD61AD">
        <w:t xml:space="preserve"> отчетност</w:t>
      </w:r>
      <w:r>
        <w:t>ь</w:t>
      </w:r>
      <w:r w:rsidRPr="00FD61AD">
        <w:t xml:space="preserve"> на ППО КХД (около 200 различных форм отчетности, ежедневно рассылается от 20 000 по</w:t>
      </w:r>
      <w:r w:rsidR="00F74D88">
        <w:t>-</w:t>
      </w:r>
      <w:r w:rsidRPr="00FD61AD">
        <w:t>разному сгруппированных отчетов более чем 15 000 сотрудникам Банка);</w:t>
      </w:r>
    </w:p>
    <w:p w14:paraId="194B9999" w14:textId="67545E28" w:rsidR="00F472C9" w:rsidRPr="00714F3B" w:rsidRDefault="00F472C9" w:rsidP="00F472C9">
      <w:pPr>
        <w:pStyle w:val="afa"/>
        <w:numPr>
          <w:ilvl w:val="0"/>
          <w:numId w:val="40"/>
        </w:numPr>
        <w:contextualSpacing w:val="0"/>
      </w:pPr>
      <w:r>
        <w:t>Реализовать доработки бизнес-</w:t>
      </w:r>
      <w:r w:rsidRPr="00714F3B">
        <w:t xml:space="preserve">заказчиков (максимальная трудоемкость: </w:t>
      </w:r>
      <w:r w:rsidR="00714F3B" w:rsidRPr="00714F3B">
        <w:t>2</w:t>
      </w:r>
      <w:r w:rsidRPr="00714F3B">
        <w:t xml:space="preserve"> </w:t>
      </w:r>
      <w:r w:rsidR="00714F3B" w:rsidRPr="00714F3B">
        <w:t>1</w:t>
      </w:r>
      <w:r w:rsidRPr="00714F3B">
        <w:t>00 человеко-дней):</w:t>
      </w:r>
    </w:p>
    <w:p w14:paraId="1475EC47" w14:textId="79244898" w:rsidR="00F472C9" w:rsidRDefault="00F472C9" w:rsidP="00F472C9">
      <w:pPr>
        <w:pStyle w:val="afa"/>
        <w:numPr>
          <w:ilvl w:val="1"/>
          <w:numId w:val="40"/>
        </w:numPr>
        <w:contextualSpacing w:val="0"/>
      </w:pPr>
      <w:r w:rsidRPr="00714F3B">
        <w:t xml:space="preserve">Реализовать максимум </w:t>
      </w:r>
      <w:r w:rsidR="00714F3B" w:rsidRPr="00714F3B">
        <w:t>21</w:t>
      </w:r>
      <w:r w:rsidRPr="00714F3B">
        <w:t>0 дополнительных доработок от бизнес-заказчиков с средней трудоемкостью 1</w:t>
      </w:r>
      <w:r w:rsidR="00714F3B" w:rsidRPr="00714F3B">
        <w:rPr>
          <w:lang w:val="en-US"/>
        </w:rPr>
        <w:t>0</w:t>
      </w:r>
      <w:r w:rsidRPr="00714F3B">
        <w:t xml:space="preserve"> человеко-дней на каждую доработку.</w:t>
      </w:r>
    </w:p>
    <w:p w14:paraId="17C10A0A" w14:textId="2CB87998" w:rsidR="004138A4" w:rsidRDefault="004138A4" w:rsidP="004138A4">
      <w:pPr>
        <w:jc w:val="both"/>
      </w:pPr>
    </w:p>
    <w:p w14:paraId="2FF780B6" w14:textId="69DBEC29" w:rsidR="004138A4" w:rsidRDefault="004138A4" w:rsidP="004138A4">
      <w:pPr>
        <w:jc w:val="both"/>
      </w:pPr>
      <w:r>
        <w:t xml:space="preserve">Конкретные задачи к реализации будут приведены в соответствующих заказах к Договору. </w:t>
      </w:r>
    </w:p>
    <w:p w14:paraId="4CB3BFA9" w14:textId="77777777" w:rsidR="004138A4" w:rsidRDefault="004138A4" w:rsidP="004138A4">
      <w:pPr>
        <w:jc w:val="both"/>
      </w:pPr>
    </w:p>
    <w:p w14:paraId="51753086" w14:textId="641BC0D1" w:rsidR="004138A4" w:rsidRPr="000A5386" w:rsidRDefault="004138A4" w:rsidP="004138A4">
      <w:pPr>
        <w:jc w:val="both"/>
      </w:pPr>
      <w:r w:rsidRPr="000A5386">
        <w:t>В рамках выполнения работ по доработке ППО Исполнитель обязуется выполнять следующие группы работ:</w:t>
      </w:r>
    </w:p>
    <w:p w14:paraId="0AF62B40" w14:textId="77777777" w:rsidR="00F472C9" w:rsidRPr="006909E0" w:rsidRDefault="00F472C9" w:rsidP="00F472C9">
      <w:pPr>
        <w:pStyle w:val="afa"/>
        <w:ind w:left="792"/>
        <w:jc w:val="both"/>
        <w:rPr>
          <w:b/>
        </w:rPr>
      </w:pPr>
    </w:p>
    <w:p w14:paraId="20E5E65B" w14:textId="77777777" w:rsidR="00F472C9" w:rsidRPr="00DC4888" w:rsidRDefault="00F472C9" w:rsidP="00F472C9">
      <w:pPr>
        <w:pStyle w:val="afa"/>
        <w:numPr>
          <w:ilvl w:val="1"/>
          <w:numId w:val="17"/>
        </w:numPr>
        <w:contextualSpacing w:val="0"/>
        <w:jc w:val="both"/>
        <w:rPr>
          <w:b/>
        </w:rPr>
      </w:pPr>
      <w:r w:rsidRPr="00DC4888">
        <w:rPr>
          <w:b/>
        </w:rPr>
        <w:t xml:space="preserve">Оценка работ </w:t>
      </w:r>
      <w:r w:rsidRPr="00DC4888">
        <w:t>(подготовка и согласование трудоемкости выполнения работ и с разбивкой по типам и сотрудникам)</w:t>
      </w:r>
    </w:p>
    <w:p w14:paraId="2EC2FC10" w14:textId="77777777" w:rsidR="00F472C9" w:rsidRPr="00DC4888" w:rsidRDefault="00F472C9" w:rsidP="00F472C9">
      <w:pPr>
        <w:pStyle w:val="afa"/>
        <w:ind w:left="284"/>
      </w:pPr>
      <w:r w:rsidRPr="00DC4888">
        <w:t xml:space="preserve">Результат: </w:t>
      </w:r>
    </w:p>
    <w:p w14:paraId="094CC4D6" w14:textId="77777777" w:rsidR="00F472C9" w:rsidRPr="00DC4888" w:rsidRDefault="00F472C9" w:rsidP="00F472C9">
      <w:pPr>
        <w:pStyle w:val="afa"/>
        <w:ind w:left="284"/>
      </w:pPr>
      <w:r w:rsidRPr="00DC4888">
        <w:t>Подготовлены и согласованы трудоемкости выполнения работ, с разбивкой по типам и сотрудникам</w:t>
      </w:r>
    </w:p>
    <w:p w14:paraId="6128031B" w14:textId="77777777" w:rsidR="00F472C9" w:rsidRPr="00DC4888" w:rsidRDefault="00F472C9" w:rsidP="00F472C9">
      <w:pPr>
        <w:pStyle w:val="afa"/>
        <w:ind w:left="284"/>
      </w:pPr>
    </w:p>
    <w:p w14:paraId="570C19F2" w14:textId="77777777" w:rsidR="00F472C9" w:rsidRPr="00DC4888" w:rsidRDefault="00F472C9" w:rsidP="00F472C9">
      <w:pPr>
        <w:pStyle w:val="afa"/>
        <w:numPr>
          <w:ilvl w:val="1"/>
          <w:numId w:val="17"/>
        </w:numPr>
        <w:contextualSpacing w:val="0"/>
        <w:jc w:val="both"/>
        <w:rPr>
          <w:b/>
        </w:rPr>
      </w:pPr>
      <w:r w:rsidRPr="00DC4888">
        <w:rPr>
          <w:b/>
        </w:rPr>
        <w:t>Аналитика и проектирование</w:t>
      </w:r>
    </w:p>
    <w:p w14:paraId="064C2B6A" w14:textId="77777777" w:rsidR="00F472C9" w:rsidRPr="00DC4888" w:rsidRDefault="00F472C9" w:rsidP="00F472C9">
      <w:pPr>
        <w:pStyle w:val="tdtoccaptionlevel3"/>
        <w:numPr>
          <w:ilvl w:val="0"/>
          <w:numId w:val="26"/>
        </w:numPr>
        <w:spacing w:before="0" w:after="0" w:line="240" w:lineRule="auto"/>
        <w:rPr>
          <w:rFonts w:ascii="Times New Roman" w:hAnsi="Times New Roman" w:cs="Times New Roman"/>
          <w:b w:val="0"/>
        </w:rPr>
      </w:pPr>
      <w:r w:rsidRPr="00DC4888">
        <w:rPr>
          <w:rFonts w:ascii="Times New Roman" w:hAnsi="Times New Roman" w:cs="Times New Roman"/>
          <w:b w:val="0"/>
        </w:rPr>
        <w:t>Разработка функциональных и нефункциональных требований к КХД.</w:t>
      </w:r>
    </w:p>
    <w:p w14:paraId="332A3476" w14:textId="77777777" w:rsidR="00F472C9" w:rsidRPr="00DC4888" w:rsidRDefault="00F472C9" w:rsidP="00F472C9">
      <w:pPr>
        <w:pStyle w:val="tdtoccaptionlevel3"/>
        <w:numPr>
          <w:ilvl w:val="0"/>
          <w:numId w:val="26"/>
        </w:numPr>
        <w:spacing w:before="0" w:after="0" w:line="240" w:lineRule="auto"/>
        <w:rPr>
          <w:rFonts w:ascii="Times New Roman" w:hAnsi="Times New Roman" w:cs="Times New Roman"/>
          <w:b w:val="0"/>
        </w:rPr>
      </w:pPr>
      <w:r w:rsidRPr="00DC4888">
        <w:rPr>
          <w:rFonts w:ascii="Times New Roman" w:hAnsi="Times New Roman" w:cs="Times New Roman"/>
          <w:b w:val="0"/>
          <w:szCs w:val="24"/>
        </w:rPr>
        <w:t>Разработка архитектуры и технических требований к системе.</w:t>
      </w:r>
    </w:p>
    <w:p w14:paraId="752B5A1F" w14:textId="77777777" w:rsidR="00F472C9" w:rsidRPr="00DC4888" w:rsidRDefault="00F472C9" w:rsidP="00F472C9">
      <w:pPr>
        <w:pStyle w:val="tdtoccaptionlevel3"/>
        <w:numPr>
          <w:ilvl w:val="0"/>
          <w:numId w:val="26"/>
        </w:numPr>
        <w:spacing w:before="0" w:after="0" w:line="240" w:lineRule="auto"/>
        <w:rPr>
          <w:rFonts w:ascii="Times New Roman" w:hAnsi="Times New Roman" w:cs="Times New Roman"/>
          <w:b w:val="0"/>
        </w:rPr>
      </w:pPr>
      <w:r w:rsidRPr="00DC4888">
        <w:rPr>
          <w:rFonts w:ascii="Times New Roman" w:hAnsi="Times New Roman" w:cs="Times New Roman"/>
          <w:b w:val="0"/>
          <w:szCs w:val="24"/>
        </w:rPr>
        <w:t>Согласование требований к системе с Заказчиком.</w:t>
      </w:r>
    </w:p>
    <w:p w14:paraId="1B2D4D80" w14:textId="77777777" w:rsidR="00F472C9" w:rsidRPr="00DC4888" w:rsidRDefault="00F472C9" w:rsidP="00F472C9">
      <w:pPr>
        <w:pStyle w:val="tdtoccaptionlevel3"/>
        <w:numPr>
          <w:ilvl w:val="0"/>
          <w:numId w:val="26"/>
        </w:numPr>
        <w:spacing w:before="0" w:after="0" w:line="240" w:lineRule="auto"/>
        <w:rPr>
          <w:rFonts w:ascii="Times New Roman" w:hAnsi="Times New Roman" w:cs="Times New Roman"/>
          <w:b w:val="0"/>
        </w:rPr>
      </w:pPr>
      <w:r w:rsidRPr="00DC4888">
        <w:rPr>
          <w:rFonts w:ascii="Times New Roman" w:hAnsi="Times New Roman" w:cs="Times New Roman"/>
          <w:b w:val="0"/>
          <w:szCs w:val="24"/>
        </w:rPr>
        <w:t>Реализация прототипов объектов единой модели данных.</w:t>
      </w:r>
    </w:p>
    <w:p w14:paraId="3402F341" w14:textId="77777777" w:rsidR="00F472C9" w:rsidRPr="00DC4888" w:rsidRDefault="00F472C9" w:rsidP="00F472C9">
      <w:pPr>
        <w:pStyle w:val="tdtoccaptionlevel3"/>
        <w:numPr>
          <w:ilvl w:val="0"/>
          <w:numId w:val="26"/>
        </w:numPr>
        <w:spacing w:before="0" w:after="0" w:line="240" w:lineRule="auto"/>
        <w:rPr>
          <w:rFonts w:ascii="Times New Roman" w:hAnsi="Times New Roman" w:cs="Times New Roman"/>
          <w:b w:val="0"/>
        </w:rPr>
      </w:pPr>
      <w:r w:rsidRPr="00DC4888">
        <w:rPr>
          <w:rFonts w:ascii="Times New Roman" w:hAnsi="Times New Roman" w:cs="Times New Roman"/>
          <w:b w:val="0"/>
          <w:szCs w:val="24"/>
        </w:rPr>
        <w:t>Аналитическая поддержка разработки.</w:t>
      </w:r>
    </w:p>
    <w:p w14:paraId="703AD097" w14:textId="77777777" w:rsidR="00F472C9" w:rsidRPr="00DC4888" w:rsidRDefault="00F472C9" w:rsidP="00F472C9">
      <w:pPr>
        <w:pStyle w:val="tdtoccaptionlevel3"/>
        <w:numPr>
          <w:ilvl w:val="0"/>
          <w:numId w:val="26"/>
        </w:numPr>
        <w:spacing w:before="0" w:after="0" w:line="240" w:lineRule="auto"/>
        <w:rPr>
          <w:rFonts w:ascii="Times New Roman" w:hAnsi="Times New Roman" w:cs="Times New Roman"/>
          <w:b w:val="0"/>
        </w:rPr>
      </w:pPr>
      <w:r w:rsidRPr="00DC4888">
        <w:rPr>
          <w:rFonts w:ascii="Times New Roman" w:hAnsi="Times New Roman" w:cs="Times New Roman"/>
          <w:b w:val="0"/>
          <w:szCs w:val="24"/>
        </w:rPr>
        <w:t>Аналитическая поддержка тестирования.</w:t>
      </w:r>
    </w:p>
    <w:p w14:paraId="1B6111BE" w14:textId="77777777" w:rsidR="00F472C9" w:rsidRPr="00DC4888" w:rsidRDefault="00F472C9" w:rsidP="00F472C9">
      <w:pPr>
        <w:pStyle w:val="afa"/>
        <w:tabs>
          <w:tab w:val="left" w:pos="1418"/>
        </w:tabs>
        <w:ind w:left="284"/>
      </w:pPr>
      <w:r w:rsidRPr="00DC4888">
        <w:t xml:space="preserve">Результат: </w:t>
      </w:r>
    </w:p>
    <w:p w14:paraId="75F25440" w14:textId="77777777" w:rsidR="00F472C9" w:rsidRPr="00DC4888" w:rsidRDefault="00F472C9" w:rsidP="00F472C9">
      <w:pPr>
        <w:pStyle w:val="afa"/>
        <w:tabs>
          <w:tab w:val="left" w:pos="1418"/>
        </w:tabs>
        <w:ind w:left="284"/>
      </w:pPr>
      <w:r w:rsidRPr="00DC4888">
        <w:t xml:space="preserve">По задачам утверждены документы: БФТ, </w:t>
      </w:r>
      <w:proofErr w:type="spellStart"/>
      <w:r w:rsidRPr="00DC4888">
        <w:t>маппинги</w:t>
      </w:r>
      <w:proofErr w:type="spellEnd"/>
    </w:p>
    <w:p w14:paraId="6C971E39" w14:textId="77777777" w:rsidR="00F472C9" w:rsidRPr="00DC4888" w:rsidRDefault="00F472C9" w:rsidP="00F472C9">
      <w:pPr>
        <w:pStyle w:val="afa"/>
        <w:tabs>
          <w:tab w:val="left" w:pos="1418"/>
        </w:tabs>
        <w:ind w:left="284"/>
      </w:pPr>
    </w:p>
    <w:p w14:paraId="7C6F5E06" w14:textId="77777777" w:rsidR="00F472C9" w:rsidRPr="00DC4888" w:rsidRDefault="00F472C9" w:rsidP="00F472C9">
      <w:pPr>
        <w:pStyle w:val="afa"/>
        <w:numPr>
          <w:ilvl w:val="1"/>
          <w:numId w:val="17"/>
        </w:numPr>
        <w:contextualSpacing w:val="0"/>
        <w:jc w:val="both"/>
        <w:rPr>
          <w:b/>
        </w:rPr>
      </w:pPr>
      <w:r w:rsidRPr="00DC4888">
        <w:rPr>
          <w:b/>
        </w:rPr>
        <w:t>Разработка</w:t>
      </w:r>
    </w:p>
    <w:p w14:paraId="57770CFB" w14:textId="77777777" w:rsidR="00F472C9" w:rsidRPr="00DC4888" w:rsidRDefault="00F472C9" w:rsidP="00F472C9">
      <w:pPr>
        <w:pStyle w:val="tdtoccaptionlevel3"/>
        <w:numPr>
          <w:ilvl w:val="0"/>
          <w:numId w:val="28"/>
        </w:numPr>
        <w:spacing w:before="0" w:after="0" w:line="240" w:lineRule="auto"/>
        <w:ind w:left="360"/>
        <w:rPr>
          <w:rFonts w:ascii="Times New Roman" w:hAnsi="Times New Roman" w:cs="Times New Roman"/>
          <w:b w:val="0"/>
          <w:szCs w:val="24"/>
        </w:rPr>
      </w:pPr>
      <w:r w:rsidRPr="00DC4888">
        <w:rPr>
          <w:rFonts w:ascii="Times New Roman" w:hAnsi="Times New Roman" w:cs="Times New Roman"/>
          <w:b w:val="0"/>
          <w:szCs w:val="24"/>
        </w:rPr>
        <w:t xml:space="preserve">Изменение программного кода системы </w:t>
      </w:r>
    </w:p>
    <w:p w14:paraId="0D39DC51" w14:textId="77777777" w:rsidR="00F472C9" w:rsidRPr="00DC4888" w:rsidRDefault="00F472C9" w:rsidP="00F472C9">
      <w:pPr>
        <w:pStyle w:val="tdtoccaptionlevel3"/>
        <w:numPr>
          <w:ilvl w:val="0"/>
          <w:numId w:val="27"/>
        </w:numPr>
        <w:spacing w:before="0" w:after="0" w:line="240" w:lineRule="auto"/>
        <w:ind w:left="360"/>
        <w:rPr>
          <w:rFonts w:ascii="Times New Roman" w:hAnsi="Times New Roman" w:cs="Times New Roman"/>
          <w:b w:val="0"/>
          <w:szCs w:val="24"/>
        </w:rPr>
      </w:pPr>
      <w:r w:rsidRPr="00DC4888">
        <w:rPr>
          <w:rFonts w:ascii="Times New Roman" w:hAnsi="Times New Roman" w:cs="Times New Roman"/>
          <w:b w:val="0"/>
          <w:szCs w:val="24"/>
        </w:rPr>
        <w:t>Создание механизмов загрузки данных с систем источников, модификация существующег</w:t>
      </w:r>
      <w:r>
        <w:rPr>
          <w:rFonts w:ascii="Times New Roman" w:hAnsi="Times New Roman" w:cs="Times New Roman"/>
          <w:b w:val="0"/>
          <w:szCs w:val="24"/>
        </w:rPr>
        <w:t xml:space="preserve">о функционала (на уровне СУБД, </w:t>
      </w:r>
      <w:r w:rsidRPr="00DC4888">
        <w:rPr>
          <w:rFonts w:ascii="Times New Roman" w:hAnsi="Times New Roman" w:cs="Times New Roman"/>
          <w:b w:val="0"/>
          <w:szCs w:val="24"/>
        </w:rPr>
        <w:t xml:space="preserve">ETL, BI). </w:t>
      </w:r>
    </w:p>
    <w:p w14:paraId="7FC5CED0" w14:textId="77777777" w:rsidR="00F472C9" w:rsidRPr="00DC4888" w:rsidRDefault="00F472C9" w:rsidP="00F472C9">
      <w:pPr>
        <w:pStyle w:val="afa"/>
        <w:numPr>
          <w:ilvl w:val="0"/>
          <w:numId w:val="27"/>
        </w:numPr>
        <w:ind w:left="360"/>
        <w:jc w:val="both"/>
        <w:rPr>
          <w:bCs/>
          <w:kern w:val="32"/>
        </w:rPr>
      </w:pPr>
      <w:proofErr w:type="spellStart"/>
      <w:r w:rsidRPr="00DC4888">
        <w:rPr>
          <w:bCs/>
          <w:kern w:val="32"/>
        </w:rPr>
        <w:t>Unit</w:t>
      </w:r>
      <w:proofErr w:type="spellEnd"/>
      <w:r w:rsidRPr="00DC4888">
        <w:rPr>
          <w:bCs/>
          <w:kern w:val="32"/>
        </w:rPr>
        <w:t xml:space="preserve">-тестирование (подготовка и написание </w:t>
      </w:r>
      <w:proofErr w:type="spellStart"/>
      <w:r w:rsidRPr="00DC4888">
        <w:rPr>
          <w:bCs/>
          <w:kern w:val="32"/>
        </w:rPr>
        <w:t>Unit</w:t>
      </w:r>
      <w:proofErr w:type="spellEnd"/>
      <w:r w:rsidRPr="00DC4888">
        <w:rPr>
          <w:bCs/>
          <w:kern w:val="32"/>
        </w:rPr>
        <w:t xml:space="preserve"> тестов для проверки компонент КХД).</w:t>
      </w:r>
    </w:p>
    <w:p w14:paraId="629BF506" w14:textId="77777777" w:rsidR="00F472C9" w:rsidRPr="00DC4888" w:rsidRDefault="00F472C9" w:rsidP="00F472C9">
      <w:pPr>
        <w:pStyle w:val="afa"/>
        <w:numPr>
          <w:ilvl w:val="0"/>
          <w:numId w:val="27"/>
        </w:numPr>
        <w:ind w:left="360"/>
        <w:jc w:val="both"/>
        <w:rPr>
          <w:bCs/>
          <w:kern w:val="32"/>
        </w:rPr>
      </w:pPr>
      <w:r w:rsidRPr="00DC4888">
        <w:rPr>
          <w:bCs/>
          <w:kern w:val="32"/>
        </w:rPr>
        <w:t xml:space="preserve">Исправление ошибок по результатам внутреннего тестирования </w:t>
      </w:r>
    </w:p>
    <w:p w14:paraId="1413E3F0" w14:textId="77777777" w:rsidR="00F472C9" w:rsidRPr="00DC4888" w:rsidRDefault="00F472C9" w:rsidP="00F472C9">
      <w:pPr>
        <w:pStyle w:val="afa"/>
        <w:numPr>
          <w:ilvl w:val="0"/>
          <w:numId w:val="27"/>
        </w:numPr>
        <w:ind w:left="360"/>
        <w:jc w:val="both"/>
        <w:rPr>
          <w:bCs/>
          <w:kern w:val="32"/>
        </w:rPr>
      </w:pPr>
      <w:r w:rsidRPr="00DC4888">
        <w:rPr>
          <w:bCs/>
          <w:kern w:val="32"/>
        </w:rPr>
        <w:t xml:space="preserve">Создание новых/актуализация механизмов </w:t>
      </w:r>
      <w:proofErr w:type="spellStart"/>
      <w:r w:rsidRPr="00DC4888">
        <w:rPr>
          <w:bCs/>
          <w:kern w:val="32"/>
        </w:rPr>
        <w:t>DataQuality</w:t>
      </w:r>
      <w:proofErr w:type="spellEnd"/>
      <w:r w:rsidRPr="00DC4888">
        <w:rPr>
          <w:bCs/>
          <w:kern w:val="32"/>
        </w:rPr>
        <w:t>.</w:t>
      </w:r>
    </w:p>
    <w:p w14:paraId="5A1C3239" w14:textId="77777777" w:rsidR="00F472C9" w:rsidRPr="00DC4888" w:rsidRDefault="00F472C9" w:rsidP="00F472C9">
      <w:pPr>
        <w:pStyle w:val="afa"/>
        <w:tabs>
          <w:tab w:val="left" w:pos="1418"/>
        </w:tabs>
        <w:ind w:left="284"/>
      </w:pPr>
    </w:p>
    <w:p w14:paraId="06BF8BDA" w14:textId="77777777" w:rsidR="00F472C9" w:rsidRPr="00DC4888" w:rsidRDefault="00F472C9" w:rsidP="00F472C9">
      <w:pPr>
        <w:pStyle w:val="afa"/>
        <w:tabs>
          <w:tab w:val="left" w:pos="1418"/>
        </w:tabs>
        <w:ind w:left="284"/>
      </w:pPr>
      <w:r w:rsidRPr="00DC4888">
        <w:t>Результат:</w:t>
      </w:r>
    </w:p>
    <w:p w14:paraId="7D64E72F" w14:textId="77777777" w:rsidR="00F472C9" w:rsidRPr="00DC4888" w:rsidRDefault="00F472C9" w:rsidP="00F472C9">
      <w:pPr>
        <w:pStyle w:val="afa"/>
        <w:tabs>
          <w:tab w:val="left" w:pos="1418"/>
        </w:tabs>
        <w:ind w:left="284"/>
      </w:pPr>
      <w:r w:rsidRPr="00DC4888">
        <w:t>Разработанный код передан Заказчику, инспекция кода со стороны Заказчика пройдена успешно.</w:t>
      </w:r>
    </w:p>
    <w:p w14:paraId="2305F0BC" w14:textId="77777777" w:rsidR="00F472C9" w:rsidRPr="00DC4888" w:rsidRDefault="00F472C9" w:rsidP="00F472C9">
      <w:pPr>
        <w:pStyle w:val="afa"/>
        <w:tabs>
          <w:tab w:val="left" w:pos="1418"/>
        </w:tabs>
        <w:ind w:left="284"/>
        <w:rPr>
          <w:b/>
        </w:rPr>
      </w:pPr>
    </w:p>
    <w:p w14:paraId="35F11D1C" w14:textId="77777777" w:rsidR="00F472C9" w:rsidRPr="00DC4888" w:rsidRDefault="00F472C9" w:rsidP="00F472C9">
      <w:pPr>
        <w:pStyle w:val="afa"/>
        <w:numPr>
          <w:ilvl w:val="1"/>
          <w:numId w:val="17"/>
        </w:numPr>
        <w:contextualSpacing w:val="0"/>
        <w:jc w:val="both"/>
        <w:rPr>
          <w:b/>
        </w:rPr>
      </w:pPr>
      <w:r w:rsidRPr="00DC4888">
        <w:rPr>
          <w:b/>
        </w:rPr>
        <w:t>Тестирование</w:t>
      </w:r>
    </w:p>
    <w:p w14:paraId="7DF69994" w14:textId="77777777" w:rsidR="00F472C9" w:rsidRPr="00DC4888" w:rsidRDefault="00F472C9" w:rsidP="00F472C9">
      <w:pPr>
        <w:pStyle w:val="afa"/>
        <w:numPr>
          <w:ilvl w:val="0"/>
          <w:numId w:val="29"/>
        </w:numPr>
        <w:contextualSpacing w:val="0"/>
        <w:jc w:val="both"/>
      </w:pPr>
      <w:r w:rsidRPr="00DC4888">
        <w:t>Подготовка методики тестирования</w:t>
      </w:r>
    </w:p>
    <w:p w14:paraId="786EBDDF" w14:textId="77777777" w:rsidR="00F472C9" w:rsidRPr="00DC4888" w:rsidRDefault="00F472C9" w:rsidP="00F472C9">
      <w:pPr>
        <w:pStyle w:val="afa"/>
        <w:numPr>
          <w:ilvl w:val="0"/>
          <w:numId w:val="29"/>
        </w:numPr>
        <w:contextualSpacing w:val="0"/>
        <w:jc w:val="both"/>
      </w:pPr>
      <w:r w:rsidRPr="00DC4888">
        <w:lastRenderedPageBreak/>
        <w:t>Согласование методики тестирования с Заказчиком</w:t>
      </w:r>
    </w:p>
    <w:p w14:paraId="4B76FEA2" w14:textId="77777777" w:rsidR="00F472C9" w:rsidRPr="00DC4888" w:rsidRDefault="00F472C9" w:rsidP="00F472C9">
      <w:pPr>
        <w:pStyle w:val="afa"/>
        <w:numPr>
          <w:ilvl w:val="0"/>
          <w:numId w:val="29"/>
        </w:numPr>
        <w:contextualSpacing w:val="0"/>
        <w:jc w:val="both"/>
      </w:pPr>
      <w:r w:rsidRPr="00DC4888">
        <w:t>Подготовка тестовых данных\настройка тестовой среды</w:t>
      </w:r>
    </w:p>
    <w:p w14:paraId="2F1378F9" w14:textId="77777777" w:rsidR="00F472C9" w:rsidRPr="00DC4888" w:rsidRDefault="00F472C9" w:rsidP="00F472C9">
      <w:pPr>
        <w:pStyle w:val="afa"/>
        <w:numPr>
          <w:ilvl w:val="0"/>
          <w:numId w:val="29"/>
        </w:numPr>
        <w:contextualSpacing w:val="0"/>
        <w:jc w:val="both"/>
      </w:pPr>
      <w:proofErr w:type="spellStart"/>
      <w:r w:rsidRPr="00DC4888">
        <w:t>Интеграционно</w:t>
      </w:r>
      <w:proofErr w:type="spellEnd"/>
      <w:r w:rsidRPr="00DC4888">
        <w:t>-функциональное тестирование</w:t>
      </w:r>
    </w:p>
    <w:p w14:paraId="1914C66B" w14:textId="77777777" w:rsidR="00F472C9" w:rsidRPr="00DC4888" w:rsidRDefault="00F472C9" w:rsidP="00F472C9">
      <w:pPr>
        <w:pStyle w:val="afa"/>
        <w:numPr>
          <w:ilvl w:val="0"/>
          <w:numId w:val="29"/>
        </w:numPr>
        <w:contextualSpacing w:val="0"/>
        <w:jc w:val="both"/>
      </w:pPr>
      <w:r w:rsidRPr="00DC4888">
        <w:t>Проверка интеграции и отладка взаимодействия КХД с внешними системами</w:t>
      </w:r>
    </w:p>
    <w:p w14:paraId="4D0CC82B" w14:textId="77777777" w:rsidR="00F472C9" w:rsidRPr="00DC4888" w:rsidRDefault="00F472C9" w:rsidP="00F472C9">
      <w:pPr>
        <w:pStyle w:val="afa"/>
        <w:numPr>
          <w:ilvl w:val="0"/>
          <w:numId w:val="29"/>
        </w:numPr>
        <w:contextualSpacing w:val="0"/>
        <w:jc w:val="both"/>
      </w:pPr>
      <w:r w:rsidRPr="00DC4888">
        <w:t>Поддержка пользовательского тестирования (по компонентному тестированию)</w:t>
      </w:r>
    </w:p>
    <w:p w14:paraId="7E67F687" w14:textId="77777777" w:rsidR="00F472C9" w:rsidRPr="00DC4888" w:rsidRDefault="00F472C9" w:rsidP="00F472C9">
      <w:pPr>
        <w:pStyle w:val="afa"/>
        <w:numPr>
          <w:ilvl w:val="0"/>
          <w:numId w:val="29"/>
        </w:numPr>
        <w:contextualSpacing w:val="0"/>
        <w:jc w:val="both"/>
      </w:pPr>
      <w:proofErr w:type="spellStart"/>
      <w:r w:rsidRPr="00DC4888">
        <w:t>Ретест</w:t>
      </w:r>
      <w:proofErr w:type="spellEnd"/>
      <w:r w:rsidRPr="00DC4888">
        <w:t xml:space="preserve"> дефектов</w:t>
      </w:r>
    </w:p>
    <w:p w14:paraId="7569A23C" w14:textId="77777777" w:rsidR="00F472C9" w:rsidRPr="00DC4888" w:rsidRDefault="00F472C9" w:rsidP="00F472C9">
      <w:pPr>
        <w:pStyle w:val="afa"/>
        <w:numPr>
          <w:ilvl w:val="0"/>
          <w:numId w:val="29"/>
        </w:numPr>
        <w:contextualSpacing w:val="0"/>
        <w:jc w:val="both"/>
      </w:pPr>
      <w:r w:rsidRPr="00DC4888">
        <w:t>Подготовка и согласование протокола тестирования (по компонентному тестированию)</w:t>
      </w:r>
    </w:p>
    <w:p w14:paraId="7081C81D" w14:textId="77777777" w:rsidR="00F472C9" w:rsidRPr="00DC4888" w:rsidRDefault="00F472C9" w:rsidP="00F472C9">
      <w:pPr>
        <w:pStyle w:val="afa"/>
        <w:tabs>
          <w:tab w:val="left" w:pos="1418"/>
        </w:tabs>
        <w:ind w:left="284"/>
      </w:pPr>
    </w:p>
    <w:p w14:paraId="3DE6E52A" w14:textId="77777777" w:rsidR="00F472C9" w:rsidRPr="00DC4888" w:rsidRDefault="00F472C9" w:rsidP="00F472C9">
      <w:pPr>
        <w:pStyle w:val="afa"/>
        <w:tabs>
          <w:tab w:val="left" w:pos="1418"/>
        </w:tabs>
        <w:ind w:left="284"/>
      </w:pPr>
      <w:r w:rsidRPr="00DC4888">
        <w:t>Результат:</w:t>
      </w:r>
    </w:p>
    <w:p w14:paraId="5DF253FF" w14:textId="77777777" w:rsidR="00F472C9" w:rsidRPr="00DC4888" w:rsidRDefault="00F472C9" w:rsidP="00F472C9">
      <w:pPr>
        <w:pStyle w:val="afa"/>
        <w:tabs>
          <w:tab w:val="left" w:pos="1418"/>
        </w:tabs>
        <w:ind w:left="284"/>
      </w:pPr>
      <w:r w:rsidRPr="00DC4888">
        <w:t xml:space="preserve">По выполненным задачам Заказчику переданы: согласованная и заполненная Методика тестирования, согласованный протокол тестирования. </w:t>
      </w:r>
    </w:p>
    <w:p w14:paraId="348D5260" w14:textId="77777777" w:rsidR="00F472C9" w:rsidRPr="00DC4888" w:rsidRDefault="00F472C9" w:rsidP="00F472C9">
      <w:pPr>
        <w:pStyle w:val="afa"/>
        <w:tabs>
          <w:tab w:val="left" w:pos="1418"/>
        </w:tabs>
        <w:ind w:left="284"/>
      </w:pPr>
    </w:p>
    <w:p w14:paraId="2C9E0691" w14:textId="77777777" w:rsidR="00F472C9" w:rsidRPr="00DC4888" w:rsidRDefault="00F472C9" w:rsidP="00F472C9">
      <w:pPr>
        <w:pStyle w:val="afa"/>
        <w:numPr>
          <w:ilvl w:val="1"/>
          <w:numId w:val="17"/>
        </w:numPr>
        <w:contextualSpacing w:val="0"/>
        <w:jc w:val="both"/>
        <w:rPr>
          <w:b/>
        </w:rPr>
      </w:pPr>
      <w:proofErr w:type="spellStart"/>
      <w:r w:rsidRPr="00DC4888">
        <w:rPr>
          <w:b/>
        </w:rPr>
        <w:t>Приемо</w:t>
      </w:r>
      <w:proofErr w:type="spellEnd"/>
      <w:r w:rsidRPr="00DC4888">
        <w:rPr>
          <w:b/>
        </w:rPr>
        <w:t>–сдаточные испытания</w:t>
      </w:r>
    </w:p>
    <w:p w14:paraId="456EAC69" w14:textId="77777777" w:rsidR="00F472C9" w:rsidRPr="00DC4888" w:rsidRDefault="00F472C9" w:rsidP="00F472C9">
      <w:pPr>
        <w:pStyle w:val="afa"/>
        <w:numPr>
          <w:ilvl w:val="0"/>
          <w:numId w:val="30"/>
        </w:numPr>
        <w:contextualSpacing w:val="0"/>
        <w:jc w:val="both"/>
      </w:pPr>
      <w:r w:rsidRPr="00DC4888">
        <w:t>Подготовка документации для передачи доработок КХД в опытно-промышленную эксплуатацию.</w:t>
      </w:r>
    </w:p>
    <w:p w14:paraId="41D919C7" w14:textId="77777777" w:rsidR="00F472C9" w:rsidRPr="00DC4888" w:rsidRDefault="00F472C9" w:rsidP="00F472C9">
      <w:pPr>
        <w:pStyle w:val="afa"/>
        <w:numPr>
          <w:ilvl w:val="0"/>
          <w:numId w:val="30"/>
        </w:numPr>
        <w:contextualSpacing w:val="0"/>
        <w:jc w:val="both"/>
      </w:pPr>
      <w:r w:rsidRPr="00DC4888">
        <w:t>Участие и консультационная поддержка в приемо-сдаточных испытаниях.</w:t>
      </w:r>
    </w:p>
    <w:p w14:paraId="40BEB4C5" w14:textId="77777777" w:rsidR="00F472C9" w:rsidRPr="00DC4888" w:rsidRDefault="00F472C9" w:rsidP="00F472C9">
      <w:pPr>
        <w:pStyle w:val="afa"/>
        <w:tabs>
          <w:tab w:val="left" w:pos="1418"/>
        </w:tabs>
        <w:ind w:left="284"/>
      </w:pPr>
      <w:r w:rsidRPr="00DC4888">
        <w:t>Результат: Подготовлена документация для перевода доработок КХД в опытно-промышленную эксплуатацию.</w:t>
      </w:r>
    </w:p>
    <w:p w14:paraId="6F29BC5C" w14:textId="77777777" w:rsidR="00F472C9" w:rsidRPr="00DC4888" w:rsidRDefault="00F472C9" w:rsidP="00F472C9">
      <w:pPr>
        <w:ind w:left="284"/>
      </w:pPr>
    </w:p>
    <w:p w14:paraId="2F2C0A9C" w14:textId="77777777" w:rsidR="00F472C9" w:rsidRPr="00DC4888" w:rsidRDefault="00F472C9" w:rsidP="00F472C9">
      <w:pPr>
        <w:pStyle w:val="afa"/>
        <w:numPr>
          <w:ilvl w:val="1"/>
          <w:numId w:val="17"/>
        </w:numPr>
        <w:contextualSpacing w:val="0"/>
        <w:jc w:val="both"/>
        <w:rPr>
          <w:b/>
        </w:rPr>
      </w:pPr>
      <w:r w:rsidRPr="00DC4888">
        <w:rPr>
          <w:b/>
        </w:rPr>
        <w:t>Управление</w:t>
      </w:r>
    </w:p>
    <w:p w14:paraId="479FDFCF" w14:textId="77777777" w:rsidR="00F472C9" w:rsidRPr="00DC4888" w:rsidRDefault="00F472C9" w:rsidP="00F472C9">
      <w:pPr>
        <w:pStyle w:val="afa"/>
        <w:numPr>
          <w:ilvl w:val="0"/>
          <w:numId w:val="31"/>
        </w:numPr>
        <w:spacing w:after="200" w:line="276" w:lineRule="auto"/>
        <w:jc w:val="both"/>
      </w:pPr>
      <w:r w:rsidRPr="00DC4888">
        <w:t>Планирование, организация, координирование и контроль хода выполнения Работ, команды Исполнителя</w:t>
      </w:r>
    </w:p>
    <w:p w14:paraId="5B59D992" w14:textId="77777777" w:rsidR="00F472C9" w:rsidRPr="00DC4888" w:rsidRDefault="00F472C9" w:rsidP="00F472C9">
      <w:pPr>
        <w:pStyle w:val="afa"/>
        <w:numPr>
          <w:ilvl w:val="0"/>
          <w:numId w:val="31"/>
        </w:numPr>
        <w:spacing w:after="200" w:line="276" w:lineRule="auto"/>
        <w:jc w:val="both"/>
      </w:pPr>
      <w:r w:rsidRPr="00DC4888">
        <w:t>Подготовка отчетности для Заказчика</w:t>
      </w:r>
    </w:p>
    <w:p w14:paraId="20FC99EC" w14:textId="77777777" w:rsidR="00F472C9" w:rsidRPr="00DC4888" w:rsidRDefault="00F472C9" w:rsidP="00F472C9">
      <w:pPr>
        <w:pStyle w:val="afa"/>
        <w:ind w:left="284"/>
      </w:pPr>
    </w:p>
    <w:p w14:paraId="15A9AB15" w14:textId="77777777" w:rsidR="00F472C9" w:rsidRPr="00DC4888" w:rsidRDefault="00F472C9" w:rsidP="00F472C9">
      <w:pPr>
        <w:pStyle w:val="afa"/>
        <w:ind w:left="284"/>
      </w:pPr>
      <w:r w:rsidRPr="00DC4888">
        <w:t>Результат:</w:t>
      </w:r>
    </w:p>
    <w:p w14:paraId="29150EE2" w14:textId="77777777" w:rsidR="00F472C9" w:rsidRPr="00DC4888" w:rsidRDefault="00F472C9" w:rsidP="00F472C9">
      <w:pPr>
        <w:pStyle w:val="afa"/>
        <w:tabs>
          <w:tab w:val="left" w:pos="1418"/>
        </w:tabs>
        <w:ind w:left="284"/>
      </w:pPr>
      <w:r w:rsidRPr="00DC4888">
        <w:t>В ходе проекта осуществляется планирование, организация, координирование и контроль хода выполнения Работ команды Исполнителя.</w:t>
      </w:r>
    </w:p>
    <w:p w14:paraId="27E8CE2B" w14:textId="77777777" w:rsidR="00F472C9" w:rsidRPr="00DC4888" w:rsidRDefault="00F472C9" w:rsidP="00F472C9">
      <w:pPr>
        <w:pStyle w:val="afa"/>
        <w:tabs>
          <w:tab w:val="left" w:pos="1418"/>
        </w:tabs>
        <w:ind w:left="284"/>
      </w:pPr>
      <w:r w:rsidRPr="00DC4888">
        <w:t>Ежемесячно подготовлена отчетность для Заказчика.</w:t>
      </w:r>
    </w:p>
    <w:p w14:paraId="293A07D6" w14:textId="77777777" w:rsidR="00F472C9" w:rsidRPr="00DC4888" w:rsidRDefault="00F472C9" w:rsidP="00F472C9">
      <w:pPr>
        <w:pStyle w:val="afa"/>
        <w:ind w:left="284"/>
      </w:pPr>
    </w:p>
    <w:p w14:paraId="324B69C5" w14:textId="77777777" w:rsidR="00F472C9" w:rsidRPr="00DC4888" w:rsidRDefault="00F472C9" w:rsidP="00F472C9">
      <w:pPr>
        <w:pStyle w:val="afa"/>
        <w:ind w:left="284"/>
      </w:pPr>
      <w:r w:rsidRPr="00DC4888">
        <w:t xml:space="preserve">В результате выполнения работ Исполнитель должен предоставить протестированную поставку Системы с полным комплектом документации, включая исходные коды системы и результаты внутреннего тестирования. </w:t>
      </w:r>
    </w:p>
    <w:p w14:paraId="122579EB" w14:textId="77777777" w:rsidR="00F472C9" w:rsidRPr="00DC4888" w:rsidRDefault="00F472C9" w:rsidP="00F472C9">
      <w:pPr>
        <w:keepNext/>
        <w:keepLines/>
        <w:suppressLineNumbers/>
        <w:suppressAutoHyphens/>
        <w:jc w:val="center"/>
        <w:rPr>
          <w:b/>
          <w:bCs/>
        </w:rPr>
      </w:pPr>
    </w:p>
    <w:p w14:paraId="42C2ED8F" w14:textId="77777777" w:rsidR="00F472C9" w:rsidRDefault="00F472C9" w:rsidP="00F472C9">
      <w:pPr>
        <w:pStyle w:val="affe"/>
        <w:numPr>
          <w:ilvl w:val="0"/>
          <w:numId w:val="17"/>
        </w:numPr>
        <w:tabs>
          <w:tab w:val="left" w:pos="0"/>
        </w:tabs>
        <w:spacing w:after="0"/>
        <w:jc w:val="left"/>
        <w:rPr>
          <w:rFonts w:ascii="Times New Roman" w:eastAsia="Times New Roman" w:hAnsi="Times New Roman"/>
          <w:b w:val="0"/>
          <w:bCs w:val="0"/>
          <w:color w:val="auto"/>
          <w:sz w:val="24"/>
          <w:szCs w:val="24"/>
          <w:lang w:eastAsia="ru-RU"/>
        </w:rPr>
      </w:pPr>
      <w:r w:rsidRPr="00DA407D">
        <w:rPr>
          <w:rFonts w:ascii="Times New Roman" w:eastAsia="Times New Roman" w:hAnsi="Times New Roman"/>
          <w:b w:val="0"/>
          <w:bCs w:val="0"/>
          <w:color w:val="auto"/>
          <w:sz w:val="24"/>
          <w:szCs w:val="24"/>
          <w:lang w:eastAsia="ru-RU"/>
        </w:rPr>
        <w:t>ТРЕБОВАНИЯ К РЕЗУЛЬТАТАМ ВЫПОЛНЕНИЯ РАБОТ</w:t>
      </w:r>
    </w:p>
    <w:p w14:paraId="4B2061D6" w14:textId="77777777" w:rsidR="00F472C9" w:rsidRPr="00030C25" w:rsidRDefault="00F472C9" w:rsidP="00F472C9"/>
    <w:p w14:paraId="3456353F" w14:textId="77777777" w:rsidR="00F472C9" w:rsidRPr="00A7261F" w:rsidRDefault="00F472C9" w:rsidP="00F472C9">
      <w:pPr>
        <w:pStyle w:val="tdtoccaptionlevel2"/>
        <w:numPr>
          <w:ilvl w:val="0"/>
          <w:numId w:val="0"/>
        </w:numPr>
        <w:spacing w:before="0" w:after="0" w:line="240" w:lineRule="auto"/>
        <w:ind w:firstLine="360"/>
        <w:rPr>
          <w:rFonts w:ascii="Times New Roman" w:eastAsia="Calibri" w:hAnsi="Times New Roman" w:cs="Times New Roman"/>
          <w:b w:val="0"/>
          <w:bCs w:val="0"/>
          <w:kern w:val="0"/>
          <w:szCs w:val="24"/>
          <w:lang w:eastAsia="en-US"/>
        </w:rPr>
      </w:pPr>
      <w:r w:rsidRPr="00A7261F">
        <w:rPr>
          <w:rFonts w:ascii="Times New Roman" w:eastAsia="Calibri" w:hAnsi="Times New Roman" w:cs="Times New Roman"/>
          <w:b w:val="0"/>
          <w:bCs w:val="0"/>
          <w:kern w:val="0"/>
          <w:szCs w:val="24"/>
          <w:lang w:eastAsia="en-US"/>
        </w:rPr>
        <w:t xml:space="preserve">Исполнитель по каждому Заказу передает Заказчику полный комплект документации на доработки Системы. Документация обязательно должна быть представлена в электронном виде в общераспространенных форматах </w:t>
      </w:r>
      <w:proofErr w:type="spellStart"/>
      <w:r w:rsidRPr="00A7261F">
        <w:rPr>
          <w:rFonts w:ascii="Times New Roman" w:eastAsia="Calibri" w:hAnsi="Times New Roman" w:cs="Times New Roman"/>
          <w:b w:val="0"/>
          <w:bCs w:val="0"/>
          <w:kern w:val="0"/>
          <w:szCs w:val="24"/>
          <w:lang w:eastAsia="en-US"/>
        </w:rPr>
        <w:t>Windows</w:t>
      </w:r>
      <w:proofErr w:type="spellEnd"/>
      <w:r w:rsidRPr="00A7261F">
        <w:rPr>
          <w:rFonts w:ascii="Times New Roman" w:eastAsia="Calibri" w:hAnsi="Times New Roman" w:cs="Times New Roman"/>
          <w:b w:val="0"/>
          <w:bCs w:val="0"/>
          <w:kern w:val="0"/>
          <w:szCs w:val="24"/>
          <w:lang w:eastAsia="en-US"/>
        </w:rPr>
        <w:t xml:space="preserve"> (MS </w:t>
      </w:r>
      <w:proofErr w:type="spellStart"/>
      <w:r w:rsidRPr="00A7261F">
        <w:rPr>
          <w:rFonts w:ascii="Times New Roman" w:eastAsia="Calibri" w:hAnsi="Times New Roman" w:cs="Times New Roman"/>
          <w:b w:val="0"/>
          <w:bCs w:val="0"/>
          <w:kern w:val="0"/>
          <w:szCs w:val="24"/>
          <w:lang w:eastAsia="en-US"/>
        </w:rPr>
        <w:t>Word</w:t>
      </w:r>
      <w:proofErr w:type="spellEnd"/>
      <w:r w:rsidRPr="00A7261F">
        <w:rPr>
          <w:rFonts w:ascii="Times New Roman" w:eastAsia="Calibri" w:hAnsi="Times New Roman" w:cs="Times New Roman"/>
          <w:b w:val="0"/>
          <w:bCs w:val="0"/>
          <w:kern w:val="0"/>
          <w:szCs w:val="24"/>
          <w:lang w:eastAsia="en-US"/>
        </w:rPr>
        <w:t xml:space="preserve">, </w:t>
      </w:r>
      <w:proofErr w:type="spellStart"/>
      <w:r w:rsidRPr="00A7261F">
        <w:rPr>
          <w:rFonts w:ascii="Times New Roman" w:eastAsia="Calibri" w:hAnsi="Times New Roman" w:cs="Times New Roman"/>
          <w:b w:val="0"/>
          <w:bCs w:val="0"/>
          <w:kern w:val="0"/>
          <w:szCs w:val="24"/>
          <w:lang w:eastAsia="en-US"/>
        </w:rPr>
        <w:t>Excel</w:t>
      </w:r>
      <w:proofErr w:type="spellEnd"/>
      <w:r w:rsidRPr="00A7261F">
        <w:rPr>
          <w:rFonts w:ascii="Times New Roman" w:eastAsia="Calibri" w:hAnsi="Times New Roman" w:cs="Times New Roman"/>
          <w:b w:val="0"/>
          <w:bCs w:val="0"/>
          <w:kern w:val="0"/>
          <w:szCs w:val="24"/>
          <w:lang w:eastAsia="en-US"/>
        </w:rPr>
        <w:t xml:space="preserve">, </w:t>
      </w:r>
      <w:proofErr w:type="spellStart"/>
      <w:r w:rsidRPr="00A7261F">
        <w:rPr>
          <w:rFonts w:ascii="Times New Roman" w:eastAsia="Calibri" w:hAnsi="Times New Roman" w:cs="Times New Roman"/>
          <w:b w:val="0"/>
          <w:bCs w:val="0"/>
          <w:kern w:val="0"/>
          <w:szCs w:val="24"/>
          <w:lang w:eastAsia="en-US"/>
        </w:rPr>
        <w:t>Visio</w:t>
      </w:r>
      <w:proofErr w:type="spellEnd"/>
      <w:r w:rsidRPr="00A7261F">
        <w:rPr>
          <w:rFonts w:ascii="Times New Roman" w:eastAsia="Calibri" w:hAnsi="Times New Roman" w:cs="Times New Roman"/>
          <w:b w:val="0"/>
          <w:bCs w:val="0"/>
          <w:kern w:val="0"/>
          <w:szCs w:val="24"/>
          <w:lang w:eastAsia="en-US"/>
        </w:rPr>
        <w:t xml:space="preserve"> или </w:t>
      </w:r>
      <w:proofErr w:type="spellStart"/>
      <w:r w:rsidRPr="00A7261F">
        <w:rPr>
          <w:rFonts w:ascii="Times New Roman" w:eastAsia="Calibri" w:hAnsi="Times New Roman" w:cs="Times New Roman"/>
          <w:b w:val="0"/>
          <w:bCs w:val="0"/>
          <w:kern w:val="0"/>
          <w:szCs w:val="24"/>
          <w:lang w:eastAsia="en-US"/>
        </w:rPr>
        <w:t>Adobe</w:t>
      </w:r>
      <w:proofErr w:type="spellEnd"/>
      <w:r w:rsidRPr="00A7261F">
        <w:rPr>
          <w:rFonts w:ascii="Times New Roman" w:eastAsia="Calibri" w:hAnsi="Times New Roman" w:cs="Times New Roman"/>
          <w:b w:val="0"/>
          <w:bCs w:val="0"/>
          <w:kern w:val="0"/>
          <w:szCs w:val="24"/>
          <w:lang w:eastAsia="en-US"/>
        </w:rPr>
        <w:t xml:space="preserve"> </w:t>
      </w:r>
      <w:proofErr w:type="spellStart"/>
      <w:r w:rsidRPr="00A7261F">
        <w:rPr>
          <w:rFonts w:ascii="Times New Roman" w:eastAsia="Calibri" w:hAnsi="Times New Roman" w:cs="Times New Roman"/>
          <w:b w:val="0"/>
          <w:bCs w:val="0"/>
          <w:kern w:val="0"/>
          <w:szCs w:val="24"/>
          <w:lang w:eastAsia="en-US"/>
        </w:rPr>
        <w:t>Acrobat</w:t>
      </w:r>
      <w:proofErr w:type="spellEnd"/>
      <w:r w:rsidRPr="00A7261F">
        <w:rPr>
          <w:rFonts w:ascii="Times New Roman" w:eastAsia="Calibri" w:hAnsi="Times New Roman" w:cs="Times New Roman"/>
          <w:b w:val="0"/>
          <w:bCs w:val="0"/>
          <w:kern w:val="0"/>
          <w:szCs w:val="24"/>
          <w:lang w:eastAsia="en-US"/>
        </w:rPr>
        <w:t xml:space="preserve">, HTML), предоставление документации в бумажном виде необязательно, основной язык документации русский. Документация может, в случае целесообразности, дополняться материалами, изготовленными с помощью иных средств проектирования (моделями, диаграммами, схемами) в случае, если таковое средство проектирования используется Заказчиком. </w:t>
      </w:r>
    </w:p>
    <w:p w14:paraId="6A4577F1" w14:textId="77777777" w:rsidR="00F472C9" w:rsidRPr="00A7261F" w:rsidRDefault="00F472C9" w:rsidP="00F472C9">
      <w:pPr>
        <w:pStyle w:val="tdtoccaptionlevel2"/>
        <w:numPr>
          <w:ilvl w:val="0"/>
          <w:numId w:val="0"/>
        </w:numPr>
        <w:spacing w:before="0" w:after="0" w:line="240" w:lineRule="auto"/>
        <w:ind w:firstLine="360"/>
        <w:rPr>
          <w:rFonts w:ascii="Times New Roman" w:eastAsia="Calibri" w:hAnsi="Times New Roman" w:cs="Times New Roman"/>
          <w:b w:val="0"/>
          <w:bCs w:val="0"/>
          <w:kern w:val="0"/>
          <w:szCs w:val="24"/>
          <w:lang w:eastAsia="en-US"/>
        </w:rPr>
      </w:pPr>
      <w:r w:rsidRPr="00A7261F">
        <w:rPr>
          <w:rFonts w:ascii="Times New Roman" w:eastAsia="Calibri" w:hAnsi="Times New Roman" w:cs="Times New Roman"/>
          <w:b w:val="0"/>
          <w:bCs w:val="0"/>
          <w:kern w:val="0"/>
          <w:szCs w:val="24"/>
          <w:lang w:eastAsia="en-US"/>
        </w:rPr>
        <w:t>Комплект документации, если применимо к Заказу, должен содержать:</w:t>
      </w:r>
    </w:p>
    <w:p w14:paraId="06175263" w14:textId="77777777" w:rsidR="00F472C9" w:rsidRPr="00A7261F" w:rsidRDefault="00F472C9" w:rsidP="00F472C9">
      <w:pPr>
        <w:pStyle w:val="tdtoccaptionlevel2"/>
        <w:numPr>
          <w:ilvl w:val="2"/>
          <w:numId w:val="25"/>
        </w:numPr>
        <w:spacing w:before="0" w:after="0" w:line="240" w:lineRule="auto"/>
        <w:rPr>
          <w:rFonts w:ascii="Times New Roman" w:eastAsia="Calibri" w:hAnsi="Times New Roman" w:cs="Times New Roman"/>
          <w:b w:val="0"/>
          <w:bCs w:val="0"/>
          <w:kern w:val="0"/>
          <w:szCs w:val="24"/>
          <w:lang w:eastAsia="en-US"/>
        </w:rPr>
      </w:pPr>
      <w:r w:rsidRPr="00A7261F">
        <w:rPr>
          <w:rFonts w:ascii="Times New Roman" w:hAnsi="Times New Roman" w:cs="Times New Roman"/>
          <w:b w:val="0"/>
        </w:rPr>
        <w:t xml:space="preserve">Функциональную и структурную схему Системы. Данная схема должна представлять собой описание компонентов Системы, наложенных на структурную схему Системы в части информационного взаимодействия и взаимного влияния друг на друга, взаимодействия с пользователями и другими Системами, с указанием функций </w:t>
      </w:r>
      <w:r w:rsidRPr="00A7261F">
        <w:rPr>
          <w:rFonts w:ascii="Times New Roman" w:hAnsi="Times New Roman" w:cs="Times New Roman"/>
          <w:b w:val="0"/>
        </w:rPr>
        <w:lastRenderedPageBreak/>
        <w:t xml:space="preserve">каждого из компонентов Системы.  Схема должна быть предоставлена в графическом виде с текстовыми пояснениями. </w:t>
      </w:r>
    </w:p>
    <w:p w14:paraId="47C060C7" w14:textId="77777777" w:rsidR="00F472C9" w:rsidRPr="00A7261F" w:rsidRDefault="00F472C9" w:rsidP="00F472C9">
      <w:pPr>
        <w:pStyle w:val="tdtoccaptionlevel2"/>
        <w:numPr>
          <w:ilvl w:val="2"/>
          <w:numId w:val="25"/>
        </w:numPr>
        <w:spacing w:before="0" w:after="0" w:line="240" w:lineRule="auto"/>
        <w:rPr>
          <w:rFonts w:ascii="Times New Roman" w:hAnsi="Times New Roman" w:cs="Times New Roman"/>
          <w:b w:val="0"/>
          <w:szCs w:val="24"/>
        </w:rPr>
      </w:pPr>
      <w:r w:rsidRPr="00A7261F">
        <w:rPr>
          <w:rFonts w:ascii="Times New Roman" w:hAnsi="Times New Roman" w:cs="Times New Roman"/>
          <w:b w:val="0"/>
          <w:szCs w:val="24"/>
        </w:rPr>
        <w:t>Описание основных принципов обеспечения информационной безопасности с указанием параметров (настроек) системы безопасности Системы по следующим направлениям:</w:t>
      </w:r>
    </w:p>
    <w:p w14:paraId="3A4D90B4" w14:textId="77777777" w:rsidR="00F472C9" w:rsidRPr="00FD61AD" w:rsidRDefault="00F472C9" w:rsidP="00F472C9">
      <w:pPr>
        <w:pStyle w:val="afff4"/>
        <w:spacing w:before="0" w:after="0"/>
        <w:ind w:left="1134"/>
        <w:rPr>
          <w:rFonts w:ascii="Times New Roman" w:hAnsi="Times New Roman" w:cs="Times New Roman"/>
          <w:bCs/>
          <w:kern w:val="32"/>
          <w:sz w:val="24"/>
          <w:szCs w:val="24"/>
          <w:lang w:eastAsia="ru-RU"/>
        </w:rPr>
      </w:pPr>
      <w:r w:rsidRPr="00FD61AD">
        <w:rPr>
          <w:rFonts w:ascii="Times New Roman" w:hAnsi="Times New Roman" w:cs="Times New Roman"/>
          <w:bCs/>
          <w:kern w:val="32"/>
          <w:sz w:val="24"/>
          <w:szCs w:val="24"/>
          <w:lang w:eastAsia="ru-RU"/>
        </w:rPr>
        <w:t>- администрирование Системы;</w:t>
      </w:r>
    </w:p>
    <w:p w14:paraId="4CB51E22" w14:textId="77777777" w:rsidR="00F472C9" w:rsidRPr="00FD61AD" w:rsidRDefault="00F472C9" w:rsidP="00F472C9">
      <w:pPr>
        <w:pStyle w:val="afff4"/>
        <w:spacing w:before="0" w:after="0"/>
        <w:ind w:left="1134"/>
        <w:rPr>
          <w:rFonts w:ascii="Times New Roman" w:hAnsi="Times New Roman" w:cs="Times New Roman"/>
          <w:bCs/>
          <w:kern w:val="32"/>
          <w:sz w:val="24"/>
          <w:szCs w:val="24"/>
          <w:lang w:eastAsia="ru-RU"/>
        </w:rPr>
      </w:pPr>
      <w:r w:rsidRPr="00FD61AD">
        <w:rPr>
          <w:rFonts w:ascii="Times New Roman" w:hAnsi="Times New Roman" w:cs="Times New Roman"/>
          <w:bCs/>
          <w:kern w:val="32"/>
          <w:sz w:val="24"/>
          <w:szCs w:val="24"/>
          <w:lang w:eastAsia="ru-RU"/>
        </w:rPr>
        <w:t>- управление правами доступа пользователей Системы;</w:t>
      </w:r>
    </w:p>
    <w:p w14:paraId="5B51E8E6" w14:textId="77777777" w:rsidR="00F472C9" w:rsidRPr="00FD61AD" w:rsidRDefault="00F472C9" w:rsidP="00F472C9">
      <w:pPr>
        <w:pStyle w:val="afff4"/>
        <w:spacing w:before="0" w:after="0"/>
        <w:ind w:left="1134"/>
        <w:rPr>
          <w:rFonts w:ascii="Times New Roman" w:hAnsi="Times New Roman" w:cs="Times New Roman"/>
          <w:bCs/>
          <w:kern w:val="32"/>
          <w:sz w:val="24"/>
          <w:szCs w:val="24"/>
          <w:lang w:eastAsia="ru-RU"/>
        </w:rPr>
      </w:pPr>
      <w:r w:rsidRPr="00FD61AD">
        <w:rPr>
          <w:rFonts w:ascii="Times New Roman" w:hAnsi="Times New Roman" w:cs="Times New Roman"/>
          <w:bCs/>
          <w:kern w:val="32"/>
          <w:sz w:val="24"/>
          <w:szCs w:val="24"/>
          <w:lang w:eastAsia="ru-RU"/>
        </w:rPr>
        <w:t>- используемые механизмы идентификации и аутентификации пользователей;</w:t>
      </w:r>
    </w:p>
    <w:p w14:paraId="7060A4A1" w14:textId="77777777" w:rsidR="00F472C9" w:rsidRPr="00FD61AD" w:rsidRDefault="00F472C9" w:rsidP="00F472C9">
      <w:pPr>
        <w:pStyle w:val="afff4"/>
        <w:spacing w:before="0" w:after="0"/>
        <w:ind w:left="1134"/>
        <w:rPr>
          <w:rFonts w:ascii="Times New Roman" w:hAnsi="Times New Roman" w:cs="Times New Roman"/>
        </w:rPr>
      </w:pPr>
    </w:p>
    <w:p w14:paraId="4698B5F7" w14:textId="77777777" w:rsidR="00F472C9" w:rsidRPr="00A7261F" w:rsidRDefault="00F472C9" w:rsidP="00F472C9">
      <w:pPr>
        <w:pStyle w:val="tdtoccaptionlevel2"/>
        <w:numPr>
          <w:ilvl w:val="2"/>
          <w:numId w:val="25"/>
        </w:numPr>
        <w:spacing w:before="0" w:after="0" w:line="240" w:lineRule="auto"/>
        <w:rPr>
          <w:rFonts w:ascii="Times New Roman" w:hAnsi="Times New Roman" w:cs="Times New Roman"/>
          <w:b w:val="0"/>
          <w:szCs w:val="24"/>
        </w:rPr>
      </w:pPr>
      <w:r w:rsidRPr="00A7261F">
        <w:rPr>
          <w:rFonts w:ascii="Times New Roman" w:hAnsi="Times New Roman" w:cs="Times New Roman"/>
          <w:b w:val="0"/>
          <w:szCs w:val="24"/>
        </w:rPr>
        <w:t>Описание параметров и перечень компонентов системного ПО и ПО, направленного на решение задач пользователя (прикладного ПО) Системы. Под данным описанием понимаются:</w:t>
      </w:r>
    </w:p>
    <w:p w14:paraId="6B8999C6" w14:textId="77777777" w:rsidR="00F472C9" w:rsidRPr="00A7261F" w:rsidRDefault="00F472C9" w:rsidP="00F472C9">
      <w:pPr>
        <w:ind w:left="1440"/>
        <w:jc w:val="both"/>
        <w:rPr>
          <w:bCs/>
          <w:kern w:val="32"/>
        </w:rPr>
      </w:pPr>
      <w:r w:rsidRPr="00A7261F">
        <w:rPr>
          <w:bCs/>
          <w:kern w:val="32"/>
        </w:rPr>
        <w:t>Инструкцию системного администратора, которая включает в себя:</w:t>
      </w:r>
    </w:p>
    <w:p w14:paraId="18DD20FE" w14:textId="77777777" w:rsidR="00F472C9" w:rsidRPr="00A7261F" w:rsidRDefault="00F472C9" w:rsidP="00F472C9">
      <w:pPr>
        <w:numPr>
          <w:ilvl w:val="3"/>
          <w:numId w:val="18"/>
        </w:numPr>
        <w:jc w:val="both"/>
        <w:rPr>
          <w:bCs/>
          <w:kern w:val="32"/>
        </w:rPr>
      </w:pPr>
      <w:r w:rsidRPr="00A7261F">
        <w:rPr>
          <w:bCs/>
          <w:kern w:val="32"/>
        </w:rPr>
        <w:t>Инструкцию по эксплуатации в части описания возможных ситуаций и действий;</w:t>
      </w:r>
    </w:p>
    <w:p w14:paraId="76475EA7" w14:textId="77777777" w:rsidR="00F472C9" w:rsidRPr="00A7261F" w:rsidRDefault="00F472C9" w:rsidP="00F472C9">
      <w:pPr>
        <w:numPr>
          <w:ilvl w:val="3"/>
          <w:numId w:val="18"/>
        </w:numPr>
        <w:jc w:val="both"/>
      </w:pPr>
      <w:r w:rsidRPr="00A7261F">
        <w:t>Регламент сопровождения Системы на системном уровне;</w:t>
      </w:r>
    </w:p>
    <w:p w14:paraId="2B071738" w14:textId="77777777" w:rsidR="00F472C9" w:rsidRPr="00A7261F" w:rsidRDefault="00F472C9" w:rsidP="00F472C9">
      <w:pPr>
        <w:numPr>
          <w:ilvl w:val="3"/>
          <w:numId w:val="18"/>
        </w:numPr>
        <w:jc w:val="both"/>
      </w:pPr>
      <w:r w:rsidRPr="00A7261F">
        <w:t>Инструкцию Прикладного администратора, включающую в себя:</w:t>
      </w:r>
    </w:p>
    <w:p w14:paraId="4A127E35" w14:textId="77777777" w:rsidR="00F472C9" w:rsidRPr="00A7261F" w:rsidRDefault="00F472C9" w:rsidP="00F472C9">
      <w:pPr>
        <w:numPr>
          <w:ilvl w:val="3"/>
          <w:numId w:val="18"/>
        </w:numPr>
        <w:jc w:val="both"/>
      </w:pPr>
      <w:r w:rsidRPr="00A7261F">
        <w:t>Описание настроек Системы в прикладной части;</w:t>
      </w:r>
    </w:p>
    <w:p w14:paraId="4280A04E" w14:textId="77777777" w:rsidR="00F472C9" w:rsidRPr="00A7261F" w:rsidRDefault="00F472C9" w:rsidP="00F472C9">
      <w:pPr>
        <w:numPr>
          <w:ilvl w:val="3"/>
          <w:numId w:val="18"/>
        </w:numPr>
        <w:jc w:val="both"/>
      </w:pPr>
      <w:r w:rsidRPr="00A7261F">
        <w:t>Обязательные регламентные процедуры, порядок и график их исполнения и контроля;</w:t>
      </w:r>
    </w:p>
    <w:p w14:paraId="5B929D23" w14:textId="77777777" w:rsidR="00F472C9" w:rsidRPr="00A7261F" w:rsidRDefault="00F472C9" w:rsidP="00F472C9">
      <w:pPr>
        <w:numPr>
          <w:ilvl w:val="3"/>
          <w:numId w:val="18"/>
        </w:numPr>
        <w:jc w:val="both"/>
      </w:pPr>
      <w:r w:rsidRPr="00A7261F">
        <w:t>Сферы ответственности подразделений, обеспечивающих выполнение работ и порядок эскалации запросов (инцидентов);</w:t>
      </w:r>
    </w:p>
    <w:p w14:paraId="22A32886" w14:textId="77777777" w:rsidR="00F472C9" w:rsidRPr="00A7261F" w:rsidRDefault="00F472C9" w:rsidP="00F472C9">
      <w:pPr>
        <w:numPr>
          <w:ilvl w:val="3"/>
          <w:numId w:val="18"/>
        </w:numPr>
        <w:jc w:val="both"/>
      </w:pPr>
      <w:r w:rsidRPr="00A7261F">
        <w:t>Перечень типовых ошибочных ситуаций и способов их устранения;</w:t>
      </w:r>
    </w:p>
    <w:p w14:paraId="68566A3A" w14:textId="77777777" w:rsidR="00F472C9" w:rsidRPr="00A7261F" w:rsidRDefault="00F472C9" w:rsidP="00F472C9">
      <w:pPr>
        <w:numPr>
          <w:ilvl w:val="3"/>
          <w:numId w:val="18"/>
        </w:numPr>
        <w:jc w:val="both"/>
      </w:pPr>
      <w:r w:rsidRPr="00A7261F">
        <w:t>Перечень известных программных ошибок (если есть);</w:t>
      </w:r>
    </w:p>
    <w:p w14:paraId="56363332" w14:textId="77777777" w:rsidR="00F472C9" w:rsidRPr="00A7261F" w:rsidRDefault="00F472C9" w:rsidP="00F472C9">
      <w:pPr>
        <w:numPr>
          <w:ilvl w:val="3"/>
          <w:numId w:val="18"/>
        </w:numPr>
        <w:jc w:val="both"/>
      </w:pPr>
      <w:r w:rsidRPr="00A7261F">
        <w:t xml:space="preserve">Информацию по запускаемым процедурам (потоки, </w:t>
      </w:r>
      <w:proofErr w:type="spellStart"/>
      <w:r w:rsidRPr="00A7261F">
        <w:t>джобы</w:t>
      </w:r>
      <w:proofErr w:type="spellEnd"/>
      <w:r w:rsidRPr="00A7261F">
        <w:t>, скрипты), описание структуры базы данных, описание форматов загружаемых / выгружаемых данных (по запросу от Прикладного администратора).</w:t>
      </w:r>
    </w:p>
    <w:p w14:paraId="7856F63A" w14:textId="77777777" w:rsidR="00F472C9" w:rsidRPr="00A7261F" w:rsidRDefault="00F472C9" w:rsidP="00F472C9">
      <w:pPr>
        <w:numPr>
          <w:ilvl w:val="3"/>
          <w:numId w:val="18"/>
        </w:numPr>
        <w:jc w:val="both"/>
      </w:pPr>
      <w:r w:rsidRPr="00A7261F">
        <w:t>Руководство пользователя Системы, согласованное с Заказчиком.</w:t>
      </w:r>
    </w:p>
    <w:p w14:paraId="3B3112F2" w14:textId="77777777" w:rsidR="00F472C9" w:rsidRPr="00A7261F" w:rsidRDefault="00F472C9" w:rsidP="00F472C9">
      <w:pPr>
        <w:numPr>
          <w:ilvl w:val="3"/>
          <w:numId w:val="18"/>
        </w:numPr>
        <w:jc w:val="both"/>
      </w:pPr>
      <w:r w:rsidRPr="00A7261F">
        <w:t>Прочую документацию, связанную с прикладной спецификой ПО.</w:t>
      </w:r>
    </w:p>
    <w:p w14:paraId="64B09BC3" w14:textId="77777777" w:rsidR="00F472C9" w:rsidRPr="00A7261F" w:rsidRDefault="00F472C9" w:rsidP="00F472C9">
      <w:pPr>
        <w:pStyle w:val="afa"/>
        <w:jc w:val="both"/>
      </w:pPr>
      <w:r w:rsidRPr="00A7261F">
        <w:t>Исполнитель проводит инструктаж пользователей, администраторов, работников поддержки Системы.</w:t>
      </w:r>
    </w:p>
    <w:p w14:paraId="66547D7A" w14:textId="77777777" w:rsidR="00F472C9" w:rsidRPr="00A7261F" w:rsidRDefault="00F472C9" w:rsidP="00F472C9">
      <w:pPr>
        <w:pStyle w:val="afa"/>
        <w:jc w:val="both"/>
      </w:pPr>
      <w:r w:rsidRPr="00A7261F">
        <w:t>Если предусмотрено в Заказе, Исполнителем проводятся испытания на отказоустойчивость и проверка процедур восстановления.</w:t>
      </w:r>
    </w:p>
    <w:p w14:paraId="525E91E7" w14:textId="77777777" w:rsidR="00F472C9" w:rsidRPr="00A7261F" w:rsidRDefault="00F472C9" w:rsidP="00F472C9">
      <w:pPr>
        <w:pStyle w:val="afa"/>
        <w:jc w:val="both"/>
      </w:pPr>
      <w:r w:rsidRPr="00A7261F">
        <w:t>Если предусмотрено в Заказе, Исполнителем проводятся нагрузочные испытания по согласованной с Заказчиком методике.</w:t>
      </w:r>
    </w:p>
    <w:p w14:paraId="111029EE" w14:textId="77777777" w:rsidR="00F472C9" w:rsidRPr="00A7261F" w:rsidRDefault="00F472C9" w:rsidP="00F472C9">
      <w:pPr>
        <w:keepNext/>
        <w:keepLines/>
        <w:suppressLineNumbers/>
        <w:suppressAutoHyphens/>
        <w:jc w:val="center"/>
        <w:rPr>
          <w:b/>
          <w:bCs/>
        </w:rPr>
      </w:pPr>
    </w:p>
    <w:p w14:paraId="5EC9FDAC" w14:textId="77777777" w:rsidR="00F74D88" w:rsidRPr="000A5386" w:rsidRDefault="00F74D88" w:rsidP="00F74D88">
      <w:pPr>
        <w:pStyle w:val="affe"/>
        <w:numPr>
          <w:ilvl w:val="0"/>
          <w:numId w:val="17"/>
        </w:numPr>
        <w:tabs>
          <w:tab w:val="left" w:pos="0"/>
        </w:tabs>
        <w:spacing w:after="0"/>
        <w:jc w:val="left"/>
        <w:rPr>
          <w:rFonts w:ascii="Times New Roman" w:eastAsia="Times New Roman" w:hAnsi="Times New Roman"/>
          <w:b w:val="0"/>
          <w:bCs w:val="0"/>
          <w:color w:val="auto"/>
          <w:sz w:val="24"/>
          <w:szCs w:val="24"/>
          <w:lang w:eastAsia="ru-RU"/>
        </w:rPr>
      </w:pPr>
      <w:r w:rsidRPr="000A5386">
        <w:rPr>
          <w:rFonts w:ascii="Times New Roman" w:eastAsia="Times New Roman" w:hAnsi="Times New Roman"/>
          <w:b w:val="0"/>
          <w:bCs w:val="0"/>
          <w:color w:val="auto"/>
          <w:sz w:val="24"/>
          <w:szCs w:val="24"/>
          <w:lang w:eastAsia="ru-RU"/>
        </w:rPr>
        <w:t>ПОРЯДОК ВЗАИМОДЕЙСТВИЯ СТОРОН ПРИ ВЫПОЛНЕНИИ РАБ</w:t>
      </w:r>
      <w:r>
        <w:rPr>
          <w:rFonts w:ascii="Times New Roman" w:eastAsia="Times New Roman" w:hAnsi="Times New Roman"/>
          <w:b w:val="0"/>
          <w:bCs w:val="0"/>
          <w:color w:val="auto"/>
          <w:sz w:val="24"/>
          <w:szCs w:val="24"/>
          <w:lang w:eastAsia="ru-RU"/>
        </w:rPr>
        <w:t>ОТ</w:t>
      </w:r>
    </w:p>
    <w:p w14:paraId="061586DB" w14:textId="77777777" w:rsidR="00F74D88" w:rsidRPr="000A5386" w:rsidRDefault="00F74D88" w:rsidP="00F74D88"/>
    <w:p w14:paraId="02E32B19" w14:textId="77777777" w:rsidR="00F74D88" w:rsidRPr="000A5386" w:rsidRDefault="00F74D88" w:rsidP="00F74D88">
      <w:pPr>
        <w:pStyle w:val="afa"/>
        <w:numPr>
          <w:ilvl w:val="1"/>
          <w:numId w:val="17"/>
        </w:numPr>
        <w:spacing w:before="120" w:after="120"/>
        <w:contextualSpacing w:val="0"/>
        <w:jc w:val="both"/>
      </w:pPr>
      <w:r w:rsidRPr="000A5386">
        <w:t>Формализация бизнес-идеи и/или бизнес-процессов Заказчика в функциональные требования производится в следующем порядке:</w:t>
      </w:r>
    </w:p>
    <w:p w14:paraId="5FF8FFA6" w14:textId="77777777" w:rsidR="00F74D88" w:rsidRDefault="00F74D88" w:rsidP="00F74D88">
      <w:pPr>
        <w:pStyle w:val="afa"/>
        <w:numPr>
          <w:ilvl w:val="2"/>
          <w:numId w:val="17"/>
        </w:numPr>
        <w:tabs>
          <w:tab w:val="left" w:pos="1418"/>
        </w:tabs>
        <w:spacing w:before="120" w:after="120"/>
        <w:contextualSpacing w:val="0"/>
        <w:jc w:val="both"/>
      </w:pPr>
      <w:r w:rsidRPr="000A5386">
        <w:t xml:space="preserve">Заказчик регистрирует бизнес-идею, планируемую к реализации, на сервере регистрации запросов </w:t>
      </w:r>
      <w:r>
        <w:t>Заказчика (</w:t>
      </w:r>
      <w:r>
        <w:rPr>
          <w:lang w:val="en-US"/>
        </w:rPr>
        <w:t>Jira</w:t>
      </w:r>
      <w:r w:rsidRPr="00F764A1">
        <w:t>)</w:t>
      </w:r>
      <w:r>
        <w:t>.</w:t>
      </w:r>
    </w:p>
    <w:p w14:paraId="6E746B88" w14:textId="77777777" w:rsidR="00F74D88" w:rsidRPr="00636D63" w:rsidRDefault="00F74D88" w:rsidP="00F74D88">
      <w:pPr>
        <w:pStyle w:val="afa"/>
        <w:numPr>
          <w:ilvl w:val="2"/>
          <w:numId w:val="17"/>
        </w:numPr>
        <w:tabs>
          <w:tab w:val="left" w:pos="1418"/>
        </w:tabs>
        <w:spacing w:before="120" w:after="120"/>
        <w:contextualSpacing w:val="0"/>
        <w:jc w:val="both"/>
      </w:pPr>
      <w:r w:rsidRPr="00636D63">
        <w:t>Исполнитель оценивает необходимое время на анализ бизнес-требований и указывает плановые сроки окончания анализа на сервере регистрации запросов Заказчика (</w:t>
      </w:r>
      <w:r w:rsidRPr="00636D63">
        <w:rPr>
          <w:lang w:val="en-US"/>
        </w:rPr>
        <w:t>Jira</w:t>
      </w:r>
      <w:r w:rsidRPr="0024616E">
        <w:t>)</w:t>
      </w:r>
      <w:r w:rsidRPr="00636D63">
        <w:t>.</w:t>
      </w:r>
    </w:p>
    <w:p w14:paraId="034E244A" w14:textId="77777777" w:rsidR="00F74D88" w:rsidRPr="00636D63" w:rsidRDefault="00F74D88" w:rsidP="00F74D88">
      <w:pPr>
        <w:pStyle w:val="afa"/>
        <w:numPr>
          <w:ilvl w:val="2"/>
          <w:numId w:val="17"/>
        </w:numPr>
        <w:tabs>
          <w:tab w:val="left" w:pos="1418"/>
        </w:tabs>
        <w:spacing w:before="120" w:after="120"/>
        <w:contextualSpacing w:val="0"/>
        <w:jc w:val="both"/>
      </w:pPr>
      <w:r w:rsidRPr="00636D63">
        <w:t>По окончании анализа бизнес требований Исполнитель направляет Заказчику по электронной почте проект Заказа, оформленный по форме Приложения № 2 к Дополнительному соглашению № 1.</w:t>
      </w:r>
    </w:p>
    <w:p w14:paraId="67D2E34D" w14:textId="0FF50366" w:rsidR="00F74D88" w:rsidRPr="000A5386" w:rsidRDefault="00F74D88" w:rsidP="00F74D88">
      <w:pPr>
        <w:pStyle w:val="afa"/>
        <w:numPr>
          <w:ilvl w:val="2"/>
          <w:numId w:val="17"/>
        </w:numPr>
        <w:tabs>
          <w:tab w:val="left" w:pos="1418"/>
        </w:tabs>
        <w:spacing w:before="120" w:after="120"/>
        <w:contextualSpacing w:val="0"/>
        <w:jc w:val="both"/>
      </w:pPr>
      <w:r w:rsidRPr="000A5386">
        <w:lastRenderedPageBreak/>
        <w:t>Заказчик в течение 10 (Десяти) рабочих дней с даты получения от Исполнителя проекта Заказа подписывает Заказ и направляет его Исполнителю для подписания по адресу, указанному в Договор</w:t>
      </w:r>
      <w:r w:rsidR="00EE236F">
        <w:t>е</w:t>
      </w:r>
      <w:r w:rsidRPr="000A5386">
        <w:t>, или предоставляет Исполнителю свои замечания по проекту Заказа. С даты получения от Заказчика подписанного с его стороны Заказа Исполнитель в течение 1 (Одного) рабочего дня обязан подписать Заказ, один экземпляр передать Заказчику и приступить к выполнению работ, предусмотренных в Заказе.</w:t>
      </w:r>
    </w:p>
    <w:p w14:paraId="2066F890" w14:textId="77777777" w:rsidR="00F74D88" w:rsidRPr="000A5386" w:rsidRDefault="00F74D88" w:rsidP="00F74D88">
      <w:pPr>
        <w:pStyle w:val="afa"/>
        <w:numPr>
          <w:ilvl w:val="1"/>
          <w:numId w:val="17"/>
        </w:numPr>
        <w:spacing w:before="120" w:after="120"/>
        <w:contextualSpacing w:val="0"/>
        <w:jc w:val="both"/>
      </w:pPr>
      <w:r w:rsidRPr="000A5386">
        <w:t>Реализация функциональных требований</w:t>
      </w:r>
    </w:p>
    <w:p w14:paraId="295A72E6" w14:textId="77777777" w:rsidR="00F74D88" w:rsidRPr="0024616E" w:rsidRDefault="00F74D88" w:rsidP="00F74D88">
      <w:pPr>
        <w:pStyle w:val="affe"/>
        <w:numPr>
          <w:ilvl w:val="2"/>
          <w:numId w:val="17"/>
        </w:numPr>
        <w:tabs>
          <w:tab w:val="left" w:pos="0"/>
        </w:tabs>
        <w:spacing w:after="0"/>
        <w:rPr>
          <w:rFonts w:ascii="Times New Roman" w:hAnsi="Times New Roman"/>
          <w:b w:val="0"/>
          <w:color w:val="auto"/>
          <w:sz w:val="24"/>
          <w:szCs w:val="24"/>
        </w:rPr>
      </w:pPr>
      <w:r w:rsidRPr="000A5386">
        <w:rPr>
          <w:rFonts w:ascii="Times New Roman" w:hAnsi="Times New Roman"/>
          <w:b w:val="0"/>
          <w:color w:val="auto"/>
          <w:sz w:val="24"/>
          <w:szCs w:val="24"/>
        </w:rPr>
        <w:t>Функциональные требования в рамках разработки Релиза реализуются в сроки, указанные в Заказе. Срок разработки Релиза и передачи его Заказчику для проведения ПСИ указывается в Заказе. Сдвиг сроков допускается только по письменному согласованию Заказчика.</w:t>
      </w:r>
    </w:p>
    <w:p w14:paraId="0DF69914" w14:textId="77777777" w:rsidR="00F74D88" w:rsidRPr="00F74D88" w:rsidRDefault="00F74D88" w:rsidP="00F74D88">
      <w:pPr>
        <w:pStyle w:val="affe"/>
        <w:numPr>
          <w:ilvl w:val="2"/>
          <w:numId w:val="17"/>
        </w:numPr>
        <w:tabs>
          <w:tab w:val="left" w:pos="0"/>
        </w:tabs>
        <w:spacing w:after="0"/>
        <w:rPr>
          <w:rFonts w:ascii="Times New Roman" w:hAnsi="Times New Roman"/>
          <w:b w:val="0"/>
          <w:color w:val="auto"/>
          <w:sz w:val="24"/>
          <w:szCs w:val="24"/>
        </w:rPr>
      </w:pPr>
      <w:r w:rsidRPr="0024616E">
        <w:rPr>
          <w:rFonts w:ascii="Times New Roman" w:hAnsi="Times New Roman"/>
          <w:b w:val="0"/>
          <w:color w:val="auto"/>
          <w:sz w:val="24"/>
          <w:szCs w:val="24"/>
        </w:rPr>
        <w:t>В рамках реализации функциональных требований Исполнитель обязан выполнить мероприятия, предусмотренные в пп.2.1 -2.6. настоящего Приложения</w:t>
      </w:r>
      <w:r>
        <w:rPr>
          <w:rFonts w:ascii="Times New Roman" w:hAnsi="Times New Roman"/>
          <w:b w:val="0"/>
          <w:color w:val="auto"/>
          <w:sz w:val="24"/>
          <w:szCs w:val="24"/>
        </w:rPr>
        <w:t>.</w:t>
      </w:r>
      <w:r w:rsidRPr="0024616E">
        <w:rPr>
          <w:rFonts w:ascii="Times New Roman" w:hAnsi="Times New Roman"/>
          <w:b w:val="0"/>
          <w:color w:val="auto"/>
          <w:sz w:val="24"/>
          <w:szCs w:val="24"/>
        </w:rPr>
        <w:t xml:space="preserve"> </w:t>
      </w:r>
    </w:p>
    <w:p w14:paraId="485B5E98" w14:textId="77777777" w:rsidR="00F74D88" w:rsidRPr="000A5386" w:rsidRDefault="00F74D88" w:rsidP="00F74D88">
      <w:pPr>
        <w:pStyle w:val="affe"/>
        <w:numPr>
          <w:ilvl w:val="2"/>
          <w:numId w:val="17"/>
        </w:numPr>
        <w:tabs>
          <w:tab w:val="left" w:pos="0"/>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Если в процессе исполнения функциональных требований Заказчик изменит условия их реализации, Исполнитель обязан в течение 3 (Трех) рабочих дней с даты получения от Заказчика протокола об изменении функциональных требований направить руководству подразделения Заказчика, отвечающему за ППО, по электронной почте изменения в подписанный Заказ, определяющий ранее согласованный порядок реализации функциональных требований. Заказчик в течение 3 (Трех) рабочих дней с даты получения от Исполнителя изменений в Заказ обязан подписать указанные изменения и передать их на подпись Исполнителю. Исполнитель подписывает полученные от Заказчика изменения Заказа в течение 1 (Одного) рабочего дня и возвращает один экземпляр изменений в Заказ Заказчику. С даты подписания Заказчиком изменений Заказа Исполнитель обязан реализовывать функциональные требования согласно изменениям Заказа.</w:t>
      </w:r>
    </w:p>
    <w:p w14:paraId="7448CE3F" w14:textId="77777777" w:rsidR="00F74D88" w:rsidRPr="000A5386" w:rsidRDefault="00F74D88" w:rsidP="00F74D88">
      <w:pPr>
        <w:pStyle w:val="affe"/>
        <w:numPr>
          <w:ilvl w:val="2"/>
          <w:numId w:val="17"/>
        </w:numPr>
        <w:tabs>
          <w:tab w:val="left" w:pos="0"/>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Если для проведения ПСИ требуются наполненные определенными данными тестовые интеграционные среды, Исполнитель обязуется уведомить об этом Заказчика не менее чем за 10 (Десять) рабочих дней до начала проведения ПСИ.</w:t>
      </w:r>
    </w:p>
    <w:p w14:paraId="281D4FB5" w14:textId="77777777" w:rsidR="00F74D88" w:rsidRPr="000A5386" w:rsidRDefault="00F74D88" w:rsidP="00F74D88">
      <w:pPr>
        <w:pStyle w:val="affe"/>
        <w:numPr>
          <w:ilvl w:val="2"/>
          <w:numId w:val="17"/>
        </w:numPr>
        <w:tabs>
          <w:tab w:val="left" w:pos="0"/>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В случае проведения ПСИ специалистами Исполнителя, Исполнитель готовит сценарии приемочного тестирования релиза и передает их Заказчику по электронной почте за 5 (Пять) рабочих дней до передачи Релиза Заказчику на ПСИ.</w:t>
      </w:r>
    </w:p>
    <w:p w14:paraId="0787A04F" w14:textId="77777777" w:rsidR="00F74D88" w:rsidRPr="000A5386" w:rsidRDefault="00F74D88" w:rsidP="00F74D88">
      <w:pPr>
        <w:pStyle w:val="affe"/>
        <w:numPr>
          <w:ilvl w:val="2"/>
          <w:numId w:val="17"/>
        </w:numPr>
        <w:tabs>
          <w:tab w:val="left" w:pos="0"/>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Заказчик вправе самостоятельно разработать сценарии приемочного тестирования Релиза и проводить ПСИ по ним.</w:t>
      </w:r>
    </w:p>
    <w:p w14:paraId="791DAA19" w14:textId="77777777" w:rsidR="00F74D88" w:rsidRPr="000A5386" w:rsidRDefault="00F74D88" w:rsidP="00F74D88">
      <w:pPr>
        <w:pStyle w:val="affe"/>
        <w:numPr>
          <w:ilvl w:val="2"/>
          <w:numId w:val="17"/>
        </w:numPr>
        <w:tabs>
          <w:tab w:val="left" w:pos="0"/>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Заказчик проводит ПСИ в течение 20 (Двадцати) календарных дней с даты получения релиза от Исполнителя.</w:t>
      </w:r>
    </w:p>
    <w:p w14:paraId="02137227" w14:textId="77777777" w:rsidR="00F74D88" w:rsidRPr="000A5386" w:rsidRDefault="00F74D88" w:rsidP="00F74D88">
      <w:pPr>
        <w:pStyle w:val="affe"/>
        <w:numPr>
          <w:ilvl w:val="2"/>
          <w:numId w:val="17"/>
        </w:numPr>
        <w:tabs>
          <w:tab w:val="left" w:pos="0"/>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В ходе проведения ПСИ Заказчик регистрирует выявленные дефекты на сервере регистрации запросов (</w:t>
      </w:r>
      <w:proofErr w:type="spellStart"/>
      <w:r w:rsidRPr="000A5386">
        <w:rPr>
          <w:rFonts w:ascii="Times New Roman" w:hAnsi="Times New Roman"/>
          <w:b w:val="0"/>
          <w:color w:val="auto"/>
          <w:sz w:val="24"/>
          <w:szCs w:val="24"/>
        </w:rPr>
        <w:t>HelpDesk</w:t>
      </w:r>
      <w:proofErr w:type="spellEnd"/>
      <w:r w:rsidRPr="000A5386">
        <w:rPr>
          <w:rFonts w:ascii="Times New Roman" w:hAnsi="Times New Roman"/>
          <w:b w:val="0"/>
          <w:color w:val="auto"/>
          <w:sz w:val="24"/>
          <w:szCs w:val="24"/>
        </w:rPr>
        <w:t xml:space="preserve">) </w:t>
      </w:r>
      <w:r>
        <w:rPr>
          <w:rFonts w:ascii="Times New Roman" w:hAnsi="Times New Roman"/>
          <w:b w:val="0"/>
          <w:color w:val="auto"/>
          <w:sz w:val="24"/>
          <w:szCs w:val="24"/>
        </w:rPr>
        <w:t>Исполнителя</w:t>
      </w:r>
      <w:r w:rsidRPr="000A5386">
        <w:rPr>
          <w:rFonts w:ascii="Times New Roman" w:hAnsi="Times New Roman"/>
          <w:b w:val="0"/>
          <w:color w:val="auto"/>
          <w:sz w:val="24"/>
          <w:szCs w:val="24"/>
        </w:rPr>
        <w:t>.</w:t>
      </w:r>
    </w:p>
    <w:p w14:paraId="3F0EF964" w14:textId="77777777" w:rsidR="00F74D88" w:rsidRPr="000A5386" w:rsidRDefault="00F74D88" w:rsidP="00F74D88">
      <w:pPr>
        <w:pStyle w:val="affe"/>
        <w:numPr>
          <w:ilvl w:val="2"/>
          <w:numId w:val="17"/>
        </w:numPr>
        <w:tabs>
          <w:tab w:val="left" w:pos="0"/>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 xml:space="preserve">Время устранения Исполнителем дефектов ППО определено Сторонами в Таблице 1 настоящего Приложения. Приоритет дефекта определяется </w:t>
      </w:r>
      <w:r>
        <w:rPr>
          <w:rFonts w:ascii="Times New Roman" w:hAnsi="Times New Roman"/>
          <w:b w:val="0"/>
          <w:color w:val="auto"/>
          <w:sz w:val="24"/>
          <w:szCs w:val="24"/>
        </w:rPr>
        <w:t xml:space="preserve">Контактными лицами </w:t>
      </w:r>
      <w:r w:rsidRPr="000A5386">
        <w:rPr>
          <w:rFonts w:ascii="Times New Roman" w:hAnsi="Times New Roman"/>
          <w:b w:val="0"/>
          <w:color w:val="auto"/>
          <w:sz w:val="24"/>
          <w:szCs w:val="24"/>
        </w:rPr>
        <w:t>Заказчик</w:t>
      </w:r>
      <w:r>
        <w:rPr>
          <w:rFonts w:ascii="Times New Roman" w:hAnsi="Times New Roman"/>
          <w:b w:val="0"/>
          <w:color w:val="auto"/>
          <w:sz w:val="24"/>
          <w:szCs w:val="24"/>
        </w:rPr>
        <w:t>а, которые имеют доступ на Сервер регистрации запросов (</w:t>
      </w:r>
      <w:r>
        <w:rPr>
          <w:rFonts w:ascii="Times New Roman" w:hAnsi="Times New Roman"/>
          <w:b w:val="0"/>
          <w:color w:val="auto"/>
          <w:sz w:val="24"/>
          <w:szCs w:val="24"/>
          <w:lang w:val="en-US"/>
        </w:rPr>
        <w:t>Helpdesk</w:t>
      </w:r>
      <w:r w:rsidRPr="0024616E">
        <w:rPr>
          <w:rFonts w:ascii="Times New Roman" w:hAnsi="Times New Roman"/>
          <w:b w:val="0"/>
          <w:color w:val="auto"/>
          <w:sz w:val="24"/>
          <w:szCs w:val="24"/>
        </w:rPr>
        <w:t>)</w:t>
      </w:r>
      <w:r>
        <w:rPr>
          <w:rFonts w:ascii="Times New Roman" w:hAnsi="Times New Roman"/>
          <w:b w:val="0"/>
          <w:color w:val="auto"/>
          <w:sz w:val="24"/>
          <w:szCs w:val="24"/>
        </w:rPr>
        <w:t xml:space="preserve"> Исполнителя.</w:t>
      </w:r>
      <w:r w:rsidRPr="0024616E">
        <w:rPr>
          <w:rFonts w:ascii="Times New Roman" w:hAnsi="Times New Roman"/>
          <w:b w:val="0"/>
          <w:color w:val="auto"/>
          <w:sz w:val="24"/>
          <w:szCs w:val="24"/>
        </w:rPr>
        <w:t xml:space="preserve"> Приоритет любого запроса может быть изменен по согласованию Сторон путем согласования по электронной почте между сотрудником Заказчика, инициировавшим запрос, и Исполнителем</w:t>
      </w:r>
      <w:r w:rsidRPr="000A5386">
        <w:rPr>
          <w:rFonts w:ascii="Times New Roman" w:hAnsi="Times New Roman"/>
          <w:b w:val="0"/>
          <w:color w:val="auto"/>
          <w:sz w:val="24"/>
          <w:szCs w:val="24"/>
        </w:rPr>
        <w:t>.</w:t>
      </w:r>
      <w:r>
        <w:rPr>
          <w:rFonts w:ascii="Times New Roman" w:hAnsi="Times New Roman"/>
          <w:b w:val="0"/>
          <w:color w:val="auto"/>
          <w:sz w:val="24"/>
          <w:szCs w:val="24"/>
        </w:rPr>
        <w:t xml:space="preserve"> </w:t>
      </w:r>
    </w:p>
    <w:p w14:paraId="3C824626" w14:textId="77777777" w:rsidR="00F74D88" w:rsidRPr="000A5386" w:rsidRDefault="00F74D88" w:rsidP="00F74D88">
      <w:pPr>
        <w:pStyle w:val="affc"/>
        <w:ind w:left="360"/>
        <w:rPr>
          <w:sz w:val="24"/>
          <w:szCs w:val="24"/>
        </w:rPr>
      </w:pPr>
      <w:r w:rsidRPr="000A5386">
        <w:rPr>
          <w:sz w:val="24"/>
          <w:szCs w:val="24"/>
        </w:rPr>
        <w:t>Таблица 1</w:t>
      </w:r>
    </w:p>
    <w:p w14:paraId="6CCA01F5" w14:textId="77777777" w:rsidR="00F74D88" w:rsidRDefault="00F74D88" w:rsidP="00F74D88">
      <w:pPr>
        <w:tabs>
          <w:tab w:val="left" w:pos="1701"/>
        </w:tabs>
        <w:jc w:val="both"/>
      </w:pPr>
    </w:p>
    <w:tbl>
      <w:tblPr>
        <w:tblStyle w:val="af8"/>
        <w:tblW w:w="9639" w:type="dxa"/>
        <w:tblInd w:w="250" w:type="dxa"/>
        <w:tblLook w:val="04A0" w:firstRow="1" w:lastRow="0" w:firstColumn="1" w:lastColumn="0" w:noHBand="0" w:noVBand="1"/>
      </w:tblPr>
      <w:tblGrid>
        <w:gridCol w:w="2296"/>
        <w:gridCol w:w="2382"/>
        <w:gridCol w:w="4961"/>
      </w:tblGrid>
      <w:tr w:rsidR="00F74D88" w:rsidRPr="004748BC" w14:paraId="01CE4D42" w14:textId="77777777" w:rsidTr="002B2079">
        <w:tc>
          <w:tcPr>
            <w:tcW w:w="2296" w:type="dxa"/>
            <w:shd w:val="clear" w:color="auto" w:fill="D9D9D9" w:themeFill="background1" w:themeFillShade="D9"/>
            <w:vAlign w:val="center"/>
          </w:tcPr>
          <w:p w14:paraId="1CBA1243" w14:textId="77777777" w:rsidR="00F74D88" w:rsidRPr="004748BC" w:rsidRDefault="00F74D88" w:rsidP="002B2079">
            <w:pPr>
              <w:pStyle w:val="affc"/>
              <w:jc w:val="center"/>
              <w:rPr>
                <w:sz w:val="24"/>
                <w:szCs w:val="24"/>
              </w:rPr>
            </w:pPr>
            <w:r w:rsidRPr="004748BC">
              <w:rPr>
                <w:sz w:val="24"/>
                <w:szCs w:val="24"/>
              </w:rPr>
              <w:t>Приоритет запроса</w:t>
            </w:r>
          </w:p>
        </w:tc>
        <w:tc>
          <w:tcPr>
            <w:tcW w:w="2382" w:type="dxa"/>
            <w:shd w:val="clear" w:color="auto" w:fill="D9D9D9" w:themeFill="background1" w:themeFillShade="D9"/>
            <w:vAlign w:val="center"/>
          </w:tcPr>
          <w:p w14:paraId="295B4A5D" w14:textId="77777777" w:rsidR="00F74D88" w:rsidRPr="004748BC" w:rsidRDefault="00F74D88" w:rsidP="002B2079">
            <w:pPr>
              <w:pStyle w:val="affc"/>
              <w:jc w:val="center"/>
              <w:rPr>
                <w:sz w:val="24"/>
                <w:szCs w:val="24"/>
              </w:rPr>
            </w:pPr>
            <w:r w:rsidRPr="004748BC">
              <w:rPr>
                <w:rFonts w:eastAsia="Arial Unicode MS"/>
                <w:sz w:val="24"/>
                <w:szCs w:val="24"/>
              </w:rPr>
              <w:t>Количество раб. часов х раб. дни (раб. время)</w:t>
            </w:r>
          </w:p>
        </w:tc>
        <w:tc>
          <w:tcPr>
            <w:tcW w:w="4961" w:type="dxa"/>
            <w:shd w:val="clear" w:color="auto" w:fill="D9D9D9" w:themeFill="background1" w:themeFillShade="D9"/>
            <w:vAlign w:val="center"/>
          </w:tcPr>
          <w:p w14:paraId="2E40AA34" w14:textId="77777777" w:rsidR="00F74D88" w:rsidRPr="004748BC" w:rsidRDefault="00F74D88" w:rsidP="002B2079">
            <w:pPr>
              <w:pStyle w:val="affc"/>
              <w:jc w:val="center"/>
              <w:rPr>
                <w:sz w:val="24"/>
                <w:szCs w:val="24"/>
              </w:rPr>
            </w:pPr>
            <w:r w:rsidRPr="004748BC">
              <w:rPr>
                <w:sz w:val="24"/>
                <w:szCs w:val="24"/>
              </w:rPr>
              <w:t>Допустимое время предоставления временного (в соответствии с п. 8) решения по запросу рабочие часы (далее Т4)</w:t>
            </w:r>
          </w:p>
        </w:tc>
      </w:tr>
      <w:tr w:rsidR="00F74D88" w:rsidRPr="004748BC" w14:paraId="17DFD948" w14:textId="77777777" w:rsidTr="002B2079">
        <w:tc>
          <w:tcPr>
            <w:tcW w:w="2296" w:type="dxa"/>
          </w:tcPr>
          <w:p w14:paraId="62769193" w14:textId="77777777" w:rsidR="00F74D88" w:rsidRPr="004748BC" w:rsidRDefault="00F74D88" w:rsidP="002B2079">
            <w:pPr>
              <w:pStyle w:val="affc"/>
              <w:jc w:val="left"/>
              <w:rPr>
                <w:b w:val="0"/>
                <w:sz w:val="24"/>
                <w:szCs w:val="24"/>
              </w:rPr>
            </w:pPr>
            <w:r w:rsidRPr="004748BC">
              <w:rPr>
                <w:b w:val="0"/>
                <w:sz w:val="24"/>
                <w:szCs w:val="24"/>
              </w:rPr>
              <w:lastRenderedPageBreak/>
              <w:t>Приоритет 1 («Наивысший»)</w:t>
            </w:r>
          </w:p>
        </w:tc>
        <w:tc>
          <w:tcPr>
            <w:tcW w:w="2382" w:type="dxa"/>
            <w:vAlign w:val="center"/>
          </w:tcPr>
          <w:p w14:paraId="79BBA1DF" w14:textId="77777777" w:rsidR="00F74D88" w:rsidRPr="004748BC" w:rsidRDefault="00F74D88" w:rsidP="002B2079">
            <w:pPr>
              <w:pStyle w:val="affc"/>
              <w:ind w:left="6"/>
              <w:jc w:val="center"/>
              <w:rPr>
                <w:b w:val="0"/>
                <w:sz w:val="24"/>
                <w:szCs w:val="24"/>
              </w:rPr>
            </w:pPr>
            <w:r w:rsidRPr="004748BC">
              <w:rPr>
                <w:rFonts w:eastAsia="Arial Unicode MS"/>
                <w:b w:val="0"/>
                <w:sz w:val="24"/>
                <w:szCs w:val="24"/>
              </w:rPr>
              <w:t>9x5 (9:00 – 18:00)</w:t>
            </w:r>
          </w:p>
        </w:tc>
        <w:tc>
          <w:tcPr>
            <w:tcW w:w="4961" w:type="dxa"/>
            <w:vAlign w:val="center"/>
          </w:tcPr>
          <w:p w14:paraId="2E3DE751" w14:textId="77777777" w:rsidR="00F74D88" w:rsidRPr="004748BC" w:rsidRDefault="00F74D88" w:rsidP="002B2079">
            <w:pPr>
              <w:pStyle w:val="affc"/>
              <w:jc w:val="center"/>
              <w:rPr>
                <w:b w:val="0"/>
                <w:sz w:val="24"/>
                <w:szCs w:val="24"/>
              </w:rPr>
            </w:pPr>
            <w:r w:rsidRPr="004748BC">
              <w:rPr>
                <w:rFonts w:eastAsia="Arial Unicode MS"/>
                <w:b w:val="0"/>
                <w:sz w:val="24"/>
                <w:szCs w:val="24"/>
              </w:rPr>
              <w:t>8 часов</w:t>
            </w:r>
          </w:p>
        </w:tc>
      </w:tr>
      <w:tr w:rsidR="00F74D88" w:rsidRPr="004748BC" w14:paraId="116C13E2" w14:textId="77777777" w:rsidTr="002B2079">
        <w:tc>
          <w:tcPr>
            <w:tcW w:w="2296" w:type="dxa"/>
          </w:tcPr>
          <w:p w14:paraId="019F643F" w14:textId="77777777" w:rsidR="00F74D88" w:rsidRPr="004748BC" w:rsidRDefault="00F74D88" w:rsidP="002B2079">
            <w:pPr>
              <w:pStyle w:val="affc"/>
              <w:jc w:val="left"/>
              <w:rPr>
                <w:b w:val="0"/>
                <w:sz w:val="24"/>
                <w:szCs w:val="24"/>
              </w:rPr>
            </w:pPr>
            <w:r w:rsidRPr="004748BC">
              <w:rPr>
                <w:b w:val="0"/>
                <w:sz w:val="24"/>
                <w:szCs w:val="24"/>
              </w:rPr>
              <w:t>Приоритет 2 («Высокий»)</w:t>
            </w:r>
          </w:p>
        </w:tc>
        <w:tc>
          <w:tcPr>
            <w:tcW w:w="2382" w:type="dxa"/>
            <w:vAlign w:val="center"/>
          </w:tcPr>
          <w:p w14:paraId="5AD56421" w14:textId="77777777" w:rsidR="00F74D88" w:rsidRPr="004748BC" w:rsidRDefault="00F74D88" w:rsidP="002B2079">
            <w:pPr>
              <w:pStyle w:val="affc"/>
              <w:jc w:val="center"/>
              <w:rPr>
                <w:b w:val="0"/>
                <w:sz w:val="24"/>
                <w:szCs w:val="24"/>
              </w:rPr>
            </w:pPr>
            <w:r w:rsidRPr="004748BC">
              <w:rPr>
                <w:rFonts w:eastAsia="Arial Unicode MS"/>
                <w:b w:val="0"/>
                <w:sz w:val="24"/>
                <w:szCs w:val="24"/>
              </w:rPr>
              <w:t>9x5 (9:00 – 18:00)</w:t>
            </w:r>
          </w:p>
        </w:tc>
        <w:tc>
          <w:tcPr>
            <w:tcW w:w="4961" w:type="dxa"/>
            <w:vAlign w:val="center"/>
          </w:tcPr>
          <w:p w14:paraId="476F3C60" w14:textId="77777777" w:rsidR="00F74D88" w:rsidRPr="004748BC" w:rsidRDefault="00F74D88" w:rsidP="002B2079">
            <w:pPr>
              <w:pStyle w:val="affc"/>
              <w:jc w:val="center"/>
              <w:rPr>
                <w:b w:val="0"/>
                <w:sz w:val="24"/>
                <w:szCs w:val="24"/>
              </w:rPr>
            </w:pPr>
            <w:r w:rsidRPr="004748BC">
              <w:rPr>
                <w:rFonts w:eastAsia="Arial Unicode MS"/>
                <w:b w:val="0"/>
                <w:sz w:val="24"/>
                <w:szCs w:val="24"/>
              </w:rPr>
              <w:t>16 часов</w:t>
            </w:r>
          </w:p>
        </w:tc>
      </w:tr>
      <w:tr w:rsidR="00F74D88" w:rsidRPr="004748BC" w14:paraId="470C26D2" w14:textId="77777777" w:rsidTr="002B2079">
        <w:tc>
          <w:tcPr>
            <w:tcW w:w="2296" w:type="dxa"/>
          </w:tcPr>
          <w:p w14:paraId="7A4372E1" w14:textId="77777777" w:rsidR="00F74D88" w:rsidRPr="004748BC" w:rsidRDefault="00F74D88" w:rsidP="002B2079">
            <w:pPr>
              <w:pStyle w:val="affc"/>
              <w:jc w:val="left"/>
              <w:rPr>
                <w:b w:val="0"/>
                <w:sz w:val="24"/>
                <w:szCs w:val="24"/>
              </w:rPr>
            </w:pPr>
            <w:r w:rsidRPr="004748BC">
              <w:rPr>
                <w:b w:val="0"/>
                <w:sz w:val="24"/>
                <w:szCs w:val="24"/>
              </w:rPr>
              <w:t>Приоритет 3 («Средний»)</w:t>
            </w:r>
          </w:p>
        </w:tc>
        <w:tc>
          <w:tcPr>
            <w:tcW w:w="2382" w:type="dxa"/>
            <w:vAlign w:val="center"/>
          </w:tcPr>
          <w:p w14:paraId="089B2145" w14:textId="77777777" w:rsidR="00F74D88" w:rsidRPr="004748BC" w:rsidRDefault="00F74D88" w:rsidP="002B2079">
            <w:pPr>
              <w:pStyle w:val="affc"/>
              <w:jc w:val="center"/>
              <w:rPr>
                <w:b w:val="0"/>
                <w:sz w:val="24"/>
                <w:szCs w:val="24"/>
              </w:rPr>
            </w:pPr>
            <w:r w:rsidRPr="004748BC">
              <w:rPr>
                <w:rFonts w:eastAsia="Arial Unicode MS"/>
                <w:b w:val="0"/>
                <w:sz w:val="24"/>
                <w:szCs w:val="24"/>
              </w:rPr>
              <w:t>9x5 (9:00 – 18:00)</w:t>
            </w:r>
          </w:p>
        </w:tc>
        <w:tc>
          <w:tcPr>
            <w:tcW w:w="4961" w:type="dxa"/>
            <w:vAlign w:val="center"/>
          </w:tcPr>
          <w:p w14:paraId="42580D89" w14:textId="77777777" w:rsidR="00F74D88" w:rsidRPr="004748BC" w:rsidRDefault="00F74D88" w:rsidP="002B2079">
            <w:pPr>
              <w:pStyle w:val="affc"/>
              <w:jc w:val="center"/>
              <w:rPr>
                <w:b w:val="0"/>
                <w:sz w:val="24"/>
                <w:szCs w:val="24"/>
              </w:rPr>
            </w:pPr>
            <w:r w:rsidRPr="004748BC">
              <w:rPr>
                <w:rFonts w:eastAsia="Arial Unicode MS"/>
                <w:b w:val="0"/>
                <w:sz w:val="24"/>
                <w:szCs w:val="24"/>
              </w:rPr>
              <w:t>24 часа</w:t>
            </w:r>
          </w:p>
        </w:tc>
      </w:tr>
      <w:tr w:rsidR="00F74D88" w:rsidRPr="004748BC" w14:paraId="72E2BABB" w14:textId="77777777" w:rsidTr="002B2079">
        <w:tc>
          <w:tcPr>
            <w:tcW w:w="2296" w:type="dxa"/>
          </w:tcPr>
          <w:p w14:paraId="383A2F44" w14:textId="77777777" w:rsidR="00F74D88" w:rsidRPr="004748BC" w:rsidRDefault="00F74D88" w:rsidP="002B2079">
            <w:pPr>
              <w:pStyle w:val="affc"/>
              <w:jc w:val="left"/>
              <w:rPr>
                <w:b w:val="0"/>
                <w:sz w:val="24"/>
                <w:szCs w:val="24"/>
              </w:rPr>
            </w:pPr>
            <w:r w:rsidRPr="004748BC">
              <w:rPr>
                <w:b w:val="0"/>
                <w:sz w:val="24"/>
                <w:szCs w:val="24"/>
              </w:rPr>
              <w:t>Приоритет 4 («Низкий»)/</w:t>
            </w:r>
          </w:p>
          <w:p w14:paraId="2B34098A" w14:textId="77777777" w:rsidR="00F74D88" w:rsidRPr="004748BC" w:rsidRDefault="00F74D88" w:rsidP="002B2079">
            <w:pPr>
              <w:pStyle w:val="affc"/>
              <w:jc w:val="left"/>
              <w:rPr>
                <w:b w:val="0"/>
                <w:sz w:val="24"/>
                <w:szCs w:val="24"/>
              </w:rPr>
            </w:pPr>
            <w:r w:rsidRPr="004748BC">
              <w:rPr>
                <w:b w:val="0"/>
                <w:sz w:val="24"/>
                <w:szCs w:val="24"/>
              </w:rPr>
              <w:t>Приоритет 5</w:t>
            </w:r>
          </w:p>
          <w:p w14:paraId="065EB1B4" w14:textId="77777777" w:rsidR="00F74D88" w:rsidRPr="004748BC" w:rsidRDefault="00F74D88" w:rsidP="002B2079">
            <w:pPr>
              <w:pStyle w:val="affc"/>
              <w:jc w:val="left"/>
              <w:rPr>
                <w:b w:val="0"/>
                <w:sz w:val="24"/>
                <w:szCs w:val="24"/>
              </w:rPr>
            </w:pPr>
            <w:r w:rsidRPr="004748BC">
              <w:rPr>
                <w:b w:val="0"/>
                <w:sz w:val="24"/>
                <w:szCs w:val="24"/>
              </w:rPr>
              <w:t>(«Информационный запрос»)</w:t>
            </w:r>
          </w:p>
        </w:tc>
        <w:tc>
          <w:tcPr>
            <w:tcW w:w="2382" w:type="dxa"/>
            <w:vAlign w:val="center"/>
          </w:tcPr>
          <w:p w14:paraId="79D3ED33" w14:textId="77777777" w:rsidR="00F74D88" w:rsidRPr="004748BC" w:rsidRDefault="00F74D88" w:rsidP="002B2079">
            <w:pPr>
              <w:pStyle w:val="affc"/>
              <w:jc w:val="center"/>
              <w:rPr>
                <w:b w:val="0"/>
                <w:sz w:val="24"/>
                <w:szCs w:val="24"/>
              </w:rPr>
            </w:pPr>
            <w:r w:rsidRPr="004748BC">
              <w:rPr>
                <w:rFonts w:eastAsia="Arial Unicode MS"/>
                <w:b w:val="0"/>
                <w:sz w:val="24"/>
                <w:szCs w:val="24"/>
              </w:rPr>
              <w:t>9x5 (9:00 – 18:00)</w:t>
            </w:r>
          </w:p>
        </w:tc>
        <w:tc>
          <w:tcPr>
            <w:tcW w:w="4961" w:type="dxa"/>
            <w:vAlign w:val="center"/>
          </w:tcPr>
          <w:p w14:paraId="523FC12D" w14:textId="77777777" w:rsidR="00F74D88" w:rsidRPr="004748BC" w:rsidRDefault="00F74D88" w:rsidP="002B2079">
            <w:pPr>
              <w:pStyle w:val="affc"/>
              <w:jc w:val="center"/>
              <w:rPr>
                <w:b w:val="0"/>
                <w:sz w:val="24"/>
                <w:szCs w:val="24"/>
              </w:rPr>
            </w:pPr>
            <w:r w:rsidRPr="004748BC">
              <w:rPr>
                <w:rFonts w:eastAsia="Arial Unicode MS"/>
                <w:b w:val="0"/>
                <w:sz w:val="24"/>
                <w:szCs w:val="24"/>
              </w:rPr>
              <w:t>5 рабочих дней</w:t>
            </w:r>
          </w:p>
        </w:tc>
      </w:tr>
    </w:tbl>
    <w:p w14:paraId="7F227A89" w14:textId="77777777" w:rsidR="00F74D88" w:rsidRDefault="00F74D88" w:rsidP="00F74D88">
      <w:pPr>
        <w:tabs>
          <w:tab w:val="left" w:pos="1701"/>
        </w:tabs>
        <w:jc w:val="both"/>
      </w:pPr>
    </w:p>
    <w:p w14:paraId="68C3DB78" w14:textId="77777777" w:rsidR="00F74D88" w:rsidRPr="000A5386" w:rsidRDefault="00F74D88" w:rsidP="00F74D88">
      <w:pPr>
        <w:pStyle w:val="affe"/>
        <w:numPr>
          <w:ilvl w:val="2"/>
          <w:numId w:val="17"/>
        </w:numPr>
        <w:tabs>
          <w:tab w:val="left" w:pos="0"/>
          <w:tab w:val="left" w:pos="1701"/>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 xml:space="preserve">Исполнитель устраняет найденные в ходе проведения ПСИ дефекты с приоритетом 1 и 2 в сроки, указанные в Таблице 1, путем выпуска Исправительного </w:t>
      </w:r>
      <w:proofErr w:type="spellStart"/>
      <w:r w:rsidRPr="000A5386">
        <w:rPr>
          <w:rFonts w:ascii="Times New Roman" w:hAnsi="Times New Roman"/>
          <w:b w:val="0"/>
          <w:color w:val="auto"/>
          <w:sz w:val="24"/>
          <w:szCs w:val="24"/>
        </w:rPr>
        <w:t>патча</w:t>
      </w:r>
      <w:proofErr w:type="spellEnd"/>
      <w:r w:rsidRPr="000A5386">
        <w:rPr>
          <w:rFonts w:ascii="Times New Roman" w:hAnsi="Times New Roman"/>
          <w:b w:val="0"/>
          <w:color w:val="auto"/>
          <w:sz w:val="24"/>
          <w:szCs w:val="24"/>
        </w:rPr>
        <w:t xml:space="preserve">. По согласованию Сторон Исполнитель может выпускать Исправительные </w:t>
      </w:r>
      <w:proofErr w:type="spellStart"/>
      <w:r w:rsidRPr="000A5386">
        <w:rPr>
          <w:rFonts w:ascii="Times New Roman" w:hAnsi="Times New Roman"/>
          <w:b w:val="0"/>
          <w:color w:val="auto"/>
          <w:sz w:val="24"/>
          <w:szCs w:val="24"/>
        </w:rPr>
        <w:t>патчи</w:t>
      </w:r>
      <w:proofErr w:type="spellEnd"/>
      <w:r w:rsidRPr="000A5386">
        <w:rPr>
          <w:rFonts w:ascii="Times New Roman" w:hAnsi="Times New Roman"/>
          <w:b w:val="0"/>
          <w:color w:val="auto"/>
          <w:sz w:val="24"/>
          <w:szCs w:val="24"/>
        </w:rPr>
        <w:t xml:space="preserve"> для уст</w:t>
      </w:r>
      <w:r>
        <w:rPr>
          <w:rFonts w:ascii="Times New Roman" w:hAnsi="Times New Roman"/>
          <w:b w:val="0"/>
          <w:color w:val="auto"/>
          <w:sz w:val="24"/>
          <w:szCs w:val="24"/>
        </w:rPr>
        <w:t>ранения дефектов с приоритетом 3, 4 и 5</w:t>
      </w:r>
      <w:r w:rsidRPr="000A5386">
        <w:rPr>
          <w:rFonts w:ascii="Times New Roman" w:hAnsi="Times New Roman"/>
          <w:b w:val="0"/>
          <w:color w:val="auto"/>
          <w:sz w:val="24"/>
          <w:szCs w:val="24"/>
        </w:rPr>
        <w:t xml:space="preserve"> до передачи Релиза в эксплуатацию при наличии временного запаса, запроса Заказчика и ресурсов Исполнителя.</w:t>
      </w:r>
    </w:p>
    <w:p w14:paraId="3CC7749E" w14:textId="6DA958EA" w:rsidR="00F74D88" w:rsidRPr="000A5386" w:rsidRDefault="00F74D88" w:rsidP="00F74D88">
      <w:pPr>
        <w:pStyle w:val="affe"/>
        <w:numPr>
          <w:ilvl w:val="2"/>
          <w:numId w:val="17"/>
        </w:numPr>
        <w:tabs>
          <w:tab w:val="left" w:pos="0"/>
          <w:tab w:val="left" w:pos="1701"/>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 xml:space="preserve">По результатам устранения Исполнителем всех выявленных дефектов и принятия Заказчиком всех Исправительных </w:t>
      </w:r>
      <w:proofErr w:type="spellStart"/>
      <w:r w:rsidRPr="000A5386">
        <w:rPr>
          <w:rFonts w:ascii="Times New Roman" w:hAnsi="Times New Roman"/>
          <w:b w:val="0"/>
          <w:color w:val="auto"/>
          <w:sz w:val="24"/>
          <w:szCs w:val="24"/>
        </w:rPr>
        <w:t>патчей</w:t>
      </w:r>
      <w:proofErr w:type="spellEnd"/>
      <w:r w:rsidRPr="000A5386">
        <w:rPr>
          <w:rFonts w:ascii="Times New Roman" w:hAnsi="Times New Roman"/>
          <w:b w:val="0"/>
          <w:color w:val="auto"/>
          <w:sz w:val="24"/>
          <w:szCs w:val="24"/>
        </w:rPr>
        <w:t xml:space="preserve"> согласно п. 4.2.1</w:t>
      </w:r>
      <w:r>
        <w:rPr>
          <w:rFonts w:ascii="Times New Roman" w:hAnsi="Times New Roman"/>
          <w:b w:val="0"/>
          <w:color w:val="auto"/>
          <w:sz w:val="24"/>
          <w:szCs w:val="24"/>
        </w:rPr>
        <w:t>0</w:t>
      </w:r>
      <w:r w:rsidRPr="000A5386">
        <w:rPr>
          <w:rFonts w:ascii="Times New Roman" w:hAnsi="Times New Roman"/>
          <w:b w:val="0"/>
          <w:color w:val="auto"/>
          <w:sz w:val="24"/>
          <w:szCs w:val="24"/>
        </w:rPr>
        <w:t xml:space="preserve">. Исполнитель готовит и передает Заказчику финальный Релиз, включающий все Исправительные </w:t>
      </w:r>
      <w:proofErr w:type="spellStart"/>
      <w:r w:rsidRPr="000A5386">
        <w:rPr>
          <w:rFonts w:ascii="Times New Roman" w:hAnsi="Times New Roman"/>
          <w:b w:val="0"/>
          <w:color w:val="auto"/>
          <w:sz w:val="24"/>
          <w:szCs w:val="24"/>
        </w:rPr>
        <w:t>патчи</w:t>
      </w:r>
      <w:proofErr w:type="spellEnd"/>
      <w:r w:rsidRPr="000A5386">
        <w:rPr>
          <w:rFonts w:ascii="Times New Roman" w:hAnsi="Times New Roman"/>
          <w:b w:val="0"/>
          <w:color w:val="auto"/>
          <w:sz w:val="24"/>
          <w:szCs w:val="24"/>
        </w:rPr>
        <w:t xml:space="preserve"> для установки в продуктивной среде. Исполнитель оформляет и передает За</w:t>
      </w:r>
      <w:r w:rsidR="006111F1">
        <w:rPr>
          <w:rFonts w:ascii="Times New Roman" w:hAnsi="Times New Roman"/>
          <w:b w:val="0"/>
          <w:color w:val="auto"/>
          <w:sz w:val="24"/>
          <w:szCs w:val="24"/>
        </w:rPr>
        <w:t>казчику Акт сдачи-приемки работ</w:t>
      </w:r>
      <w:r w:rsidRPr="000A5386">
        <w:rPr>
          <w:rFonts w:ascii="Times New Roman" w:hAnsi="Times New Roman"/>
          <w:b w:val="0"/>
          <w:color w:val="auto"/>
          <w:sz w:val="24"/>
          <w:szCs w:val="24"/>
        </w:rPr>
        <w:t>.</w:t>
      </w:r>
    </w:p>
    <w:p w14:paraId="4AD1AC10" w14:textId="77777777" w:rsidR="00F74D88" w:rsidRPr="000A5386" w:rsidRDefault="00F74D88" w:rsidP="00F74D88">
      <w:pPr>
        <w:pStyle w:val="affe"/>
        <w:numPr>
          <w:ilvl w:val="2"/>
          <w:numId w:val="17"/>
        </w:numPr>
        <w:tabs>
          <w:tab w:val="left" w:pos="0"/>
          <w:tab w:val="left" w:pos="1701"/>
        </w:tabs>
        <w:spacing w:after="0"/>
        <w:contextualSpacing/>
        <w:rPr>
          <w:rFonts w:ascii="Times New Roman" w:hAnsi="Times New Roman"/>
          <w:b w:val="0"/>
          <w:color w:val="auto"/>
          <w:sz w:val="24"/>
          <w:szCs w:val="24"/>
        </w:rPr>
      </w:pPr>
      <w:r w:rsidRPr="000A5386">
        <w:rPr>
          <w:rFonts w:ascii="Times New Roman" w:hAnsi="Times New Roman"/>
          <w:b w:val="0"/>
          <w:color w:val="auto"/>
          <w:sz w:val="24"/>
          <w:szCs w:val="24"/>
        </w:rPr>
        <w:t>Подписанный Сторонами Акт сдачи-приемки работ является основанием для расчетов по соответствующему Заказу.</w:t>
      </w:r>
    </w:p>
    <w:p w14:paraId="68C2B368" w14:textId="77777777" w:rsidR="00F74D88" w:rsidRPr="000A5386" w:rsidRDefault="00F74D88" w:rsidP="00F74D88">
      <w:pPr>
        <w:keepNext/>
        <w:keepLines/>
        <w:suppressLineNumbers/>
        <w:suppressAutoHyphens/>
        <w:jc w:val="center"/>
        <w:rPr>
          <w:b/>
          <w:bCs/>
        </w:rPr>
      </w:pPr>
    </w:p>
    <w:p w14:paraId="10699592" w14:textId="77777777" w:rsidR="00F74D88" w:rsidRPr="000A5386" w:rsidRDefault="00F74D88" w:rsidP="00F74D88">
      <w:pPr>
        <w:pStyle w:val="affe"/>
        <w:numPr>
          <w:ilvl w:val="0"/>
          <w:numId w:val="17"/>
        </w:numPr>
        <w:tabs>
          <w:tab w:val="left" w:pos="0"/>
        </w:tabs>
        <w:spacing w:after="0"/>
        <w:jc w:val="left"/>
        <w:rPr>
          <w:rFonts w:ascii="Times New Roman" w:eastAsia="Times New Roman" w:hAnsi="Times New Roman"/>
          <w:b w:val="0"/>
          <w:bCs w:val="0"/>
          <w:color w:val="auto"/>
          <w:sz w:val="24"/>
          <w:szCs w:val="24"/>
          <w:lang w:eastAsia="ru-RU"/>
        </w:rPr>
      </w:pPr>
      <w:r w:rsidRPr="000A5386">
        <w:rPr>
          <w:rFonts w:ascii="Times New Roman" w:eastAsia="Times New Roman" w:hAnsi="Times New Roman"/>
          <w:b w:val="0"/>
          <w:bCs w:val="0"/>
          <w:color w:val="auto"/>
          <w:sz w:val="24"/>
          <w:szCs w:val="24"/>
          <w:lang w:eastAsia="ru-RU"/>
        </w:rPr>
        <w:t>КРИТЕРИИ КАЧЕСТВА ВЫПОЛНЯЕМЫХ РАБОТ</w:t>
      </w:r>
    </w:p>
    <w:p w14:paraId="3D9BAE06" w14:textId="77777777" w:rsidR="00F74D88" w:rsidRPr="000A5386" w:rsidRDefault="00F74D88" w:rsidP="00F74D88">
      <w:pPr>
        <w:pStyle w:val="affe"/>
        <w:tabs>
          <w:tab w:val="left" w:pos="0"/>
        </w:tabs>
        <w:spacing w:after="0"/>
        <w:ind w:left="360"/>
        <w:jc w:val="left"/>
        <w:rPr>
          <w:rFonts w:ascii="Times New Roman" w:eastAsia="Times New Roman" w:hAnsi="Times New Roman"/>
          <w:b w:val="0"/>
          <w:bCs w:val="0"/>
          <w:color w:val="auto"/>
          <w:sz w:val="24"/>
          <w:szCs w:val="24"/>
          <w:lang w:eastAsia="ru-RU"/>
        </w:rPr>
      </w:pPr>
    </w:p>
    <w:p w14:paraId="186FE78F" w14:textId="77777777" w:rsidR="00F74D88" w:rsidRPr="000A5386" w:rsidRDefault="00F74D88" w:rsidP="00F74D88">
      <w:pPr>
        <w:ind w:firstLine="360"/>
        <w:contextualSpacing/>
        <w:jc w:val="both"/>
      </w:pPr>
      <w:r w:rsidRPr="000A5386">
        <w:t>Период контроля качества – период времени, в течение которого осуществляется проверка работоспособности Системы в режиме промышленной эксплуатации. Длительность Периода контроля качества составляет 10 (Десять) рабочих дней с даты первой установки в промышленную эксплуатацию результатов Работ.</w:t>
      </w:r>
    </w:p>
    <w:p w14:paraId="18132873" w14:textId="77777777" w:rsidR="00F74D88" w:rsidRPr="000A5386" w:rsidRDefault="00F74D88" w:rsidP="00F74D88">
      <w:pPr>
        <w:keepNext/>
        <w:keepLines/>
        <w:suppressLineNumbers/>
        <w:suppressAutoHyphens/>
        <w:jc w:val="center"/>
        <w:rPr>
          <w:b/>
          <w:bCs/>
        </w:rPr>
      </w:pPr>
    </w:p>
    <w:p w14:paraId="320392E7" w14:textId="77777777" w:rsidR="00F74D88" w:rsidRPr="000A5386" w:rsidRDefault="00F74D88" w:rsidP="00F74D88">
      <w:pPr>
        <w:pStyle w:val="affe"/>
        <w:numPr>
          <w:ilvl w:val="0"/>
          <w:numId w:val="17"/>
        </w:numPr>
        <w:tabs>
          <w:tab w:val="left" w:pos="0"/>
        </w:tabs>
        <w:spacing w:after="0"/>
        <w:jc w:val="left"/>
        <w:rPr>
          <w:rFonts w:ascii="Times New Roman" w:eastAsia="Times New Roman" w:hAnsi="Times New Roman"/>
          <w:b w:val="0"/>
          <w:bCs w:val="0"/>
          <w:color w:val="auto"/>
          <w:sz w:val="24"/>
          <w:szCs w:val="24"/>
          <w:lang w:eastAsia="ru-RU"/>
        </w:rPr>
      </w:pPr>
      <w:r w:rsidRPr="000A5386">
        <w:rPr>
          <w:rFonts w:ascii="Times New Roman" w:eastAsia="Times New Roman" w:hAnsi="Times New Roman"/>
          <w:b w:val="0"/>
          <w:bCs w:val="0"/>
          <w:color w:val="auto"/>
          <w:sz w:val="24"/>
          <w:szCs w:val="24"/>
          <w:lang w:eastAsia="ru-RU"/>
        </w:rPr>
        <w:t>МЕСТО ВЫПОЛНЕНИЯ РАБОТ</w:t>
      </w:r>
    </w:p>
    <w:p w14:paraId="4E277A90" w14:textId="77777777" w:rsidR="00F74D88" w:rsidRPr="000A5386" w:rsidRDefault="00F74D88" w:rsidP="00F74D88">
      <w:pPr>
        <w:pStyle w:val="afff6"/>
        <w:snapToGrid/>
        <w:spacing w:before="0" w:after="0" w:line="240" w:lineRule="auto"/>
        <w:ind w:firstLine="0"/>
        <w:rPr>
          <w:b/>
          <w:sz w:val="24"/>
          <w:szCs w:val="24"/>
          <w:lang w:eastAsia="ru-RU"/>
        </w:rPr>
      </w:pPr>
    </w:p>
    <w:p w14:paraId="5B95CD90" w14:textId="77777777" w:rsidR="00F74D88" w:rsidRPr="000A5386" w:rsidRDefault="00F74D88" w:rsidP="00F74D88">
      <w:pPr>
        <w:ind w:firstLine="360"/>
        <w:jc w:val="both"/>
      </w:pPr>
      <w:r w:rsidRPr="000A5386">
        <w:t>По согл</w:t>
      </w:r>
      <w:r>
        <w:t>асованию Сторон Работы выполняются</w:t>
      </w:r>
      <w:r w:rsidRPr="000A5386">
        <w:t xml:space="preserve"> на территории Заказчика, так и на территории Исполнителя.</w:t>
      </w:r>
    </w:p>
    <w:p w14:paraId="30A79667" w14:textId="77777777" w:rsidR="00322519" w:rsidRDefault="00322519" w:rsidP="00792680">
      <w:pPr>
        <w:spacing w:after="200" w:line="276" w:lineRule="auto"/>
      </w:pPr>
      <w:r>
        <w:br w:type="page"/>
      </w:r>
    </w:p>
    <w:p w14:paraId="50C12474" w14:textId="6B330FC3" w:rsidR="00534E03" w:rsidRDefault="00534E03" w:rsidP="00792680">
      <w:pPr>
        <w:keepNext/>
        <w:keepLines/>
        <w:suppressLineNumbers/>
        <w:suppressAutoHyphens/>
        <w:jc w:val="center"/>
      </w:pPr>
      <w:r w:rsidRPr="00A22136">
        <w:lastRenderedPageBreak/>
        <w:t>ТЕХНИЧЕСКОЕ ЗАДАНИЕ</w:t>
      </w:r>
    </w:p>
    <w:p w14:paraId="4F472DFC" w14:textId="2D708593" w:rsidR="00322519" w:rsidRPr="001A58B6" w:rsidRDefault="00322519" w:rsidP="00792680">
      <w:pPr>
        <w:keepNext/>
        <w:keepLines/>
        <w:suppressLineNumbers/>
        <w:suppressAutoHyphens/>
        <w:jc w:val="center"/>
      </w:pPr>
      <w:r>
        <w:t>На оказание услуг по технической поддержке</w:t>
      </w:r>
      <w:r w:rsidRPr="001A58B6">
        <w:t xml:space="preserve"> Модуля Корпоративное Хранилище Данных (далее, КХД).</w:t>
      </w:r>
    </w:p>
    <w:p w14:paraId="78BBF4F6" w14:textId="77777777" w:rsidR="00322519" w:rsidRDefault="00322519" w:rsidP="00792680">
      <w:pPr>
        <w:jc w:val="center"/>
        <w:rPr>
          <w:b/>
          <w:bCs/>
        </w:rPr>
      </w:pPr>
    </w:p>
    <w:p w14:paraId="79F33BC1" w14:textId="77777777" w:rsidR="00322519" w:rsidRPr="00030C25" w:rsidRDefault="00322519" w:rsidP="009D1122">
      <w:pPr>
        <w:pStyle w:val="affe"/>
        <w:numPr>
          <w:ilvl w:val="0"/>
          <w:numId w:val="47"/>
        </w:numPr>
        <w:tabs>
          <w:tab w:val="left" w:pos="0"/>
        </w:tabs>
        <w:spacing w:after="0"/>
        <w:jc w:val="left"/>
        <w:rPr>
          <w:rFonts w:ascii="Times New Roman" w:eastAsia="Times New Roman" w:hAnsi="Times New Roman"/>
          <w:b w:val="0"/>
          <w:bCs w:val="0"/>
          <w:caps/>
          <w:color w:val="auto"/>
          <w:sz w:val="24"/>
          <w:szCs w:val="24"/>
          <w:lang w:eastAsia="ru-RU"/>
        </w:rPr>
      </w:pPr>
      <w:r w:rsidRPr="00030C25">
        <w:rPr>
          <w:rFonts w:ascii="Times New Roman" w:eastAsia="Times New Roman" w:hAnsi="Times New Roman"/>
          <w:b w:val="0"/>
          <w:bCs w:val="0"/>
          <w:caps/>
          <w:color w:val="auto"/>
          <w:sz w:val="24"/>
          <w:szCs w:val="24"/>
          <w:lang w:eastAsia="ru-RU"/>
        </w:rPr>
        <w:t xml:space="preserve">Назначение системы </w:t>
      </w:r>
    </w:p>
    <w:p w14:paraId="0BA28E41" w14:textId="77777777" w:rsidR="00F472C9" w:rsidRPr="00FD61AD" w:rsidRDefault="00F472C9" w:rsidP="00F472C9">
      <w:pPr>
        <w:pStyle w:val="afff0"/>
      </w:pPr>
      <w:r w:rsidRPr="00FD61AD">
        <w:t xml:space="preserve">Аналитическая система ( ППО КХД) – это прикладное программное обеспечение, построенное при помощи продуктов </w:t>
      </w:r>
      <w:r>
        <w:t xml:space="preserve">СУБД </w:t>
      </w:r>
      <w:proofErr w:type="spellStart"/>
      <w:r w:rsidRPr="00FD61AD">
        <w:t>Oracle</w:t>
      </w:r>
      <w:proofErr w:type="spellEnd"/>
      <w:r>
        <w:t xml:space="preserve">, </w:t>
      </w:r>
      <w:r>
        <w:rPr>
          <w:lang w:val="en-US"/>
        </w:rPr>
        <w:t>Oracle</w:t>
      </w:r>
      <w:r w:rsidRPr="00FD61AD">
        <w:t xml:space="preserve"> </w:t>
      </w:r>
      <w:r>
        <w:rPr>
          <w:lang w:val="en-US"/>
        </w:rPr>
        <w:t>Business</w:t>
      </w:r>
      <w:r w:rsidRPr="00E0320C">
        <w:t xml:space="preserve"> </w:t>
      </w:r>
      <w:r>
        <w:rPr>
          <w:lang w:val="en-US"/>
        </w:rPr>
        <w:t>Intelligence</w:t>
      </w:r>
      <w:r w:rsidRPr="00FD61AD">
        <w:t xml:space="preserve"> (</w:t>
      </w:r>
      <w:r>
        <w:rPr>
          <w:lang w:val="en-US"/>
        </w:rPr>
        <w:t>OBI</w:t>
      </w:r>
      <w:r w:rsidRPr="00FD61AD">
        <w:t>),</w:t>
      </w:r>
      <w:r w:rsidRPr="00E0320C">
        <w:t xml:space="preserve"> </w:t>
      </w:r>
      <w:r>
        <w:rPr>
          <w:lang w:val="en-US"/>
        </w:rPr>
        <w:t>OBI</w:t>
      </w:r>
      <w:r w:rsidRPr="00E0320C">
        <w:t xml:space="preserve"> </w:t>
      </w:r>
      <w:r>
        <w:rPr>
          <w:lang w:val="en-US"/>
        </w:rPr>
        <w:t>Publisher</w:t>
      </w:r>
      <w:r w:rsidRPr="00E0320C">
        <w:t>,</w:t>
      </w:r>
      <w:r w:rsidRPr="00FD61AD">
        <w:t xml:space="preserve"> </w:t>
      </w:r>
      <w:r>
        <w:rPr>
          <w:lang w:val="en-US"/>
        </w:rPr>
        <w:t>Oracle</w:t>
      </w:r>
      <w:r w:rsidRPr="00FD61AD">
        <w:t xml:space="preserve"> </w:t>
      </w:r>
      <w:r>
        <w:rPr>
          <w:lang w:val="en-US"/>
        </w:rPr>
        <w:t>Data</w:t>
      </w:r>
      <w:r w:rsidRPr="00FD61AD">
        <w:t xml:space="preserve"> </w:t>
      </w:r>
      <w:r>
        <w:rPr>
          <w:lang w:val="en-US"/>
        </w:rPr>
        <w:t>Integrator</w:t>
      </w:r>
      <w:r w:rsidRPr="00FD61AD">
        <w:t xml:space="preserve"> (</w:t>
      </w:r>
      <w:r>
        <w:rPr>
          <w:lang w:val="en-US"/>
        </w:rPr>
        <w:t>ODI</w:t>
      </w:r>
      <w:r w:rsidRPr="00FD61AD">
        <w:t xml:space="preserve">) на базе </w:t>
      </w:r>
      <w:proofErr w:type="spellStart"/>
      <w:r w:rsidRPr="00FD61AD">
        <w:t>Oracle</w:t>
      </w:r>
      <w:proofErr w:type="spellEnd"/>
      <w:r w:rsidRPr="00FD61AD">
        <w:t xml:space="preserve"> </w:t>
      </w:r>
      <w:proofErr w:type="spellStart"/>
      <w:r w:rsidRPr="00FD61AD">
        <w:t>Exadata</w:t>
      </w:r>
      <w:proofErr w:type="spellEnd"/>
      <w:r w:rsidRPr="00FD61AD">
        <w:t xml:space="preserve">, предоставляющее возможность анализа данных и представляющее результаты анализа в формах, удобных для пользователя (графики, таблицы, диаграммы, «панели приборов»), а также поддержки технологических процессов по </w:t>
      </w:r>
      <w:proofErr w:type="spellStart"/>
      <w:r w:rsidRPr="00FD61AD">
        <w:t>интергации</w:t>
      </w:r>
      <w:proofErr w:type="spellEnd"/>
      <w:r w:rsidRPr="00FD61AD">
        <w:t xml:space="preserve"> систем-источников и формированию единых и непротиворечивых данных для целей </w:t>
      </w:r>
      <w:proofErr w:type="spellStart"/>
      <w:r w:rsidRPr="00FD61AD">
        <w:t>Collection</w:t>
      </w:r>
      <w:proofErr w:type="spellEnd"/>
      <w:r>
        <w:t xml:space="preserve"> (работа с клиентской задолженностью)</w:t>
      </w:r>
      <w:r w:rsidRPr="00FD61AD">
        <w:t xml:space="preserve">, взаимодействия с </w:t>
      </w:r>
      <w:r>
        <w:t>Бюро Кредитных Историй (</w:t>
      </w:r>
      <w:r w:rsidRPr="00FD61AD">
        <w:t>БКИ</w:t>
      </w:r>
      <w:r>
        <w:t>)</w:t>
      </w:r>
      <w:r w:rsidRPr="00FD61AD">
        <w:t xml:space="preserve">, </w:t>
      </w:r>
      <w:r>
        <w:rPr>
          <w:lang w:val="en-US"/>
        </w:rPr>
        <w:t>Real</w:t>
      </w:r>
      <w:r w:rsidRPr="00FD61AD">
        <w:t>-</w:t>
      </w:r>
      <w:r>
        <w:rPr>
          <w:lang w:val="en-US"/>
        </w:rPr>
        <w:t>time</w:t>
      </w:r>
      <w:r w:rsidRPr="00FD61AD">
        <w:t xml:space="preserve"> </w:t>
      </w:r>
      <w:r>
        <w:rPr>
          <w:lang w:val="en-US"/>
        </w:rPr>
        <w:t>Decision</w:t>
      </w:r>
      <w:r w:rsidRPr="00FD61AD">
        <w:t xml:space="preserve"> </w:t>
      </w:r>
      <w:r>
        <w:rPr>
          <w:lang w:val="en-US"/>
        </w:rPr>
        <w:t>Management</w:t>
      </w:r>
      <w:r w:rsidRPr="00FD61AD">
        <w:t xml:space="preserve"> (RTDM), </w:t>
      </w:r>
      <w:r>
        <w:rPr>
          <w:lang w:val="en-US"/>
        </w:rPr>
        <w:t>Credit</w:t>
      </w:r>
      <w:r w:rsidRPr="00FD61AD">
        <w:t xml:space="preserve"> </w:t>
      </w:r>
      <w:r>
        <w:rPr>
          <w:lang w:val="en-US"/>
        </w:rPr>
        <w:t>registry</w:t>
      </w:r>
      <w:r w:rsidRPr="00FD61AD">
        <w:t xml:space="preserve"> (CR), </w:t>
      </w:r>
      <w:r>
        <w:rPr>
          <w:lang w:val="en-US"/>
        </w:rPr>
        <w:t>Customer</w:t>
      </w:r>
      <w:r w:rsidRPr="00FD61AD">
        <w:t xml:space="preserve"> </w:t>
      </w:r>
      <w:r>
        <w:rPr>
          <w:lang w:val="en-US"/>
        </w:rPr>
        <w:t>Relationship</w:t>
      </w:r>
      <w:r w:rsidRPr="00FD61AD">
        <w:t xml:space="preserve"> </w:t>
      </w:r>
      <w:r>
        <w:rPr>
          <w:lang w:val="en-US"/>
        </w:rPr>
        <w:t>Management</w:t>
      </w:r>
      <w:r w:rsidRPr="00FD61AD">
        <w:t xml:space="preserve"> (CRM).</w:t>
      </w:r>
    </w:p>
    <w:p w14:paraId="763810E7" w14:textId="77777777" w:rsidR="00F472C9" w:rsidRPr="00030C25" w:rsidRDefault="00F472C9" w:rsidP="00F472C9">
      <w:pPr>
        <w:pStyle w:val="afa"/>
        <w:numPr>
          <w:ilvl w:val="1"/>
          <w:numId w:val="49"/>
        </w:numPr>
        <w:contextualSpacing w:val="0"/>
        <w:jc w:val="both"/>
        <w:rPr>
          <w:b/>
        </w:rPr>
      </w:pPr>
      <w:r w:rsidRPr="00030C25">
        <w:rPr>
          <w:b/>
        </w:rPr>
        <w:t xml:space="preserve"> Цели создания </w:t>
      </w:r>
      <w:r>
        <w:rPr>
          <w:b/>
        </w:rPr>
        <w:t>ППО КХД</w:t>
      </w:r>
    </w:p>
    <w:p w14:paraId="5FED5E16" w14:textId="77777777" w:rsidR="00F472C9" w:rsidRPr="001A58B6" w:rsidRDefault="00F472C9" w:rsidP="00F472C9">
      <w:r w:rsidRPr="001A58B6">
        <w:t xml:space="preserve">Прикладное программное обеспечение «Корпоративное хранилище данных» (далее ППО КХД) предназначено для решения следующих задач: </w:t>
      </w:r>
    </w:p>
    <w:p w14:paraId="303F48AF" w14:textId="77777777" w:rsidR="00F472C9" w:rsidRPr="001A58B6" w:rsidRDefault="00F472C9" w:rsidP="00F74D88">
      <w:pPr>
        <w:pStyle w:val="afa"/>
        <w:numPr>
          <w:ilvl w:val="0"/>
          <w:numId w:val="50"/>
        </w:numPr>
        <w:spacing w:after="160" w:line="259" w:lineRule="auto"/>
      </w:pPr>
      <w:r w:rsidRPr="001A58B6">
        <w:t>Подготовка управленческой отчетности для менеджмента и руководства Банка</w:t>
      </w:r>
      <w:r>
        <w:t>;</w:t>
      </w:r>
    </w:p>
    <w:p w14:paraId="06D4417C" w14:textId="77777777" w:rsidR="00F472C9" w:rsidRPr="001A58B6" w:rsidRDefault="00F472C9" w:rsidP="00F74D88">
      <w:pPr>
        <w:pStyle w:val="afa"/>
        <w:numPr>
          <w:ilvl w:val="0"/>
          <w:numId w:val="50"/>
        </w:numPr>
        <w:spacing w:after="160" w:line="259" w:lineRule="auto"/>
      </w:pPr>
      <w:r w:rsidRPr="001A58B6">
        <w:t>Формирование аналитической отчетности для управления банковским ритейлом</w:t>
      </w:r>
      <w:r>
        <w:t>;</w:t>
      </w:r>
    </w:p>
    <w:p w14:paraId="17E0F8B5" w14:textId="77777777" w:rsidR="00F472C9" w:rsidRPr="001A58B6" w:rsidRDefault="00F472C9" w:rsidP="00F74D88">
      <w:pPr>
        <w:pStyle w:val="afa"/>
        <w:numPr>
          <w:ilvl w:val="0"/>
          <w:numId w:val="50"/>
        </w:numPr>
        <w:spacing w:after="160" w:line="259" w:lineRule="auto"/>
      </w:pPr>
      <w:r w:rsidRPr="001A58B6">
        <w:t xml:space="preserve">Поддержка процессов </w:t>
      </w:r>
      <w:proofErr w:type="spellStart"/>
      <w:r w:rsidRPr="001A58B6">
        <w:t>Collection</w:t>
      </w:r>
      <w:proofErr w:type="spellEnd"/>
      <w:r w:rsidRPr="001A58B6">
        <w:t>, RTDM и т.д.</w:t>
      </w:r>
      <w:r>
        <w:t>;</w:t>
      </w:r>
    </w:p>
    <w:p w14:paraId="2CB1F63F" w14:textId="77777777" w:rsidR="00F472C9" w:rsidRPr="001A58B6" w:rsidRDefault="00F472C9" w:rsidP="00F74D88">
      <w:pPr>
        <w:pStyle w:val="afa"/>
        <w:numPr>
          <w:ilvl w:val="0"/>
          <w:numId w:val="50"/>
        </w:numPr>
        <w:spacing w:after="160" w:line="259" w:lineRule="auto"/>
      </w:pPr>
      <w:r w:rsidRPr="001A58B6">
        <w:t>Обеспечение взаимодействия с БКИ</w:t>
      </w:r>
      <w:r>
        <w:t>;</w:t>
      </w:r>
    </w:p>
    <w:p w14:paraId="42409518" w14:textId="77777777" w:rsidR="00F472C9" w:rsidRDefault="00F472C9" w:rsidP="00F74D88">
      <w:pPr>
        <w:pStyle w:val="afa"/>
        <w:numPr>
          <w:ilvl w:val="0"/>
          <w:numId w:val="50"/>
        </w:numPr>
        <w:spacing w:after="160" w:line="259" w:lineRule="auto"/>
      </w:pPr>
      <w:r w:rsidRPr="001A58B6">
        <w:t>Поддержка бизнес-процессов по обслуживаю клиентской базы в части формирования выписок по счетам, формирования текстов и рассылок с информацией о состоянии счета, дате платежа и иной информации в соответ</w:t>
      </w:r>
      <w:r>
        <w:t>ствии с требованиями Заказчика</w:t>
      </w:r>
      <w:r w:rsidRPr="00030C25">
        <w:t>.</w:t>
      </w:r>
    </w:p>
    <w:p w14:paraId="42A49B20" w14:textId="77777777" w:rsidR="00F472C9" w:rsidRDefault="00F472C9" w:rsidP="00F472C9">
      <w:pPr>
        <w:pStyle w:val="afa"/>
        <w:ind w:left="792"/>
        <w:jc w:val="both"/>
        <w:rPr>
          <w:b/>
        </w:rPr>
      </w:pPr>
    </w:p>
    <w:p w14:paraId="3FDFF98F" w14:textId="77777777" w:rsidR="00F472C9" w:rsidRPr="00030C25" w:rsidRDefault="00F472C9" w:rsidP="00F472C9">
      <w:pPr>
        <w:pStyle w:val="afa"/>
        <w:numPr>
          <w:ilvl w:val="1"/>
          <w:numId w:val="49"/>
        </w:numPr>
        <w:contextualSpacing w:val="0"/>
        <w:jc w:val="both"/>
        <w:rPr>
          <w:b/>
        </w:rPr>
      </w:pPr>
      <w:r>
        <w:rPr>
          <w:b/>
        </w:rPr>
        <w:t>Основные аспекты реализации ППО КХД</w:t>
      </w:r>
    </w:p>
    <w:p w14:paraId="0E75C21D" w14:textId="77777777" w:rsidR="00F472C9" w:rsidRPr="001A58B6" w:rsidRDefault="00F472C9" w:rsidP="00F472C9">
      <w:r w:rsidRPr="001A58B6">
        <w:t>Для указанных задач на уровне ППО</w:t>
      </w:r>
      <w:r>
        <w:t xml:space="preserve"> КХД</w:t>
      </w:r>
      <w:r w:rsidRPr="001A58B6">
        <w:t xml:space="preserve"> производится консолидация, преобразование и связь различных данных из информационных систем, используемых у Заказчика. Основные информационные системы, данные из которых загружаются в ППО</w:t>
      </w:r>
      <w:r>
        <w:t xml:space="preserve"> КХД</w:t>
      </w:r>
      <w:r w:rsidRPr="001A58B6">
        <w:t>:</w:t>
      </w:r>
    </w:p>
    <w:p w14:paraId="56A479DF" w14:textId="77777777" w:rsidR="00F472C9" w:rsidRPr="00DC4888" w:rsidRDefault="00F472C9" w:rsidP="00F472C9">
      <w:pPr>
        <w:pStyle w:val="afa"/>
        <w:numPr>
          <w:ilvl w:val="0"/>
          <w:numId w:val="21"/>
        </w:numPr>
        <w:spacing w:after="160" w:line="259" w:lineRule="auto"/>
      </w:pPr>
      <w:r>
        <w:t>АБС</w:t>
      </w:r>
      <w:r w:rsidRPr="00DC4888">
        <w:t xml:space="preserve"> – информация о бухгалтерском и аналитическом учете по банковским продуктам, а также информация о внутреннем учете в банке, Главная книга</w:t>
      </w:r>
      <w:r>
        <w:t>;</w:t>
      </w:r>
    </w:p>
    <w:p w14:paraId="7EE447B5" w14:textId="77777777" w:rsidR="00F472C9" w:rsidRPr="00DC4888" w:rsidRDefault="00F472C9" w:rsidP="00F472C9">
      <w:pPr>
        <w:pStyle w:val="afa"/>
        <w:numPr>
          <w:ilvl w:val="0"/>
          <w:numId w:val="21"/>
        </w:numPr>
        <w:spacing w:after="160" w:line="259" w:lineRule="auto"/>
      </w:pPr>
      <w:r>
        <w:t>Фронт-энд система</w:t>
      </w:r>
      <w:r w:rsidRPr="00DC4888">
        <w:t xml:space="preserve"> – информация обо всех активностях клиентов банка: формирование, обработка заявок клиентов на предоставление банковских услуг и продуктов, формирование предложений клиентам</w:t>
      </w:r>
      <w:r>
        <w:t>;</w:t>
      </w:r>
    </w:p>
    <w:p w14:paraId="169FF9F2" w14:textId="77777777" w:rsidR="00F472C9" w:rsidRPr="00DC4888" w:rsidRDefault="00F472C9" w:rsidP="00F472C9">
      <w:pPr>
        <w:pStyle w:val="afa"/>
        <w:numPr>
          <w:ilvl w:val="0"/>
          <w:numId w:val="21"/>
        </w:numPr>
        <w:spacing w:after="160" w:line="259" w:lineRule="auto"/>
      </w:pPr>
      <w:r>
        <w:t xml:space="preserve">Система телемаркетинга </w:t>
      </w:r>
      <w:r w:rsidRPr="00DC4888">
        <w:t>- информация о телефонных коммуникациях с клиентами, обработка входящих и исходящих звонков, обслуживание маркетинговых кампаний</w:t>
      </w:r>
      <w:r>
        <w:t>;</w:t>
      </w:r>
    </w:p>
    <w:p w14:paraId="124470E3" w14:textId="77777777" w:rsidR="00F472C9" w:rsidRPr="00DC4888" w:rsidRDefault="00F472C9" w:rsidP="00F472C9">
      <w:pPr>
        <w:pStyle w:val="afa"/>
        <w:numPr>
          <w:ilvl w:val="0"/>
          <w:numId w:val="21"/>
        </w:numPr>
        <w:spacing w:after="160" w:line="259" w:lineRule="auto"/>
      </w:pPr>
      <w:proofErr w:type="spellStart"/>
      <w:r w:rsidRPr="00DC4888">
        <w:t>Co</w:t>
      </w:r>
      <w:r w:rsidRPr="00DC4888">
        <w:rPr>
          <w:lang w:val="en-US"/>
        </w:rPr>
        <w:t>ntact</w:t>
      </w:r>
      <w:proofErr w:type="spellEnd"/>
      <w:r w:rsidRPr="00DC4888">
        <w:t xml:space="preserve"> – информация о клиентских данных (персональные данные, контактная информация)</w:t>
      </w:r>
      <w:r>
        <w:t>;</w:t>
      </w:r>
    </w:p>
    <w:p w14:paraId="66AB823D" w14:textId="77777777" w:rsidR="00F472C9" w:rsidRPr="00DC4888" w:rsidRDefault="00F472C9" w:rsidP="00F472C9">
      <w:pPr>
        <w:pStyle w:val="afa"/>
        <w:numPr>
          <w:ilvl w:val="0"/>
          <w:numId w:val="21"/>
        </w:numPr>
        <w:spacing w:after="160" w:line="259" w:lineRule="auto"/>
      </w:pPr>
      <w:r w:rsidRPr="00DC4888">
        <w:rPr>
          <w:lang w:val="en-US"/>
        </w:rPr>
        <w:t>Wings</w:t>
      </w:r>
      <w:r w:rsidRPr="00DC4888">
        <w:t xml:space="preserve"> – информация об смс (смс-агрегатор)</w:t>
      </w:r>
      <w:r>
        <w:t>;</w:t>
      </w:r>
    </w:p>
    <w:p w14:paraId="5CB04CD4" w14:textId="77777777" w:rsidR="00F472C9" w:rsidRPr="00DC4888" w:rsidRDefault="00F472C9" w:rsidP="00F472C9">
      <w:pPr>
        <w:pStyle w:val="afa"/>
        <w:numPr>
          <w:ilvl w:val="0"/>
          <w:numId w:val="21"/>
        </w:numPr>
        <w:spacing w:after="160" w:line="259" w:lineRule="auto"/>
      </w:pPr>
      <w:r w:rsidRPr="00DC4888">
        <w:t>1</w:t>
      </w:r>
      <w:r w:rsidRPr="00DC4888">
        <w:rPr>
          <w:lang w:val="en-US"/>
        </w:rPr>
        <w:t>C</w:t>
      </w:r>
      <w:r w:rsidRPr="00DC4888">
        <w:t xml:space="preserve"> – информация об организационной и штатной структуре банка, о банковских сотрудниках</w:t>
      </w:r>
      <w:r>
        <w:t>;</w:t>
      </w:r>
    </w:p>
    <w:p w14:paraId="728045B7" w14:textId="77777777" w:rsidR="00F472C9" w:rsidRPr="00DC4888" w:rsidRDefault="00F472C9" w:rsidP="00F472C9">
      <w:pPr>
        <w:pStyle w:val="afa"/>
        <w:numPr>
          <w:ilvl w:val="0"/>
          <w:numId w:val="21"/>
        </w:numPr>
        <w:spacing w:after="160" w:line="259" w:lineRule="auto"/>
      </w:pPr>
      <w:r w:rsidRPr="00DC4888">
        <w:t>Портал услуг – информация о перечне услуг, предоставляемых банком, а также об услугах, подключенных клиентами банка</w:t>
      </w:r>
      <w:r>
        <w:t>;</w:t>
      </w:r>
    </w:p>
    <w:p w14:paraId="3DFF827B" w14:textId="77777777" w:rsidR="00F472C9" w:rsidRPr="00DC4888" w:rsidRDefault="00F472C9" w:rsidP="00F472C9">
      <w:pPr>
        <w:pStyle w:val="afa"/>
        <w:numPr>
          <w:ilvl w:val="0"/>
          <w:numId w:val="21"/>
        </w:numPr>
        <w:spacing w:after="160" w:line="259" w:lineRule="auto"/>
      </w:pPr>
      <w:proofErr w:type="spellStart"/>
      <w:r w:rsidRPr="00DC4888">
        <w:t>Мультикарта</w:t>
      </w:r>
      <w:proofErr w:type="spellEnd"/>
      <w:r w:rsidRPr="00DC4888">
        <w:t xml:space="preserve"> – информация о платежных картах и всех операциях с платежными картами, информация об операциях, осуществляемых в банкоматах и терминалах</w:t>
      </w:r>
      <w:r>
        <w:t>;</w:t>
      </w:r>
    </w:p>
    <w:p w14:paraId="0E3D6C0C" w14:textId="77777777" w:rsidR="00F472C9" w:rsidRPr="00DC4888" w:rsidRDefault="00F472C9" w:rsidP="00F472C9">
      <w:pPr>
        <w:pStyle w:val="afa"/>
        <w:numPr>
          <w:ilvl w:val="0"/>
          <w:numId w:val="21"/>
        </w:numPr>
        <w:spacing w:after="160" w:line="259" w:lineRule="auto"/>
      </w:pPr>
      <w:r w:rsidRPr="00DC4888">
        <w:rPr>
          <w:lang w:val="en-US"/>
        </w:rPr>
        <w:t>RTDM</w:t>
      </w:r>
      <w:r w:rsidRPr="00DC4888">
        <w:t xml:space="preserve"> – информация о проверке клиентских заявок</w:t>
      </w:r>
      <w:r>
        <w:t>;</w:t>
      </w:r>
    </w:p>
    <w:p w14:paraId="6566C726" w14:textId="77777777" w:rsidR="00F472C9" w:rsidRDefault="00F472C9" w:rsidP="00F472C9">
      <w:pPr>
        <w:pStyle w:val="afa"/>
        <w:numPr>
          <w:ilvl w:val="0"/>
          <w:numId w:val="21"/>
        </w:numPr>
        <w:spacing w:after="160" w:line="259" w:lineRule="auto"/>
      </w:pPr>
      <w:r w:rsidRPr="00DC4888">
        <w:t>НБКИ – информация о кредитной истории клиентов</w:t>
      </w:r>
      <w:r>
        <w:t>.</w:t>
      </w:r>
    </w:p>
    <w:p w14:paraId="32F2DEE3" w14:textId="77777777" w:rsidR="00F472C9" w:rsidRPr="00DC4888" w:rsidRDefault="00F472C9" w:rsidP="00F472C9">
      <w:r w:rsidRPr="00DC4888">
        <w:t>Хранилище представляет собой комплексное решение, состоящее из набора модулей:</w:t>
      </w:r>
    </w:p>
    <w:p w14:paraId="2A5D7B64" w14:textId="77777777" w:rsidR="00F472C9" w:rsidRPr="00DC4888" w:rsidRDefault="00F472C9" w:rsidP="00F472C9">
      <w:pPr>
        <w:numPr>
          <w:ilvl w:val="0"/>
          <w:numId w:val="22"/>
        </w:numPr>
        <w:suppressAutoHyphens/>
        <w:spacing w:after="240" w:line="240" w:lineRule="atLeast"/>
      </w:pPr>
      <w:r w:rsidRPr="00DC4888">
        <w:lastRenderedPageBreak/>
        <w:t>ODS – подсистема, реализующая функционал наполнения данными базы данных ODS из систем-источников, состоит из двух слоев – реплика источника и собственно интеграционный слой</w:t>
      </w:r>
      <w:r>
        <w:t>;</w:t>
      </w:r>
    </w:p>
    <w:p w14:paraId="5F536565" w14:textId="77777777" w:rsidR="00F472C9" w:rsidRPr="00DC4888" w:rsidRDefault="00F472C9" w:rsidP="00F472C9">
      <w:pPr>
        <w:numPr>
          <w:ilvl w:val="0"/>
          <w:numId w:val="22"/>
        </w:numPr>
        <w:suppressAutoHyphens/>
        <w:spacing w:after="240" w:line="240" w:lineRule="atLeast"/>
      </w:pPr>
      <w:r w:rsidRPr="00DC4888">
        <w:t xml:space="preserve">Детальные данные – подсистема, реализующая расчет и наполнение детальных данных </w:t>
      </w:r>
      <w:r>
        <w:t>ППО К</w:t>
      </w:r>
      <w:r w:rsidRPr="00DC4888">
        <w:t xml:space="preserve">ХД; представляет собой схемы в базе данных </w:t>
      </w:r>
      <w:r w:rsidRPr="00DC4888">
        <w:rPr>
          <w:lang w:val="en-US"/>
        </w:rPr>
        <w:t>Oracle</w:t>
      </w:r>
      <w:r w:rsidRPr="00DC4888">
        <w:t>, для каждого экземпляра системы-источника в детальном слое создается отдельный набор схем</w:t>
      </w:r>
      <w:r>
        <w:t>;</w:t>
      </w:r>
    </w:p>
    <w:p w14:paraId="1D65CB21" w14:textId="77777777" w:rsidR="00F472C9" w:rsidRPr="00DC4888" w:rsidRDefault="00F472C9" w:rsidP="00F472C9">
      <w:pPr>
        <w:numPr>
          <w:ilvl w:val="0"/>
          <w:numId w:val="22"/>
        </w:numPr>
        <w:suppressAutoHyphens/>
        <w:spacing w:after="240" w:line="240" w:lineRule="atLeast"/>
        <w:rPr>
          <w:shd w:val="clear" w:color="auto" w:fill="FFFFFF"/>
        </w:rPr>
      </w:pPr>
      <w:r w:rsidRPr="00DC4888">
        <w:t>Витрины – подсистема, реализующая функционал расчета витрин</w:t>
      </w:r>
      <w:r>
        <w:rPr>
          <w:rStyle w:val="a8"/>
        </w:rPr>
        <w:footnoteReference w:id="5"/>
      </w:r>
      <w:r>
        <w:t xml:space="preserve"> ППО К</w:t>
      </w:r>
      <w:r w:rsidRPr="00DC4888">
        <w:t>ХД и переноса рассчитанных данных в целевую систему</w:t>
      </w:r>
      <w:r>
        <w:t>;</w:t>
      </w:r>
    </w:p>
    <w:p w14:paraId="652E78FE" w14:textId="77777777" w:rsidR="00F472C9" w:rsidRPr="00DC4888" w:rsidRDefault="00F472C9" w:rsidP="00F472C9">
      <w:pPr>
        <w:numPr>
          <w:ilvl w:val="0"/>
          <w:numId w:val="22"/>
        </w:numPr>
        <w:suppressAutoHyphens/>
        <w:spacing w:after="240" w:line="240" w:lineRule="atLeast"/>
        <w:rPr>
          <w:shd w:val="clear" w:color="auto" w:fill="FFFFFF"/>
        </w:rPr>
      </w:pPr>
      <w:r w:rsidRPr="00DC4888">
        <w:t>Система отчетности – визуализация данных в виде отчетных форм</w:t>
      </w:r>
      <w:r>
        <w:t>.</w:t>
      </w:r>
    </w:p>
    <w:p w14:paraId="42E49778" w14:textId="77777777" w:rsidR="00F472C9" w:rsidRPr="00DC4888" w:rsidRDefault="00F472C9" w:rsidP="00F472C9">
      <w:pPr>
        <w:rPr>
          <w:shd w:val="clear" w:color="auto" w:fill="FFFFFF"/>
        </w:rPr>
      </w:pPr>
      <w:r w:rsidRPr="00DC4888">
        <w:rPr>
          <w:shd w:val="clear" w:color="auto" w:fill="FFFFFF"/>
        </w:rPr>
        <w:t>В расчете витрин данных участвуют три слоя:</w:t>
      </w:r>
    </w:p>
    <w:p w14:paraId="56939F59" w14:textId="77777777" w:rsidR="00F472C9" w:rsidRPr="00DC4888" w:rsidRDefault="00F472C9" w:rsidP="00F472C9">
      <w:pPr>
        <w:pStyle w:val="afa"/>
        <w:numPr>
          <w:ilvl w:val="0"/>
          <w:numId w:val="23"/>
        </w:numPr>
        <w:suppressAutoHyphens/>
        <w:spacing w:after="240" w:line="240" w:lineRule="atLeast"/>
        <w:ind w:left="709"/>
      </w:pPr>
      <w:r w:rsidRPr="00DC4888">
        <w:t>Слой STG – содержит временные объекты с целью оптимизации расчета витрин</w:t>
      </w:r>
      <w:r>
        <w:t>;</w:t>
      </w:r>
    </w:p>
    <w:p w14:paraId="7855017B" w14:textId="77777777" w:rsidR="00F472C9" w:rsidRPr="00DC4888" w:rsidRDefault="00F472C9" w:rsidP="00F472C9">
      <w:pPr>
        <w:pStyle w:val="afa"/>
        <w:numPr>
          <w:ilvl w:val="0"/>
          <w:numId w:val="23"/>
        </w:numPr>
        <w:suppressAutoHyphens/>
        <w:spacing w:after="240" w:line="240" w:lineRule="atLeast"/>
        <w:ind w:left="709"/>
      </w:pPr>
      <w:r w:rsidRPr="00DC4888">
        <w:t xml:space="preserve">Слой PRE_DM – содержит </w:t>
      </w:r>
      <w:proofErr w:type="spellStart"/>
      <w:r w:rsidRPr="00DC4888">
        <w:t>предрассчитанные</w:t>
      </w:r>
      <w:proofErr w:type="spellEnd"/>
      <w:r w:rsidRPr="00DC4888">
        <w:t xml:space="preserve"> объекты двух типов: с технической историей и срезы данных</w:t>
      </w:r>
      <w:r>
        <w:t>;</w:t>
      </w:r>
    </w:p>
    <w:p w14:paraId="7026B7F4" w14:textId="77777777" w:rsidR="00F472C9" w:rsidRPr="00DC4888" w:rsidRDefault="00F472C9" w:rsidP="00F472C9">
      <w:pPr>
        <w:pStyle w:val="afa"/>
        <w:numPr>
          <w:ilvl w:val="0"/>
          <w:numId w:val="23"/>
        </w:numPr>
        <w:suppressAutoHyphens/>
        <w:spacing w:after="240" w:line="240" w:lineRule="atLeast"/>
        <w:ind w:left="709"/>
      </w:pPr>
      <w:r w:rsidRPr="00DC4888">
        <w:t>Слой DM – содержит собственно витрины данных в виде срезов данных слоя PRE_DM</w:t>
      </w:r>
      <w:r>
        <w:t>.</w:t>
      </w:r>
    </w:p>
    <w:p w14:paraId="186BF79D" w14:textId="77777777" w:rsidR="00F472C9" w:rsidRPr="00DC4888" w:rsidRDefault="00F472C9" w:rsidP="00F472C9">
      <w:pPr>
        <w:rPr>
          <w:rFonts w:eastAsia="Calibri"/>
          <w:lang w:eastAsia="en-US"/>
        </w:rPr>
      </w:pPr>
      <w:r w:rsidRPr="00DC4888">
        <w:rPr>
          <w:rFonts w:eastAsia="Calibri"/>
          <w:lang w:eastAsia="en-US"/>
        </w:rPr>
        <w:t xml:space="preserve">Сущности Витрин </w:t>
      </w:r>
      <w:r>
        <w:rPr>
          <w:rFonts w:eastAsia="Calibri"/>
          <w:lang w:eastAsia="en-US"/>
        </w:rPr>
        <w:t>ППО К</w:t>
      </w:r>
      <w:r w:rsidRPr="00DC4888">
        <w:rPr>
          <w:rFonts w:eastAsia="Calibri"/>
          <w:lang w:eastAsia="en-US"/>
        </w:rPr>
        <w:t xml:space="preserve">ХД разделены по предметным областям. </w:t>
      </w:r>
    </w:p>
    <w:p w14:paraId="01071223" w14:textId="77777777" w:rsidR="00F472C9" w:rsidRPr="00DC4888" w:rsidRDefault="00F472C9" w:rsidP="00F472C9">
      <w:pPr>
        <w:rPr>
          <w:rFonts w:eastAsia="Calibri"/>
          <w:lang w:eastAsia="en-US"/>
        </w:rPr>
      </w:pPr>
      <w:r w:rsidRPr="00DC4888">
        <w:rPr>
          <w:rFonts w:eastAsia="Calibri"/>
          <w:lang w:eastAsia="en-US"/>
        </w:rPr>
        <w:t>Предметная область – это часть общей модели данных, содержащих независимые сущности.</w:t>
      </w:r>
    </w:p>
    <w:p w14:paraId="074F82DD" w14:textId="77777777" w:rsidR="00F472C9" w:rsidRPr="00DC4888" w:rsidRDefault="00F472C9" w:rsidP="00F472C9">
      <w:pPr>
        <w:rPr>
          <w:rFonts w:eastAsia="Calibri"/>
          <w:lang w:eastAsia="en-US"/>
        </w:rPr>
      </w:pPr>
      <w:r w:rsidRPr="00DC4888">
        <w:rPr>
          <w:rFonts w:eastAsia="Calibri"/>
          <w:lang w:eastAsia="en-US"/>
        </w:rPr>
        <w:t>Модель данных содержит следующие предметные области:</w:t>
      </w:r>
    </w:p>
    <w:p w14:paraId="105C09F8" w14:textId="77777777" w:rsidR="00F472C9" w:rsidRPr="00DC4888" w:rsidRDefault="00F472C9" w:rsidP="00F472C9">
      <w:pPr>
        <w:pStyle w:val="afa"/>
        <w:numPr>
          <w:ilvl w:val="0"/>
          <w:numId w:val="24"/>
        </w:numPr>
        <w:suppressAutoHyphens/>
        <w:spacing w:after="240" w:line="240" w:lineRule="atLeast"/>
      </w:pPr>
      <w:r w:rsidRPr="00DC4888">
        <w:t>Коммуникации с клиентам</w:t>
      </w:r>
      <w:r>
        <w:t>и</w:t>
      </w:r>
      <w:r w:rsidRPr="00DC4888">
        <w:t xml:space="preserve"> (обзвоны)</w:t>
      </w:r>
    </w:p>
    <w:p w14:paraId="35F7181E" w14:textId="77777777" w:rsidR="00F472C9" w:rsidRPr="00DC4888" w:rsidRDefault="00F472C9" w:rsidP="00F472C9">
      <w:pPr>
        <w:pStyle w:val="afa"/>
        <w:numPr>
          <w:ilvl w:val="0"/>
          <w:numId w:val="24"/>
        </w:numPr>
        <w:suppressAutoHyphens/>
        <w:spacing w:after="240" w:line="240" w:lineRule="atLeast"/>
      </w:pPr>
      <w:r w:rsidRPr="00DC4888">
        <w:t>Заявки</w:t>
      </w:r>
    </w:p>
    <w:p w14:paraId="63650EC0" w14:textId="77777777" w:rsidR="00F472C9" w:rsidRPr="00DC4888" w:rsidRDefault="00F472C9" w:rsidP="00F472C9">
      <w:pPr>
        <w:pStyle w:val="afa"/>
        <w:numPr>
          <w:ilvl w:val="0"/>
          <w:numId w:val="24"/>
        </w:numPr>
        <w:suppressAutoHyphens/>
        <w:spacing w:after="240" w:line="240" w:lineRule="atLeast"/>
      </w:pPr>
      <w:r w:rsidRPr="00DC4888">
        <w:t>Кредитный портфель</w:t>
      </w:r>
    </w:p>
    <w:p w14:paraId="36F3C7CC" w14:textId="77777777" w:rsidR="00F472C9" w:rsidRPr="00DC4888" w:rsidRDefault="00F472C9" w:rsidP="00F472C9">
      <w:pPr>
        <w:pStyle w:val="afa"/>
        <w:numPr>
          <w:ilvl w:val="0"/>
          <w:numId w:val="24"/>
        </w:numPr>
        <w:suppressAutoHyphens/>
        <w:spacing w:after="240" w:line="240" w:lineRule="atLeast"/>
      </w:pPr>
      <w:r w:rsidRPr="00DC4888">
        <w:t>Кредитные инспекторы</w:t>
      </w:r>
    </w:p>
    <w:p w14:paraId="4144B41A" w14:textId="77777777" w:rsidR="00F472C9" w:rsidRPr="00DC4888" w:rsidRDefault="00F472C9" w:rsidP="00F472C9">
      <w:pPr>
        <w:pStyle w:val="afa"/>
        <w:numPr>
          <w:ilvl w:val="0"/>
          <w:numId w:val="24"/>
        </w:numPr>
        <w:suppressAutoHyphens/>
        <w:spacing w:after="240" w:line="240" w:lineRule="atLeast"/>
      </w:pPr>
      <w:r w:rsidRPr="00DC4888">
        <w:t>Торговые сети</w:t>
      </w:r>
    </w:p>
    <w:p w14:paraId="03BE1EDE" w14:textId="77777777" w:rsidR="00F472C9" w:rsidRPr="00DC4888" w:rsidRDefault="00F472C9" w:rsidP="00F472C9">
      <w:pPr>
        <w:pStyle w:val="afa"/>
        <w:numPr>
          <w:ilvl w:val="0"/>
          <w:numId w:val="24"/>
        </w:numPr>
        <w:suppressAutoHyphens/>
        <w:spacing w:after="240" w:line="240" w:lineRule="atLeast"/>
      </w:pPr>
      <w:proofErr w:type="spellStart"/>
      <w:r w:rsidRPr="00DC4888">
        <w:t>Collection</w:t>
      </w:r>
      <w:proofErr w:type="spellEnd"/>
    </w:p>
    <w:p w14:paraId="2FB2E0D3" w14:textId="77777777" w:rsidR="00F472C9" w:rsidRPr="00DC4888" w:rsidRDefault="00F472C9" w:rsidP="00F472C9">
      <w:pPr>
        <w:pStyle w:val="afa"/>
        <w:numPr>
          <w:ilvl w:val="0"/>
          <w:numId w:val="24"/>
        </w:numPr>
        <w:suppressAutoHyphens/>
        <w:spacing w:after="240" w:line="240" w:lineRule="atLeast"/>
      </w:pPr>
      <w:r w:rsidRPr="00DC4888">
        <w:t>Пластиковые карты</w:t>
      </w:r>
    </w:p>
    <w:p w14:paraId="7C67BEA3" w14:textId="77777777" w:rsidR="00F472C9" w:rsidRPr="00DC4888" w:rsidRDefault="00F472C9" w:rsidP="00F472C9">
      <w:pPr>
        <w:pStyle w:val="afa"/>
        <w:numPr>
          <w:ilvl w:val="0"/>
          <w:numId w:val="24"/>
        </w:numPr>
        <w:suppressAutoHyphens/>
        <w:spacing w:after="240" w:line="240" w:lineRule="atLeast"/>
      </w:pPr>
      <w:r w:rsidRPr="00DC4888">
        <w:t>Депозиты</w:t>
      </w:r>
    </w:p>
    <w:p w14:paraId="33097810" w14:textId="77777777" w:rsidR="00F472C9" w:rsidRDefault="00F472C9" w:rsidP="00F472C9">
      <w:pPr>
        <w:pStyle w:val="afa"/>
        <w:numPr>
          <w:ilvl w:val="0"/>
          <w:numId w:val="24"/>
        </w:numPr>
        <w:suppressAutoHyphens/>
        <w:spacing w:after="240" w:line="240" w:lineRule="atLeast"/>
      </w:pPr>
      <w:r w:rsidRPr="00DC4888">
        <w:t>Претензии</w:t>
      </w:r>
    </w:p>
    <w:p w14:paraId="0D4FD99A" w14:textId="77777777" w:rsidR="00F472C9" w:rsidRDefault="00F472C9" w:rsidP="00F472C9">
      <w:pPr>
        <w:pStyle w:val="afa"/>
        <w:ind w:left="792"/>
        <w:jc w:val="both"/>
        <w:rPr>
          <w:b/>
        </w:rPr>
      </w:pPr>
    </w:p>
    <w:p w14:paraId="4B5BAFFA" w14:textId="77777777" w:rsidR="00F472C9" w:rsidRPr="00DD5426" w:rsidRDefault="00F472C9" w:rsidP="00F472C9">
      <w:pPr>
        <w:pStyle w:val="afa"/>
        <w:numPr>
          <w:ilvl w:val="1"/>
          <w:numId w:val="49"/>
        </w:numPr>
        <w:contextualSpacing w:val="0"/>
        <w:jc w:val="both"/>
        <w:rPr>
          <w:b/>
        </w:rPr>
      </w:pPr>
      <w:r w:rsidRPr="00DD5426">
        <w:rPr>
          <w:b/>
        </w:rPr>
        <w:t>Объем реализованного функционала в ППО КХД</w:t>
      </w:r>
    </w:p>
    <w:p w14:paraId="5EB495D2" w14:textId="77777777" w:rsidR="00714F3B" w:rsidRPr="007D5846" w:rsidRDefault="00714F3B" w:rsidP="00714F3B">
      <w:pPr>
        <w:jc w:val="both"/>
      </w:pPr>
      <w:r w:rsidRPr="007D5846">
        <w:t xml:space="preserve">В ППО КХД реализовано более </w:t>
      </w:r>
      <w:r>
        <w:t>20</w:t>
      </w:r>
      <w:r w:rsidRPr="007D5846">
        <w:t xml:space="preserve">0 тысяч строк кода. В процессах ППО КХД используется </w:t>
      </w:r>
      <w:r>
        <w:t>10 000</w:t>
      </w:r>
      <w:r w:rsidRPr="007D5846">
        <w:t xml:space="preserve"> таблиц.</w:t>
      </w:r>
    </w:p>
    <w:p w14:paraId="50E4821D" w14:textId="77777777" w:rsidR="00714F3B" w:rsidRPr="007D5846" w:rsidRDefault="00714F3B" w:rsidP="00714F3B">
      <w:pPr>
        <w:jc w:val="both"/>
      </w:pPr>
    </w:p>
    <w:p w14:paraId="696070CB" w14:textId="77777777" w:rsidR="00714F3B" w:rsidRPr="007D5846" w:rsidRDefault="00714F3B" w:rsidP="00714F3B">
      <w:pPr>
        <w:jc w:val="both"/>
      </w:pPr>
      <w:r w:rsidRPr="007D5846">
        <w:t>Из информационных систем в ППО КХД загружается более 1</w:t>
      </w:r>
      <w:r>
        <w:t>2</w:t>
      </w:r>
      <w:r w:rsidRPr="007D5846">
        <w:t>00 таблиц, дополнительно реализована загрузка данных из файлов.</w:t>
      </w:r>
    </w:p>
    <w:p w14:paraId="33D408EB" w14:textId="77777777" w:rsidR="00714F3B" w:rsidRPr="007D5846" w:rsidRDefault="00714F3B" w:rsidP="00714F3B">
      <w:pPr>
        <w:jc w:val="both"/>
      </w:pPr>
    </w:p>
    <w:p w14:paraId="6866EBCC" w14:textId="77777777" w:rsidR="00714F3B" w:rsidRPr="007D5846" w:rsidRDefault="00714F3B" w:rsidP="00714F3B">
      <w:pPr>
        <w:jc w:val="both"/>
      </w:pPr>
      <w:r w:rsidRPr="007D5846">
        <w:t xml:space="preserve">В продукте </w:t>
      </w:r>
      <w:r w:rsidRPr="007D5846">
        <w:rPr>
          <w:lang w:val="en-US"/>
        </w:rPr>
        <w:t>ODI</w:t>
      </w:r>
      <w:r w:rsidRPr="007D5846">
        <w:t xml:space="preserve"> реализовано более 3 200 интерфейсов по загрузке данных в ППО КХД и выгрузке в информационные системы.</w:t>
      </w:r>
    </w:p>
    <w:p w14:paraId="4F70D570" w14:textId="77777777" w:rsidR="00714F3B" w:rsidRPr="007D5846" w:rsidRDefault="00714F3B" w:rsidP="00714F3B">
      <w:pPr>
        <w:jc w:val="both"/>
      </w:pPr>
    </w:p>
    <w:p w14:paraId="36B90BD8" w14:textId="77777777" w:rsidR="00714F3B" w:rsidRPr="007D5846" w:rsidRDefault="00714F3B" w:rsidP="00714F3B">
      <w:pPr>
        <w:jc w:val="both"/>
      </w:pPr>
      <w:r w:rsidRPr="007D5846">
        <w:t>В продукте OBI создано более 100 отчетов, которые охватывают все основные подразделения банка.</w:t>
      </w:r>
    </w:p>
    <w:p w14:paraId="7408355B" w14:textId="77777777" w:rsidR="00714F3B" w:rsidRPr="007D5846" w:rsidRDefault="00714F3B" w:rsidP="00714F3B">
      <w:pPr>
        <w:jc w:val="both"/>
      </w:pPr>
    </w:p>
    <w:p w14:paraId="79F3E6BB" w14:textId="77777777" w:rsidR="00714F3B" w:rsidRDefault="00714F3B" w:rsidP="00714F3B">
      <w:pPr>
        <w:jc w:val="both"/>
      </w:pPr>
      <w:r w:rsidRPr="007D5846">
        <w:t xml:space="preserve">В продукте </w:t>
      </w:r>
      <w:r w:rsidRPr="007D5846">
        <w:rPr>
          <w:lang w:val="en-US"/>
        </w:rPr>
        <w:t>O</w:t>
      </w:r>
      <w:r w:rsidRPr="007D5846">
        <w:t xml:space="preserve">BI </w:t>
      </w:r>
      <w:proofErr w:type="spellStart"/>
      <w:r w:rsidRPr="007D5846">
        <w:t>Publisher</w:t>
      </w:r>
      <w:proofErr w:type="spellEnd"/>
      <w:r w:rsidRPr="007D5846">
        <w:t xml:space="preserve"> на технической поддержке находятся 37 групп рассылок отчетности.</w:t>
      </w:r>
    </w:p>
    <w:p w14:paraId="79E8E2F1" w14:textId="77777777" w:rsidR="00714F3B" w:rsidRDefault="00714F3B" w:rsidP="00714F3B">
      <w:pPr>
        <w:pStyle w:val="affe"/>
        <w:tabs>
          <w:tab w:val="left" w:pos="0"/>
        </w:tabs>
        <w:spacing w:after="0"/>
        <w:ind w:left="360"/>
        <w:jc w:val="left"/>
        <w:rPr>
          <w:rFonts w:ascii="Times New Roman" w:eastAsia="Times New Roman" w:hAnsi="Times New Roman"/>
          <w:b w:val="0"/>
          <w:bCs w:val="0"/>
          <w:caps/>
          <w:color w:val="auto"/>
          <w:sz w:val="24"/>
          <w:szCs w:val="24"/>
          <w:lang w:eastAsia="ru-RU"/>
        </w:rPr>
      </w:pPr>
    </w:p>
    <w:p w14:paraId="7BA47692" w14:textId="1CE78BBF" w:rsidR="00322519" w:rsidRPr="00030C25" w:rsidRDefault="00322519" w:rsidP="009D1122">
      <w:pPr>
        <w:pStyle w:val="affe"/>
        <w:numPr>
          <w:ilvl w:val="0"/>
          <w:numId w:val="47"/>
        </w:numPr>
        <w:tabs>
          <w:tab w:val="left" w:pos="0"/>
        </w:tabs>
        <w:spacing w:after="0"/>
        <w:jc w:val="left"/>
        <w:rPr>
          <w:rFonts w:ascii="Times New Roman" w:eastAsia="Times New Roman" w:hAnsi="Times New Roman"/>
          <w:b w:val="0"/>
          <w:bCs w:val="0"/>
          <w:caps/>
          <w:color w:val="auto"/>
          <w:sz w:val="24"/>
          <w:szCs w:val="24"/>
          <w:lang w:eastAsia="ru-RU"/>
        </w:rPr>
      </w:pPr>
      <w:r w:rsidRPr="00030C25">
        <w:rPr>
          <w:rFonts w:ascii="Times New Roman" w:eastAsia="Times New Roman" w:hAnsi="Times New Roman"/>
          <w:b w:val="0"/>
          <w:bCs w:val="0"/>
          <w:caps/>
          <w:color w:val="auto"/>
          <w:sz w:val="24"/>
          <w:szCs w:val="24"/>
          <w:lang w:eastAsia="ru-RU"/>
        </w:rPr>
        <w:t xml:space="preserve">Перечень </w:t>
      </w:r>
      <w:r>
        <w:rPr>
          <w:rFonts w:ascii="Times New Roman" w:eastAsia="Times New Roman" w:hAnsi="Times New Roman"/>
          <w:b w:val="0"/>
          <w:bCs w:val="0"/>
          <w:caps/>
          <w:color w:val="auto"/>
          <w:sz w:val="24"/>
          <w:szCs w:val="24"/>
          <w:lang w:eastAsia="ru-RU"/>
        </w:rPr>
        <w:t>УСЛУГ</w:t>
      </w:r>
      <w:r w:rsidRPr="00030C25">
        <w:rPr>
          <w:rFonts w:ascii="Times New Roman" w:eastAsia="Times New Roman" w:hAnsi="Times New Roman"/>
          <w:b w:val="0"/>
          <w:bCs w:val="0"/>
          <w:caps/>
          <w:color w:val="auto"/>
          <w:sz w:val="24"/>
          <w:szCs w:val="24"/>
          <w:lang w:eastAsia="ru-RU"/>
        </w:rPr>
        <w:t xml:space="preserve"> по сопровождению </w:t>
      </w:r>
      <w:r>
        <w:rPr>
          <w:rFonts w:ascii="Times New Roman" w:eastAsia="Times New Roman" w:hAnsi="Times New Roman"/>
          <w:b w:val="0"/>
          <w:bCs w:val="0"/>
          <w:caps/>
          <w:color w:val="auto"/>
          <w:sz w:val="24"/>
          <w:szCs w:val="24"/>
          <w:lang w:eastAsia="ru-RU"/>
        </w:rPr>
        <w:t>ППО КХД</w:t>
      </w:r>
      <w:r w:rsidRPr="00030C25">
        <w:rPr>
          <w:rFonts w:ascii="Times New Roman" w:eastAsia="Times New Roman" w:hAnsi="Times New Roman"/>
          <w:b w:val="0"/>
          <w:bCs w:val="0"/>
          <w:caps/>
          <w:color w:val="auto"/>
          <w:sz w:val="24"/>
          <w:szCs w:val="24"/>
          <w:lang w:eastAsia="ru-RU"/>
        </w:rPr>
        <w:t>.</w:t>
      </w:r>
    </w:p>
    <w:p w14:paraId="6F65BDBE" w14:textId="77777777" w:rsidR="00322519" w:rsidRDefault="00322519" w:rsidP="00792680">
      <w:pPr>
        <w:jc w:val="center"/>
        <w:rPr>
          <w:b/>
          <w:bCs/>
        </w:rPr>
      </w:pPr>
    </w:p>
    <w:p w14:paraId="2D2D01DC" w14:textId="77777777" w:rsidR="00322519" w:rsidRPr="00030C25" w:rsidRDefault="00322519" w:rsidP="009D1122">
      <w:pPr>
        <w:pStyle w:val="afa"/>
        <w:numPr>
          <w:ilvl w:val="1"/>
          <w:numId w:val="47"/>
        </w:numPr>
        <w:contextualSpacing w:val="0"/>
        <w:jc w:val="both"/>
        <w:rPr>
          <w:b/>
        </w:rPr>
      </w:pPr>
      <w:r w:rsidRPr="00030C25">
        <w:rPr>
          <w:b/>
        </w:rPr>
        <w:lastRenderedPageBreak/>
        <w:t xml:space="preserve"> Перечень услуг и график их оказания</w:t>
      </w:r>
      <w:r w:rsidRPr="00030C25">
        <w:rPr>
          <w:b/>
        </w:rPr>
        <w:tab/>
      </w:r>
      <w:r w:rsidRPr="00030C25">
        <w:rPr>
          <w:b/>
        </w:rPr>
        <w:tab/>
      </w:r>
      <w:r w:rsidRPr="00030C25">
        <w:rPr>
          <w:b/>
        </w:rPr>
        <w:tab/>
      </w:r>
      <w:r w:rsidRPr="00030C25">
        <w:rPr>
          <w:b/>
        </w:rPr>
        <w:tab/>
      </w:r>
      <w:r w:rsidRPr="00030C25">
        <w:rPr>
          <w:b/>
        </w:rPr>
        <w:tab/>
      </w:r>
      <w:r w:rsidRPr="000133E0">
        <w:t>Таблица 1</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840"/>
        <w:gridCol w:w="3768"/>
      </w:tblGrid>
      <w:tr w:rsidR="00322519" w:rsidRPr="004748BC" w14:paraId="531376D8" w14:textId="77777777" w:rsidTr="00DC70F0">
        <w:trPr>
          <w:trHeight w:val="467"/>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AD14B0" w14:textId="77777777" w:rsidR="00322519" w:rsidRPr="004748BC" w:rsidRDefault="00322519" w:rsidP="00792680">
            <w:pPr>
              <w:keepLines/>
              <w:spacing w:line="360" w:lineRule="auto"/>
              <w:jc w:val="center"/>
              <w:rPr>
                <w:rFonts w:eastAsia="Arial Unicode MS"/>
                <w:b/>
              </w:rPr>
            </w:pPr>
            <w:r w:rsidRPr="004748BC">
              <w:rPr>
                <w:rFonts w:eastAsia="Arial Unicode MS"/>
                <w:b/>
              </w:rPr>
              <w:t>№</w:t>
            </w:r>
          </w:p>
        </w:tc>
        <w:tc>
          <w:tcPr>
            <w:tcW w:w="48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4FF6D85" w14:textId="77777777" w:rsidR="00322519" w:rsidRPr="004748BC" w:rsidRDefault="00322519" w:rsidP="00792680">
            <w:pPr>
              <w:keepLines/>
              <w:spacing w:line="360" w:lineRule="auto"/>
              <w:jc w:val="center"/>
              <w:rPr>
                <w:rFonts w:eastAsia="Arial Unicode MS"/>
                <w:b/>
              </w:rPr>
            </w:pPr>
            <w:r w:rsidRPr="004748BC">
              <w:rPr>
                <w:rFonts w:eastAsia="Arial Unicode MS"/>
                <w:b/>
              </w:rPr>
              <w:t>Услуги</w:t>
            </w:r>
          </w:p>
        </w:tc>
        <w:tc>
          <w:tcPr>
            <w:tcW w:w="376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194907" w14:textId="77777777" w:rsidR="00322519" w:rsidRPr="004748BC" w:rsidRDefault="00322519" w:rsidP="00792680">
            <w:pPr>
              <w:keepLines/>
              <w:jc w:val="center"/>
              <w:rPr>
                <w:rFonts w:eastAsia="Arial Unicode MS"/>
                <w:b/>
              </w:rPr>
            </w:pPr>
            <w:r w:rsidRPr="004748BC">
              <w:rPr>
                <w:rFonts w:eastAsia="Arial Unicode MS"/>
                <w:b/>
              </w:rPr>
              <w:t xml:space="preserve">График предоставления услуг </w:t>
            </w:r>
          </w:p>
        </w:tc>
      </w:tr>
      <w:tr w:rsidR="00DC70F0" w:rsidRPr="004748BC" w14:paraId="2CEC536B" w14:textId="77777777" w:rsidTr="00DC70F0">
        <w:tc>
          <w:tcPr>
            <w:tcW w:w="1008" w:type="dxa"/>
            <w:tcBorders>
              <w:top w:val="single" w:sz="4" w:space="0" w:color="auto"/>
              <w:left w:val="single" w:sz="4" w:space="0" w:color="auto"/>
              <w:bottom w:val="single" w:sz="4" w:space="0" w:color="auto"/>
              <w:right w:val="single" w:sz="4" w:space="0" w:color="auto"/>
            </w:tcBorders>
            <w:vAlign w:val="center"/>
            <w:hideMark/>
          </w:tcPr>
          <w:p w14:paraId="2CC32C7D" w14:textId="77777777" w:rsidR="00DC70F0" w:rsidRPr="004748BC" w:rsidRDefault="00DC70F0" w:rsidP="00DC70F0">
            <w:pPr>
              <w:keepLines/>
              <w:spacing w:line="360" w:lineRule="auto"/>
              <w:rPr>
                <w:rFonts w:eastAsia="Arial Unicode MS"/>
              </w:rPr>
            </w:pPr>
            <w:r w:rsidRPr="004748BC">
              <w:rPr>
                <w:rFonts w:eastAsia="Arial Unicode MS"/>
              </w:rPr>
              <w:t>1</w:t>
            </w:r>
          </w:p>
        </w:tc>
        <w:tc>
          <w:tcPr>
            <w:tcW w:w="4840" w:type="dxa"/>
            <w:tcBorders>
              <w:top w:val="single" w:sz="4" w:space="0" w:color="auto"/>
              <w:left w:val="single" w:sz="4" w:space="0" w:color="auto"/>
              <w:bottom w:val="single" w:sz="4" w:space="0" w:color="auto"/>
              <w:right w:val="single" w:sz="4" w:space="0" w:color="auto"/>
            </w:tcBorders>
            <w:vAlign w:val="center"/>
            <w:hideMark/>
          </w:tcPr>
          <w:p w14:paraId="568E8017" w14:textId="77777777" w:rsidR="00DC70F0" w:rsidRPr="004748BC" w:rsidRDefault="00DC70F0" w:rsidP="00DC70F0">
            <w:pPr>
              <w:keepLines/>
              <w:rPr>
                <w:rFonts w:eastAsia="Arial Unicode MS"/>
              </w:rPr>
            </w:pPr>
            <w:r w:rsidRPr="004748BC">
              <w:rPr>
                <w:rFonts w:eastAsia="Arial Unicode MS"/>
                <w:color w:val="000000"/>
              </w:rPr>
              <w:t>Администрирование ПО</w:t>
            </w:r>
          </w:p>
        </w:tc>
        <w:tc>
          <w:tcPr>
            <w:tcW w:w="3768" w:type="dxa"/>
            <w:tcBorders>
              <w:top w:val="single" w:sz="4" w:space="0" w:color="auto"/>
              <w:left w:val="single" w:sz="4" w:space="0" w:color="auto"/>
              <w:bottom w:val="single" w:sz="4" w:space="0" w:color="auto"/>
              <w:right w:val="single" w:sz="4" w:space="0" w:color="auto"/>
            </w:tcBorders>
            <w:vAlign w:val="center"/>
            <w:hideMark/>
          </w:tcPr>
          <w:p w14:paraId="14382A4C" w14:textId="77777777" w:rsidR="00DC70F0" w:rsidRPr="000A5386" w:rsidRDefault="00DC70F0" w:rsidP="00DC70F0">
            <w:pPr>
              <w:keepLines/>
              <w:jc w:val="center"/>
              <w:rPr>
                <w:rFonts w:eastAsia="Arial Unicode MS"/>
                <w:color w:val="000000"/>
              </w:rPr>
            </w:pPr>
            <w:r w:rsidRPr="000A5386">
              <w:rPr>
                <w:rFonts w:eastAsia="Arial Unicode MS"/>
                <w:color w:val="000000"/>
              </w:rPr>
              <w:t xml:space="preserve">9:00-19:00 в рабочие дни. Перечень Услуг по техническому сопровождению ППО указан в Табл. 1 </w:t>
            </w:r>
          </w:p>
          <w:p w14:paraId="49BB5051" w14:textId="77777777" w:rsidR="00DC70F0" w:rsidRPr="000A5386" w:rsidRDefault="00DC70F0" w:rsidP="00DC70F0">
            <w:pPr>
              <w:keepLines/>
              <w:jc w:val="center"/>
              <w:rPr>
                <w:rFonts w:eastAsia="Arial Unicode MS"/>
                <w:color w:val="000000"/>
              </w:rPr>
            </w:pPr>
            <w:r w:rsidRPr="000A5386">
              <w:rPr>
                <w:rFonts w:eastAsia="Arial Unicode MS"/>
                <w:color w:val="000000"/>
              </w:rPr>
              <w:t xml:space="preserve">9:00 – 19:00 в выходные и праздничные дни (за исключением ПО </w:t>
            </w:r>
            <w:r w:rsidRPr="000A5386">
              <w:rPr>
                <w:rFonts w:eastAsia="Arial Unicode MS"/>
                <w:color w:val="000000"/>
                <w:lang w:val="en-US"/>
              </w:rPr>
              <w:t>OBI</w:t>
            </w:r>
            <w:r w:rsidRPr="000A5386">
              <w:rPr>
                <w:rFonts w:eastAsia="Arial Unicode MS"/>
                <w:color w:val="000000"/>
              </w:rPr>
              <w:t>). Перечень Услуг по техническому сопровождению ППО указан в Табл. 1</w:t>
            </w:r>
          </w:p>
          <w:p w14:paraId="06C41F2A" w14:textId="320521CC" w:rsidR="00DC70F0" w:rsidRPr="004748BC" w:rsidRDefault="00DC70F0" w:rsidP="00DC70F0">
            <w:pPr>
              <w:keepLines/>
              <w:jc w:val="center"/>
              <w:rPr>
                <w:rFonts w:eastAsia="Arial Unicode MS"/>
                <w:color w:val="000000"/>
              </w:rPr>
            </w:pPr>
            <w:r w:rsidRPr="000A5386">
              <w:rPr>
                <w:color w:val="000000"/>
              </w:rPr>
              <w:t>19:00 – 09:00 по инцидентам наивысшего приоритета и расширенный в течение суток после релиза (начиная с второго отчетного периода по договору)</w:t>
            </w:r>
          </w:p>
        </w:tc>
      </w:tr>
      <w:tr w:rsidR="00DC70F0" w:rsidRPr="004748BC" w14:paraId="1E205A30" w14:textId="77777777" w:rsidTr="00DC70F0">
        <w:tc>
          <w:tcPr>
            <w:tcW w:w="1008" w:type="dxa"/>
            <w:tcBorders>
              <w:top w:val="single" w:sz="4" w:space="0" w:color="auto"/>
              <w:left w:val="single" w:sz="4" w:space="0" w:color="auto"/>
              <w:bottom w:val="single" w:sz="4" w:space="0" w:color="auto"/>
              <w:right w:val="single" w:sz="4" w:space="0" w:color="auto"/>
            </w:tcBorders>
            <w:vAlign w:val="center"/>
            <w:hideMark/>
          </w:tcPr>
          <w:p w14:paraId="0148FC74" w14:textId="77777777" w:rsidR="00DC70F0" w:rsidRPr="004748BC" w:rsidRDefault="00DC70F0" w:rsidP="00DC70F0">
            <w:pPr>
              <w:keepLines/>
              <w:spacing w:line="360" w:lineRule="auto"/>
              <w:rPr>
                <w:rFonts w:eastAsia="Arial Unicode MS"/>
              </w:rPr>
            </w:pPr>
            <w:r w:rsidRPr="004748BC">
              <w:rPr>
                <w:rFonts w:eastAsia="Arial Unicode MS"/>
              </w:rPr>
              <w:t>2</w:t>
            </w:r>
          </w:p>
        </w:tc>
        <w:tc>
          <w:tcPr>
            <w:tcW w:w="4840" w:type="dxa"/>
            <w:tcBorders>
              <w:top w:val="single" w:sz="4" w:space="0" w:color="auto"/>
              <w:left w:val="single" w:sz="4" w:space="0" w:color="auto"/>
              <w:bottom w:val="single" w:sz="4" w:space="0" w:color="auto"/>
              <w:right w:val="single" w:sz="4" w:space="0" w:color="auto"/>
            </w:tcBorders>
            <w:vAlign w:val="center"/>
            <w:hideMark/>
          </w:tcPr>
          <w:p w14:paraId="680993AD" w14:textId="77777777" w:rsidR="00DC70F0" w:rsidRPr="004748BC" w:rsidRDefault="00DC70F0" w:rsidP="00DC70F0">
            <w:pPr>
              <w:keepLines/>
              <w:rPr>
                <w:rFonts w:eastAsia="Arial Unicode MS"/>
                <w:color w:val="000000"/>
              </w:rPr>
            </w:pPr>
            <w:r w:rsidRPr="004748BC">
              <w:rPr>
                <w:rFonts w:eastAsia="Arial Unicode MS"/>
                <w:color w:val="000000"/>
              </w:rPr>
              <w:t>Предоставление информации</w:t>
            </w:r>
          </w:p>
        </w:tc>
        <w:tc>
          <w:tcPr>
            <w:tcW w:w="3768" w:type="dxa"/>
            <w:tcBorders>
              <w:top w:val="single" w:sz="4" w:space="0" w:color="auto"/>
              <w:left w:val="single" w:sz="4" w:space="0" w:color="auto"/>
              <w:bottom w:val="single" w:sz="4" w:space="0" w:color="auto"/>
              <w:right w:val="single" w:sz="4" w:space="0" w:color="auto"/>
            </w:tcBorders>
            <w:vAlign w:val="center"/>
            <w:hideMark/>
          </w:tcPr>
          <w:p w14:paraId="17B0814F" w14:textId="77777777" w:rsidR="00DC70F0" w:rsidRPr="000A5386" w:rsidRDefault="00DC70F0" w:rsidP="00DC70F0">
            <w:pPr>
              <w:keepLines/>
              <w:jc w:val="center"/>
              <w:rPr>
                <w:rFonts w:eastAsia="Arial Unicode MS"/>
                <w:color w:val="000000"/>
              </w:rPr>
            </w:pPr>
            <w:r w:rsidRPr="000A5386">
              <w:rPr>
                <w:rFonts w:eastAsia="Arial Unicode MS"/>
                <w:color w:val="000000"/>
              </w:rPr>
              <w:t xml:space="preserve">9:00-19:00 в рабочие дни. Перечень Услуг по техническому сопровождению ППО указан в Табл. 1 </w:t>
            </w:r>
          </w:p>
          <w:p w14:paraId="695D757C" w14:textId="77777777" w:rsidR="00DC70F0" w:rsidRPr="000A5386" w:rsidRDefault="00DC70F0" w:rsidP="00DC70F0">
            <w:pPr>
              <w:keepLines/>
              <w:jc w:val="center"/>
              <w:rPr>
                <w:rFonts w:eastAsia="Arial Unicode MS"/>
                <w:color w:val="000000"/>
              </w:rPr>
            </w:pPr>
            <w:r w:rsidRPr="000A5386">
              <w:rPr>
                <w:rFonts w:eastAsia="Arial Unicode MS"/>
                <w:color w:val="000000"/>
              </w:rPr>
              <w:t xml:space="preserve">9:00 – 19:00 в выходные и праздничные дни (за исключением ПО </w:t>
            </w:r>
            <w:r w:rsidRPr="000A5386">
              <w:rPr>
                <w:rFonts w:eastAsia="Arial Unicode MS"/>
                <w:color w:val="000000"/>
                <w:lang w:val="en-US"/>
              </w:rPr>
              <w:t>OBI</w:t>
            </w:r>
            <w:r w:rsidRPr="000A5386">
              <w:rPr>
                <w:rFonts w:eastAsia="Arial Unicode MS"/>
                <w:color w:val="000000"/>
              </w:rPr>
              <w:t>). Перечень Услуг по техническому сопровождению ППО указан в Табл. 1</w:t>
            </w:r>
          </w:p>
          <w:p w14:paraId="2D6F33BB" w14:textId="41710252" w:rsidR="00DC70F0" w:rsidRPr="004748BC" w:rsidRDefault="00DC70F0" w:rsidP="00DC70F0">
            <w:pPr>
              <w:keepLines/>
              <w:jc w:val="center"/>
              <w:rPr>
                <w:rFonts w:eastAsia="Arial Unicode MS"/>
                <w:color w:val="000000"/>
              </w:rPr>
            </w:pPr>
            <w:r w:rsidRPr="000A5386">
              <w:rPr>
                <w:color w:val="000000"/>
              </w:rPr>
              <w:t>19:00 – 09:00 по инцидентам наивысшего приоритета и расширенный в течение суток после релиза (начиная с второго отчетного периода по договору)</w:t>
            </w:r>
          </w:p>
        </w:tc>
      </w:tr>
      <w:tr w:rsidR="00322519" w:rsidRPr="004748BC" w14:paraId="34548A5B" w14:textId="77777777" w:rsidTr="00DC70F0">
        <w:tc>
          <w:tcPr>
            <w:tcW w:w="1008" w:type="dxa"/>
            <w:tcBorders>
              <w:top w:val="single" w:sz="4" w:space="0" w:color="auto"/>
              <w:left w:val="single" w:sz="4" w:space="0" w:color="auto"/>
              <w:bottom w:val="single" w:sz="4" w:space="0" w:color="auto"/>
              <w:right w:val="single" w:sz="4" w:space="0" w:color="auto"/>
            </w:tcBorders>
            <w:vAlign w:val="center"/>
            <w:hideMark/>
          </w:tcPr>
          <w:p w14:paraId="5A30A154" w14:textId="77777777" w:rsidR="00322519" w:rsidRPr="004748BC" w:rsidRDefault="00322519" w:rsidP="00792680">
            <w:pPr>
              <w:keepLines/>
              <w:spacing w:line="360" w:lineRule="auto"/>
              <w:rPr>
                <w:rFonts w:eastAsia="Arial Unicode MS"/>
              </w:rPr>
            </w:pPr>
            <w:r w:rsidRPr="004748BC">
              <w:rPr>
                <w:rFonts w:eastAsia="Arial Unicode MS"/>
              </w:rPr>
              <w:t>3</w:t>
            </w:r>
          </w:p>
        </w:tc>
        <w:tc>
          <w:tcPr>
            <w:tcW w:w="4840" w:type="dxa"/>
            <w:tcBorders>
              <w:top w:val="single" w:sz="4" w:space="0" w:color="auto"/>
              <w:left w:val="single" w:sz="4" w:space="0" w:color="auto"/>
              <w:bottom w:val="single" w:sz="4" w:space="0" w:color="auto"/>
              <w:right w:val="single" w:sz="4" w:space="0" w:color="auto"/>
            </w:tcBorders>
            <w:vAlign w:val="center"/>
            <w:hideMark/>
          </w:tcPr>
          <w:p w14:paraId="16A9EEB5" w14:textId="77777777" w:rsidR="00322519" w:rsidRPr="004748BC" w:rsidRDefault="00322519" w:rsidP="00792680">
            <w:pPr>
              <w:keepLines/>
              <w:rPr>
                <w:rFonts w:eastAsia="Arial Unicode MS"/>
                <w:color w:val="000000"/>
              </w:rPr>
            </w:pPr>
            <w:r w:rsidRPr="004748BC">
              <w:rPr>
                <w:rFonts w:eastAsia="Arial Unicode MS"/>
                <w:color w:val="000000"/>
              </w:rPr>
              <w:t>Обновление ПО</w:t>
            </w:r>
          </w:p>
        </w:tc>
        <w:tc>
          <w:tcPr>
            <w:tcW w:w="3768" w:type="dxa"/>
            <w:tcBorders>
              <w:top w:val="single" w:sz="4" w:space="0" w:color="auto"/>
              <w:left w:val="single" w:sz="4" w:space="0" w:color="auto"/>
              <w:bottom w:val="single" w:sz="4" w:space="0" w:color="auto"/>
              <w:right w:val="single" w:sz="4" w:space="0" w:color="auto"/>
            </w:tcBorders>
            <w:vAlign w:val="center"/>
            <w:hideMark/>
          </w:tcPr>
          <w:p w14:paraId="10374B68" w14:textId="77777777" w:rsidR="00322519" w:rsidRPr="004748BC" w:rsidRDefault="00322519" w:rsidP="00792680">
            <w:pPr>
              <w:keepLines/>
              <w:jc w:val="center"/>
              <w:rPr>
                <w:rFonts w:eastAsia="Arial Unicode MS"/>
                <w:color w:val="000000"/>
              </w:rPr>
            </w:pPr>
            <w:r w:rsidRPr="004748BC">
              <w:rPr>
                <w:rFonts w:eastAsia="Arial Unicode MS"/>
                <w:color w:val="000000"/>
              </w:rPr>
              <w:t xml:space="preserve">9:00-19:00 в рабочие дни </w:t>
            </w:r>
          </w:p>
        </w:tc>
      </w:tr>
    </w:tbl>
    <w:p w14:paraId="2A4C9A07" w14:textId="77777777" w:rsidR="00322519" w:rsidRPr="00A7261F" w:rsidRDefault="00322519" w:rsidP="00792680">
      <w:pPr>
        <w:jc w:val="both"/>
      </w:pPr>
      <w:r w:rsidRPr="00A7261F">
        <w:t>Рабочие и праздничные дни устанавливаются в соответствии с Законодательством РФ.</w:t>
      </w:r>
    </w:p>
    <w:p w14:paraId="57BDD7A2" w14:textId="77777777" w:rsidR="00322519" w:rsidRPr="00FD61AD" w:rsidRDefault="00322519" w:rsidP="00792680">
      <w:pPr>
        <w:pStyle w:val="BTB"/>
        <w:numPr>
          <w:ilvl w:val="0"/>
          <w:numId w:val="0"/>
        </w:numPr>
        <w:rPr>
          <w:rFonts w:ascii="Times New Roman" w:hAnsi="Times New Roman" w:cs="Times New Roman"/>
          <w:sz w:val="22"/>
          <w:szCs w:val="22"/>
          <w:lang w:val="ru-RU"/>
        </w:rPr>
      </w:pPr>
    </w:p>
    <w:p w14:paraId="29063A92" w14:textId="77777777" w:rsidR="00322519" w:rsidRPr="00030C25" w:rsidRDefault="00322519" w:rsidP="009D1122">
      <w:pPr>
        <w:pStyle w:val="afa"/>
        <w:numPr>
          <w:ilvl w:val="1"/>
          <w:numId w:val="47"/>
        </w:numPr>
        <w:contextualSpacing w:val="0"/>
        <w:jc w:val="both"/>
        <w:rPr>
          <w:b/>
        </w:rPr>
      </w:pPr>
      <w:bookmarkStart w:id="4" w:name="_Toc488765603"/>
      <w:r w:rsidRPr="00030C25">
        <w:rPr>
          <w:b/>
        </w:rPr>
        <w:t>Состав услуг по сопровождению</w:t>
      </w:r>
      <w:r w:rsidRPr="00030C25">
        <w:rPr>
          <w:b/>
        </w:rPr>
        <w:tab/>
      </w:r>
      <w:r w:rsidRPr="00030C25">
        <w:rPr>
          <w:b/>
        </w:rPr>
        <w:tab/>
      </w:r>
      <w:r w:rsidRPr="00030C25">
        <w:rPr>
          <w:b/>
        </w:rPr>
        <w:tab/>
      </w:r>
      <w:r w:rsidRPr="00030C25">
        <w:rPr>
          <w:b/>
        </w:rPr>
        <w:tab/>
      </w:r>
      <w:r w:rsidRPr="00030C25">
        <w:rPr>
          <w:b/>
        </w:rPr>
        <w:tab/>
      </w:r>
      <w:r w:rsidRPr="00030C25">
        <w:rPr>
          <w:b/>
        </w:rPr>
        <w:tab/>
      </w:r>
      <w:r w:rsidRPr="000133E0">
        <w:t>Таблица 2</w:t>
      </w:r>
      <w:bookmarkEnd w:id="4"/>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43"/>
        <w:gridCol w:w="7664"/>
      </w:tblGrid>
      <w:tr w:rsidR="00322519" w:rsidRPr="004748BC" w14:paraId="4F58FB2A" w14:textId="77777777" w:rsidTr="00792680">
        <w:trPr>
          <w:trHeight w:val="404"/>
        </w:trPr>
        <w:tc>
          <w:tcPr>
            <w:tcW w:w="1132" w:type="pct"/>
            <w:tcBorders>
              <w:top w:val="single" w:sz="6" w:space="0" w:color="000000"/>
              <w:left w:val="single" w:sz="6" w:space="0" w:color="000000"/>
              <w:bottom w:val="single" w:sz="6" w:space="0" w:color="000000"/>
              <w:right w:val="single" w:sz="6" w:space="0" w:color="000000"/>
            </w:tcBorders>
            <w:vAlign w:val="center"/>
            <w:hideMark/>
          </w:tcPr>
          <w:p w14:paraId="6F01A8E9" w14:textId="77777777" w:rsidR="00322519" w:rsidRPr="00FD61AD" w:rsidRDefault="00322519" w:rsidP="00792680">
            <w:pPr>
              <w:pStyle w:val="af0"/>
              <w:spacing w:before="100" w:beforeAutospacing="1" w:after="60"/>
              <w:ind w:left="49"/>
              <w:jc w:val="left"/>
              <w:rPr>
                <w:rFonts w:eastAsia="Arial Unicode MS"/>
                <w:b w:val="0"/>
                <w:lang w:eastAsia="ja-JP"/>
              </w:rPr>
            </w:pPr>
            <w:r w:rsidRPr="00FD61AD">
              <w:rPr>
                <w:rFonts w:eastAsia="Arial Unicode MS"/>
                <w:b w:val="0"/>
                <w:lang w:eastAsia="ja-JP"/>
              </w:rPr>
              <w:t>Наименование услуги:</w:t>
            </w:r>
          </w:p>
        </w:tc>
        <w:tc>
          <w:tcPr>
            <w:tcW w:w="3868" w:type="pct"/>
            <w:tcBorders>
              <w:top w:val="single" w:sz="6" w:space="0" w:color="000000"/>
              <w:left w:val="single" w:sz="6" w:space="0" w:color="000000"/>
              <w:bottom w:val="single" w:sz="6" w:space="0" w:color="000000"/>
              <w:right w:val="single" w:sz="6" w:space="0" w:color="000000"/>
            </w:tcBorders>
            <w:vAlign w:val="center"/>
            <w:hideMark/>
          </w:tcPr>
          <w:p w14:paraId="2DB9E37D" w14:textId="77777777" w:rsidR="00322519" w:rsidRPr="00FD61AD" w:rsidRDefault="00322519" w:rsidP="00792680">
            <w:pPr>
              <w:pStyle w:val="af0"/>
              <w:spacing w:before="100" w:beforeAutospacing="1" w:after="60"/>
              <w:jc w:val="left"/>
              <w:rPr>
                <w:rFonts w:eastAsia="Arial Unicode MS"/>
                <w:b w:val="0"/>
                <w:lang w:eastAsia="ja-JP"/>
              </w:rPr>
            </w:pPr>
            <w:r w:rsidRPr="00FD61AD">
              <w:rPr>
                <w:rFonts w:eastAsia="Arial Unicode MS"/>
                <w:b w:val="0"/>
              </w:rPr>
              <w:t>Администрирование ППО</w:t>
            </w:r>
          </w:p>
        </w:tc>
      </w:tr>
      <w:tr w:rsidR="00322519" w:rsidRPr="004748BC" w14:paraId="58D41239" w14:textId="77777777" w:rsidTr="00792680">
        <w:trPr>
          <w:trHeight w:val="494"/>
        </w:trPr>
        <w:tc>
          <w:tcPr>
            <w:tcW w:w="1132" w:type="pct"/>
            <w:tcBorders>
              <w:top w:val="single" w:sz="6" w:space="0" w:color="000000"/>
              <w:left w:val="single" w:sz="6" w:space="0" w:color="000000"/>
              <w:bottom w:val="single" w:sz="6" w:space="0" w:color="000000"/>
              <w:right w:val="single" w:sz="6" w:space="0" w:color="000000"/>
            </w:tcBorders>
            <w:hideMark/>
          </w:tcPr>
          <w:p w14:paraId="23A86269" w14:textId="77777777" w:rsidR="00322519" w:rsidRPr="00FD61AD" w:rsidRDefault="00322519" w:rsidP="00792680">
            <w:pPr>
              <w:pStyle w:val="af0"/>
              <w:spacing w:before="100" w:beforeAutospacing="1" w:after="60"/>
              <w:ind w:left="51"/>
              <w:rPr>
                <w:rFonts w:eastAsia="Arial Unicode MS"/>
                <w:b w:val="0"/>
                <w:lang w:eastAsia="ja-JP"/>
              </w:rPr>
            </w:pPr>
            <w:r w:rsidRPr="00FD61AD">
              <w:rPr>
                <w:rFonts w:eastAsia="Arial Unicode MS"/>
                <w:b w:val="0"/>
                <w:lang w:eastAsia="ja-JP"/>
              </w:rPr>
              <w:t>Описание:</w:t>
            </w:r>
          </w:p>
        </w:tc>
        <w:tc>
          <w:tcPr>
            <w:tcW w:w="3868" w:type="pct"/>
            <w:tcBorders>
              <w:top w:val="single" w:sz="6" w:space="0" w:color="000000"/>
              <w:left w:val="single" w:sz="6" w:space="0" w:color="000000"/>
              <w:bottom w:val="single" w:sz="6" w:space="0" w:color="000000"/>
              <w:right w:val="single" w:sz="6" w:space="0" w:color="000000"/>
            </w:tcBorders>
            <w:hideMark/>
          </w:tcPr>
          <w:p w14:paraId="0DD41C0E" w14:textId="77777777" w:rsidR="00322519" w:rsidRPr="004748BC" w:rsidRDefault="00322519" w:rsidP="00792680">
            <w:pPr>
              <w:spacing w:before="120"/>
              <w:rPr>
                <w:rFonts w:eastAsia="Arial Unicode MS"/>
                <w:color w:val="000000"/>
              </w:rPr>
            </w:pPr>
            <w:r w:rsidRPr="004748BC">
              <w:rPr>
                <w:rFonts w:eastAsia="Arial Unicode MS"/>
                <w:color w:val="000000"/>
              </w:rPr>
              <w:t xml:space="preserve">1. Анализ и исправление ошибок/дефектов, поступающих от сотрудников 2-ой линии Заказчика, или </w:t>
            </w:r>
            <w:proofErr w:type="spellStart"/>
            <w:r w:rsidRPr="004748BC">
              <w:rPr>
                <w:rFonts w:eastAsia="Arial Unicode MS"/>
                <w:color w:val="000000"/>
              </w:rPr>
              <w:t>выявленых</w:t>
            </w:r>
            <w:proofErr w:type="spellEnd"/>
            <w:r w:rsidRPr="004748BC">
              <w:rPr>
                <w:rFonts w:eastAsia="Arial Unicode MS"/>
                <w:color w:val="000000"/>
              </w:rPr>
              <w:t xml:space="preserve"> на стороне Исполнителя, связанных с:</w:t>
            </w:r>
          </w:p>
          <w:p w14:paraId="1D450A9F" w14:textId="77777777" w:rsidR="00322519" w:rsidRPr="004748BC" w:rsidRDefault="00322519" w:rsidP="00792680">
            <w:pPr>
              <w:spacing w:before="120"/>
              <w:rPr>
                <w:rFonts w:eastAsia="Arial Unicode MS"/>
                <w:color w:val="000000"/>
              </w:rPr>
            </w:pPr>
            <w:r w:rsidRPr="004748BC">
              <w:rPr>
                <w:rFonts w:eastAsia="Arial Unicode MS"/>
                <w:color w:val="000000"/>
              </w:rPr>
              <w:t>1.1. загрузкой данных ПО КХД (причины обращений: некорректные данные на источнике, изменение источника данных);</w:t>
            </w:r>
          </w:p>
          <w:p w14:paraId="7CB53ED0" w14:textId="77777777" w:rsidR="00322519" w:rsidRPr="004748BC" w:rsidRDefault="00322519" w:rsidP="00792680">
            <w:pPr>
              <w:spacing w:before="120"/>
              <w:rPr>
                <w:rFonts w:eastAsia="Arial Unicode MS"/>
                <w:color w:val="000000"/>
              </w:rPr>
            </w:pPr>
            <w:r w:rsidRPr="004748BC">
              <w:rPr>
                <w:rFonts w:eastAsia="Arial Unicode MS"/>
                <w:color w:val="000000"/>
              </w:rPr>
              <w:t xml:space="preserve">1.2 работой программного обеспечения (СУБД </w:t>
            </w:r>
            <w:proofErr w:type="spellStart"/>
            <w:r w:rsidRPr="004748BC">
              <w:rPr>
                <w:rFonts w:eastAsia="Arial Unicode MS"/>
                <w:color w:val="000000"/>
              </w:rPr>
              <w:t>Oracle</w:t>
            </w:r>
            <w:proofErr w:type="spellEnd"/>
            <w:r w:rsidRPr="004748BC">
              <w:rPr>
                <w:rFonts w:eastAsia="Arial Unicode MS"/>
                <w:color w:val="000000"/>
              </w:rPr>
              <w:t xml:space="preserve">, ETL ODI, BI - </w:t>
            </w:r>
            <w:proofErr w:type="spellStart"/>
            <w:r w:rsidRPr="004748BC">
              <w:rPr>
                <w:rFonts w:eastAsia="Arial Unicode MS"/>
                <w:color w:val="000000"/>
              </w:rPr>
              <w:t>Oracle</w:t>
            </w:r>
            <w:proofErr w:type="spellEnd"/>
            <w:r w:rsidRPr="004748BC">
              <w:rPr>
                <w:rFonts w:eastAsia="Arial Unicode MS"/>
                <w:color w:val="000000"/>
              </w:rPr>
              <w:t xml:space="preserve"> BI);</w:t>
            </w:r>
          </w:p>
          <w:p w14:paraId="5037B596" w14:textId="77777777" w:rsidR="00322519" w:rsidRPr="004748BC" w:rsidRDefault="00322519" w:rsidP="00792680">
            <w:pPr>
              <w:spacing w:before="120"/>
              <w:rPr>
                <w:rFonts w:eastAsia="Arial Unicode MS"/>
                <w:color w:val="000000"/>
              </w:rPr>
            </w:pPr>
            <w:r w:rsidRPr="004748BC">
              <w:rPr>
                <w:rFonts w:eastAsia="Arial Unicode MS"/>
                <w:color w:val="000000"/>
              </w:rPr>
              <w:t>1.3. работой ППО.</w:t>
            </w:r>
          </w:p>
          <w:p w14:paraId="043E176F" w14:textId="77777777" w:rsidR="00322519" w:rsidRPr="004748BC" w:rsidRDefault="00322519" w:rsidP="00792680">
            <w:pPr>
              <w:spacing w:before="120"/>
              <w:rPr>
                <w:rFonts w:eastAsia="Arial Unicode MS"/>
                <w:color w:val="000000"/>
              </w:rPr>
            </w:pPr>
            <w:r w:rsidRPr="004748BC">
              <w:rPr>
                <w:rFonts w:eastAsia="Arial Unicode MS"/>
                <w:color w:val="000000"/>
              </w:rPr>
              <w:t xml:space="preserve">2. </w:t>
            </w:r>
            <w:r w:rsidRPr="004748BC">
              <w:rPr>
                <w:rFonts w:eastAsia="Arial Unicode MS"/>
              </w:rPr>
              <w:t>Предоставление обходного решения по ошибке/дефекту (</w:t>
            </w:r>
            <w:proofErr w:type="spellStart"/>
            <w:r w:rsidRPr="004748BC">
              <w:rPr>
                <w:rFonts w:eastAsia="Arial Unicode MS"/>
              </w:rPr>
              <w:t>workaround</w:t>
            </w:r>
            <w:proofErr w:type="spellEnd"/>
            <w:r w:rsidRPr="004748BC">
              <w:rPr>
                <w:rFonts w:eastAsia="Arial Unicode MS"/>
              </w:rPr>
              <w:t>).</w:t>
            </w:r>
          </w:p>
          <w:p w14:paraId="5D15ABEE" w14:textId="77777777" w:rsidR="00322519" w:rsidRPr="004748BC" w:rsidRDefault="00322519" w:rsidP="00792680">
            <w:pPr>
              <w:spacing w:before="120"/>
              <w:rPr>
                <w:rFonts w:eastAsia="Arial Unicode MS"/>
                <w:color w:val="000000"/>
              </w:rPr>
            </w:pPr>
            <w:r w:rsidRPr="004748BC">
              <w:rPr>
                <w:rFonts w:eastAsia="Arial Unicode MS"/>
                <w:color w:val="000000"/>
              </w:rPr>
              <w:lastRenderedPageBreak/>
              <w:t>3. Восстановление ППО после сбоев</w:t>
            </w:r>
          </w:p>
          <w:p w14:paraId="2371A28E" w14:textId="77777777" w:rsidR="00322519" w:rsidRPr="004748BC" w:rsidRDefault="00322519" w:rsidP="00792680">
            <w:pPr>
              <w:spacing w:before="120"/>
              <w:rPr>
                <w:rFonts w:eastAsia="Arial Unicode MS"/>
              </w:rPr>
            </w:pPr>
            <w:r w:rsidRPr="004748BC">
              <w:rPr>
                <w:rFonts w:eastAsia="Arial Unicode MS"/>
                <w:color w:val="000000"/>
              </w:rPr>
              <w:t xml:space="preserve">3.1. </w:t>
            </w:r>
            <w:r w:rsidRPr="004748BC">
              <w:rPr>
                <w:rFonts w:eastAsia="Arial Unicode MS"/>
              </w:rPr>
              <w:t>Анализ проблемы (причины обращений: изменение источника данных, поступление некорректных данных из источника, новые релизы источника данных);</w:t>
            </w:r>
          </w:p>
          <w:p w14:paraId="5975D3F0" w14:textId="77777777" w:rsidR="00322519" w:rsidRPr="004748BC" w:rsidRDefault="00322519" w:rsidP="00792680">
            <w:pPr>
              <w:spacing w:before="120"/>
              <w:rPr>
                <w:rFonts w:eastAsia="Arial Unicode MS"/>
              </w:rPr>
            </w:pPr>
            <w:r w:rsidRPr="004748BC">
              <w:rPr>
                <w:rFonts w:eastAsia="Arial Unicode MS"/>
              </w:rPr>
              <w:t>3.2. Восстановление работоспособности ППО в результате сбоев, включая исправление последствий сбоя</w:t>
            </w:r>
          </w:p>
          <w:p w14:paraId="18507A6D" w14:textId="2772C953" w:rsidR="00322519" w:rsidRPr="004748BC" w:rsidRDefault="00322519" w:rsidP="00792680">
            <w:pPr>
              <w:spacing w:before="120"/>
              <w:rPr>
                <w:rFonts w:eastAsia="Arial Unicode MS"/>
                <w:color w:val="000000"/>
              </w:rPr>
            </w:pPr>
            <w:r w:rsidRPr="004748BC">
              <w:rPr>
                <w:rFonts w:eastAsia="Arial Unicode MS"/>
                <w:color w:val="000000"/>
              </w:rPr>
              <w:t>4. Поставка функциональных обновлений, исправлений по ошибкам/дефектам, ППО, включающих в себя:</w:t>
            </w:r>
          </w:p>
          <w:p w14:paraId="62757213" w14:textId="77777777" w:rsidR="00322519" w:rsidRPr="004748BC" w:rsidRDefault="00322519" w:rsidP="00792680">
            <w:pPr>
              <w:spacing w:before="120"/>
              <w:ind w:left="450" w:hanging="360"/>
              <w:rPr>
                <w:rFonts w:eastAsia="Arial Unicode MS"/>
                <w:color w:val="000000"/>
              </w:rPr>
            </w:pPr>
            <w:r w:rsidRPr="004748BC">
              <w:rPr>
                <w:rFonts w:eastAsia="Arial Unicode MS"/>
                <w:color w:val="000000"/>
              </w:rPr>
              <w:t>4.1. Исправление ошибок/дефектов, обнаруженных Заказчиком в ходе промышленной эксплуатации ППО;</w:t>
            </w:r>
          </w:p>
          <w:p w14:paraId="4EA631DF" w14:textId="77777777" w:rsidR="00322519" w:rsidRPr="004748BC" w:rsidRDefault="00322519" w:rsidP="00792680">
            <w:pPr>
              <w:spacing w:before="120"/>
              <w:ind w:left="450" w:hanging="360"/>
              <w:rPr>
                <w:rFonts w:eastAsia="Arial Unicode MS"/>
                <w:color w:val="000000"/>
              </w:rPr>
            </w:pPr>
            <w:r w:rsidRPr="004748BC">
              <w:rPr>
                <w:rFonts w:eastAsia="Arial Unicode MS"/>
                <w:color w:val="000000"/>
              </w:rPr>
              <w:t>4.2. Исправление ошибок/дефектов</w:t>
            </w:r>
            <w:r>
              <w:rPr>
                <w:rFonts w:eastAsia="Arial Unicode MS"/>
                <w:color w:val="000000"/>
              </w:rPr>
              <w:t xml:space="preserve"> ППО, обнаруженных Исполнителем</w:t>
            </w:r>
          </w:p>
        </w:tc>
      </w:tr>
      <w:tr w:rsidR="00322519" w:rsidRPr="004748BC" w14:paraId="3F6F75DF" w14:textId="77777777" w:rsidTr="00792680">
        <w:trPr>
          <w:trHeight w:val="494"/>
        </w:trPr>
        <w:tc>
          <w:tcPr>
            <w:tcW w:w="1132" w:type="pct"/>
            <w:tcBorders>
              <w:top w:val="single" w:sz="6" w:space="0" w:color="000000"/>
              <w:left w:val="single" w:sz="6" w:space="0" w:color="000000"/>
              <w:bottom w:val="single" w:sz="6" w:space="0" w:color="000000"/>
              <w:right w:val="single" w:sz="6" w:space="0" w:color="000000"/>
            </w:tcBorders>
          </w:tcPr>
          <w:p w14:paraId="5ACC0938" w14:textId="77777777" w:rsidR="00322519" w:rsidRPr="00FD61AD" w:rsidRDefault="00322519" w:rsidP="00792680">
            <w:pPr>
              <w:pStyle w:val="af0"/>
              <w:spacing w:before="100" w:beforeAutospacing="1" w:after="60"/>
              <w:ind w:left="51"/>
              <w:rPr>
                <w:rFonts w:eastAsia="Arial Unicode MS"/>
                <w:b w:val="0"/>
                <w:lang w:eastAsia="ja-JP"/>
              </w:rPr>
            </w:pPr>
            <w:r w:rsidRPr="00FD61AD">
              <w:rPr>
                <w:rFonts w:eastAsia="Arial Unicode MS"/>
                <w:b w:val="0"/>
                <w:lang w:eastAsia="ja-JP"/>
              </w:rPr>
              <w:lastRenderedPageBreak/>
              <w:t>Наименование услуги:</w:t>
            </w:r>
          </w:p>
        </w:tc>
        <w:tc>
          <w:tcPr>
            <w:tcW w:w="3868" w:type="pct"/>
            <w:tcBorders>
              <w:top w:val="single" w:sz="6" w:space="0" w:color="000000"/>
              <w:left w:val="single" w:sz="6" w:space="0" w:color="000000"/>
              <w:bottom w:val="single" w:sz="6" w:space="0" w:color="000000"/>
              <w:right w:val="single" w:sz="6" w:space="0" w:color="000000"/>
            </w:tcBorders>
          </w:tcPr>
          <w:p w14:paraId="608A947D" w14:textId="77777777" w:rsidR="00322519" w:rsidRPr="004748BC" w:rsidRDefault="00322519" w:rsidP="00792680">
            <w:pPr>
              <w:spacing w:before="120"/>
              <w:rPr>
                <w:rFonts w:eastAsia="Arial Unicode MS"/>
                <w:color w:val="000000"/>
              </w:rPr>
            </w:pPr>
            <w:r w:rsidRPr="004748BC">
              <w:rPr>
                <w:rFonts w:eastAsia="Arial Unicode MS"/>
                <w:b/>
                <w:color w:val="000000"/>
              </w:rPr>
              <w:t>Предоставление информации</w:t>
            </w:r>
          </w:p>
        </w:tc>
      </w:tr>
      <w:tr w:rsidR="00322519" w:rsidRPr="004748BC" w14:paraId="4C360688" w14:textId="77777777" w:rsidTr="00792680">
        <w:trPr>
          <w:trHeight w:val="494"/>
        </w:trPr>
        <w:tc>
          <w:tcPr>
            <w:tcW w:w="1132" w:type="pct"/>
            <w:tcBorders>
              <w:top w:val="single" w:sz="6" w:space="0" w:color="000000"/>
              <w:left w:val="single" w:sz="6" w:space="0" w:color="000000"/>
              <w:bottom w:val="single" w:sz="6" w:space="0" w:color="000000"/>
              <w:right w:val="single" w:sz="6" w:space="0" w:color="000000"/>
            </w:tcBorders>
          </w:tcPr>
          <w:p w14:paraId="3209CC85" w14:textId="77777777" w:rsidR="00322519" w:rsidRPr="00FD61AD" w:rsidRDefault="00322519" w:rsidP="00792680">
            <w:pPr>
              <w:pStyle w:val="af0"/>
              <w:spacing w:before="100" w:beforeAutospacing="1" w:after="60"/>
              <w:ind w:left="51"/>
              <w:rPr>
                <w:rFonts w:eastAsia="Arial Unicode MS"/>
                <w:b w:val="0"/>
                <w:lang w:eastAsia="ja-JP"/>
              </w:rPr>
            </w:pPr>
            <w:r w:rsidRPr="00FD61AD">
              <w:rPr>
                <w:rFonts w:eastAsia="Arial Unicode MS"/>
                <w:b w:val="0"/>
                <w:lang w:eastAsia="ja-JP"/>
              </w:rPr>
              <w:t>Описание:</w:t>
            </w:r>
          </w:p>
        </w:tc>
        <w:tc>
          <w:tcPr>
            <w:tcW w:w="3868" w:type="pct"/>
            <w:tcBorders>
              <w:top w:val="single" w:sz="6" w:space="0" w:color="000000"/>
              <w:left w:val="single" w:sz="6" w:space="0" w:color="000000"/>
              <w:bottom w:val="single" w:sz="6" w:space="0" w:color="000000"/>
              <w:right w:val="single" w:sz="6" w:space="0" w:color="000000"/>
            </w:tcBorders>
          </w:tcPr>
          <w:p w14:paraId="3CF7E25C" w14:textId="77777777" w:rsidR="00322519" w:rsidRPr="00A7261F" w:rsidRDefault="00322519" w:rsidP="00792680">
            <w:pPr>
              <w:numPr>
                <w:ilvl w:val="1"/>
                <w:numId w:val="15"/>
              </w:numPr>
              <w:spacing w:before="120"/>
              <w:contextualSpacing/>
              <w:jc w:val="both"/>
              <w:rPr>
                <w:rFonts w:eastAsia="Arial Unicode MS"/>
              </w:rPr>
            </w:pPr>
            <w:r w:rsidRPr="00A7261F">
              <w:rPr>
                <w:rFonts w:eastAsia="Arial Unicode MS"/>
                <w:color w:val="000000"/>
              </w:rPr>
              <w:t xml:space="preserve">Подготовка и согласование с Заказчиком сопроводительной документации по внедряемым в </w:t>
            </w:r>
            <w:proofErr w:type="spellStart"/>
            <w:r w:rsidRPr="00A7261F">
              <w:rPr>
                <w:rFonts w:eastAsia="Arial Unicode MS"/>
                <w:color w:val="000000"/>
              </w:rPr>
              <w:t>пп</w:t>
            </w:r>
            <w:proofErr w:type="spellEnd"/>
            <w:r w:rsidRPr="00A7261F">
              <w:rPr>
                <w:rFonts w:eastAsia="Arial Unicode MS"/>
                <w:color w:val="000000"/>
              </w:rPr>
              <w:t xml:space="preserve"> 4.1-4.2. изменениям (обновленные ФТ, скрипты, </w:t>
            </w:r>
            <w:proofErr w:type="spellStart"/>
            <w:r w:rsidRPr="00A7261F">
              <w:rPr>
                <w:rFonts w:eastAsia="Arial Unicode MS"/>
                <w:color w:val="000000"/>
              </w:rPr>
              <w:t>маппинги</w:t>
            </w:r>
            <w:proofErr w:type="spellEnd"/>
            <w:r w:rsidRPr="00A7261F">
              <w:rPr>
                <w:rFonts w:eastAsia="Arial Unicode MS"/>
                <w:color w:val="000000"/>
              </w:rPr>
              <w:t xml:space="preserve">, инструкции, код обновления ППО, отчеты о тестировании, RFC и т.п.). </w:t>
            </w:r>
          </w:p>
          <w:p w14:paraId="0CB3A74F" w14:textId="77777777" w:rsidR="00322519" w:rsidRPr="00A7261F" w:rsidRDefault="00322519" w:rsidP="00792680">
            <w:pPr>
              <w:numPr>
                <w:ilvl w:val="1"/>
                <w:numId w:val="15"/>
              </w:numPr>
              <w:spacing w:before="120"/>
              <w:jc w:val="both"/>
              <w:rPr>
                <w:rFonts w:eastAsia="Arial Unicode MS"/>
              </w:rPr>
            </w:pPr>
            <w:r w:rsidRPr="00A7261F">
              <w:rPr>
                <w:rFonts w:eastAsia="Arial Unicode MS"/>
                <w:color w:val="000000"/>
              </w:rPr>
              <w:t>Консультирование Заказчика по вопросам:</w:t>
            </w:r>
          </w:p>
          <w:p w14:paraId="63264AE7" w14:textId="77777777" w:rsidR="00322519" w:rsidRPr="00A7261F" w:rsidRDefault="00322519" w:rsidP="00792680">
            <w:pPr>
              <w:spacing w:before="120"/>
              <w:ind w:left="450"/>
              <w:rPr>
                <w:rFonts w:eastAsia="Arial Unicode MS"/>
                <w:color w:val="000000"/>
              </w:rPr>
            </w:pPr>
            <w:r w:rsidRPr="00A7261F">
              <w:rPr>
                <w:rFonts w:eastAsia="Arial Unicode MS"/>
                <w:color w:val="000000"/>
              </w:rPr>
              <w:t>2.1. Изменения настроек ППО без внесения изменений в код (настройки интеграционного приложения, настройки базы данных, настройки системы формирования отчетов и т.д.);</w:t>
            </w:r>
          </w:p>
          <w:p w14:paraId="4F146B84" w14:textId="77777777" w:rsidR="00322519" w:rsidRPr="00A7261F" w:rsidRDefault="00322519" w:rsidP="00792680">
            <w:pPr>
              <w:spacing w:before="120"/>
              <w:ind w:left="450"/>
              <w:rPr>
                <w:rFonts w:eastAsia="Arial Unicode MS"/>
                <w:color w:val="000000"/>
              </w:rPr>
            </w:pPr>
            <w:r w:rsidRPr="00A7261F">
              <w:rPr>
                <w:rFonts w:eastAsia="Arial Unicode MS"/>
                <w:color w:val="000000"/>
              </w:rPr>
              <w:t>2.2. Поддержки развертывания (установки) изменений в ППО;</w:t>
            </w:r>
          </w:p>
          <w:p w14:paraId="5D6D7A7F" w14:textId="77777777" w:rsidR="00322519" w:rsidRPr="00A7261F" w:rsidRDefault="00322519" w:rsidP="00792680">
            <w:pPr>
              <w:spacing w:before="120"/>
              <w:ind w:left="450"/>
              <w:rPr>
                <w:rFonts w:eastAsia="Arial Unicode MS"/>
                <w:color w:val="000000"/>
              </w:rPr>
            </w:pPr>
            <w:r w:rsidRPr="00A7261F">
              <w:rPr>
                <w:rFonts w:eastAsia="Arial Unicode MS"/>
                <w:color w:val="000000"/>
              </w:rPr>
              <w:t>2.3. Установки обновлений ППО;</w:t>
            </w:r>
          </w:p>
          <w:p w14:paraId="4C014848" w14:textId="77777777" w:rsidR="00322519" w:rsidRPr="00A7261F" w:rsidRDefault="00322519" w:rsidP="00792680">
            <w:pPr>
              <w:spacing w:before="120"/>
              <w:ind w:left="450"/>
              <w:rPr>
                <w:rFonts w:eastAsia="Arial Unicode MS"/>
                <w:color w:val="000000"/>
              </w:rPr>
            </w:pPr>
            <w:r w:rsidRPr="00A7261F">
              <w:rPr>
                <w:rFonts w:eastAsia="Arial Unicode MS"/>
                <w:color w:val="000000"/>
              </w:rPr>
              <w:t>2.4. Разъяснения технической документации ППО;</w:t>
            </w:r>
          </w:p>
          <w:p w14:paraId="683ECC71" w14:textId="77777777" w:rsidR="00322519" w:rsidRPr="00834CC4" w:rsidRDefault="00322519" w:rsidP="00792680">
            <w:pPr>
              <w:spacing w:before="120"/>
              <w:ind w:left="450"/>
              <w:rPr>
                <w:rFonts w:eastAsia="Arial Unicode MS"/>
              </w:rPr>
            </w:pPr>
            <w:r w:rsidRPr="00A7261F">
              <w:rPr>
                <w:rFonts w:eastAsia="Arial Unicode MS"/>
              </w:rPr>
              <w:t>2.5. Разъяснения по вопросам структуры данных ППО.</w:t>
            </w:r>
          </w:p>
        </w:tc>
      </w:tr>
      <w:tr w:rsidR="00322519" w:rsidRPr="004748BC" w14:paraId="0ED17F19" w14:textId="77777777" w:rsidTr="00792680">
        <w:trPr>
          <w:trHeight w:val="665"/>
        </w:trPr>
        <w:tc>
          <w:tcPr>
            <w:tcW w:w="1132" w:type="pct"/>
            <w:tcBorders>
              <w:top w:val="single" w:sz="6" w:space="0" w:color="000000"/>
              <w:left w:val="single" w:sz="6" w:space="0" w:color="000000"/>
              <w:bottom w:val="single" w:sz="6" w:space="0" w:color="000000"/>
              <w:right w:val="single" w:sz="6" w:space="0" w:color="000000"/>
            </w:tcBorders>
            <w:vAlign w:val="center"/>
          </w:tcPr>
          <w:p w14:paraId="4FA5766F" w14:textId="77777777" w:rsidR="00322519" w:rsidRPr="00FD61AD" w:rsidRDefault="00322519" w:rsidP="00792680">
            <w:pPr>
              <w:pStyle w:val="af0"/>
              <w:spacing w:before="100" w:beforeAutospacing="1" w:after="60"/>
              <w:ind w:left="51"/>
              <w:rPr>
                <w:rFonts w:eastAsia="Arial Unicode MS"/>
                <w:b w:val="0"/>
                <w:lang w:eastAsia="ja-JP"/>
              </w:rPr>
            </w:pPr>
            <w:r w:rsidRPr="00FD61AD">
              <w:rPr>
                <w:rFonts w:eastAsia="Arial Unicode MS"/>
                <w:b w:val="0"/>
                <w:lang w:eastAsia="ja-JP"/>
              </w:rPr>
              <w:t>Наименование услуги:</w:t>
            </w:r>
          </w:p>
        </w:tc>
        <w:tc>
          <w:tcPr>
            <w:tcW w:w="3868" w:type="pct"/>
            <w:tcBorders>
              <w:top w:val="single" w:sz="6" w:space="0" w:color="000000"/>
              <w:left w:val="single" w:sz="6" w:space="0" w:color="000000"/>
              <w:bottom w:val="single" w:sz="6" w:space="0" w:color="000000"/>
              <w:right w:val="single" w:sz="6" w:space="0" w:color="000000"/>
            </w:tcBorders>
            <w:vAlign w:val="center"/>
          </w:tcPr>
          <w:p w14:paraId="19BD50CD" w14:textId="77777777" w:rsidR="00322519" w:rsidRPr="004748BC" w:rsidRDefault="00322519" w:rsidP="00792680">
            <w:pPr>
              <w:spacing w:before="120"/>
              <w:contextualSpacing/>
              <w:rPr>
                <w:rFonts w:eastAsia="Arial Unicode MS"/>
                <w:color w:val="000000"/>
              </w:rPr>
            </w:pPr>
            <w:r w:rsidRPr="004748BC">
              <w:rPr>
                <w:rFonts w:eastAsia="Arial Unicode MS"/>
                <w:b/>
                <w:color w:val="000000"/>
              </w:rPr>
              <w:t>Обновление ППО</w:t>
            </w:r>
          </w:p>
        </w:tc>
      </w:tr>
      <w:tr w:rsidR="00322519" w:rsidRPr="004748BC" w14:paraId="60E8A7DC" w14:textId="77777777" w:rsidTr="00792680">
        <w:trPr>
          <w:trHeight w:val="494"/>
        </w:trPr>
        <w:tc>
          <w:tcPr>
            <w:tcW w:w="1132" w:type="pct"/>
            <w:tcBorders>
              <w:top w:val="single" w:sz="6" w:space="0" w:color="000000"/>
              <w:left w:val="single" w:sz="6" w:space="0" w:color="000000"/>
              <w:bottom w:val="single" w:sz="6" w:space="0" w:color="000000"/>
              <w:right w:val="single" w:sz="6" w:space="0" w:color="000000"/>
            </w:tcBorders>
          </w:tcPr>
          <w:p w14:paraId="1605A585" w14:textId="77777777" w:rsidR="00322519" w:rsidRPr="002C71C9" w:rsidRDefault="00322519" w:rsidP="00792680">
            <w:pPr>
              <w:pStyle w:val="af0"/>
              <w:spacing w:before="100" w:beforeAutospacing="1" w:after="60"/>
              <w:ind w:left="51"/>
              <w:rPr>
                <w:rFonts w:eastAsia="Arial Unicode MS"/>
                <w:b w:val="0"/>
                <w:lang w:eastAsia="ja-JP"/>
              </w:rPr>
            </w:pPr>
            <w:r w:rsidRPr="002C71C9">
              <w:rPr>
                <w:rFonts w:eastAsia="Arial Unicode MS"/>
                <w:b w:val="0"/>
                <w:lang w:eastAsia="ja-JP"/>
              </w:rPr>
              <w:t>Описание:</w:t>
            </w:r>
          </w:p>
        </w:tc>
        <w:tc>
          <w:tcPr>
            <w:tcW w:w="3868" w:type="pct"/>
            <w:tcBorders>
              <w:top w:val="single" w:sz="6" w:space="0" w:color="000000"/>
              <w:left w:val="single" w:sz="6" w:space="0" w:color="000000"/>
              <w:bottom w:val="single" w:sz="6" w:space="0" w:color="000000"/>
              <w:right w:val="single" w:sz="6" w:space="0" w:color="000000"/>
            </w:tcBorders>
          </w:tcPr>
          <w:p w14:paraId="71ABA512" w14:textId="77777777" w:rsidR="00322519" w:rsidRPr="002C71C9" w:rsidRDefault="00322519" w:rsidP="00792680">
            <w:pPr>
              <w:spacing w:before="120"/>
              <w:contextualSpacing/>
              <w:rPr>
                <w:rFonts w:eastAsia="Arial Unicode MS"/>
                <w:b/>
                <w:color w:val="000000"/>
              </w:rPr>
            </w:pPr>
            <w:r w:rsidRPr="002C71C9">
              <w:rPr>
                <w:rFonts w:eastAsia="Arial Unicode MS"/>
              </w:rPr>
              <w:t>1.</w:t>
            </w:r>
            <w:r w:rsidRPr="002C71C9">
              <w:rPr>
                <w:rFonts w:eastAsia="Arial Unicode MS"/>
                <w:color w:val="000000"/>
              </w:rPr>
              <w:t xml:space="preserve"> Поставка функциональных обновлений ПО (</w:t>
            </w:r>
            <w:r w:rsidRPr="002C71C9">
              <w:rPr>
                <w:rFonts w:eastAsia="Arial Unicode MS"/>
                <w:color w:val="000000"/>
                <w:lang w:val="en-US"/>
              </w:rPr>
              <w:t>Oracle</w:t>
            </w:r>
            <w:r w:rsidRPr="002C71C9">
              <w:rPr>
                <w:rFonts w:eastAsia="Arial Unicode MS"/>
                <w:color w:val="000000"/>
              </w:rPr>
              <w:t xml:space="preserve"> </w:t>
            </w:r>
            <w:r w:rsidRPr="002C71C9">
              <w:rPr>
                <w:rFonts w:eastAsia="Arial Unicode MS"/>
                <w:color w:val="000000"/>
                <w:lang w:val="en-US"/>
              </w:rPr>
              <w:t>BI</w:t>
            </w:r>
            <w:r w:rsidRPr="002C71C9">
              <w:rPr>
                <w:rFonts w:eastAsia="Arial Unicode MS"/>
                <w:color w:val="000000"/>
              </w:rPr>
              <w:t xml:space="preserve">, </w:t>
            </w:r>
            <w:r w:rsidRPr="002C71C9">
              <w:rPr>
                <w:rFonts w:eastAsia="Arial Unicode MS"/>
                <w:color w:val="000000"/>
                <w:lang w:val="en-US"/>
              </w:rPr>
              <w:t>Oracle</w:t>
            </w:r>
            <w:r w:rsidRPr="002C71C9">
              <w:rPr>
                <w:rFonts w:eastAsia="Arial Unicode MS"/>
                <w:color w:val="000000"/>
              </w:rPr>
              <w:t xml:space="preserve"> </w:t>
            </w:r>
            <w:r w:rsidRPr="002C71C9">
              <w:rPr>
                <w:rFonts w:eastAsia="Arial Unicode MS"/>
                <w:color w:val="000000"/>
                <w:lang w:val="en-US"/>
              </w:rPr>
              <w:t>DI</w:t>
            </w:r>
            <w:r w:rsidRPr="002C71C9">
              <w:rPr>
                <w:rFonts w:eastAsia="Arial Unicode MS"/>
                <w:color w:val="000000"/>
              </w:rPr>
              <w:t xml:space="preserve">), получаемых от производителя </w:t>
            </w:r>
            <w:r w:rsidRPr="002C71C9">
              <w:rPr>
                <w:rFonts w:eastAsia="Arial Unicode MS"/>
                <w:color w:val="000000"/>
                <w:lang w:val="en-US"/>
              </w:rPr>
              <w:t>Oracle</w:t>
            </w:r>
            <w:r w:rsidRPr="002C71C9">
              <w:rPr>
                <w:rFonts w:eastAsia="Arial Unicode MS"/>
                <w:color w:val="000000"/>
              </w:rPr>
              <w:t>, по запросу Заказчика</w:t>
            </w:r>
          </w:p>
        </w:tc>
      </w:tr>
    </w:tbl>
    <w:p w14:paraId="587C9ABB" w14:textId="77777777" w:rsidR="00322519" w:rsidRDefault="00322519" w:rsidP="00792680">
      <w:pPr>
        <w:pStyle w:val="BTB"/>
        <w:numPr>
          <w:ilvl w:val="0"/>
          <w:numId w:val="0"/>
        </w:numPr>
        <w:ind w:left="720" w:hanging="360"/>
        <w:rPr>
          <w:rFonts w:ascii="Times New Roman" w:hAnsi="Times New Roman" w:cs="Times New Roman"/>
          <w:sz w:val="22"/>
          <w:szCs w:val="22"/>
          <w:lang w:val="ru-RU"/>
        </w:rPr>
      </w:pPr>
    </w:p>
    <w:p w14:paraId="474642A0" w14:textId="77777777" w:rsidR="00F472C9" w:rsidRPr="002B2079" w:rsidRDefault="00F472C9" w:rsidP="00F472C9">
      <w:pPr>
        <w:jc w:val="both"/>
      </w:pPr>
      <w:bookmarkStart w:id="5" w:name="_Hlk362056"/>
      <w:r w:rsidRPr="002B2079">
        <w:t>Минимальный объем услуг по технической поддержке ППО КХД на весь срок договора составляет:</w:t>
      </w:r>
    </w:p>
    <w:tbl>
      <w:tblPr>
        <w:tblW w:w="9498" w:type="dxa"/>
        <w:tblInd w:w="-5" w:type="dxa"/>
        <w:tblCellMar>
          <w:top w:w="15" w:type="dxa"/>
          <w:bottom w:w="15" w:type="dxa"/>
        </w:tblCellMar>
        <w:tblLook w:val="04A0" w:firstRow="1" w:lastRow="0" w:firstColumn="1" w:lastColumn="0" w:noHBand="0" w:noVBand="1"/>
      </w:tblPr>
      <w:tblGrid>
        <w:gridCol w:w="7218"/>
        <w:gridCol w:w="2280"/>
      </w:tblGrid>
      <w:tr w:rsidR="00322519" w:rsidRPr="002B2079" w14:paraId="59EB3188" w14:textId="77777777" w:rsidTr="00792680">
        <w:trPr>
          <w:trHeight w:val="315"/>
        </w:trPr>
        <w:tc>
          <w:tcPr>
            <w:tcW w:w="7218" w:type="dxa"/>
            <w:tcBorders>
              <w:top w:val="single" w:sz="4" w:space="0" w:color="auto"/>
              <w:left w:val="single" w:sz="4" w:space="0" w:color="auto"/>
              <w:bottom w:val="single" w:sz="4" w:space="0" w:color="auto"/>
              <w:right w:val="single" w:sz="4" w:space="0" w:color="auto"/>
            </w:tcBorders>
            <w:vAlign w:val="bottom"/>
            <w:hideMark/>
          </w:tcPr>
          <w:p w14:paraId="238D342F" w14:textId="77777777" w:rsidR="00322519" w:rsidRPr="002B2079" w:rsidRDefault="00322519" w:rsidP="00792680">
            <w:pPr>
              <w:rPr>
                <w:b/>
                <w:bCs/>
                <w:color w:val="000000"/>
              </w:rPr>
            </w:pPr>
            <w:r w:rsidRPr="002B2079">
              <w:rPr>
                <w:b/>
                <w:bCs/>
                <w:color w:val="000000"/>
              </w:rPr>
              <w:t>Услуги</w:t>
            </w:r>
          </w:p>
        </w:tc>
        <w:tc>
          <w:tcPr>
            <w:tcW w:w="2280" w:type="dxa"/>
            <w:tcBorders>
              <w:top w:val="single" w:sz="4" w:space="0" w:color="auto"/>
              <w:left w:val="single" w:sz="4" w:space="0" w:color="auto"/>
              <w:bottom w:val="single" w:sz="4" w:space="0" w:color="auto"/>
              <w:right w:val="single" w:sz="4" w:space="0" w:color="auto"/>
            </w:tcBorders>
            <w:vAlign w:val="bottom"/>
            <w:hideMark/>
          </w:tcPr>
          <w:p w14:paraId="7B17C4F0" w14:textId="77777777" w:rsidR="00322519" w:rsidRPr="002B2079" w:rsidRDefault="00322519" w:rsidP="00792680">
            <w:pPr>
              <w:jc w:val="center"/>
              <w:rPr>
                <w:b/>
                <w:bCs/>
                <w:color w:val="000000"/>
              </w:rPr>
            </w:pPr>
            <w:r w:rsidRPr="002B2079">
              <w:rPr>
                <w:b/>
                <w:bCs/>
                <w:color w:val="000000"/>
              </w:rPr>
              <w:t>Кол-во человеко-дней</w:t>
            </w:r>
          </w:p>
        </w:tc>
      </w:tr>
      <w:tr w:rsidR="00322519" w:rsidRPr="002B2079" w14:paraId="41CF4F12" w14:textId="77777777" w:rsidTr="00792680">
        <w:trPr>
          <w:trHeight w:val="630"/>
        </w:trPr>
        <w:tc>
          <w:tcPr>
            <w:tcW w:w="7218" w:type="dxa"/>
            <w:tcBorders>
              <w:top w:val="single" w:sz="4" w:space="0" w:color="auto"/>
              <w:left w:val="single" w:sz="4" w:space="0" w:color="auto"/>
              <w:bottom w:val="single" w:sz="4" w:space="0" w:color="auto"/>
              <w:right w:val="single" w:sz="4" w:space="0" w:color="auto"/>
            </w:tcBorders>
            <w:vAlign w:val="bottom"/>
            <w:hideMark/>
          </w:tcPr>
          <w:p w14:paraId="2ED82279" w14:textId="77777777" w:rsidR="00322519" w:rsidRPr="002B2079" w:rsidRDefault="00322519" w:rsidP="00792680">
            <w:pPr>
              <w:rPr>
                <w:color w:val="000000"/>
              </w:rPr>
            </w:pPr>
            <w:r w:rsidRPr="002B2079">
              <w:rPr>
                <w:color w:val="000000"/>
              </w:rPr>
              <w:t>9:00-19:00 в рабочие дни. Перечень Услуг по техническому сопровождению ППО указан в Табл.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4AF3D4C" w14:textId="10ED3910" w:rsidR="00322519" w:rsidRPr="002B2079" w:rsidRDefault="00322519" w:rsidP="00792680">
            <w:pPr>
              <w:jc w:val="center"/>
              <w:rPr>
                <w:color w:val="000000"/>
              </w:rPr>
            </w:pPr>
            <w:r w:rsidRPr="002B2079">
              <w:rPr>
                <w:color w:val="000000"/>
              </w:rPr>
              <w:t xml:space="preserve">1 </w:t>
            </w:r>
            <w:r w:rsidR="00D179C6">
              <w:rPr>
                <w:color w:val="000000"/>
                <w:lang w:val="en-US"/>
              </w:rPr>
              <w:t>5</w:t>
            </w:r>
            <w:r w:rsidRPr="002B2079">
              <w:rPr>
                <w:color w:val="000000"/>
              </w:rPr>
              <w:t>00</w:t>
            </w:r>
          </w:p>
        </w:tc>
      </w:tr>
      <w:tr w:rsidR="00322519" w:rsidRPr="002B2079" w14:paraId="770B5494" w14:textId="77777777" w:rsidTr="00792680">
        <w:trPr>
          <w:trHeight w:val="945"/>
        </w:trPr>
        <w:tc>
          <w:tcPr>
            <w:tcW w:w="7218" w:type="dxa"/>
            <w:tcBorders>
              <w:top w:val="single" w:sz="4" w:space="0" w:color="auto"/>
              <w:left w:val="single" w:sz="4" w:space="0" w:color="auto"/>
              <w:bottom w:val="single" w:sz="4" w:space="0" w:color="auto"/>
              <w:right w:val="single" w:sz="4" w:space="0" w:color="auto"/>
            </w:tcBorders>
            <w:vAlign w:val="bottom"/>
            <w:hideMark/>
          </w:tcPr>
          <w:p w14:paraId="491943CC" w14:textId="77777777" w:rsidR="00322519" w:rsidRPr="002B2079" w:rsidRDefault="00322519" w:rsidP="00792680">
            <w:pPr>
              <w:rPr>
                <w:color w:val="000000"/>
              </w:rPr>
            </w:pPr>
            <w:r w:rsidRPr="002B2079">
              <w:rPr>
                <w:color w:val="000000"/>
              </w:rPr>
              <w:t>9:00 – 19:00 в выходные и праздничные дни. Перечень Услуг по техническому сопровождению ППО указан в Табл. 1 (за исключением ПО OBI)</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94AD647" w14:textId="77777777" w:rsidR="00322519" w:rsidRPr="002B2079" w:rsidRDefault="00322519" w:rsidP="00792680">
            <w:pPr>
              <w:jc w:val="center"/>
              <w:rPr>
                <w:color w:val="000000"/>
              </w:rPr>
            </w:pPr>
            <w:r w:rsidRPr="002B2079">
              <w:rPr>
                <w:color w:val="000000"/>
              </w:rPr>
              <w:t>200</w:t>
            </w:r>
          </w:p>
        </w:tc>
      </w:tr>
      <w:tr w:rsidR="00322519" w:rsidRPr="002B2079" w14:paraId="78C92927" w14:textId="77777777" w:rsidTr="00792680">
        <w:trPr>
          <w:trHeight w:val="945"/>
        </w:trPr>
        <w:tc>
          <w:tcPr>
            <w:tcW w:w="7218" w:type="dxa"/>
            <w:tcBorders>
              <w:top w:val="single" w:sz="4" w:space="0" w:color="auto"/>
              <w:left w:val="single" w:sz="4" w:space="0" w:color="auto"/>
              <w:bottom w:val="single" w:sz="4" w:space="0" w:color="auto"/>
              <w:right w:val="single" w:sz="4" w:space="0" w:color="auto"/>
            </w:tcBorders>
            <w:vAlign w:val="bottom"/>
            <w:hideMark/>
          </w:tcPr>
          <w:p w14:paraId="08B8BC76" w14:textId="77777777" w:rsidR="00322519" w:rsidRPr="002B2079" w:rsidRDefault="00322519" w:rsidP="00792680">
            <w:pPr>
              <w:rPr>
                <w:color w:val="000000"/>
              </w:rPr>
            </w:pPr>
            <w:r w:rsidRPr="002B2079">
              <w:rPr>
                <w:color w:val="000000"/>
              </w:rPr>
              <w:t>19:00 – 09:00 по инцидентам наивысшего приоритета и расширенный в течение суток после релиза (начиная с второго отчетного периода по договору)</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222B6BC" w14:textId="77777777" w:rsidR="00322519" w:rsidRPr="002B2079" w:rsidRDefault="00322519" w:rsidP="00792680">
            <w:pPr>
              <w:jc w:val="center"/>
              <w:rPr>
                <w:color w:val="000000"/>
              </w:rPr>
            </w:pPr>
            <w:r w:rsidRPr="002B2079">
              <w:rPr>
                <w:color w:val="000000"/>
              </w:rPr>
              <w:t>100</w:t>
            </w:r>
          </w:p>
        </w:tc>
      </w:tr>
      <w:tr w:rsidR="00322519" w14:paraId="202B25BE" w14:textId="77777777" w:rsidTr="00792680">
        <w:trPr>
          <w:trHeight w:val="315"/>
        </w:trPr>
        <w:tc>
          <w:tcPr>
            <w:tcW w:w="7218" w:type="dxa"/>
            <w:tcBorders>
              <w:top w:val="single" w:sz="4" w:space="0" w:color="auto"/>
              <w:left w:val="single" w:sz="4" w:space="0" w:color="auto"/>
              <w:bottom w:val="single" w:sz="4" w:space="0" w:color="auto"/>
              <w:right w:val="single" w:sz="4" w:space="0" w:color="auto"/>
            </w:tcBorders>
            <w:vAlign w:val="bottom"/>
            <w:hideMark/>
          </w:tcPr>
          <w:p w14:paraId="583CBBB9" w14:textId="77777777" w:rsidR="00322519" w:rsidRPr="002B2079" w:rsidRDefault="00322519" w:rsidP="00792680">
            <w:pPr>
              <w:rPr>
                <w:b/>
                <w:bCs/>
                <w:color w:val="000000"/>
              </w:rPr>
            </w:pPr>
            <w:r w:rsidRPr="002B2079">
              <w:rPr>
                <w:b/>
                <w:bCs/>
                <w:color w:val="000000"/>
              </w:rPr>
              <w:lastRenderedPageBreak/>
              <w:t>ИТОГО</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CFA7A1B" w14:textId="17B82BC6" w:rsidR="00322519" w:rsidRPr="0040793A" w:rsidRDefault="00322519" w:rsidP="00792680">
            <w:pPr>
              <w:jc w:val="center"/>
              <w:rPr>
                <w:b/>
                <w:bCs/>
                <w:color w:val="000000"/>
              </w:rPr>
            </w:pPr>
            <w:r w:rsidRPr="002B2079">
              <w:rPr>
                <w:b/>
                <w:bCs/>
                <w:color w:val="000000"/>
              </w:rPr>
              <w:t xml:space="preserve">1 </w:t>
            </w:r>
            <w:r w:rsidR="00D179C6">
              <w:rPr>
                <w:b/>
                <w:bCs/>
                <w:color w:val="000000"/>
                <w:lang w:val="en-US"/>
              </w:rPr>
              <w:t>8</w:t>
            </w:r>
            <w:r w:rsidRPr="002B2079">
              <w:rPr>
                <w:b/>
                <w:bCs/>
                <w:color w:val="000000"/>
              </w:rPr>
              <w:t>00</w:t>
            </w:r>
          </w:p>
        </w:tc>
      </w:tr>
      <w:bookmarkEnd w:id="5"/>
    </w:tbl>
    <w:p w14:paraId="3253ABE3" w14:textId="703F5C8A" w:rsidR="00322519" w:rsidRDefault="00322519" w:rsidP="00792680">
      <w:pPr>
        <w:pStyle w:val="BTB"/>
        <w:numPr>
          <w:ilvl w:val="0"/>
          <w:numId w:val="0"/>
        </w:numPr>
        <w:ind w:left="720" w:hanging="360"/>
        <w:rPr>
          <w:rFonts w:ascii="Times New Roman" w:hAnsi="Times New Roman" w:cs="Times New Roman"/>
          <w:sz w:val="22"/>
          <w:szCs w:val="22"/>
          <w:lang w:val="ru-RU"/>
        </w:rPr>
      </w:pPr>
    </w:p>
    <w:p w14:paraId="6F781720" w14:textId="0C5893F3" w:rsidR="00CF081B" w:rsidRDefault="00CF081B" w:rsidP="00CF081B">
      <w:pPr>
        <w:jc w:val="both"/>
      </w:pPr>
      <w:r w:rsidRPr="002B2079">
        <w:t>Минимальн</w:t>
      </w:r>
      <w:r>
        <w:t>ое</w:t>
      </w:r>
      <w:r w:rsidRPr="002B2079">
        <w:t xml:space="preserve"> </w:t>
      </w:r>
      <w:r>
        <w:t>количество релизов на весь срок Договора составляет 36.</w:t>
      </w:r>
    </w:p>
    <w:p w14:paraId="3D30904B" w14:textId="0B1C5DDF" w:rsidR="00CF081B" w:rsidRDefault="00CF081B" w:rsidP="00CF081B">
      <w:pPr>
        <w:jc w:val="both"/>
      </w:pPr>
    </w:p>
    <w:p w14:paraId="5A49F892" w14:textId="62D1DA98" w:rsidR="00CF081B" w:rsidRDefault="00CF081B" w:rsidP="00CF081B">
      <w:pPr>
        <w:jc w:val="both"/>
      </w:pPr>
      <w:r w:rsidRPr="00D06089">
        <w:t xml:space="preserve">Отчетным периодом выполнения работ признается период, равный календарному </w:t>
      </w:r>
      <w:r>
        <w:t>кварталу</w:t>
      </w:r>
      <w:r w:rsidRPr="00D06089">
        <w:t xml:space="preserve"> (далее – Отчетный период). Начало Отчетного периода – первый день календарного</w:t>
      </w:r>
      <w:r>
        <w:t xml:space="preserve"> квартала</w:t>
      </w:r>
      <w:r w:rsidRPr="00D06089">
        <w:t>, конец – последний день</w:t>
      </w:r>
      <w:r>
        <w:t xml:space="preserve"> календарного квартала</w:t>
      </w:r>
      <w:r w:rsidRPr="00D06089">
        <w:t xml:space="preserve">. </w:t>
      </w:r>
      <w:r>
        <w:t>П</w:t>
      </w:r>
      <w:r w:rsidRPr="00D06089">
        <w:t xml:space="preserve">ервым Отчетным периодом в рамках оказания услуг по поддержке и выполнения работ по доработке устанавливается период с </w:t>
      </w:r>
      <w:r>
        <w:t>01.07.2019</w:t>
      </w:r>
      <w:r w:rsidRPr="00D06089">
        <w:t xml:space="preserve"> по 30.0</w:t>
      </w:r>
      <w:r>
        <w:t>9</w:t>
      </w:r>
      <w:r w:rsidRPr="00D06089">
        <w:t>.201</w:t>
      </w:r>
      <w:r>
        <w:t>9</w:t>
      </w:r>
      <w:r w:rsidRPr="00D06089">
        <w:t xml:space="preserve"> года</w:t>
      </w:r>
    </w:p>
    <w:p w14:paraId="42F13344" w14:textId="77777777" w:rsidR="002B2079" w:rsidRDefault="002B2079" w:rsidP="002B2079">
      <w:pPr>
        <w:pStyle w:val="affe"/>
        <w:tabs>
          <w:tab w:val="left" w:pos="0"/>
        </w:tabs>
        <w:spacing w:after="0"/>
        <w:ind w:left="360"/>
        <w:jc w:val="left"/>
        <w:rPr>
          <w:rFonts w:ascii="Times New Roman" w:eastAsia="Times New Roman" w:hAnsi="Times New Roman"/>
          <w:b w:val="0"/>
          <w:bCs w:val="0"/>
          <w:caps/>
          <w:color w:val="auto"/>
          <w:sz w:val="24"/>
          <w:szCs w:val="24"/>
          <w:lang w:eastAsia="ru-RU"/>
        </w:rPr>
      </w:pPr>
    </w:p>
    <w:p w14:paraId="4EF5F057" w14:textId="7DFF3716" w:rsidR="00322519" w:rsidRDefault="00322519" w:rsidP="009D1122">
      <w:pPr>
        <w:pStyle w:val="affe"/>
        <w:numPr>
          <w:ilvl w:val="0"/>
          <w:numId w:val="47"/>
        </w:numPr>
        <w:tabs>
          <w:tab w:val="left" w:pos="0"/>
        </w:tabs>
        <w:spacing w:after="0"/>
        <w:jc w:val="left"/>
        <w:rPr>
          <w:rFonts w:ascii="Times New Roman" w:eastAsia="Times New Roman" w:hAnsi="Times New Roman"/>
          <w:b w:val="0"/>
          <w:bCs w:val="0"/>
          <w:caps/>
          <w:color w:val="auto"/>
          <w:sz w:val="24"/>
          <w:szCs w:val="24"/>
          <w:lang w:eastAsia="ru-RU"/>
        </w:rPr>
      </w:pPr>
      <w:r w:rsidRPr="000133E0">
        <w:rPr>
          <w:rFonts w:ascii="Times New Roman" w:eastAsia="Times New Roman" w:hAnsi="Times New Roman"/>
          <w:b w:val="0"/>
          <w:bCs w:val="0"/>
          <w:caps/>
          <w:color w:val="auto"/>
          <w:sz w:val="24"/>
          <w:szCs w:val="24"/>
          <w:lang w:eastAsia="ru-RU"/>
        </w:rPr>
        <w:t>Процедура определения приоритетов запросов на техническую поддержку</w:t>
      </w:r>
    </w:p>
    <w:p w14:paraId="022320A7" w14:textId="18A84637" w:rsidR="00792680" w:rsidRDefault="00792680" w:rsidP="00792680"/>
    <w:p w14:paraId="5EE46843" w14:textId="77777777" w:rsidR="00792680" w:rsidRDefault="00792680" w:rsidP="00792680">
      <w:pPr>
        <w:jc w:val="both"/>
      </w:pPr>
      <w:r w:rsidRPr="00976460">
        <w:t>Приоритет запросов устанавливается Контактными лицами Заказчика, которые им</w:t>
      </w:r>
      <w:r w:rsidRPr="00100153">
        <w:t xml:space="preserve">еют доступ на </w:t>
      </w:r>
      <w:r w:rsidRPr="00E31F20">
        <w:t>Сервер регистрации запросов (</w:t>
      </w:r>
      <w:proofErr w:type="spellStart"/>
      <w:r w:rsidRPr="00E31F20">
        <w:rPr>
          <w:lang w:val="en-US"/>
        </w:rPr>
        <w:t>HelpDesk</w:t>
      </w:r>
      <w:proofErr w:type="spellEnd"/>
      <w:r w:rsidRPr="00E31F20">
        <w:t>) Заказчика</w:t>
      </w:r>
      <w:r w:rsidRPr="00100153">
        <w:t>, на основании Таблицы № 1 Приложения № 1 настоящего Соглашения и критериев, описанных в Таблице № 3</w:t>
      </w:r>
      <w:r>
        <w:t>.</w:t>
      </w:r>
    </w:p>
    <w:p w14:paraId="7B80CB59" w14:textId="77777777" w:rsidR="00792680" w:rsidRDefault="00792680" w:rsidP="00792680">
      <w:pPr>
        <w:jc w:val="both"/>
      </w:pPr>
    </w:p>
    <w:p w14:paraId="1705FC96" w14:textId="77777777" w:rsidR="00792680" w:rsidRDefault="00792680" w:rsidP="00792680">
      <w:pPr>
        <w:jc w:val="both"/>
      </w:pPr>
      <w:r w:rsidRPr="00B41B54">
        <w:t>Приоритет запроса определяется в соответствии с Таблицей № 3</w:t>
      </w:r>
      <w:r>
        <w:t>.</w:t>
      </w:r>
    </w:p>
    <w:p w14:paraId="5BB7C5A8" w14:textId="77777777" w:rsidR="00792680" w:rsidRDefault="00792680" w:rsidP="00792680"/>
    <w:p w14:paraId="768A08AE" w14:textId="43FECAB4" w:rsidR="00792680" w:rsidRPr="00792680" w:rsidRDefault="00792680" w:rsidP="00792680">
      <w:pPr>
        <w:jc w:val="right"/>
      </w:pPr>
      <w:r>
        <w:t>Таблица 3</w:t>
      </w:r>
    </w:p>
    <w:tbl>
      <w:tblPr>
        <w:tblW w:w="960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7938"/>
      </w:tblGrid>
      <w:tr w:rsidR="00322519" w:rsidRPr="004748BC" w14:paraId="426EB408" w14:textId="77777777" w:rsidTr="00792680">
        <w:tc>
          <w:tcPr>
            <w:tcW w:w="1669" w:type="dxa"/>
            <w:tcBorders>
              <w:top w:val="single" w:sz="4" w:space="0" w:color="auto"/>
              <w:left w:val="single" w:sz="4" w:space="0" w:color="auto"/>
              <w:bottom w:val="single" w:sz="4" w:space="0" w:color="auto"/>
              <w:right w:val="single" w:sz="4" w:space="0" w:color="auto"/>
            </w:tcBorders>
            <w:shd w:val="clear" w:color="auto" w:fill="FFFFFF"/>
            <w:hideMark/>
          </w:tcPr>
          <w:p w14:paraId="3620F29E" w14:textId="77777777" w:rsidR="00322519" w:rsidRPr="004748BC" w:rsidRDefault="00322519" w:rsidP="00792680">
            <w:pPr>
              <w:spacing w:before="100" w:beforeAutospacing="1" w:after="100" w:afterAutospacing="1"/>
              <w:jc w:val="center"/>
              <w:rPr>
                <w:rFonts w:eastAsia="Arial Unicode MS"/>
                <w:b/>
              </w:rPr>
            </w:pPr>
            <w:r w:rsidRPr="004748BC">
              <w:rPr>
                <w:rFonts w:eastAsia="Arial Unicode MS"/>
                <w:b/>
              </w:rPr>
              <w:t>Уровень критичности запроса</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29086746" w14:textId="77777777" w:rsidR="00322519" w:rsidRPr="004748BC" w:rsidRDefault="00322519" w:rsidP="00792680">
            <w:pPr>
              <w:spacing w:before="100" w:beforeAutospacing="1" w:after="100" w:afterAutospacing="1"/>
              <w:jc w:val="center"/>
              <w:rPr>
                <w:rFonts w:eastAsia="Arial Unicode MS"/>
                <w:b/>
              </w:rPr>
            </w:pPr>
            <w:r w:rsidRPr="004748BC">
              <w:rPr>
                <w:rFonts w:eastAsia="Arial Unicode MS"/>
                <w:b/>
              </w:rPr>
              <w:t>Определение</w:t>
            </w:r>
          </w:p>
        </w:tc>
      </w:tr>
      <w:tr w:rsidR="00322519" w:rsidRPr="004748BC" w14:paraId="79A79C3A" w14:textId="77777777" w:rsidTr="00792680">
        <w:tc>
          <w:tcPr>
            <w:tcW w:w="1669" w:type="dxa"/>
            <w:tcBorders>
              <w:top w:val="single" w:sz="4" w:space="0" w:color="auto"/>
              <w:left w:val="single" w:sz="4" w:space="0" w:color="auto"/>
              <w:bottom w:val="single" w:sz="4" w:space="0" w:color="auto"/>
              <w:right w:val="single" w:sz="4" w:space="0" w:color="auto"/>
            </w:tcBorders>
            <w:vAlign w:val="center"/>
            <w:hideMark/>
          </w:tcPr>
          <w:p w14:paraId="2BFD7B50" w14:textId="77777777" w:rsidR="00322519" w:rsidRPr="004748BC" w:rsidRDefault="00322519" w:rsidP="00792680">
            <w:pPr>
              <w:spacing w:before="100" w:beforeAutospacing="1" w:after="100" w:afterAutospacing="1"/>
              <w:jc w:val="center"/>
              <w:rPr>
                <w:rFonts w:eastAsia="Arial Unicode MS"/>
              </w:rPr>
            </w:pPr>
            <w:r w:rsidRPr="004748BC">
              <w:rPr>
                <w:rFonts w:eastAsia="Arial Unicode MS"/>
              </w:rPr>
              <w:t>1/Наивысший</w:t>
            </w:r>
          </w:p>
        </w:tc>
        <w:tc>
          <w:tcPr>
            <w:tcW w:w="7938" w:type="dxa"/>
            <w:tcBorders>
              <w:top w:val="single" w:sz="4" w:space="0" w:color="auto"/>
              <w:left w:val="single" w:sz="4" w:space="0" w:color="auto"/>
              <w:bottom w:val="single" w:sz="4" w:space="0" w:color="auto"/>
              <w:right w:val="single" w:sz="4" w:space="0" w:color="auto"/>
            </w:tcBorders>
            <w:hideMark/>
          </w:tcPr>
          <w:p w14:paraId="36706ED3" w14:textId="77777777" w:rsidR="00322519" w:rsidRPr="004748BC" w:rsidRDefault="00322519" w:rsidP="00792680">
            <w:pPr>
              <w:rPr>
                <w:rFonts w:eastAsia="Arial Unicode MS"/>
              </w:rPr>
            </w:pPr>
            <w:r w:rsidRPr="004748BC">
              <w:rPr>
                <w:rFonts w:eastAsia="Arial Unicode MS"/>
              </w:rPr>
              <w:t>Ими являются, но не ограничиваются:</w:t>
            </w:r>
          </w:p>
          <w:p w14:paraId="1258686D" w14:textId="77777777" w:rsidR="00322519" w:rsidRPr="004748BC" w:rsidRDefault="00322519" w:rsidP="00792680">
            <w:pPr>
              <w:rPr>
                <w:rFonts w:eastAsia="Arial Unicode MS"/>
              </w:rPr>
            </w:pPr>
            <w:r w:rsidRPr="004748BC">
              <w:rPr>
                <w:rFonts w:eastAsia="Arial Unicode MS"/>
              </w:rPr>
              <w:t>•Полная потеря управления элементом/</w:t>
            </w:r>
            <w:proofErr w:type="gramStart"/>
            <w:r w:rsidRPr="004748BC">
              <w:rPr>
                <w:rFonts w:eastAsia="Arial Unicode MS"/>
              </w:rPr>
              <w:t>модулем  и</w:t>
            </w:r>
            <w:proofErr w:type="gramEnd"/>
            <w:r w:rsidRPr="004748BC">
              <w:rPr>
                <w:rFonts w:eastAsia="Arial Unicode MS"/>
              </w:rPr>
              <w:t>/или основными функциями  Аналитической системы;</w:t>
            </w:r>
          </w:p>
          <w:p w14:paraId="64AAD3EB" w14:textId="77777777" w:rsidR="00322519" w:rsidRPr="004748BC" w:rsidRDefault="00322519" w:rsidP="00792680">
            <w:pPr>
              <w:rPr>
                <w:rFonts w:eastAsia="Arial Unicode MS"/>
              </w:rPr>
            </w:pPr>
            <w:r w:rsidRPr="004748BC">
              <w:rPr>
                <w:rFonts w:eastAsia="Arial Unicode MS"/>
              </w:rPr>
              <w:t>•Полное отсутствие возможности получения отчетности из Аналитической системы;</w:t>
            </w:r>
          </w:p>
          <w:p w14:paraId="0890D2AA" w14:textId="77777777" w:rsidR="00322519" w:rsidRDefault="00322519" w:rsidP="00792680">
            <w:pPr>
              <w:rPr>
                <w:rFonts w:eastAsia="Arial Unicode MS"/>
              </w:rPr>
            </w:pPr>
            <w:r w:rsidRPr="004748BC">
              <w:rPr>
                <w:rFonts w:eastAsia="Arial Unicode MS"/>
              </w:rPr>
              <w:t>•Потеря рабочей копии учетных данных Аналитической системы;</w:t>
            </w:r>
          </w:p>
          <w:p w14:paraId="36EE73A3" w14:textId="77777777" w:rsidR="00322519" w:rsidRPr="004748BC" w:rsidRDefault="00322519" w:rsidP="00792680">
            <w:pPr>
              <w:rPr>
                <w:rFonts w:eastAsia="Arial Unicode MS"/>
              </w:rPr>
            </w:pPr>
            <w:r w:rsidRPr="004748BC">
              <w:rPr>
                <w:rFonts w:eastAsia="Arial Unicode MS"/>
              </w:rPr>
              <w:t xml:space="preserve">•Ситуации, развитие которых с высокой степенью вероятности могут привести к полной потере функциональности Аналитической системы, блокирующие операционные процессы бизнеса Банка или содержащие массовые ошибки в данных. </w:t>
            </w:r>
          </w:p>
          <w:p w14:paraId="74D710AC" w14:textId="77777777" w:rsidR="00322519" w:rsidRPr="004748BC" w:rsidRDefault="00322519" w:rsidP="00792680">
            <w:pPr>
              <w:spacing w:before="100" w:beforeAutospacing="1" w:after="100" w:afterAutospacing="1"/>
              <w:rPr>
                <w:rFonts w:eastAsia="Arial Unicode MS"/>
              </w:rPr>
            </w:pPr>
            <w:r w:rsidRPr="004748BC">
              <w:rPr>
                <w:rFonts w:eastAsia="Arial Unicode MS"/>
              </w:rPr>
              <w:t>*(</w:t>
            </w:r>
            <w:r w:rsidRPr="004748BC">
              <w:t xml:space="preserve">Операционные процессы - это основные бизнес-процессы Банка по обслуживанию клиентов. К ним относятся, операционно-кассовое обслуживание, выдача кредитов, информирование клиентов, в том числе смс, противодействие мошенникам, работа с просроченной задолженностью, выгрузка информации во внешние источники, регламентированные законодательством </w:t>
            </w:r>
            <w:proofErr w:type="gramStart"/>
            <w:r w:rsidRPr="004748BC">
              <w:t>процессы )</w:t>
            </w:r>
            <w:proofErr w:type="gramEnd"/>
          </w:p>
        </w:tc>
      </w:tr>
      <w:tr w:rsidR="00322519" w:rsidRPr="004748BC" w14:paraId="5F10336E" w14:textId="77777777" w:rsidTr="00792680">
        <w:tc>
          <w:tcPr>
            <w:tcW w:w="1669" w:type="dxa"/>
            <w:tcBorders>
              <w:top w:val="single" w:sz="4" w:space="0" w:color="auto"/>
              <w:left w:val="single" w:sz="4" w:space="0" w:color="auto"/>
              <w:bottom w:val="single" w:sz="4" w:space="0" w:color="auto"/>
              <w:right w:val="single" w:sz="4" w:space="0" w:color="auto"/>
            </w:tcBorders>
            <w:vAlign w:val="center"/>
            <w:hideMark/>
          </w:tcPr>
          <w:p w14:paraId="2E21661E" w14:textId="77777777" w:rsidR="00322519" w:rsidRPr="004748BC" w:rsidRDefault="00322519" w:rsidP="00792680">
            <w:pPr>
              <w:spacing w:before="100" w:beforeAutospacing="1" w:after="100" w:afterAutospacing="1"/>
              <w:jc w:val="center"/>
              <w:rPr>
                <w:rFonts w:eastAsia="Arial Unicode MS"/>
              </w:rPr>
            </w:pPr>
            <w:r w:rsidRPr="004748BC">
              <w:rPr>
                <w:rFonts w:eastAsia="Arial Unicode MS"/>
              </w:rPr>
              <w:t>2/Высокий</w:t>
            </w:r>
          </w:p>
        </w:tc>
        <w:tc>
          <w:tcPr>
            <w:tcW w:w="7938" w:type="dxa"/>
            <w:tcBorders>
              <w:top w:val="single" w:sz="4" w:space="0" w:color="auto"/>
              <w:left w:val="single" w:sz="4" w:space="0" w:color="auto"/>
              <w:bottom w:val="single" w:sz="4" w:space="0" w:color="auto"/>
              <w:right w:val="single" w:sz="4" w:space="0" w:color="auto"/>
            </w:tcBorders>
            <w:hideMark/>
          </w:tcPr>
          <w:p w14:paraId="525748EA" w14:textId="77777777" w:rsidR="00322519" w:rsidRPr="004748BC" w:rsidRDefault="00322519" w:rsidP="00792680">
            <w:pPr>
              <w:rPr>
                <w:rFonts w:eastAsia="Arial Unicode MS"/>
              </w:rPr>
            </w:pPr>
            <w:r w:rsidRPr="004748BC">
              <w:rPr>
                <w:rFonts w:eastAsia="Arial Unicode MS"/>
              </w:rPr>
              <w:t xml:space="preserve">Проблемы, оказывающие серьезное влияние на функционирование Аналитической системы и отдельных элементов/модулей и требующие непосредственного внимания. Степень экстренности ниже, чем в критических ситуациях, в силу меньшей угрозы. </w:t>
            </w:r>
          </w:p>
          <w:p w14:paraId="799525CD" w14:textId="77777777" w:rsidR="00322519" w:rsidRPr="004748BC" w:rsidRDefault="00322519" w:rsidP="00792680">
            <w:pPr>
              <w:rPr>
                <w:rFonts w:eastAsia="Arial Unicode MS"/>
              </w:rPr>
            </w:pPr>
            <w:r w:rsidRPr="004748BC">
              <w:rPr>
                <w:rFonts w:eastAsia="Arial Unicode MS"/>
              </w:rPr>
              <w:t>Ими являются, но не ограничиваются:</w:t>
            </w:r>
          </w:p>
          <w:p w14:paraId="69D81FC8" w14:textId="77777777" w:rsidR="00322519" w:rsidRPr="004748BC" w:rsidRDefault="00322519" w:rsidP="009D1122">
            <w:pPr>
              <w:numPr>
                <w:ilvl w:val="0"/>
                <w:numId w:val="43"/>
              </w:numPr>
              <w:spacing w:before="100" w:beforeAutospacing="1" w:after="100" w:afterAutospacing="1"/>
              <w:ind w:left="122" w:hanging="122"/>
              <w:contextualSpacing/>
              <w:rPr>
                <w:rFonts w:eastAsia="Arial Unicode MS"/>
              </w:rPr>
            </w:pPr>
            <w:r w:rsidRPr="004748BC">
              <w:rPr>
                <w:rFonts w:eastAsia="Arial Unicode MS"/>
              </w:rPr>
              <w:t>Проблемы, связанные с загрузкой данных ППО;</w:t>
            </w:r>
          </w:p>
          <w:p w14:paraId="234834AB" w14:textId="77777777" w:rsidR="00322519" w:rsidRPr="004748BC" w:rsidRDefault="00322519" w:rsidP="00792680">
            <w:pPr>
              <w:rPr>
                <w:rFonts w:eastAsia="Arial Unicode MS"/>
              </w:rPr>
            </w:pPr>
            <w:r w:rsidRPr="004748BC">
              <w:rPr>
                <w:rFonts w:eastAsia="Arial Unicode MS"/>
              </w:rPr>
              <w:t>•Частичная потеря управления элементом/модулем или функциями Аналитической системы;</w:t>
            </w:r>
          </w:p>
          <w:p w14:paraId="24194503" w14:textId="77777777" w:rsidR="00322519" w:rsidRDefault="00322519" w:rsidP="00792680">
            <w:pPr>
              <w:rPr>
                <w:rFonts w:eastAsia="Arial Unicode MS"/>
              </w:rPr>
            </w:pPr>
            <w:r w:rsidRPr="004748BC">
              <w:rPr>
                <w:rFonts w:eastAsia="Arial Unicode MS"/>
              </w:rPr>
              <w:t>•Не предоставление доступа для операции администрирования Аналитической системы;</w:t>
            </w:r>
          </w:p>
          <w:p w14:paraId="7879431A" w14:textId="77777777" w:rsidR="00322519" w:rsidRPr="004748BC" w:rsidRDefault="00322519" w:rsidP="00792680">
            <w:pPr>
              <w:rPr>
                <w:rFonts w:eastAsia="Arial Unicode MS"/>
              </w:rPr>
            </w:pPr>
            <w:r w:rsidRPr="004748BC">
              <w:rPr>
                <w:rFonts w:eastAsia="Arial Unicode MS"/>
              </w:rPr>
              <w:lastRenderedPageBreak/>
              <w:t>•Полная неработоспособность отдельны</w:t>
            </w:r>
            <w:r>
              <w:rPr>
                <w:rFonts w:eastAsia="Arial Unicode MS"/>
              </w:rPr>
              <w:t>х функций Аналитической системы.</w:t>
            </w:r>
          </w:p>
        </w:tc>
      </w:tr>
      <w:tr w:rsidR="00322519" w:rsidRPr="004748BC" w14:paraId="6C21670E" w14:textId="77777777" w:rsidTr="00792680">
        <w:tc>
          <w:tcPr>
            <w:tcW w:w="1669" w:type="dxa"/>
            <w:tcBorders>
              <w:top w:val="single" w:sz="4" w:space="0" w:color="auto"/>
              <w:left w:val="single" w:sz="4" w:space="0" w:color="auto"/>
              <w:bottom w:val="single" w:sz="4" w:space="0" w:color="auto"/>
              <w:right w:val="single" w:sz="4" w:space="0" w:color="auto"/>
            </w:tcBorders>
            <w:vAlign w:val="center"/>
            <w:hideMark/>
          </w:tcPr>
          <w:p w14:paraId="0B91EDE3" w14:textId="77777777" w:rsidR="00322519" w:rsidRPr="004748BC" w:rsidRDefault="00322519" w:rsidP="00792680">
            <w:pPr>
              <w:spacing w:before="100" w:beforeAutospacing="1" w:after="100" w:afterAutospacing="1"/>
              <w:jc w:val="center"/>
              <w:rPr>
                <w:rFonts w:eastAsia="Arial Unicode MS"/>
              </w:rPr>
            </w:pPr>
            <w:r w:rsidRPr="004748BC">
              <w:rPr>
                <w:rFonts w:eastAsia="Arial Unicode MS"/>
              </w:rPr>
              <w:lastRenderedPageBreak/>
              <w:t>3/Средний</w:t>
            </w:r>
          </w:p>
        </w:tc>
        <w:tc>
          <w:tcPr>
            <w:tcW w:w="7938" w:type="dxa"/>
            <w:tcBorders>
              <w:top w:val="single" w:sz="4" w:space="0" w:color="auto"/>
              <w:left w:val="single" w:sz="4" w:space="0" w:color="auto"/>
              <w:bottom w:val="single" w:sz="4" w:space="0" w:color="auto"/>
              <w:right w:val="single" w:sz="4" w:space="0" w:color="auto"/>
            </w:tcBorders>
            <w:hideMark/>
          </w:tcPr>
          <w:p w14:paraId="785FD8A8" w14:textId="77777777" w:rsidR="00322519" w:rsidRPr="004748BC" w:rsidRDefault="00322519" w:rsidP="00792680">
            <w:pPr>
              <w:rPr>
                <w:rFonts w:eastAsia="Arial Unicode MS"/>
              </w:rPr>
            </w:pPr>
            <w:r w:rsidRPr="004748BC">
              <w:rPr>
                <w:rFonts w:eastAsia="Arial Unicode MS"/>
              </w:rPr>
              <w:t xml:space="preserve">Проблемы, снижающие функциональность Аналитической системы или влияющие на возможности функционирования отдельных элементов/модулей Аналитической системы. </w:t>
            </w:r>
          </w:p>
          <w:p w14:paraId="100791E8" w14:textId="77777777" w:rsidR="00322519" w:rsidRPr="004748BC" w:rsidRDefault="00322519" w:rsidP="00792680">
            <w:pPr>
              <w:rPr>
                <w:rFonts w:eastAsia="Arial Unicode MS"/>
              </w:rPr>
            </w:pPr>
            <w:r w:rsidRPr="004748BC">
              <w:rPr>
                <w:rFonts w:eastAsia="Arial Unicode MS"/>
              </w:rPr>
              <w:t>Ими являются, но не ограничиваются:</w:t>
            </w:r>
          </w:p>
          <w:p w14:paraId="0D7521EA" w14:textId="77777777" w:rsidR="00322519" w:rsidRPr="004748BC" w:rsidRDefault="00322519" w:rsidP="009D1122">
            <w:pPr>
              <w:numPr>
                <w:ilvl w:val="0"/>
                <w:numId w:val="43"/>
              </w:numPr>
              <w:spacing w:before="100" w:beforeAutospacing="1" w:after="100" w:afterAutospacing="1"/>
              <w:ind w:left="122" w:hanging="141"/>
              <w:contextualSpacing/>
              <w:jc w:val="both"/>
              <w:rPr>
                <w:rFonts w:eastAsia="Arial Unicode MS"/>
              </w:rPr>
            </w:pPr>
            <w:r w:rsidRPr="004748BC">
              <w:rPr>
                <w:rFonts w:eastAsia="Arial Unicode MS"/>
              </w:rPr>
              <w:t>Проблемы, связанные с некорректными данными в отчете Аналитической системы</w:t>
            </w:r>
          </w:p>
          <w:p w14:paraId="61A2BD10" w14:textId="77777777" w:rsidR="00322519" w:rsidRPr="004748BC" w:rsidRDefault="00322519" w:rsidP="00792680">
            <w:pPr>
              <w:rPr>
                <w:rFonts w:eastAsia="Arial Unicode MS"/>
              </w:rPr>
            </w:pPr>
            <w:r w:rsidRPr="004748BC">
              <w:rPr>
                <w:rFonts w:eastAsia="Arial Unicode MS"/>
              </w:rPr>
              <w:t xml:space="preserve">•Кратковременные сбои в работе Аналитической системы, эквивалентные сбоям элементов/модулей, с совокупной продолжительностью более 30 минут в течение любого 24-часового периода. </w:t>
            </w:r>
          </w:p>
          <w:p w14:paraId="3B3BEB59" w14:textId="77777777" w:rsidR="00322519" w:rsidRPr="004748BC" w:rsidRDefault="00322519" w:rsidP="00792680">
            <w:pPr>
              <w:rPr>
                <w:rFonts w:eastAsia="Arial Unicode MS"/>
              </w:rPr>
            </w:pPr>
            <w:r w:rsidRPr="004748BC">
              <w:rPr>
                <w:rFonts w:eastAsia="Arial Unicode MS"/>
              </w:rPr>
              <w:t>•Потеря возможности контроля функционирования и/или диагностики Аналитической системы;</w:t>
            </w:r>
          </w:p>
          <w:p w14:paraId="04C09BB0" w14:textId="77777777" w:rsidR="00322519" w:rsidRPr="004748BC" w:rsidRDefault="00322519" w:rsidP="00792680">
            <w:pPr>
              <w:rPr>
                <w:rFonts w:eastAsia="Arial Unicode MS"/>
              </w:rPr>
            </w:pPr>
            <w:r w:rsidRPr="004748BC">
              <w:rPr>
                <w:rFonts w:eastAsia="Arial Unicode MS"/>
              </w:rPr>
              <w:t>•Ухудшение доступа для операций технического обслуживания и устранения неисправностей Аналити</w:t>
            </w:r>
            <w:r>
              <w:rPr>
                <w:rFonts w:eastAsia="Arial Unicode MS"/>
              </w:rPr>
              <w:t>ческой системы.</w:t>
            </w:r>
          </w:p>
        </w:tc>
      </w:tr>
      <w:tr w:rsidR="00322519" w:rsidRPr="004748BC" w14:paraId="6990643D" w14:textId="77777777" w:rsidTr="00792680">
        <w:tc>
          <w:tcPr>
            <w:tcW w:w="1669" w:type="dxa"/>
            <w:tcBorders>
              <w:top w:val="single" w:sz="4" w:space="0" w:color="auto"/>
              <w:left w:val="single" w:sz="4" w:space="0" w:color="auto"/>
              <w:bottom w:val="single" w:sz="4" w:space="0" w:color="auto"/>
              <w:right w:val="single" w:sz="4" w:space="0" w:color="auto"/>
            </w:tcBorders>
            <w:vAlign w:val="center"/>
            <w:hideMark/>
          </w:tcPr>
          <w:p w14:paraId="587B8629" w14:textId="77777777" w:rsidR="00322519" w:rsidRPr="004748BC" w:rsidRDefault="00322519" w:rsidP="00792680">
            <w:pPr>
              <w:spacing w:before="100" w:beforeAutospacing="1" w:after="100" w:afterAutospacing="1"/>
              <w:jc w:val="center"/>
              <w:rPr>
                <w:rFonts w:eastAsia="Arial Unicode MS"/>
              </w:rPr>
            </w:pPr>
            <w:r w:rsidRPr="004748BC">
              <w:rPr>
                <w:rFonts w:eastAsia="Arial Unicode MS"/>
              </w:rPr>
              <w:t>4/Низкий</w:t>
            </w:r>
          </w:p>
        </w:tc>
        <w:tc>
          <w:tcPr>
            <w:tcW w:w="7938" w:type="dxa"/>
            <w:tcBorders>
              <w:top w:val="single" w:sz="4" w:space="0" w:color="auto"/>
              <w:left w:val="single" w:sz="4" w:space="0" w:color="auto"/>
              <w:bottom w:val="single" w:sz="4" w:space="0" w:color="auto"/>
              <w:right w:val="single" w:sz="4" w:space="0" w:color="auto"/>
            </w:tcBorders>
            <w:hideMark/>
          </w:tcPr>
          <w:p w14:paraId="15D6B953" w14:textId="77777777" w:rsidR="00322519" w:rsidRPr="004748BC" w:rsidRDefault="00322519" w:rsidP="00792680">
            <w:pPr>
              <w:spacing w:before="100" w:beforeAutospacing="1" w:after="100" w:afterAutospacing="1"/>
              <w:rPr>
                <w:rFonts w:eastAsia="Arial Unicode MS"/>
              </w:rPr>
            </w:pPr>
            <w:r w:rsidRPr="004748BC">
              <w:rPr>
                <w:rFonts w:eastAsia="Arial Unicode MS"/>
              </w:rPr>
              <w:t xml:space="preserve">Все иные запросы на исправление ошибок/дефектов, которые не относятся к 1-3 </w:t>
            </w:r>
            <w:proofErr w:type="gramStart"/>
            <w:r w:rsidRPr="004748BC">
              <w:rPr>
                <w:rFonts w:eastAsia="Arial Unicode MS"/>
              </w:rPr>
              <w:t>приоритетам .</w:t>
            </w:r>
            <w:proofErr w:type="gramEnd"/>
          </w:p>
        </w:tc>
      </w:tr>
      <w:tr w:rsidR="00322519" w:rsidRPr="004748BC" w14:paraId="44F900FA" w14:textId="77777777" w:rsidTr="00792680">
        <w:tc>
          <w:tcPr>
            <w:tcW w:w="1669" w:type="dxa"/>
            <w:tcBorders>
              <w:top w:val="single" w:sz="4" w:space="0" w:color="auto"/>
              <w:left w:val="single" w:sz="4" w:space="0" w:color="auto"/>
              <w:bottom w:val="single" w:sz="4" w:space="0" w:color="auto"/>
              <w:right w:val="single" w:sz="4" w:space="0" w:color="auto"/>
            </w:tcBorders>
            <w:vAlign w:val="center"/>
            <w:hideMark/>
          </w:tcPr>
          <w:p w14:paraId="6362761D" w14:textId="77777777" w:rsidR="00322519" w:rsidRPr="004748BC" w:rsidRDefault="00322519" w:rsidP="00792680">
            <w:pPr>
              <w:spacing w:before="100" w:beforeAutospacing="1" w:after="100" w:afterAutospacing="1"/>
              <w:jc w:val="center"/>
              <w:rPr>
                <w:rFonts w:eastAsia="Arial Unicode MS"/>
              </w:rPr>
            </w:pPr>
            <w:r w:rsidRPr="004748BC">
              <w:rPr>
                <w:rFonts w:eastAsia="Arial Unicode MS"/>
              </w:rPr>
              <w:t>5/Запрос информации</w:t>
            </w:r>
          </w:p>
        </w:tc>
        <w:tc>
          <w:tcPr>
            <w:tcW w:w="7938" w:type="dxa"/>
            <w:tcBorders>
              <w:top w:val="single" w:sz="4" w:space="0" w:color="auto"/>
              <w:left w:val="single" w:sz="4" w:space="0" w:color="auto"/>
              <w:bottom w:val="single" w:sz="4" w:space="0" w:color="auto"/>
              <w:right w:val="single" w:sz="4" w:space="0" w:color="auto"/>
            </w:tcBorders>
            <w:hideMark/>
          </w:tcPr>
          <w:p w14:paraId="535A1D56" w14:textId="77777777" w:rsidR="00322519" w:rsidRPr="004748BC" w:rsidRDefault="00322519" w:rsidP="00792680">
            <w:pPr>
              <w:rPr>
                <w:rFonts w:eastAsia="Arial Unicode MS"/>
              </w:rPr>
            </w:pPr>
            <w:r w:rsidRPr="004748BC">
              <w:rPr>
                <w:rFonts w:eastAsia="Arial Unicode MS"/>
              </w:rPr>
              <w:t xml:space="preserve">Информационный запрос – это запрос, который Заказчик с минимальным техническим знанием и опытом работы с продуктом мог бы разрешить самостоятельно. </w:t>
            </w:r>
          </w:p>
          <w:p w14:paraId="43244E2C" w14:textId="77777777" w:rsidR="00322519" w:rsidRPr="004748BC" w:rsidRDefault="00322519" w:rsidP="00792680">
            <w:pPr>
              <w:rPr>
                <w:rFonts w:eastAsia="Arial Unicode MS"/>
              </w:rPr>
            </w:pPr>
            <w:r w:rsidRPr="004748BC">
              <w:rPr>
                <w:rFonts w:eastAsia="Arial Unicode MS"/>
              </w:rPr>
              <w:t>Примеры таких запросов:</w:t>
            </w:r>
          </w:p>
          <w:p w14:paraId="62D7D755" w14:textId="77777777" w:rsidR="00322519" w:rsidRPr="004748BC" w:rsidRDefault="00322519" w:rsidP="00792680">
            <w:pPr>
              <w:rPr>
                <w:rFonts w:eastAsia="Arial Unicode MS"/>
              </w:rPr>
            </w:pPr>
            <w:r w:rsidRPr="004748BC">
              <w:rPr>
                <w:rFonts w:eastAsia="Arial Unicode MS"/>
              </w:rPr>
              <w:t>•Запрос, описывающий проблему, которую Заказчик мог бы решить самостоятельно (независимо от Исполнителя);</w:t>
            </w:r>
          </w:p>
          <w:p w14:paraId="0D6CC08F" w14:textId="77777777" w:rsidR="00322519" w:rsidRPr="004748BC" w:rsidRDefault="00322519" w:rsidP="00792680">
            <w:pPr>
              <w:rPr>
                <w:rFonts w:eastAsia="Arial Unicode MS"/>
              </w:rPr>
            </w:pPr>
            <w:r w:rsidRPr="004748BC">
              <w:rPr>
                <w:rFonts w:eastAsia="Arial Unicode MS"/>
              </w:rPr>
              <w:t>•Заказчик запрашивает информацию о ППО, которая будет использована для осуществления взаимодействия ППО с ППО другого поставщика;</w:t>
            </w:r>
          </w:p>
          <w:p w14:paraId="2023D7E9" w14:textId="77777777" w:rsidR="00322519" w:rsidRPr="004748BC" w:rsidRDefault="00322519" w:rsidP="00792680">
            <w:pPr>
              <w:rPr>
                <w:rFonts w:eastAsia="Arial Unicode MS"/>
              </w:rPr>
            </w:pPr>
            <w:r w:rsidRPr="004748BC">
              <w:rPr>
                <w:rFonts w:eastAsia="Arial Unicode MS"/>
              </w:rPr>
              <w:t xml:space="preserve">•Заказчик просит помощи по проблеме, которая оказывается вызванной скорее непониманием </w:t>
            </w:r>
            <w:r>
              <w:rPr>
                <w:rFonts w:eastAsia="Arial Unicode MS"/>
              </w:rPr>
              <w:t>ППО</w:t>
            </w:r>
            <w:r w:rsidRPr="004748BC">
              <w:rPr>
                <w:rFonts w:eastAsia="Arial Unicode MS"/>
              </w:rPr>
              <w:t>, а не наличием проблемы, дефекта или сбоя.</w:t>
            </w:r>
          </w:p>
          <w:p w14:paraId="1A1ED4B2" w14:textId="77777777" w:rsidR="00322519" w:rsidRDefault="00322519" w:rsidP="00792680">
            <w:pPr>
              <w:rPr>
                <w:rFonts w:eastAsia="Arial Unicode MS"/>
              </w:rPr>
            </w:pPr>
            <w:r w:rsidRPr="004748BC">
              <w:rPr>
                <w:rFonts w:eastAsia="Arial Unicode MS"/>
              </w:rPr>
              <w:t>•Заказчик задает вопрос по процедурам, которые описаны в документации, поставленно</w:t>
            </w:r>
            <w:r>
              <w:rPr>
                <w:rFonts w:eastAsia="Arial Unicode MS"/>
              </w:rPr>
              <w:t>й с ППО;</w:t>
            </w:r>
          </w:p>
          <w:p w14:paraId="2BD27C58" w14:textId="77777777" w:rsidR="00322519" w:rsidRPr="004748BC" w:rsidRDefault="00322519" w:rsidP="00792680">
            <w:pPr>
              <w:rPr>
                <w:rFonts w:eastAsia="Arial Unicode MS"/>
              </w:rPr>
            </w:pPr>
            <w:r w:rsidRPr="004748BC">
              <w:rPr>
                <w:rFonts w:eastAsia="Arial Unicode MS"/>
              </w:rPr>
              <w:t xml:space="preserve">•Запрос на изменение </w:t>
            </w:r>
            <w:r w:rsidRPr="004748BC">
              <w:rPr>
                <w:rFonts w:eastAsia="Arial Unicode MS"/>
                <w:color w:val="000000"/>
              </w:rPr>
              <w:t xml:space="preserve">технической </w:t>
            </w:r>
            <w:r>
              <w:rPr>
                <w:rFonts w:eastAsia="Arial Unicode MS"/>
              </w:rPr>
              <w:t>документации ППО.</w:t>
            </w:r>
          </w:p>
        </w:tc>
      </w:tr>
    </w:tbl>
    <w:p w14:paraId="72326FE8" w14:textId="182FB70E" w:rsidR="00322519" w:rsidRDefault="00322519" w:rsidP="00792680">
      <w:pPr>
        <w:pStyle w:val="affe"/>
        <w:tabs>
          <w:tab w:val="left" w:pos="0"/>
        </w:tabs>
        <w:spacing w:after="0"/>
        <w:jc w:val="left"/>
        <w:rPr>
          <w:rFonts w:ascii="Times New Roman" w:eastAsia="Times New Roman" w:hAnsi="Times New Roman"/>
          <w:b w:val="0"/>
          <w:bCs w:val="0"/>
          <w:caps/>
          <w:color w:val="auto"/>
          <w:sz w:val="24"/>
          <w:szCs w:val="24"/>
          <w:lang w:eastAsia="ru-RU"/>
        </w:rPr>
      </w:pPr>
    </w:p>
    <w:p w14:paraId="50FE3CF3" w14:textId="77777777" w:rsidR="003E5DDA" w:rsidRPr="00644D84" w:rsidRDefault="003E5DDA" w:rsidP="00792680">
      <w:pPr>
        <w:pStyle w:val="affe"/>
        <w:tabs>
          <w:tab w:val="left" w:pos="0"/>
        </w:tabs>
        <w:spacing w:after="0"/>
        <w:rPr>
          <w:rFonts w:ascii="Times New Roman" w:eastAsia="Times New Roman" w:hAnsi="Times New Roman"/>
          <w:b w:val="0"/>
          <w:bCs w:val="0"/>
          <w:color w:val="auto"/>
          <w:sz w:val="24"/>
          <w:szCs w:val="24"/>
          <w:lang w:eastAsia="ru-RU"/>
        </w:rPr>
      </w:pPr>
      <w:r w:rsidRPr="00644D84">
        <w:rPr>
          <w:rFonts w:ascii="Times New Roman" w:eastAsia="Times New Roman" w:hAnsi="Times New Roman"/>
          <w:b w:val="0"/>
          <w:bCs w:val="0"/>
          <w:color w:val="auto"/>
          <w:sz w:val="24"/>
          <w:szCs w:val="24"/>
          <w:lang w:eastAsia="ru-RU"/>
        </w:rPr>
        <w:t>Если невозможно определить приоритет запроса, то запрос будет принят в работу Исполнителем с приоритетом 4.</w:t>
      </w:r>
    </w:p>
    <w:p w14:paraId="44752924" w14:textId="77777777" w:rsidR="003E5DDA" w:rsidRDefault="003E5DDA" w:rsidP="00792680">
      <w:pPr>
        <w:jc w:val="both"/>
      </w:pPr>
    </w:p>
    <w:p w14:paraId="5DB83560" w14:textId="77777777" w:rsidR="003E5DDA" w:rsidRDefault="003E5DDA" w:rsidP="00792680">
      <w:pPr>
        <w:jc w:val="both"/>
      </w:pPr>
      <w:r w:rsidRPr="00100153">
        <w:t>Для быстрого выполнения запросов, связанных с ошибками/дефектами, могут быть применены обходные (временные) решения. При наличии обходного решения приоритет запроса пересматривается Исполнителем в сторону понижения в случае получения подтверждения от Заказчика о положительном влиянии обходного решения на бизнес-</w:t>
      </w:r>
      <w:r w:rsidRPr="00B41B54">
        <w:t>процессы</w:t>
      </w:r>
      <w:r>
        <w:t>.</w:t>
      </w:r>
    </w:p>
    <w:p w14:paraId="7EE481E8" w14:textId="77777777" w:rsidR="003E5DDA" w:rsidRDefault="003E5DDA" w:rsidP="00792680">
      <w:pPr>
        <w:jc w:val="both"/>
      </w:pPr>
    </w:p>
    <w:p w14:paraId="1F589FEA" w14:textId="77777777" w:rsidR="003E5DDA" w:rsidRDefault="003E5DDA" w:rsidP="00792680">
      <w:pPr>
        <w:jc w:val="both"/>
      </w:pPr>
      <w:r w:rsidRPr="00B41B54">
        <w:t>Очередность обработки запросов к Исполнителю определяется согласно установленному приоритету</w:t>
      </w:r>
      <w:r>
        <w:t>.</w:t>
      </w:r>
    </w:p>
    <w:p w14:paraId="25FB8696" w14:textId="77777777" w:rsidR="003E5DDA" w:rsidRDefault="003E5DDA" w:rsidP="00792680">
      <w:pPr>
        <w:jc w:val="both"/>
      </w:pPr>
    </w:p>
    <w:p w14:paraId="3D66F345" w14:textId="77777777" w:rsidR="003E5DDA" w:rsidRDefault="003E5DDA" w:rsidP="00792680">
      <w:pPr>
        <w:jc w:val="both"/>
      </w:pPr>
      <w:r w:rsidRPr="00B41B54">
        <w:t>Приоритет любого запроса может быть изменен по согласованию Сторон путем согласования по электронной почте между сотрудником Заказчика, инициировавшим з</w:t>
      </w:r>
      <w:r w:rsidRPr="0065516B">
        <w:t>апрос,</w:t>
      </w:r>
      <w:r w:rsidRPr="00B8303D" w:rsidDel="00371EFC">
        <w:t xml:space="preserve"> </w:t>
      </w:r>
      <w:r w:rsidRPr="00B8303D">
        <w:t>и Исполнителем</w:t>
      </w:r>
      <w:r>
        <w:t>.</w:t>
      </w:r>
    </w:p>
    <w:p w14:paraId="318F828C" w14:textId="77777777" w:rsidR="003E5DDA" w:rsidRDefault="003E5DDA" w:rsidP="00792680">
      <w:pPr>
        <w:jc w:val="both"/>
      </w:pPr>
    </w:p>
    <w:p w14:paraId="698FFE96" w14:textId="77777777" w:rsidR="003E5DDA" w:rsidRDefault="003E5DDA" w:rsidP="00792680">
      <w:pPr>
        <w:jc w:val="both"/>
      </w:pPr>
      <w:r w:rsidRPr="00D03FF2">
        <w:t>Выполнение запросов одного типа с одинаковым приоритетом происходит в порядке их хронологической регистрации на сервере регистрации запросов (</w:t>
      </w:r>
      <w:proofErr w:type="spellStart"/>
      <w:r w:rsidRPr="00340A7B">
        <w:rPr>
          <w:lang w:val="en-US"/>
        </w:rPr>
        <w:t>HelpDesk</w:t>
      </w:r>
      <w:proofErr w:type="spellEnd"/>
      <w:r w:rsidRPr="00340A7B">
        <w:t xml:space="preserve">) </w:t>
      </w:r>
      <w:r>
        <w:t>Заказчика</w:t>
      </w:r>
      <w:r w:rsidRPr="00100153">
        <w:t xml:space="preserve">. Заказчик может </w:t>
      </w:r>
      <w:proofErr w:type="spellStart"/>
      <w:r w:rsidRPr="00100153">
        <w:t>реприоритезировать</w:t>
      </w:r>
      <w:proofErr w:type="spellEnd"/>
      <w:r w:rsidRPr="00100153">
        <w:t xml:space="preserve"> запросы одного приоритета, путем письменного уведомления Исполнителя</w:t>
      </w:r>
      <w:r>
        <w:t>.</w:t>
      </w:r>
    </w:p>
    <w:p w14:paraId="5426B681" w14:textId="77777777" w:rsidR="003E5DDA" w:rsidRDefault="003E5DDA" w:rsidP="00792680">
      <w:pPr>
        <w:jc w:val="both"/>
      </w:pPr>
    </w:p>
    <w:p w14:paraId="6C344FEC" w14:textId="77777777" w:rsidR="003E5DDA" w:rsidRPr="00644D84" w:rsidRDefault="003E5DDA" w:rsidP="00792680">
      <w:pPr>
        <w:jc w:val="both"/>
      </w:pPr>
      <w:r w:rsidRPr="00B41B54">
        <w:t xml:space="preserve">При регистрации запросов по перечню услуг из Таблицы 1 в первую очередь Исполнителем выполняются (обрабатываются) запросы на исправление </w:t>
      </w:r>
      <w:r w:rsidRPr="00B41B54">
        <w:rPr>
          <w:rFonts w:eastAsia="Arial Unicode MS"/>
          <w:color w:val="000000"/>
        </w:rPr>
        <w:t>ошибок/дефектов</w:t>
      </w:r>
      <w:r>
        <w:rPr>
          <w:rFonts w:eastAsia="Arial Unicode MS"/>
          <w:color w:val="000000"/>
        </w:rPr>
        <w:t>.</w:t>
      </w:r>
    </w:p>
    <w:p w14:paraId="0BC2F358" w14:textId="77777777" w:rsidR="003E5DDA" w:rsidRPr="003E5DDA" w:rsidRDefault="003E5DDA" w:rsidP="00792680"/>
    <w:p w14:paraId="13FC1A55" w14:textId="77777777" w:rsidR="00322519" w:rsidRPr="00E31F20" w:rsidRDefault="00322519" w:rsidP="009D1122">
      <w:pPr>
        <w:pStyle w:val="affe"/>
        <w:numPr>
          <w:ilvl w:val="0"/>
          <w:numId w:val="47"/>
        </w:numPr>
        <w:tabs>
          <w:tab w:val="left" w:pos="0"/>
        </w:tabs>
        <w:spacing w:after="0"/>
        <w:jc w:val="left"/>
        <w:rPr>
          <w:rFonts w:ascii="Times New Roman" w:eastAsia="Times New Roman" w:hAnsi="Times New Roman"/>
          <w:b w:val="0"/>
          <w:bCs w:val="0"/>
          <w:caps/>
          <w:color w:val="auto"/>
          <w:sz w:val="24"/>
          <w:szCs w:val="24"/>
          <w:lang w:eastAsia="ru-RU"/>
        </w:rPr>
      </w:pPr>
      <w:r w:rsidRPr="00E31F20">
        <w:rPr>
          <w:rFonts w:ascii="Times New Roman" w:eastAsia="Times New Roman" w:hAnsi="Times New Roman"/>
          <w:b w:val="0"/>
          <w:bCs w:val="0"/>
          <w:caps/>
          <w:color w:val="auto"/>
          <w:sz w:val="24"/>
          <w:szCs w:val="24"/>
          <w:lang w:eastAsia="ru-RU"/>
        </w:rPr>
        <w:t>Процедура управления запросами на техническую поддержку</w:t>
      </w:r>
    </w:p>
    <w:p w14:paraId="498AFCE1" w14:textId="77777777" w:rsidR="00322519" w:rsidRPr="00E31F20" w:rsidRDefault="00322519" w:rsidP="00792680">
      <w:pPr>
        <w:pStyle w:val="afff0"/>
        <w:rPr>
          <w:b/>
        </w:rPr>
      </w:pPr>
      <w:r w:rsidRPr="00E31F20">
        <w:t>Запросы Заказчика к Исполнителю оформляются путем регистрации на сервере регистрации запросов (</w:t>
      </w:r>
      <w:proofErr w:type="spellStart"/>
      <w:r w:rsidRPr="00E31F20">
        <w:rPr>
          <w:lang w:val="en-US"/>
        </w:rPr>
        <w:t>HelpDesk</w:t>
      </w:r>
      <w:proofErr w:type="spellEnd"/>
      <w:r w:rsidRPr="00E31F20">
        <w:t>) Заказчика.</w:t>
      </w:r>
    </w:p>
    <w:p w14:paraId="741420F2" w14:textId="77777777" w:rsidR="00322519" w:rsidRPr="00E31F20" w:rsidRDefault="00322519" w:rsidP="00792680">
      <w:pPr>
        <w:pStyle w:val="afff0"/>
        <w:rPr>
          <w:b/>
        </w:rPr>
      </w:pPr>
      <w:r w:rsidRPr="00E31F20">
        <w:t>В случае отсутствия технической возможности оформления запроса на сервере регистрации запросов (</w:t>
      </w:r>
      <w:proofErr w:type="spellStart"/>
      <w:r w:rsidRPr="00E31F20">
        <w:rPr>
          <w:lang w:val="en-US"/>
        </w:rPr>
        <w:t>HelpDesk</w:t>
      </w:r>
      <w:proofErr w:type="spellEnd"/>
      <w:r w:rsidRPr="00E31F20">
        <w:t>) Заказчика в связи техническими проблемами на стороне Исполнителя, Исполнитель принимает запрос Заказчика по каналам факсимильной или телефонной связи. При восстановлении технической возможности оформления запроса, Исполнитель информирует об этом сотрудника 2-ой линии поддержки Заказчика, инициировавшего запрос по электронной почте, и Заказчик обязан зарегистрировать запрос на сервере регистрации запросов (</w:t>
      </w:r>
      <w:proofErr w:type="spellStart"/>
      <w:r w:rsidRPr="00E31F20">
        <w:rPr>
          <w:lang w:val="en-US"/>
        </w:rPr>
        <w:t>HelpDesk</w:t>
      </w:r>
      <w:proofErr w:type="spellEnd"/>
      <w:r w:rsidRPr="00E31F20">
        <w:t>) Заказчика, в противном случае претензии по запросу не принимаются и не рассматриваются. Данный отказ не может быть рассмотрен как нарушение обязательств Исполнителя по Договору.</w:t>
      </w:r>
    </w:p>
    <w:p w14:paraId="4340E29E" w14:textId="77777777" w:rsidR="00322519" w:rsidRPr="00E31F20" w:rsidRDefault="00322519" w:rsidP="00792680">
      <w:pPr>
        <w:pStyle w:val="afff0"/>
        <w:rPr>
          <w:b/>
        </w:rPr>
      </w:pPr>
      <w:r w:rsidRPr="00E31F20">
        <w:t>Обязательная информация, предоставляемая Заказчиком при размещении запроса на сервере регистрации запросов (</w:t>
      </w:r>
      <w:proofErr w:type="spellStart"/>
      <w:r w:rsidRPr="00E31F20">
        <w:rPr>
          <w:lang w:val="en-US"/>
        </w:rPr>
        <w:t>HelpDesk</w:t>
      </w:r>
      <w:proofErr w:type="spellEnd"/>
      <w:r w:rsidRPr="00E31F20">
        <w:t>) Заказчика:</w:t>
      </w:r>
    </w:p>
    <w:p w14:paraId="2B42A73C" w14:textId="77777777" w:rsidR="00322519" w:rsidRPr="00FD61AD" w:rsidRDefault="00322519" w:rsidP="00792680">
      <w:pPr>
        <w:pStyle w:val="afff0"/>
      </w:pPr>
      <w:r w:rsidRPr="00E31F20">
        <w:t>Для запросов на исправление ошибки/дефекта:</w:t>
      </w:r>
    </w:p>
    <w:p w14:paraId="3716687D" w14:textId="77777777" w:rsidR="00322519" w:rsidRPr="004748BC" w:rsidRDefault="00322519" w:rsidP="00792680">
      <w:pPr>
        <w:pStyle w:val="afff1"/>
        <w:numPr>
          <w:ilvl w:val="0"/>
          <w:numId w:val="16"/>
        </w:numPr>
        <w:rPr>
          <w:sz w:val="24"/>
        </w:rPr>
      </w:pPr>
      <w:r w:rsidRPr="004748BC">
        <w:rPr>
          <w:sz w:val="24"/>
        </w:rPr>
        <w:t>Подробное изложение ошибки/дефекта с приложением сообщений ППО, выдаваемых пользователю ППО;</w:t>
      </w:r>
    </w:p>
    <w:p w14:paraId="71B34605" w14:textId="77777777" w:rsidR="00322519" w:rsidRPr="004748BC" w:rsidRDefault="00322519" w:rsidP="00792680">
      <w:pPr>
        <w:pStyle w:val="afff1"/>
        <w:numPr>
          <w:ilvl w:val="0"/>
          <w:numId w:val="16"/>
        </w:numPr>
        <w:rPr>
          <w:sz w:val="24"/>
        </w:rPr>
      </w:pPr>
      <w:r w:rsidRPr="004748BC">
        <w:rPr>
          <w:sz w:val="24"/>
        </w:rPr>
        <w:t>Описание шагов, предпринятых для устранения ошибки/дефекта и их результаты;</w:t>
      </w:r>
    </w:p>
    <w:p w14:paraId="05921A04" w14:textId="77777777" w:rsidR="00322519" w:rsidRPr="004748BC" w:rsidRDefault="00322519" w:rsidP="00792680">
      <w:pPr>
        <w:pStyle w:val="afff1"/>
        <w:numPr>
          <w:ilvl w:val="0"/>
          <w:numId w:val="16"/>
        </w:numPr>
        <w:rPr>
          <w:sz w:val="24"/>
        </w:rPr>
      </w:pPr>
      <w:r w:rsidRPr="004748BC">
        <w:rPr>
          <w:sz w:val="24"/>
        </w:rPr>
        <w:t>Пошаговая инструкция по воспроизведе</w:t>
      </w:r>
      <w:r>
        <w:rPr>
          <w:sz w:val="24"/>
        </w:rPr>
        <w:t>нию ошибки/дефекта (тест-кейс);</w:t>
      </w:r>
    </w:p>
    <w:p w14:paraId="50FCCA04" w14:textId="77777777" w:rsidR="00322519" w:rsidRPr="004748BC" w:rsidRDefault="00322519" w:rsidP="00792680">
      <w:pPr>
        <w:pStyle w:val="afff1"/>
        <w:numPr>
          <w:ilvl w:val="0"/>
          <w:numId w:val="16"/>
        </w:numPr>
        <w:rPr>
          <w:sz w:val="24"/>
        </w:rPr>
      </w:pPr>
      <w:r w:rsidRPr="004748BC">
        <w:rPr>
          <w:sz w:val="24"/>
          <w:lang w:val="en-US"/>
        </w:rPr>
        <w:t>SQL</w:t>
      </w:r>
      <w:r>
        <w:rPr>
          <w:sz w:val="24"/>
        </w:rPr>
        <w:t xml:space="preserve"> – запрос для целе</w:t>
      </w:r>
      <w:r w:rsidRPr="004748BC">
        <w:rPr>
          <w:sz w:val="24"/>
        </w:rPr>
        <w:t xml:space="preserve">й </w:t>
      </w:r>
      <w:proofErr w:type="spellStart"/>
      <w:r w:rsidRPr="004748BC">
        <w:rPr>
          <w:sz w:val="24"/>
        </w:rPr>
        <w:t>всопроизведения</w:t>
      </w:r>
      <w:proofErr w:type="spellEnd"/>
      <w:r w:rsidRPr="004748BC">
        <w:rPr>
          <w:sz w:val="24"/>
        </w:rPr>
        <w:t xml:space="preserve"> ошибки/ дефекта;</w:t>
      </w:r>
    </w:p>
    <w:p w14:paraId="0CDEEEFF" w14:textId="77777777" w:rsidR="00322519" w:rsidRPr="004748BC" w:rsidRDefault="00322519" w:rsidP="00792680">
      <w:pPr>
        <w:pStyle w:val="afff1"/>
        <w:numPr>
          <w:ilvl w:val="0"/>
          <w:numId w:val="16"/>
        </w:numPr>
        <w:rPr>
          <w:sz w:val="24"/>
        </w:rPr>
      </w:pPr>
      <w:r w:rsidRPr="004748BC">
        <w:rPr>
          <w:sz w:val="24"/>
        </w:rPr>
        <w:t>Номер версии установленного ППО, в котором возникла ошибка/дефект;</w:t>
      </w:r>
    </w:p>
    <w:p w14:paraId="5F83638F" w14:textId="77777777" w:rsidR="00322519" w:rsidRPr="004748BC" w:rsidRDefault="00322519" w:rsidP="00792680">
      <w:pPr>
        <w:pStyle w:val="afff1"/>
        <w:numPr>
          <w:ilvl w:val="0"/>
          <w:numId w:val="16"/>
        </w:numPr>
        <w:rPr>
          <w:sz w:val="24"/>
        </w:rPr>
      </w:pPr>
      <w:r w:rsidRPr="004748BC">
        <w:rPr>
          <w:sz w:val="24"/>
        </w:rPr>
        <w:t>Ожидаемый результат;</w:t>
      </w:r>
    </w:p>
    <w:p w14:paraId="4E8F4442" w14:textId="77777777" w:rsidR="00322519" w:rsidRPr="004748BC" w:rsidRDefault="00322519" w:rsidP="00792680">
      <w:pPr>
        <w:pStyle w:val="afff1"/>
        <w:numPr>
          <w:ilvl w:val="0"/>
          <w:numId w:val="16"/>
        </w:numPr>
        <w:rPr>
          <w:sz w:val="24"/>
        </w:rPr>
      </w:pPr>
      <w:r w:rsidRPr="004748BC">
        <w:rPr>
          <w:sz w:val="24"/>
        </w:rPr>
        <w:t>Контактное лицо и способ связи с ним.</w:t>
      </w:r>
    </w:p>
    <w:p w14:paraId="693A739D" w14:textId="77777777" w:rsidR="00322519" w:rsidRPr="00FD61AD" w:rsidRDefault="00322519" w:rsidP="00792680">
      <w:pPr>
        <w:pStyle w:val="afff9"/>
        <w:ind w:firstLine="0"/>
        <w:rPr>
          <w:rFonts w:ascii="Times New Roman" w:hAnsi="Times New Roman" w:cs="Times New Roman"/>
          <w:sz w:val="24"/>
          <w:szCs w:val="24"/>
        </w:rPr>
      </w:pPr>
      <w:r w:rsidRPr="00FD61AD">
        <w:rPr>
          <w:rFonts w:ascii="Times New Roman" w:hAnsi="Times New Roman" w:cs="Times New Roman"/>
          <w:sz w:val="24"/>
          <w:szCs w:val="24"/>
        </w:rPr>
        <w:t>Заказчик вправе на свое усмотрение при размещении запроса предоставить иную относящуюся к запросу информацию.</w:t>
      </w:r>
    </w:p>
    <w:p w14:paraId="02722D7F" w14:textId="77777777" w:rsidR="00322519" w:rsidRPr="00FD61AD" w:rsidRDefault="00322519" w:rsidP="00792680">
      <w:pPr>
        <w:pStyle w:val="afff0"/>
      </w:pPr>
      <w:r w:rsidRPr="00FD61AD">
        <w:t>Для запросов 1 и 2 приоритета ошибки/дефект дополнительно необходимо сообщить:</w:t>
      </w:r>
    </w:p>
    <w:p w14:paraId="71482458" w14:textId="77777777" w:rsidR="00322519" w:rsidRPr="004748BC" w:rsidRDefault="00322519" w:rsidP="00792680">
      <w:pPr>
        <w:pStyle w:val="afff1"/>
        <w:numPr>
          <w:ilvl w:val="0"/>
          <w:numId w:val="16"/>
        </w:numPr>
        <w:rPr>
          <w:sz w:val="24"/>
        </w:rPr>
      </w:pPr>
      <w:r w:rsidRPr="004748BC">
        <w:rPr>
          <w:sz w:val="24"/>
        </w:rPr>
        <w:t>Влияние данной ошибки/дефекта на бизнес Заказчика;</w:t>
      </w:r>
    </w:p>
    <w:p w14:paraId="77A7418C" w14:textId="77777777" w:rsidR="00322519" w:rsidRPr="004748BC" w:rsidRDefault="00322519" w:rsidP="00792680">
      <w:pPr>
        <w:pStyle w:val="afff1"/>
        <w:numPr>
          <w:ilvl w:val="0"/>
          <w:numId w:val="16"/>
        </w:numPr>
        <w:rPr>
          <w:sz w:val="24"/>
        </w:rPr>
      </w:pPr>
      <w:r w:rsidRPr="004748BC">
        <w:rPr>
          <w:sz w:val="24"/>
        </w:rPr>
        <w:t>Дополнительное контактное лицо от Заказчика с Исполнителем;</w:t>
      </w:r>
    </w:p>
    <w:p w14:paraId="668A9942" w14:textId="77777777" w:rsidR="00322519" w:rsidRPr="004748BC" w:rsidRDefault="00322519" w:rsidP="00792680">
      <w:pPr>
        <w:pStyle w:val="afff1"/>
        <w:numPr>
          <w:ilvl w:val="0"/>
          <w:numId w:val="16"/>
        </w:numPr>
        <w:rPr>
          <w:sz w:val="24"/>
        </w:rPr>
      </w:pPr>
      <w:r w:rsidRPr="004748BC">
        <w:rPr>
          <w:sz w:val="24"/>
        </w:rPr>
        <w:t>Контактные телефоны контактного лица Заказчика;</w:t>
      </w:r>
    </w:p>
    <w:p w14:paraId="6E266D7D" w14:textId="77777777" w:rsidR="00322519" w:rsidRPr="004748BC" w:rsidRDefault="00322519" w:rsidP="00792680">
      <w:pPr>
        <w:pStyle w:val="afff1"/>
        <w:numPr>
          <w:ilvl w:val="0"/>
          <w:numId w:val="16"/>
        </w:numPr>
        <w:rPr>
          <w:sz w:val="24"/>
        </w:rPr>
      </w:pPr>
      <w:r w:rsidRPr="004748BC">
        <w:rPr>
          <w:sz w:val="24"/>
        </w:rPr>
        <w:t>Электронный адрес контактного лица Заказчика. Для уменьшения сроков выполнения запросов, связанных с ошибками/дефектами, Исполнитель может запросить у Заказчика доступ к среде, на которой можно воспроизвести обнаруженную ошибку/дефект.</w:t>
      </w:r>
    </w:p>
    <w:p w14:paraId="53433F8F" w14:textId="77777777" w:rsidR="00322519" w:rsidRPr="00FD61AD" w:rsidRDefault="00322519" w:rsidP="00792680">
      <w:pPr>
        <w:pStyle w:val="afff0"/>
      </w:pPr>
      <w:r w:rsidRPr="00FD61AD">
        <w:t>Каждому запросу Заказчика Исполнителем присваивается приоритет согласно разделу 3 настоящего Приложения. Информация об установленном Исполнителем приоритете запроса и сроке оказания услуги высылается Исполнителем Контактному лицу Заказчика по электронной почте</w:t>
      </w:r>
      <w:r>
        <w:t>.</w:t>
      </w:r>
    </w:p>
    <w:p w14:paraId="55EA2132" w14:textId="77777777" w:rsidR="00322519" w:rsidRPr="00FD61AD" w:rsidRDefault="00322519" w:rsidP="00792680">
      <w:pPr>
        <w:pStyle w:val="afff0"/>
      </w:pPr>
      <w:r w:rsidRPr="00FD61AD">
        <w:t>Для запросов 1 и 2 приоритета Контактное лицо Заказчика должно быть доступно для связи по телефону до момента предоставления Исполнителем решения. Контактное лицо Заказчика – сотрудник Заказчика, инициировавший запрос Исполнителю.</w:t>
      </w:r>
    </w:p>
    <w:p w14:paraId="1208699D" w14:textId="77777777" w:rsidR="00322519" w:rsidRPr="00FD61AD" w:rsidRDefault="00322519" w:rsidP="00792680">
      <w:pPr>
        <w:pStyle w:val="afff0"/>
      </w:pPr>
      <w:r w:rsidRPr="00FD61AD">
        <w:t>Управление запросами включает в себя шесть основных этапов:</w:t>
      </w:r>
    </w:p>
    <w:p w14:paraId="67C85578" w14:textId="77777777" w:rsidR="00322519" w:rsidRPr="004748BC" w:rsidRDefault="00322519" w:rsidP="00792680">
      <w:pPr>
        <w:pStyle w:val="afff1"/>
        <w:numPr>
          <w:ilvl w:val="0"/>
          <w:numId w:val="16"/>
        </w:numPr>
        <w:rPr>
          <w:sz w:val="24"/>
        </w:rPr>
      </w:pPr>
      <w:r w:rsidRPr="004748BC">
        <w:rPr>
          <w:sz w:val="24"/>
        </w:rPr>
        <w:t>Регистрация запроса,</w:t>
      </w:r>
    </w:p>
    <w:p w14:paraId="0B83C798" w14:textId="77777777" w:rsidR="00322519" w:rsidRPr="004748BC" w:rsidRDefault="00322519" w:rsidP="00792680">
      <w:pPr>
        <w:pStyle w:val="afff1"/>
        <w:numPr>
          <w:ilvl w:val="0"/>
          <w:numId w:val="16"/>
        </w:numPr>
        <w:rPr>
          <w:sz w:val="24"/>
        </w:rPr>
      </w:pPr>
      <w:r w:rsidRPr="004748BC">
        <w:rPr>
          <w:sz w:val="24"/>
        </w:rPr>
        <w:t>Первичный анализ запроса,</w:t>
      </w:r>
    </w:p>
    <w:p w14:paraId="598CD461" w14:textId="77777777" w:rsidR="00322519" w:rsidRPr="004748BC" w:rsidRDefault="00322519" w:rsidP="00792680">
      <w:pPr>
        <w:pStyle w:val="afff1"/>
        <w:numPr>
          <w:ilvl w:val="0"/>
          <w:numId w:val="16"/>
        </w:numPr>
        <w:rPr>
          <w:sz w:val="24"/>
        </w:rPr>
      </w:pPr>
      <w:r w:rsidRPr="004748BC">
        <w:rPr>
          <w:sz w:val="24"/>
        </w:rPr>
        <w:lastRenderedPageBreak/>
        <w:t>Предоставление недостающей информации,</w:t>
      </w:r>
    </w:p>
    <w:p w14:paraId="0ABC75FE" w14:textId="77777777" w:rsidR="00322519" w:rsidRPr="004748BC" w:rsidRDefault="00322519" w:rsidP="00792680">
      <w:pPr>
        <w:pStyle w:val="afff1"/>
        <w:numPr>
          <w:ilvl w:val="0"/>
          <w:numId w:val="16"/>
        </w:numPr>
        <w:rPr>
          <w:sz w:val="24"/>
        </w:rPr>
      </w:pPr>
      <w:r w:rsidRPr="004748BC">
        <w:rPr>
          <w:sz w:val="24"/>
        </w:rPr>
        <w:t>Выполнение запроса,</w:t>
      </w:r>
    </w:p>
    <w:p w14:paraId="7B074233" w14:textId="77777777" w:rsidR="00322519" w:rsidRPr="004748BC" w:rsidRDefault="00322519" w:rsidP="00792680">
      <w:pPr>
        <w:pStyle w:val="afff1"/>
        <w:numPr>
          <w:ilvl w:val="0"/>
          <w:numId w:val="16"/>
        </w:numPr>
        <w:rPr>
          <w:sz w:val="24"/>
        </w:rPr>
      </w:pPr>
      <w:r w:rsidRPr="004748BC">
        <w:rPr>
          <w:sz w:val="24"/>
        </w:rPr>
        <w:t>Проверка выполнения запроса,</w:t>
      </w:r>
    </w:p>
    <w:p w14:paraId="60838FD1" w14:textId="77777777" w:rsidR="00322519" w:rsidRPr="004748BC" w:rsidRDefault="00322519" w:rsidP="00792680">
      <w:pPr>
        <w:pStyle w:val="afff1"/>
        <w:numPr>
          <w:ilvl w:val="0"/>
          <w:numId w:val="16"/>
        </w:numPr>
        <w:rPr>
          <w:sz w:val="24"/>
        </w:rPr>
      </w:pPr>
      <w:r w:rsidRPr="004748BC">
        <w:rPr>
          <w:sz w:val="24"/>
        </w:rPr>
        <w:t>Закрытие запроса.</w:t>
      </w:r>
    </w:p>
    <w:p w14:paraId="32313758" w14:textId="77777777" w:rsidR="00322519" w:rsidRPr="00FD61AD" w:rsidRDefault="00322519" w:rsidP="00792680">
      <w:pPr>
        <w:pStyle w:val="afff0"/>
      </w:pPr>
      <w:r w:rsidRPr="00FD61AD">
        <w:t>Описание этапов управления запросами представлено в Таблицах 4А-4Е.</w:t>
      </w:r>
    </w:p>
    <w:p w14:paraId="2524EC75" w14:textId="77777777" w:rsidR="00322519" w:rsidRPr="004748BC" w:rsidRDefault="00322519" w:rsidP="00792680">
      <w:pPr>
        <w:pStyle w:val="affc"/>
        <w:rPr>
          <w:sz w:val="24"/>
          <w:szCs w:val="24"/>
        </w:rPr>
      </w:pPr>
      <w:r w:rsidRPr="004748BC">
        <w:rPr>
          <w:sz w:val="24"/>
          <w:szCs w:val="24"/>
        </w:rPr>
        <w:t>Таблица 4А. Описание этапа «Регистрация запроса».</w:t>
      </w:r>
    </w:p>
    <w:tbl>
      <w:tblPr>
        <w:tblStyle w:val="af8"/>
        <w:tblW w:w="0" w:type="auto"/>
        <w:tblInd w:w="108" w:type="dxa"/>
        <w:tblLook w:val="04A0" w:firstRow="1" w:lastRow="0" w:firstColumn="1" w:lastColumn="0" w:noHBand="0" w:noVBand="1"/>
      </w:tblPr>
      <w:tblGrid>
        <w:gridCol w:w="2694"/>
        <w:gridCol w:w="3118"/>
        <w:gridCol w:w="1559"/>
        <w:gridCol w:w="2375"/>
      </w:tblGrid>
      <w:tr w:rsidR="00322519" w:rsidRPr="004748BC" w14:paraId="767EB7EF" w14:textId="77777777" w:rsidTr="00792680">
        <w:tc>
          <w:tcPr>
            <w:tcW w:w="9746" w:type="dxa"/>
            <w:gridSpan w:val="4"/>
          </w:tcPr>
          <w:p w14:paraId="149014E8" w14:textId="77777777" w:rsidR="00322519" w:rsidRPr="004748BC" w:rsidRDefault="00322519" w:rsidP="00792680">
            <w:pPr>
              <w:spacing w:before="80"/>
              <w:rPr>
                <w:b/>
              </w:rPr>
            </w:pPr>
            <w:r w:rsidRPr="004748BC">
              <w:rPr>
                <w:b/>
              </w:rPr>
              <w:t>Цели этапа</w:t>
            </w:r>
          </w:p>
        </w:tc>
      </w:tr>
      <w:tr w:rsidR="00322519" w:rsidRPr="004748BC" w14:paraId="57AB19D8" w14:textId="77777777" w:rsidTr="00792680">
        <w:tc>
          <w:tcPr>
            <w:tcW w:w="9746" w:type="dxa"/>
            <w:gridSpan w:val="4"/>
          </w:tcPr>
          <w:p w14:paraId="766339BE" w14:textId="77777777" w:rsidR="00322519" w:rsidRPr="00E31F20" w:rsidRDefault="00322519" w:rsidP="00792680">
            <w:pPr>
              <w:pStyle w:val="afa"/>
              <w:numPr>
                <w:ilvl w:val="0"/>
                <w:numId w:val="11"/>
              </w:numPr>
              <w:spacing w:before="80" w:line="260" w:lineRule="atLeast"/>
              <w:ind w:left="409"/>
              <w:contextualSpacing w:val="0"/>
              <w:jc w:val="both"/>
            </w:pPr>
            <w:r w:rsidRPr="00E31F20">
              <w:t>Зарегистрировать запрос на сервере регистрации запросов (</w:t>
            </w:r>
            <w:proofErr w:type="spellStart"/>
            <w:r w:rsidRPr="00E31F20">
              <w:t>HelpDesk</w:t>
            </w:r>
            <w:proofErr w:type="spellEnd"/>
            <w:r w:rsidRPr="00E31F20">
              <w:t>) Заказчика.</w:t>
            </w:r>
          </w:p>
        </w:tc>
      </w:tr>
      <w:tr w:rsidR="00322519" w:rsidRPr="004748BC" w14:paraId="7C2E2504" w14:textId="77777777" w:rsidTr="00792680">
        <w:trPr>
          <w:trHeight w:val="278"/>
        </w:trPr>
        <w:tc>
          <w:tcPr>
            <w:tcW w:w="2694" w:type="dxa"/>
          </w:tcPr>
          <w:p w14:paraId="5A0B5BFE" w14:textId="77777777" w:rsidR="00322519" w:rsidRPr="00E31F20" w:rsidRDefault="00322519" w:rsidP="00792680">
            <w:pPr>
              <w:spacing w:before="80"/>
            </w:pPr>
            <w:r w:rsidRPr="00E31F20">
              <w:rPr>
                <w:b/>
              </w:rPr>
              <w:t>Шаги</w:t>
            </w:r>
          </w:p>
        </w:tc>
        <w:tc>
          <w:tcPr>
            <w:tcW w:w="3118" w:type="dxa"/>
          </w:tcPr>
          <w:p w14:paraId="00D50807" w14:textId="77777777" w:rsidR="00322519" w:rsidRPr="00E31F20" w:rsidRDefault="00322519" w:rsidP="00792680">
            <w:pPr>
              <w:spacing w:before="80"/>
              <w:rPr>
                <w:b/>
              </w:rPr>
            </w:pPr>
            <w:r w:rsidRPr="00E31F20">
              <w:rPr>
                <w:b/>
              </w:rPr>
              <w:t>Необходимое условие</w:t>
            </w:r>
          </w:p>
        </w:tc>
        <w:tc>
          <w:tcPr>
            <w:tcW w:w="1559" w:type="dxa"/>
          </w:tcPr>
          <w:p w14:paraId="07A1A57A" w14:textId="77777777" w:rsidR="00322519" w:rsidRPr="00E31F20" w:rsidRDefault="00322519" w:rsidP="00792680">
            <w:pPr>
              <w:spacing w:before="80"/>
            </w:pPr>
            <w:proofErr w:type="spellStart"/>
            <w:proofErr w:type="gramStart"/>
            <w:r w:rsidRPr="00E31F20">
              <w:rPr>
                <w:b/>
              </w:rPr>
              <w:t>Ответст-венность</w:t>
            </w:r>
            <w:proofErr w:type="spellEnd"/>
            <w:proofErr w:type="gramEnd"/>
          </w:p>
        </w:tc>
        <w:tc>
          <w:tcPr>
            <w:tcW w:w="2375" w:type="dxa"/>
          </w:tcPr>
          <w:p w14:paraId="5F55DDE3" w14:textId="77777777" w:rsidR="00322519" w:rsidRPr="00E31F20" w:rsidRDefault="00322519" w:rsidP="00792680">
            <w:pPr>
              <w:spacing w:before="80"/>
            </w:pPr>
            <w:r w:rsidRPr="00E31F20">
              <w:rPr>
                <w:b/>
              </w:rPr>
              <w:t>Критерии выполнения</w:t>
            </w:r>
          </w:p>
        </w:tc>
      </w:tr>
      <w:tr w:rsidR="00322519" w:rsidRPr="004748BC" w14:paraId="7819AE6D" w14:textId="77777777" w:rsidTr="00792680">
        <w:tc>
          <w:tcPr>
            <w:tcW w:w="2694" w:type="dxa"/>
          </w:tcPr>
          <w:p w14:paraId="114F00FE" w14:textId="77777777" w:rsidR="00322519" w:rsidRPr="00E31F20" w:rsidRDefault="00322519" w:rsidP="00792680">
            <w:pPr>
              <w:pStyle w:val="afa"/>
              <w:numPr>
                <w:ilvl w:val="0"/>
                <w:numId w:val="12"/>
              </w:numPr>
              <w:spacing w:before="80" w:line="260" w:lineRule="atLeast"/>
              <w:contextualSpacing w:val="0"/>
              <w:jc w:val="both"/>
            </w:pPr>
            <w:r w:rsidRPr="00E31F20">
              <w:t>Регистрация запроса.</w:t>
            </w:r>
          </w:p>
          <w:p w14:paraId="1EE5D18A" w14:textId="77777777" w:rsidR="00322519" w:rsidRPr="00E31F20" w:rsidRDefault="00322519" w:rsidP="00792680">
            <w:pPr>
              <w:pStyle w:val="afa"/>
              <w:spacing w:before="80"/>
              <w:ind w:left="0" w:firstLine="34"/>
            </w:pPr>
          </w:p>
        </w:tc>
        <w:tc>
          <w:tcPr>
            <w:tcW w:w="3118" w:type="dxa"/>
          </w:tcPr>
          <w:p w14:paraId="71A456A0" w14:textId="77777777" w:rsidR="00322519" w:rsidRPr="00E31F20" w:rsidRDefault="00322519" w:rsidP="00792680">
            <w:pPr>
              <w:pStyle w:val="afa"/>
              <w:numPr>
                <w:ilvl w:val="0"/>
                <w:numId w:val="11"/>
              </w:numPr>
              <w:spacing w:before="80" w:line="260" w:lineRule="atLeast"/>
              <w:ind w:left="0" w:firstLine="0"/>
              <w:contextualSpacing w:val="0"/>
              <w:jc w:val="both"/>
            </w:pPr>
            <w:r w:rsidRPr="00E31F20">
              <w:t>Запрос регистрируется на сервере регистрации запросов (</w:t>
            </w:r>
            <w:proofErr w:type="spellStart"/>
            <w:r w:rsidRPr="00E31F20">
              <w:t>HelpDesk</w:t>
            </w:r>
            <w:proofErr w:type="spellEnd"/>
            <w:r w:rsidRPr="00E31F20">
              <w:t>) Заказчика в форме, установленной на сервере регистрации запросов (</w:t>
            </w:r>
            <w:proofErr w:type="spellStart"/>
            <w:r w:rsidRPr="00E31F20">
              <w:t>HelpDesk</w:t>
            </w:r>
            <w:proofErr w:type="spellEnd"/>
            <w:r w:rsidRPr="00E31F20">
              <w:t>) Заказчика.</w:t>
            </w:r>
          </w:p>
        </w:tc>
        <w:tc>
          <w:tcPr>
            <w:tcW w:w="1559" w:type="dxa"/>
          </w:tcPr>
          <w:p w14:paraId="489C1A81" w14:textId="77777777" w:rsidR="00322519" w:rsidRPr="00E31F20" w:rsidRDefault="00322519" w:rsidP="00792680">
            <w:pPr>
              <w:spacing w:before="80"/>
              <w:ind w:left="72"/>
            </w:pPr>
            <w:r w:rsidRPr="00E31F20">
              <w:t xml:space="preserve">Заказчик </w:t>
            </w:r>
          </w:p>
        </w:tc>
        <w:tc>
          <w:tcPr>
            <w:tcW w:w="2375" w:type="dxa"/>
          </w:tcPr>
          <w:p w14:paraId="27B1B3BC" w14:textId="77777777" w:rsidR="00322519" w:rsidRPr="00E31F20" w:rsidRDefault="00322519" w:rsidP="00792680">
            <w:pPr>
              <w:pStyle w:val="afa"/>
              <w:numPr>
                <w:ilvl w:val="0"/>
                <w:numId w:val="11"/>
              </w:numPr>
              <w:spacing w:before="80" w:line="260" w:lineRule="atLeast"/>
              <w:ind w:left="-4" w:firstLine="0"/>
              <w:contextualSpacing w:val="0"/>
              <w:jc w:val="both"/>
            </w:pPr>
            <w:r w:rsidRPr="00E31F20">
              <w:t>Запрос зарегистрирован на сервере регистрации запросов (</w:t>
            </w:r>
            <w:proofErr w:type="spellStart"/>
            <w:r w:rsidRPr="00E31F20">
              <w:t>HelpDesk</w:t>
            </w:r>
            <w:proofErr w:type="spellEnd"/>
            <w:r w:rsidRPr="00E31F20">
              <w:t>) Заказчика;</w:t>
            </w:r>
          </w:p>
          <w:p w14:paraId="67490A36" w14:textId="77777777" w:rsidR="00322519" w:rsidRPr="00E31F20" w:rsidRDefault="00322519" w:rsidP="00792680">
            <w:pPr>
              <w:pStyle w:val="afa"/>
              <w:numPr>
                <w:ilvl w:val="0"/>
                <w:numId w:val="11"/>
              </w:numPr>
              <w:spacing w:before="80" w:line="260" w:lineRule="atLeast"/>
              <w:ind w:left="-4" w:firstLine="0"/>
              <w:contextualSpacing w:val="0"/>
              <w:jc w:val="both"/>
            </w:pPr>
            <w:r w:rsidRPr="00E31F20">
              <w:t>Запрос поступил Исполнителю в форме, установленной на сервере регистрации запросов (</w:t>
            </w:r>
            <w:proofErr w:type="spellStart"/>
            <w:r w:rsidRPr="00E31F20">
              <w:t>HelpDesk</w:t>
            </w:r>
            <w:proofErr w:type="spellEnd"/>
            <w:r w:rsidRPr="00E31F20">
              <w:t>) Заказчика.</w:t>
            </w:r>
          </w:p>
        </w:tc>
      </w:tr>
    </w:tbl>
    <w:p w14:paraId="0C45929F" w14:textId="77777777" w:rsidR="00322519" w:rsidRPr="004748BC" w:rsidRDefault="00322519" w:rsidP="00792680">
      <w:pPr>
        <w:pStyle w:val="affc"/>
        <w:rPr>
          <w:sz w:val="24"/>
          <w:szCs w:val="24"/>
        </w:rPr>
      </w:pPr>
      <w:r w:rsidRPr="004748BC">
        <w:rPr>
          <w:sz w:val="24"/>
          <w:szCs w:val="24"/>
        </w:rPr>
        <w:t>Таблица 4Б. Описание этапа «Первичный анализ запроса».</w:t>
      </w:r>
    </w:p>
    <w:tbl>
      <w:tblPr>
        <w:tblStyle w:val="af8"/>
        <w:tblW w:w="0" w:type="auto"/>
        <w:tblInd w:w="108" w:type="dxa"/>
        <w:tblLook w:val="04A0" w:firstRow="1" w:lastRow="0" w:firstColumn="1" w:lastColumn="0" w:noHBand="0" w:noVBand="1"/>
      </w:tblPr>
      <w:tblGrid>
        <w:gridCol w:w="2694"/>
        <w:gridCol w:w="3118"/>
        <w:gridCol w:w="1562"/>
        <w:gridCol w:w="2375"/>
      </w:tblGrid>
      <w:tr w:rsidR="00322519" w:rsidRPr="004748BC" w14:paraId="52A60D9F" w14:textId="77777777" w:rsidTr="00792680">
        <w:tc>
          <w:tcPr>
            <w:tcW w:w="9746" w:type="dxa"/>
            <w:gridSpan w:val="4"/>
          </w:tcPr>
          <w:p w14:paraId="64169D86" w14:textId="77777777" w:rsidR="00322519" w:rsidRPr="004748BC" w:rsidRDefault="00322519" w:rsidP="00792680">
            <w:pPr>
              <w:spacing w:before="80"/>
              <w:rPr>
                <w:b/>
              </w:rPr>
            </w:pPr>
            <w:r w:rsidRPr="004748BC">
              <w:rPr>
                <w:b/>
              </w:rPr>
              <w:t>Цели этапа</w:t>
            </w:r>
          </w:p>
        </w:tc>
      </w:tr>
      <w:tr w:rsidR="00322519" w:rsidRPr="004748BC" w14:paraId="1A401B0C" w14:textId="77777777" w:rsidTr="00792680">
        <w:tc>
          <w:tcPr>
            <w:tcW w:w="9746" w:type="dxa"/>
            <w:gridSpan w:val="4"/>
          </w:tcPr>
          <w:p w14:paraId="476574D6" w14:textId="77777777" w:rsidR="00322519" w:rsidRPr="004748BC" w:rsidRDefault="00322519" w:rsidP="00792680">
            <w:pPr>
              <w:pStyle w:val="afa"/>
              <w:numPr>
                <w:ilvl w:val="0"/>
                <w:numId w:val="11"/>
              </w:numPr>
              <w:spacing w:before="80" w:line="260" w:lineRule="atLeast"/>
              <w:ind w:left="409"/>
              <w:contextualSpacing w:val="0"/>
              <w:jc w:val="both"/>
            </w:pPr>
            <w:r w:rsidRPr="004748BC">
              <w:t xml:space="preserve">Классифицировать и </w:t>
            </w:r>
            <w:proofErr w:type="spellStart"/>
            <w:r w:rsidRPr="004748BC">
              <w:t>приоритезировать</w:t>
            </w:r>
            <w:proofErr w:type="spellEnd"/>
            <w:r w:rsidRPr="004748BC">
              <w:t xml:space="preserve"> запрос, а также выяснить достаточно ли информации по запросу для его анализа и обработки.</w:t>
            </w:r>
          </w:p>
        </w:tc>
      </w:tr>
      <w:tr w:rsidR="00322519" w:rsidRPr="004748BC" w14:paraId="677FCAA1" w14:textId="77777777" w:rsidTr="00792680">
        <w:trPr>
          <w:trHeight w:val="278"/>
        </w:trPr>
        <w:tc>
          <w:tcPr>
            <w:tcW w:w="2694" w:type="dxa"/>
          </w:tcPr>
          <w:p w14:paraId="285A6504" w14:textId="77777777" w:rsidR="00322519" w:rsidRPr="004748BC" w:rsidRDefault="00322519" w:rsidP="00792680">
            <w:pPr>
              <w:spacing w:before="80"/>
            </w:pPr>
            <w:r w:rsidRPr="004748BC">
              <w:rPr>
                <w:b/>
              </w:rPr>
              <w:t>Шаги</w:t>
            </w:r>
          </w:p>
        </w:tc>
        <w:tc>
          <w:tcPr>
            <w:tcW w:w="3118" w:type="dxa"/>
          </w:tcPr>
          <w:p w14:paraId="2EE21323" w14:textId="77777777" w:rsidR="00322519" w:rsidRPr="004748BC" w:rsidRDefault="00322519" w:rsidP="00792680">
            <w:pPr>
              <w:spacing w:before="80"/>
              <w:rPr>
                <w:b/>
              </w:rPr>
            </w:pPr>
            <w:r w:rsidRPr="004748BC">
              <w:rPr>
                <w:b/>
              </w:rPr>
              <w:t>Необходимое условие</w:t>
            </w:r>
          </w:p>
        </w:tc>
        <w:tc>
          <w:tcPr>
            <w:tcW w:w="1559" w:type="dxa"/>
          </w:tcPr>
          <w:p w14:paraId="3204E089" w14:textId="77777777" w:rsidR="00322519" w:rsidRPr="004748BC" w:rsidRDefault="00322519" w:rsidP="00792680">
            <w:pPr>
              <w:spacing w:before="80"/>
            </w:pPr>
            <w:proofErr w:type="spellStart"/>
            <w:proofErr w:type="gramStart"/>
            <w:r w:rsidRPr="004748BC">
              <w:rPr>
                <w:b/>
              </w:rPr>
              <w:t>Ответст-венность</w:t>
            </w:r>
            <w:proofErr w:type="spellEnd"/>
            <w:proofErr w:type="gramEnd"/>
          </w:p>
        </w:tc>
        <w:tc>
          <w:tcPr>
            <w:tcW w:w="2375" w:type="dxa"/>
          </w:tcPr>
          <w:p w14:paraId="0026B1CE" w14:textId="77777777" w:rsidR="00322519" w:rsidRPr="004748BC" w:rsidRDefault="00322519" w:rsidP="00792680">
            <w:pPr>
              <w:spacing w:before="80"/>
            </w:pPr>
            <w:r w:rsidRPr="004748BC">
              <w:rPr>
                <w:b/>
              </w:rPr>
              <w:t>Критерии выполнения</w:t>
            </w:r>
          </w:p>
        </w:tc>
      </w:tr>
      <w:tr w:rsidR="00322519" w:rsidRPr="004748BC" w14:paraId="2522EE3B" w14:textId="77777777" w:rsidTr="00792680">
        <w:tc>
          <w:tcPr>
            <w:tcW w:w="2694" w:type="dxa"/>
          </w:tcPr>
          <w:p w14:paraId="2C8D756E" w14:textId="77777777" w:rsidR="00322519" w:rsidRPr="004748BC" w:rsidRDefault="00322519" w:rsidP="00792680">
            <w:pPr>
              <w:pStyle w:val="afa"/>
              <w:numPr>
                <w:ilvl w:val="0"/>
                <w:numId w:val="12"/>
              </w:numPr>
              <w:spacing w:before="80" w:line="260" w:lineRule="atLeast"/>
              <w:contextualSpacing w:val="0"/>
              <w:jc w:val="both"/>
            </w:pPr>
            <w:r w:rsidRPr="004748BC">
              <w:t>Первичная классификация и приоритезация запроса.</w:t>
            </w:r>
          </w:p>
          <w:p w14:paraId="49DED740" w14:textId="77777777" w:rsidR="00322519" w:rsidRPr="004748BC" w:rsidRDefault="00322519" w:rsidP="00792680">
            <w:pPr>
              <w:pStyle w:val="afa"/>
              <w:spacing w:before="80" w:line="260" w:lineRule="atLeast"/>
              <w:ind w:left="754"/>
            </w:pPr>
            <w:r w:rsidRPr="004748BC">
              <w:t xml:space="preserve">Первичный анализ запроса и определение </w:t>
            </w:r>
            <w:proofErr w:type="gramStart"/>
            <w:r w:rsidRPr="004748BC">
              <w:t>необходимости  предоставления</w:t>
            </w:r>
            <w:proofErr w:type="gramEnd"/>
            <w:r w:rsidRPr="004748BC">
              <w:t xml:space="preserve"> недостающей информации.</w:t>
            </w:r>
          </w:p>
        </w:tc>
        <w:tc>
          <w:tcPr>
            <w:tcW w:w="3118" w:type="dxa"/>
          </w:tcPr>
          <w:p w14:paraId="04F4875F" w14:textId="77777777" w:rsidR="00322519" w:rsidRPr="004748BC" w:rsidRDefault="00322519" w:rsidP="00792680">
            <w:pPr>
              <w:pStyle w:val="afa"/>
              <w:numPr>
                <w:ilvl w:val="0"/>
                <w:numId w:val="11"/>
              </w:numPr>
              <w:spacing w:before="80" w:line="260" w:lineRule="atLeast"/>
              <w:ind w:left="0" w:firstLine="0"/>
              <w:contextualSpacing w:val="0"/>
              <w:jc w:val="both"/>
            </w:pPr>
            <w:r w:rsidRPr="004748BC">
              <w:t>Заказчик оформил запрос согласно требованиям по предоставляемой информации.</w:t>
            </w:r>
          </w:p>
        </w:tc>
        <w:tc>
          <w:tcPr>
            <w:tcW w:w="1559" w:type="dxa"/>
          </w:tcPr>
          <w:p w14:paraId="33FA082D" w14:textId="77777777" w:rsidR="00322519" w:rsidRPr="004748BC" w:rsidRDefault="00322519" w:rsidP="00792680">
            <w:pPr>
              <w:spacing w:before="80"/>
            </w:pPr>
            <w:r w:rsidRPr="004748BC">
              <w:t xml:space="preserve">Исполнитель </w:t>
            </w:r>
          </w:p>
        </w:tc>
        <w:tc>
          <w:tcPr>
            <w:tcW w:w="2375" w:type="dxa"/>
          </w:tcPr>
          <w:p w14:paraId="1A1876D3" w14:textId="77777777" w:rsidR="00322519" w:rsidRPr="004748BC" w:rsidRDefault="00322519" w:rsidP="00792680">
            <w:pPr>
              <w:pStyle w:val="afa"/>
              <w:numPr>
                <w:ilvl w:val="0"/>
                <w:numId w:val="11"/>
              </w:numPr>
              <w:spacing w:before="80" w:line="260" w:lineRule="atLeast"/>
              <w:ind w:left="-4" w:firstLine="0"/>
              <w:contextualSpacing w:val="0"/>
              <w:jc w:val="both"/>
            </w:pPr>
            <w:r w:rsidRPr="004748BC">
              <w:t>Произведена первичная классификация и приоритезация запроса.</w:t>
            </w:r>
          </w:p>
          <w:p w14:paraId="37933347" w14:textId="77777777" w:rsidR="00322519" w:rsidRPr="004748BC" w:rsidRDefault="00322519" w:rsidP="00792680">
            <w:pPr>
              <w:pStyle w:val="afa"/>
              <w:numPr>
                <w:ilvl w:val="0"/>
                <w:numId w:val="11"/>
              </w:numPr>
              <w:spacing w:before="80" w:line="260" w:lineRule="atLeast"/>
              <w:ind w:left="-4" w:firstLine="0"/>
              <w:contextualSpacing w:val="0"/>
            </w:pPr>
            <w:r w:rsidRPr="004748BC">
              <w:t>Произведен первичный анализ запроса, направлен запрос Заказчику на предоставление недостающей информации</w:t>
            </w:r>
            <w:r w:rsidRPr="004748BC" w:rsidDel="002866CC">
              <w:t xml:space="preserve"> </w:t>
            </w:r>
            <w:r w:rsidRPr="004748BC">
              <w:t>(необязательно)</w:t>
            </w:r>
          </w:p>
        </w:tc>
      </w:tr>
    </w:tbl>
    <w:p w14:paraId="481A1331" w14:textId="77777777" w:rsidR="00322519" w:rsidRPr="004748BC" w:rsidRDefault="00322519" w:rsidP="00792680">
      <w:pPr>
        <w:pStyle w:val="affc"/>
        <w:rPr>
          <w:sz w:val="24"/>
          <w:szCs w:val="24"/>
        </w:rPr>
      </w:pPr>
      <w:r w:rsidRPr="004748BC">
        <w:rPr>
          <w:sz w:val="24"/>
          <w:szCs w:val="24"/>
        </w:rPr>
        <w:t>Таблица 4В. Описание этапа «Предоставление недостающей информации».</w:t>
      </w:r>
    </w:p>
    <w:tbl>
      <w:tblPr>
        <w:tblStyle w:val="af8"/>
        <w:tblW w:w="0" w:type="auto"/>
        <w:tblInd w:w="108" w:type="dxa"/>
        <w:tblLook w:val="04A0" w:firstRow="1" w:lastRow="0" w:firstColumn="1" w:lastColumn="0" w:noHBand="0" w:noVBand="1"/>
      </w:tblPr>
      <w:tblGrid>
        <w:gridCol w:w="3008"/>
        <w:gridCol w:w="3264"/>
        <w:gridCol w:w="1403"/>
        <w:gridCol w:w="2130"/>
      </w:tblGrid>
      <w:tr w:rsidR="00322519" w:rsidRPr="004748BC" w14:paraId="7ADF3622" w14:textId="77777777" w:rsidTr="00792680">
        <w:tc>
          <w:tcPr>
            <w:tcW w:w="9904" w:type="dxa"/>
            <w:gridSpan w:val="4"/>
          </w:tcPr>
          <w:p w14:paraId="2B5F1CC3" w14:textId="77777777" w:rsidR="00322519" w:rsidRPr="004748BC" w:rsidRDefault="00322519" w:rsidP="00792680">
            <w:pPr>
              <w:spacing w:before="80"/>
              <w:rPr>
                <w:b/>
              </w:rPr>
            </w:pPr>
            <w:r w:rsidRPr="004748BC">
              <w:rPr>
                <w:b/>
              </w:rPr>
              <w:t>Цели этапа</w:t>
            </w:r>
          </w:p>
        </w:tc>
      </w:tr>
      <w:tr w:rsidR="00322519" w:rsidRPr="004748BC" w14:paraId="2EDA11F5" w14:textId="77777777" w:rsidTr="00792680">
        <w:tc>
          <w:tcPr>
            <w:tcW w:w="9904" w:type="dxa"/>
            <w:gridSpan w:val="4"/>
          </w:tcPr>
          <w:p w14:paraId="602CB9A0" w14:textId="77777777" w:rsidR="00322519" w:rsidRPr="004748BC" w:rsidRDefault="00322519" w:rsidP="00792680">
            <w:pPr>
              <w:pStyle w:val="afa"/>
              <w:numPr>
                <w:ilvl w:val="0"/>
                <w:numId w:val="11"/>
              </w:numPr>
              <w:spacing w:before="80" w:line="260" w:lineRule="atLeast"/>
              <w:ind w:left="409"/>
              <w:contextualSpacing w:val="0"/>
              <w:jc w:val="both"/>
            </w:pPr>
            <w:r w:rsidRPr="004748BC">
              <w:lastRenderedPageBreak/>
              <w:t>Предоставить Исполнителю всю недостающую информацию для выполнения запроса.</w:t>
            </w:r>
          </w:p>
        </w:tc>
      </w:tr>
      <w:tr w:rsidR="00322519" w:rsidRPr="004748BC" w14:paraId="08E36C57" w14:textId="77777777" w:rsidTr="00792680">
        <w:trPr>
          <w:trHeight w:val="278"/>
        </w:trPr>
        <w:tc>
          <w:tcPr>
            <w:tcW w:w="3027" w:type="dxa"/>
          </w:tcPr>
          <w:p w14:paraId="7EEFADE1" w14:textId="77777777" w:rsidR="00322519" w:rsidRPr="004748BC" w:rsidRDefault="00322519" w:rsidP="00792680">
            <w:pPr>
              <w:spacing w:before="80"/>
            </w:pPr>
            <w:r w:rsidRPr="004748BC">
              <w:rPr>
                <w:b/>
              </w:rPr>
              <w:t>Шаги</w:t>
            </w:r>
          </w:p>
        </w:tc>
        <w:tc>
          <w:tcPr>
            <w:tcW w:w="3313" w:type="dxa"/>
          </w:tcPr>
          <w:p w14:paraId="4BEE94B0" w14:textId="77777777" w:rsidR="00322519" w:rsidRPr="004748BC" w:rsidRDefault="00322519" w:rsidP="00792680">
            <w:pPr>
              <w:spacing w:before="80"/>
              <w:rPr>
                <w:b/>
              </w:rPr>
            </w:pPr>
            <w:r w:rsidRPr="004748BC">
              <w:rPr>
                <w:b/>
              </w:rPr>
              <w:t>Необходимое условие</w:t>
            </w:r>
          </w:p>
        </w:tc>
        <w:tc>
          <w:tcPr>
            <w:tcW w:w="1413" w:type="dxa"/>
          </w:tcPr>
          <w:p w14:paraId="1ACAF8D5" w14:textId="77777777" w:rsidR="00322519" w:rsidRPr="004748BC" w:rsidRDefault="00322519" w:rsidP="00792680">
            <w:pPr>
              <w:spacing w:before="80"/>
            </w:pPr>
            <w:proofErr w:type="spellStart"/>
            <w:proofErr w:type="gramStart"/>
            <w:r w:rsidRPr="004748BC">
              <w:rPr>
                <w:b/>
              </w:rPr>
              <w:t>Ответст-венность</w:t>
            </w:r>
            <w:proofErr w:type="spellEnd"/>
            <w:proofErr w:type="gramEnd"/>
          </w:p>
        </w:tc>
        <w:tc>
          <w:tcPr>
            <w:tcW w:w="2151" w:type="dxa"/>
          </w:tcPr>
          <w:p w14:paraId="77B8D57F" w14:textId="77777777" w:rsidR="00322519" w:rsidRPr="004748BC" w:rsidRDefault="00322519" w:rsidP="00792680">
            <w:pPr>
              <w:spacing w:before="80"/>
            </w:pPr>
            <w:r w:rsidRPr="004748BC">
              <w:rPr>
                <w:b/>
              </w:rPr>
              <w:t>Критерии выполнения</w:t>
            </w:r>
          </w:p>
        </w:tc>
      </w:tr>
      <w:tr w:rsidR="00322519" w:rsidRPr="004748BC" w14:paraId="1FFDAA2D" w14:textId="77777777" w:rsidTr="00792680">
        <w:tc>
          <w:tcPr>
            <w:tcW w:w="3027" w:type="dxa"/>
          </w:tcPr>
          <w:p w14:paraId="17BFFB2F" w14:textId="77777777" w:rsidR="00322519" w:rsidRPr="004748BC" w:rsidRDefault="00322519" w:rsidP="00792680">
            <w:pPr>
              <w:pStyle w:val="afa"/>
              <w:numPr>
                <w:ilvl w:val="0"/>
                <w:numId w:val="13"/>
              </w:numPr>
              <w:spacing w:before="80" w:line="260" w:lineRule="atLeast"/>
              <w:contextualSpacing w:val="0"/>
              <w:jc w:val="both"/>
            </w:pPr>
            <w:r w:rsidRPr="004748BC">
              <w:t>Предоставление недостающей информации</w:t>
            </w:r>
          </w:p>
        </w:tc>
        <w:tc>
          <w:tcPr>
            <w:tcW w:w="3313" w:type="dxa"/>
          </w:tcPr>
          <w:p w14:paraId="3B13E8AE" w14:textId="77777777" w:rsidR="00322519" w:rsidRPr="004748BC" w:rsidRDefault="00322519" w:rsidP="00792680">
            <w:pPr>
              <w:pStyle w:val="afa"/>
              <w:numPr>
                <w:ilvl w:val="0"/>
                <w:numId w:val="11"/>
              </w:numPr>
              <w:spacing w:before="80" w:line="260" w:lineRule="atLeast"/>
              <w:ind w:left="0" w:firstLine="0"/>
              <w:contextualSpacing w:val="0"/>
              <w:jc w:val="both"/>
            </w:pPr>
            <w:r w:rsidRPr="004748BC">
              <w:t>Исполнитель затребовал у Заказчика предоставление недостающей информации, в том числе лог-файлы.</w:t>
            </w:r>
          </w:p>
        </w:tc>
        <w:tc>
          <w:tcPr>
            <w:tcW w:w="1413" w:type="dxa"/>
          </w:tcPr>
          <w:p w14:paraId="05D2344E" w14:textId="77777777" w:rsidR="00322519" w:rsidRPr="004748BC" w:rsidRDefault="00322519" w:rsidP="00792680">
            <w:pPr>
              <w:spacing w:before="80"/>
            </w:pPr>
            <w:r w:rsidRPr="004748BC">
              <w:t>Заказчик</w:t>
            </w:r>
          </w:p>
        </w:tc>
        <w:tc>
          <w:tcPr>
            <w:tcW w:w="2151" w:type="dxa"/>
          </w:tcPr>
          <w:p w14:paraId="6C2D46AF" w14:textId="77777777" w:rsidR="00322519" w:rsidRPr="004748BC" w:rsidRDefault="00322519" w:rsidP="00792680">
            <w:pPr>
              <w:pStyle w:val="afa"/>
              <w:numPr>
                <w:ilvl w:val="0"/>
                <w:numId w:val="11"/>
              </w:numPr>
              <w:spacing w:before="80" w:line="260" w:lineRule="atLeast"/>
              <w:ind w:left="-4" w:firstLine="0"/>
              <w:contextualSpacing w:val="0"/>
              <w:jc w:val="both"/>
            </w:pPr>
            <w:r w:rsidRPr="004748BC">
              <w:t xml:space="preserve">Вся необходимая информация по требованию Исполнителя предоставлена </w:t>
            </w:r>
          </w:p>
        </w:tc>
      </w:tr>
    </w:tbl>
    <w:p w14:paraId="61764AE6" w14:textId="77777777" w:rsidR="00322519" w:rsidRPr="004748BC" w:rsidRDefault="00322519" w:rsidP="00792680">
      <w:pPr>
        <w:jc w:val="right"/>
        <w:rPr>
          <w:b/>
        </w:rPr>
      </w:pPr>
      <w:r w:rsidRPr="004748BC">
        <w:rPr>
          <w:b/>
        </w:rPr>
        <w:t>Таблица 4Г. Описание этапа «Выполнение запроса».</w:t>
      </w:r>
    </w:p>
    <w:tbl>
      <w:tblPr>
        <w:tblStyle w:val="af8"/>
        <w:tblW w:w="0" w:type="auto"/>
        <w:tblInd w:w="108" w:type="dxa"/>
        <w:tblLook w:val="04A0" w:firstRow="1" w:lastRow="0" w:firstColumn="1" w:lastColumn="0" w:noHBand="0" w:noVBand="1"/>
      </w:tblPr>
      <w:tblGrid>
        <w:gridCol w:w="2563"/>
        <w:gridCol w:w="3073"/>
        <w:gridCol w:w="1562"/>
        <w:gridCol w:w="2588"/>
        <w:gridCol w:w="19"/>
      </w:tblGrid>
      <w:tr w:rsidR="00322519" w:rsidRPr="004748BC" w14:paraId="160A6ADE" w14:textId="77777777" w:rsidTr="00792680">
        <w:tc>
          <w:tcPr>
            <w:tcW w:w="9904" w:type="dxa"/>
            <w:gridSpan w:val="5"/>
          </w:tcPr>
          <w:p w14:paraId="12244F7F" w14:textId="77777777" w:rsidR="00322519" w:rsidRPr="004748BC" w:rsidRDefault="00322519" w:rsidP="00792680">
            <w:pPr>
              <w:spacing w:before="80"/>
              <w:rPr>
                <w:b/>
              </w:rPr>
            </w:pPr>
            <w:r w:rsidRPr="004748BC">
              <w:rPr>
                <w:b/>
              </w:rPr>
              <w:t>Цели этапа</w:t>
            </w:r>
          </w:p>
        </w:tc>
      </w:tr>
      <w:tr w:rsidR="00322519" w:rsidRPr="004748BC" w14:paraId="6611A09C" w14:textId="77777777" w:rsidTr="00792680">
        <w:tc>
          <w:tcPr>
            <w:tcW w:w="9904" w:type="dxa"/>
            <w:gridSpan w:val="5"/>
          </w:tcPr>
          <w:p w14:paraId="28B2952D" w14:textId="77777777" w:rsidR="00322519" w:rsidRPr="004748BC" w:rsidRDefault="00322519" w:rsidP="00792680">
            <w:pPr>
              <w:pStyle w:val="afa"/>
              <w:numPr>
                <w:ilvl w:val="0"/>
                <w:numId w:val="11"/>
              </w:numPr>
              <w:spacing w:before="80" w:line="260" w:lineRule="atLeast"/>
              <w:ind w:left="499"/>
              <w:contextualSpacing w:val="0"/>
              <w:jc w:val="both"/>
            </w:pPr>
            <w:r w:rsidRPr="004748BC">
              <w:t xml:space="preserve">Выполнить запрос в соответствии с согласованным </w:t>
            </w:r>
            <w:proofErr w:type="gramStart"/>
            <w:r w:rsidRPr="004748BC">
              <w:t>Сторонами  уровнем</w:t>
            </w:r>
            <w:proofErr w:type="gramEnd"/>
            <w:r w:rsidRPr="004748BC">
              <w:t xml:space="preserve"> услуг.</w:t>
            </w:r>
          </w:p>
        </w:tc>
      </w:tr>
      <w:tr w:rsidR="00322519" w:rsidRPr="004748BC" w14:paraId="2B5DED22" w14:textId="77777777" w:rsidTr="00792680">
        <w:trPr>
          <w:gridAfter w:val="1"/>
          <w:wAfter w:w="20" w:type="dxa"/>
          <w:trHeight w:val="278"/>
        </w:trPr>
        <w:tc>
          <w:tcPr>
            <w:tcW w:w="2584" w:type="dxa"/>
          </w:tcPr>
          <w:p w14:paraId="4D4B6287" w14:textId="77777777" w:rsidR="00322519" w:rsidRPr="004748BC" w:rsidRDefault="00322519" w:rsidP="00792680">
            <w:pPr>
              <w:spacing w:before="80"/>
            </w:pPr>
            <w:r w:rsidRPr="004748BC">
              <w:rPr>
                <w:b/>
              </w:rPr>
              <w:t>Шаги</w:t>
            </w:r>
          </w:p>
        </w:tc>
        <w:tc>
          <w:tcPr>
            <w:tcW w:w="3155" w:type="dxa"/>
          </w:tcPr>
          <w:p w14:paraId="600FB76C" w14:textId="77777777" w:rsidR="00322519" w:rsidRPr="004748BC" w:rsidRDefault="00322519" w:rsidP="00792680">
            <w:pPr>
              <w:spacing w:before="80"/>
              <w:rPr>
                <w:b/>
              </w:rPr>
            </w:pPr>
            <w:r w:rsidRPr="004748BC">
              <w:rPr>
                <w:b/>
              </w:rPr>
              <w:t>Необходимое условие</w:t>
            </w:r>
          </w:p>
        </w:tc>
        <w:tc>
          <w:tcPr>
            <w:tcW w:w="1562" w:type="dxa"/>
          </w:tcPr>
          <w:p w14:paraId="55FC9707" w14:textId="77777777" w:rsidR="00322519" w:rsidRPr="004748BC" w:rsidRDefault="00322519" w:rsidP="00792680">
            <w:pPr>
              <w:spacing w:before="80"/>
            </w:pPr>
            <w:proofErr w:type="spellStart"/>
            <w:proofErr w:type="gramStart"/>
            <w:r w:rsidRPr="004748BC">
              <w:rPr>
                <w:b/>
              </w:rPr>
              <w:t>Ответст-венность</w:t>
            </w:r>
            <w:proofErr w:type="spellEnd"/>
            <w:proofErr w:type="gramEnd"/>
          </w:p>
        </w:tc>
        <w:tc>
          <w:tcPr>
            <w:tcW w:w="2583" w:type="dxa"/>
          </w:tcPr>
          <w:p w14:paraId="563ADDDB" w14:textId="77777777" w:rsidR="00322519" w:rsidRPr="004748BC" w:rsidRDefault="00322519" w:rsidP="00792680">
            <w:pPr>
              <w:spacing w:before="80"/>
            </w:pPr>
            <w:r w:rsidRPr="004748BC">
              <w:rPr>
                <w:b/>
              </w:rPr>
              <w:t>Критерии выполнения</w:t>
            </w:r>
          </w:p>
        </w:tc>
      </w:tr>
      <w:tr w:rsidR="00322519" w:rsidRPr="004748BC" w14:paraId="109A7630" w14:textId="77777777" w:rsidTr="00792680">
        <w:trPr>
          <w:gridAfter w:val="1"/>
          <w:wAfter w:w="20" w:type="dxa"/>
        </w:trPr>
        <w:tc>
          <w:tcPr>
            <w:tcW w:w="2584" w:type="dxa"/>
          </w:tcPr>
          <w:p w14:paraId="4D5EEB45" w14:textId="77777777" w:rsidR="00322519" w:rsidRPr="004748BC" w:rsidRDefault="00322519" w:rsidP="00792680">
            <w:pPr>
              <w:pStyle w:val="afa"/>
              <w:numPr>
                <w:ilvl w:val="0"/>
                <w:numId w:val="11"/>
              </w:numPr>
              <w:spacing w:before="80" w:line="260" w:lineRule="atLeast"/>
              <w:contextualSpacing w:val="0"/>
              <w:jc w:val="both"/>
            </w:pPr>
            <w:r w:rsidRPr="004748BC">
              <w:t>Выполнение запроса.</w:t>
            </w:r>
          </w:p>
        </w:tc>
        <w:tc>
          <w:tcPr>
            <w:tcW w:w="3155" w:type="dxa"/>
          </w:tcPr>
          <w:p w14:paraId="4D749F91" w14:textId="77777777" w:rsidR="00322519" w:rsidRPr="004748BC" w:rsidRDefault="00322519" w:rsidP="00792680">
            <w:pPr>
              <w:pStyle w:val="afa"/>
              <w:numPr>
                <w:ilvl w:val="0"/>
                <w:numId w:val="11"/>
              </w:numPr>
              <w:spacing w:before="80" w:line="260" w:lineRule="atLeast"/>
              <w:ind w:left="0" w:firstLine="0"/>
              <w:contextualSpacing w:val="0"/>
              <w:jc w:val="both"/>
            </w:pPr>
            <w:r w:rsidRPr="004748BC">
              <w:t>Для выполнения запроса может быть использовано временное обходное решение (снижено негативное влияние).</w:t>
            </w:r>
          </w:p>
          <w:p w14:paraId="0E1A4DED" w14:textId="77777777" w:rsidR="00322519" w:rsidRPr="004748BC" w:rsidRDefault="00322519" w:rsidP="00792680">
            <w:pPr>
              <w:pStyle w:val="afa"/>
              <w:numPr>
                <w:ilvl w:val="0"/>
                <w:numId w:val="11"/>
              </w:numPr>
              <w:spacing w:before="80" w:line="260" w:lineRule="atLeast"/>
              <w:ind w:left="0" w:firstLine="0"/>
              <w:contextualSpacing w:val="0"/>
              <w:jc w:val="both"/>
            </w:pPr>
            <w:r w:rsidRPr="004748BC">
              <w:t>Запрос может быть полностью выполнен обходным путем, после чего он отправляется на подтверждение и закрытие.</w:t>
            </w:r>
          </w:p>
        </w:tc>
        <w:tc>
          <w:tcPr>
            <w:tcW w:w="1562" w:type="dxa"/>
          </w:tcPr>
          <w:p w14:paraId="222C452E" w14:textId="77777777" w:rsidR="00322519" w:rsidRPr="004748BC" w:rsidRDefault="00322519" w:rsidP="00792680">
            <w:pPr>
              <w:spacing w:before="80"/>
            </w:pPr>
            <w:r w:rsidRPr="004748BC">
              <w:t xml:space="preserve">Исполнитель </w:t>
            </w:r>
          </w:p>
        </w:tc>
        <w:tc>
          <w:tcPr>
            <w:tcW w:w="2583" w:type="dxa"/>
          </w:tcPr>
          <w:p w14:paraId="1766C583" w14:textId="77777777" w:rsidR="00322519" w:rsidRPr="004748BC" w:rsidRDefault="00322519" w:rsidP="00792680">
            <w:pPr>
              <w:pStyle w:val="afa"/>
              <w:numPr>
                <w:ilvl w:val="0"/>
                <w:numId w:val="11"/>
              </w:numPr>
              <w:spacing w:before="80" w:line="260" w:lineRule="atLeast"/>
              <w:ind w:left="-4" w:firstLine="0"/>
              <w:contextualSpacing w:val="0"/>
              <w:jc w:val="both"/>
            </w:pPr>
            <w:r w:rsidRPr="004748BC">
              <w:t>Предоставление Исполнителем Заказчику решения по запросу (дефект исправлен или ошибка исправлена)</w:t>
            </w:r>
          </w:p>
          <w:p w14:paraId="5CB3F739" w14:textId="77777777" w:rsidR="00322519" w:rsidRPr="004748BC" w:rsidRDefault="00322519" w:rsidP="00792680">
            <w:pPr>
              <w:pStyle w:val="afa"/>
              <w:spacing w:before="80" w:line="260" w:lineRule="atLeast"/>
              <w:ind w:left="-4"/>
            </w:pPr>
            <w:r w:rsidRPr="004748BC">
              <w:t xml:space="preserve"> или</w:t>
            </w:r>
          </w:p>
          <w:p w14:paraId="7F202E3A" w14:textId="77777777" w:rsidR="00322519" w:rsidRPr="004748BC" w:rsidRDefault="00322519" w:rsidP="00792680">
            <w:pPr>
              <w:pStyle w:val="afa"/>
              <w:numPr>
                <w:ilvl w:val="0"/>
                <w:numId w:val="11"/>
              </w:numPr>
              <w:spacing w:before="80" w:line="260" w:lineRule="atLeast"/>
              <w:ind w:left="-4" w:firstLine="0"/>
              <w:contextualSpacing w:val="0"/>
              <w:jc w:val="both"/>
            </w:pPr>
            <w:r w:rsidRPr="004748BC">
              <w:t>Найдено обходное решение и для выполнения запроса</w:t>
            </w:r>
          </w:p>
        </w:tc>
      </w:tr>
    </w:tbl>
    <w:p w14:paraId="10B4C085" w14:textId="77777777" w:rsidR="00322519" w:rsidRPr="004748BC" w:rsidRDefault="00322519" w:rsidP="00792680">
      <w:pPr>
        <w:pStyle w:val="affc"/>
        <w:rPr>
          <w:sz w:val="24"/>
          <w:szCs w:val="24"/>
        </w:rPr>
      </w:pPr>
      <w:r w:rsidRPr="004748BC">
        <w:rPr>
          <w:sz w:val="24"/>
          <w:szCs w:val="24"/>
        </w:rPr>
        <w:t>Таблица 4Д. Описание этапа «Проверка выполнения запроса».</w:t>
      </w:r>
    </w:p>
    <w:tbl>
      <w:tblPr>
        <w:tblStyle w:val="af8"/>
        <w:tblW w:w="0" w:type="auto"/>
        <w:tblInd w:w="108" w:type="dxa"/>
        <w:tblLayout w:type="fixed"/>
        <w:tblLook w:val="04A0" w:firstRow="1" w:lastRow="0" w:firstColumn="1" w:lastColumn="0" w:noHBand="0" w:noVBand="1"/>
      </w:tblPr>
      <w:tblGrid>
        <w:gridCol w:w="2694"/>
        <w:gridCol w:w="3118"/>
        <w:gridCol w:w="1559"/>
        <w:gridCol w:w="2375"/>
      </w:tblGrid>
      <w:tr w:rsidR="00322519" w:rsidRPr="004748BC" w14:paraId="1D711C1A" w14:textId="77777777" w:rsidTr="00792680">
        <w:tc>
          <w:tcPr>
            <w:tcW w:w="9746" w:type="dxa"/>
            <w:gridSpan w:val="4"/>
          </w:tcPr>
          <w:p w14:paraId="014A60D2" w14:textId="77777777" w:rsidR="00322519" w:rsidRPr="004748BC" w:rsidRDefault="00322519" w:rsidP="00792680">
            <w:pPr>
              <w:spacing w:before="80"/>
              <w:rPr>
                <w:b/>
              </w:rPr>
            </w:pPr>
            <w:r w:rsidRPr="004748BC">
              <w:rPr>
                <w:b/>
              </w:rPr>
              <w:t>Цели этапа</w:t>
            </w:r>
          </w:p>
        </w:tc>
      </w:tr>
      <w:tr w:rsidR="00322519" w:rsidRPr="004748BC" w14:paraId="6C78B56E" w14:textId="77777777" w:rsidTr="00792680">
        <w:tc>
          <w:tcPr>
            <w:tcW w:w="9746" w:type="dxa"/>
            <w:gridSpan w:val="4"/>
          </w:tcPr>
          <w:p w14:paraId="174FD3B0" w14:textId="77777777" w:rsidR="00322519" w:rsidRPr="004748BC" w:rsidRDefault="00322519" w:rsidP="00792680">
            <w:pPr>
              <w:pStyle w:val="afa"/>
              <w:numPr>
                <w:ilvl w:val="0"/>
                <w:numId w:val="11"/>
              </w:numPr>
              <w:spacing w:before="80" w:line="260" w:lineRule="atLeast"/>
              <w:ind w:left="499"/>
              <w:contextualSpacing w:val="0"/>
              <w:jc w:val="both"/>
            </w:pPr>
            <w:r w:rsidRPr="004748BC">
              <w:t>Убедиться, что запрос выполнен.</w:t>
            </w:r>
          </w:p>
        </w:tc>
      </w:tr>
      <w:tr w:rsidR="00322519" w:rsidRPr="004748BC" w14:paraId="716E91D9" w14:textId="77777777" w:rsidTr="00792680">
        <w:trPr>
          <w:trHeight w:val="278"/>
        </w:trPr>
        <w:tc>
          <w:tcPr>
            <w:tcW w:w="2694" w:type="dxa"/>
          </w:tcPr>
          <w:p w14:paraId="6DD51EC7" w14:textId="77777777" w:rsidR="00322519" w:rsidRPr="004748BC" w:rsidRDefault="00322519" w:rsidP="00792680">
            <w:pPr>
              <w:spacing w:before="80"/>
            </w:pPr>
            <w:r w:rsidRPr="004748BC">
              <w:rPr>
                <w:b/>
              </w:rPr>
              <w:t>Шаги</w:t>
            </w:r>
          </w:p>
        </w:tc>
        <w:tc>
          <w:tcPr>
            <w:tcW w:w="3118" w:type="dxa"/>
          </w:tcPr>
          <w:p w14:paraId="240AAA69" w14:textId="77777777" w:rsidR="00322519" w:rsidRPr="004748BC" w:rsidRDefault="00322519" w:rsidP="00792680">
            <w:pPr>
              <w:spacing w:before="80"/>
              <w:rPr>
                <w:b/>
              </w:rPr>
            </w:pPr>
            <w:r w:rsidRPr="004748BC">
              <w:rPr>
                <w:b/>
              </w:rPr>
              <w:t>Необходимое условие</w:t>
            </w:r>
          </w:p>
        </w:tc>
        <w:tc>
          <w:tcPr>
            <w:tcW w:w="1559" w:type="dxa"/>
          </w:tcPr>
          <w:p w14:paraId="48384A32" w14:textId="77777777" w:rsidR="00322519" w:rsidRPr="004748BC" w:rsidRDefault="00322519" w:rsidP="00792680">
            <w:pPr>
              <w:spacing w:before="80"/>
            </w:pPr>
            <w:proofErr w:type="spellStart"/>
            <w:proofErr w:type="gramStart"/>
            <w:r w:rsidRPr="004748BC">
              <w:rPr>
                <w:b/>
              </w:rPr>
              <w:t>Ответст-венность</w:t>
            </w:r>
            <w:proofErr w:type="spellEnd"/>
            <w:proofErr w:type="gramEnd"/>
          </w:p>
        </w:tc>
        <w:tc>
          <w:tcPr>
            <w:tcW w:w="2375" w:type="dxa"/>
          </w:tcPr>
          <w:p w14:paraId="32834804" w14:textId="77777777" w:rsidR="00322519" w:rsidRPr="004748BC" w:rsidRDefault="00322519" w:rsidP="00792680">
            <w:pPr>
              <w:spacing w:before="80"/>
            </w:pPr>
            <w:r w:rsidRPr="004748BC">
              <w:rPr>
                <w:b/>
              </w:rPr>
              <w:t>Критерии выполнения</w:t>
            </w:r>
          </w:p>
        </w:tc>
      </w:tr>
      <w:tr w:rsidR="00322519" w:rsidRPr="004748BC" w14:paraId="2BFB9C38" w14:textId="77777777" w:rsidTr="00792680">
        <w:tc>
          <w:tcPr>
            <w:tcW w:w="2694" w:type="dxa"/>
          </w:tcPr>
          <w:p w14:paraId="39DE2E37" w14:textId="77777777" w:rsidR="00322519" w:rsidRPr="004748BC" w:rsidRDefault="00322519" w:rsidP="00792680">
            <w:pPr>
              <w:pStyle w:val="afa"/>
              <w:numPr>
                <w:ilvl w:val="0"/>
                <w:numId w:val="11"/>
              </w:numPr>
              <w:spacing w:before="80" w:line="260" w:lineRule="atLeast"/>
              <w:contextualSpacing w:val="0"/>
              <w:jc w:val="both"/>
            </w:pPr>
            <w:r w:rsidRPr="004748BC">
              <w:t>Подтверждение выполнения.</w:t>
            </w:r>
          </w:p>
        </w:tc>
        <w:tc>
          <w:tcPr>
            <w:tcW w:w="3118" w:type="dxa"/>
          </w:tcPr>
          <w:p w14:paraId="1B9FBB8A" w14:textId="77777777" w:rsidR="00322519" w:rsidRPr="004748BC" w:rsidRDefault="00322519" w:rsidP="00792680">
            <w:pPr>
              <w:pStyle w:val="afa"/>
              <w:numPr>
                <w:ilvl w:val="0"/>
                <w:numId w:val="11"/>
              </w:numPr>
              <w:spacing w:before="80" w:line="260" w:lineRule="atLeast"/>
              <w:ind w:left="0" w:firstLine="0"/>
              <w:contextualSpacing w:val="0"/>
              <w:jc w:val="both"/>
            </w:pPr>
            <w:r w:rsidRPr="004748BC">
              <w:t>Заказчик проверяет, выполнен ли запрос:</w:t>
            </w:r>
          </w:p>
          <w:p w14:paraId="59EA6284" w14:textId="77777777" w:rsidR="00322519" w:rsidRPr="004748BC" w:rsidRDefault="00322519" w:rsidP="00792680">
            <w:pPr>
              <w:pStyle w:val="afa"/>
              <w:numPr>
                <w:ilvl w:val="1"/>
                <w:numId w:val="11"/>
              </w:numPr>
              <w:spacing w:before="80" w:line="260" w:lineRule="atLeast"/>
              <w:ind w:left="0" w:firstLine="0"/>
              <w:contextualSpacing w:val="0"/>
              <w:jc w:val="both"/>
            </w:pPr>
            <w:r w:rsidRPr="004748BC">
              <w:t>Если запрос выполнен, он переходит на закрытие;</w:t>
            </w:r>
          </w:p>
          <w:p w14:paraId="0FD24370" w14:textId="77777777" w:rsidR="00322519" w:rsidRPr="004748BC" w:rsidRDefault="00322519" w:rsidP="00792680">
            <w:pPr>
              <w:pStyle w:val="afa"/>
              <w:numPr>
                <w:ilvl w:val="1"/>
                <w:numId w:val="11"/>
              </w:numPr>
              <w:spacing w:before="80" w:line="260" w:lineRule="atLeast"/>
              <w:ind w:left="0" w:firstLine="0"/>
              <w:contextualSpacing w:val="0"/>
              <w:jc w:val="both"/>
            </w:pPr>
            <w:r w:rsidRPr="004748BC">
              <w:t xml:space="preserve">Если у Заказчика имеется обоснованные претензии к Исполнителю по предоставленному решению по запросу, запрос </w:t>
            </w:r>
            <w:proofErr w:type="gramStart"/>
            <w:r w:rsidRPr="004748BC">
              <w:t>считается  не</w:t>
            </w:r>
            <w:proofErr w:type="gramEnd"/>
            <w:r w:rsidRPr="004748BC">
              <w:t xml:space="preserve"> выполненным и возвращается в обработку Исполнителю.</w:t>
            </w:r>
          </w:p>
        </w:tc>
        <w:tc>
          <w:tcPr>
            <w:tcW w:w="1559" w:type="dxa"/>
          </w:tcPr>
          <w:p w14:paraId="1071DF3B" w14:textId="77777777" w:rsidR="00322519" w:rsidRPr="004748BC" w:rsidRDefault="00322519" w:rsidP="00792680">
            <w:pPr>
              <w:spacing w:before="80"/>
            </w:pPr>
            <w:r w:rsidRPr="004748BC">
              <w:t>Заказчик</w:t>
            </w:r>
          </w:p>
        </w:tc>
        <w:tc>
          <w:tcPr>
            <w:tcW w:w="2375" w:type="dxa"/>
          </w:tcPr>
          <w:p w14:paraId="7B8D8F1B" w14:textId="77777777" w:rsidR="00322519" w:rsidRPr="004748BC" w:rsidRDefault="00322519" w:rsidP="00792680">
            <w:pPr>
              <w:pStyle w:val="afa"/>
              <w:numPr>
                <w:ilvl w:val="0"/>
                <w:numId w:val="11"/>
              </w:numPr>
              <w:spacing w:before="80" w:line="260" w:lineRule="atLeast"/>
              <w:ind w:left="-4" w:firstLine="0"/>
              <w:contextualSpacing w:val="0"/>
            </w:pPr>
            <w:r w:rsidRPr="004748BC">
              <w:t>Сотрудником Заказчика Подтверждено, что запрос выполнен или</w:t>
            </w:r>
          </w:p>
          <w:p w14:paraId="00B7F340" w14:textId="77777777" w:rsidR="00322519" w:rsidRPr="004748BC" w:rsidRDefault="00322519" w:rsidP="00792680">
            <w:pPr>
              <w:pStyle w:val="afa"/>
              <w:numPr>
                <w:ilvl w:val="0"/>
                <w:numId w:val="11"/>
              </w:numPr>
              <w:spacing w:before="80" w:line="260" w:lineRule="atLeast"/>
              <w:ind w:left="-4" w:firstLine="0"/>
              <w:contextualSpacing w:val="0"/>
              <w:jc w:val="both"/>
            </w:pPr>
            <w:r w:rsidRPr="004748BC">
              <w:t>Запрос возвращается в обработку Исполнителем, если Заказчик предъявил Исполнителю обоснованные претензии по предоставленному Исполнителем решению по запросу.</w:t>
            </w:r>
          </w:p>
        </w:tc>
      </w:tr>
    </w:tbl>
    <w:p w14:paraId="6EA4CC23" w14:textId="77777777" w:rsidR="00322519" w:rsidRPr="004748BC" w:rsidRDefault="00322519" w:rsidP="00792680">
      <w:pPr>
        <w:pStyle w:val="affc"/>
        <w:rPr>
          <w:sz w:val="24"/>
          <w:szCs w:val="24"/>
        </w:rPr>
      </w:pPr>
      <w:r w:rsidRPr="004748BC">
        <w:rPr>
          <w:sz w:val="24"/>
          <w:szCs w:val="24"/>
        </w:rPr>
        <w:lastRenderedPageBreak/>
        <w:t>Таблица 4Е. Описание этапа «Закрытие запроса».</w:t>
      </w:r>
    </w:p>
    <w:tbl>
      <w:tblPr>
        <w:tblStyle w:val="af8"/>
        <w:tblW w:w="0" w:type="auto"/>
        <w:tblInd w:w="108" w:type="dxa"/>
        <w:tblLook w:val="04A0" w:firstRow="1" w:lastRow="0" w:firstColumn="1" w:lastColumn="0" w:noHBand="0" w:noVBand="1"/>
      </w:tblPr>
      <w:tblGrid>
        <w:gridCol w:w="2694"/>
        <w:gridCol w:w="3118"/>
        <w:gridCol w:w="1562"/>
        <w:gridCol w:w="2375"/>
      </w:tblGrid>
      <w:tr w:rsidR="00322519" w:rsidRPr="004748BC" w14:paraId="5FB37CE1" w14:textId="77777777" w:rsidTr="00792680">
        <w:tc>
          <w:tcPr>
            <w:tcW w:w="9746" w:type="dxa"/>
            <w:gridSpan w:val="4"/>
          </w:tcPr>
          <w:p w14:paraId="43383E1B" w14:textId="77777777" w:rsidR="00322519" w:rsidRPr="004748BC" w:rsidRDefault="00322519" w:rsidP="00792680">
            <w:pPr>
              <w:spacing w:before="80"/>
              <w:rPr>
                <w:b/>
              </w:rPr>
            </w:pPr>
            <w:r w:rsidRPr="004748BC">
              <w:rPr>
                <w:b/>
              </w:rPr>
              <w:t>Цели этапа</w:t>
            </w:r>
          </w:p>
        </w:tc>
      </w:tr>
      <w:tr w:rsidR="00322519" w:rsidRPr="004748BC" w14:paraId="124AC311" w14:textId="77777777" w:rsidTr="00792680">
        <w:tc>
          <w:tcPr>
            <w:tcW w:w="9746" w:type="dxa"/>
            <w:gridSpan w:val="4"/>
          </w:tcPr>
          <w:p w14:paraId="03CAB33C" w14:textId="77777777" w:rsidR="00322519" w:rsidRPr="004748BC" w:rsidRDefault="00322519" w:rsidP="00792680">
            <w:pPr>
              <w:pStyle w:val="afa"/>
              <w:numPr>
                <w:ilvl w:val="0"/>
                <w:numId w:val="11"/>
              </w:numPr>
              <w:spacing w:before="80" w:line="260" w:lineRule="atLeast"/>
              <w:ind w:left="499"/>
              <w:contextualSpacing w:val="0"/>
              <w:jc w:val="both"/>
            </w:pPr>
            <w:r w:rsidRPr="004748BC">
              <w:t>Закрыть запрос.</w:t>
            </w:r>
          </w:p>
        </w:tc>
      </w:tr>
      <w:tr w:rsidR="00322519" w:rsidRPr="004748BC" w14:paraId="6AF59856" w14:textId="77777777" w:rsidTr="00792680">
        <w:trPr>
          <w:trHeight w:val="278"/>
        </w:trPr>
        <w:tc>
          <w:tcPr>
            <w:tcW w:w="2694" w:type="dxa"/>
          </w:tcPr>
          <w:p w14:paraId="592A147A" w14:textId="77777777" w:rsidR="00322519" w:rsidRPr="004748BC" w:rsidRDefault="00322519" w:rsidP="00792680">
            <w:pPr>
              <w:spacing w:before="80"/>
            </w:pPr>
            <w:r w:rsidRPr="004748BC">
              <w:rPr>
                <w:b/>
              </w:rPr>
              <w:t>Шаги</w:t>
            </w:r>
          </w:p>
        </w:tc>
        <w:tc>
          <w:tcPr>
            <w:tcW w:w="3118" w:type="dxa"/>
          </w:tcPr>
          <w:p w14:paraId="3E607A17" w14:textId="77777777" w:rsidR="00322519" w:rsidRPr="004748BC" w:rsidRDefault="00322519" w:rsidP="00792680">
            <w:pPr>
              <w:spacing w:before="80"/>
              <w:rPr>
                <w:b/>
              </w:rPr>
            </w:pPr>
            <w:r w:rsidRPr="004748BC">
              <w:rPr>
                <w:b/>
              </w:rPr>
              <w:t>Необходимое условие</w:t>
            </w:r>
          </w:p>
        </w:tc>
        <w:tc>
          <w:tcPr>
            <w:tcW w:w="1559" w:type="dxa"/>
          </w:tcPr>
          <w:p w14:paraId="1638A22B" w14:textId="77777777" w:rsidR="00322519" w:rsidRPr="004748BC" w:rsidRDefault="00322519" w:rsidP="00792680">
            <w:pPr>
              <w:spacing w:before="80"/>
            </w:pPr>
            <w:proofErr w:type="spellStart"/>
            <w:proofErr w:type="gramStart"/>
            <w:r w:rsidRPr="004748BC">
              <w:rPr>
                <w:b/>
              </w:rPr>
              <w:t>Ответст-венность</w:t>
            </w:r>
            <w:proofErr w:type="spellEnd"/>
            <w:proofErr w:type="gramEnd"/>
          </w:p>
        </w:tc>
        <w:tc>
          <w:tcPr>
            <w:tcW w:w="2375" w:type="dxa"/>
          </w:tcPr>
          <w:p w14:paraId="15B20EFC" w14:textId="77777777" w:rsidR="00322519" w:rsidRPr="004748BC" w:rsidRDefault="00322519" w:rsidP="00792680">
            <w:pPr>
              <w:spacing w:before="80"/>
            </w:pPr>
            <w:r w:rsidRPr="004748BC">
              <w:rPr>
                <w:b/>
              </w:rPr>
              <w:t>Критерии выполнения</w:t>
            </w:r>
          </w:p>
        </w:tc>
      </w:tr>
      <w:tr w:rsidR="00322519" w:rsidRPr="004748BC" w14:paraId="3DF1969E" w14:textId="77777777" w:rsidTr="00792680">
        <w:tc>
          <w:tcPr>
            <w:tcW w:w="2694" w:type="dxa"/>
          </w:tcPr>
          <w:p w14:paraId="6AE1FD52" w14:textId="77777777" w:rsidR="00322519" w:rsidRPr="004748BC" w:rsidRDefault="00322519" w:rsidP="00792680">
            <w:pPr>
              <w:pStyle w:val="afa"/>
              <w:numPr>
                <w:ilvl w:val="0"/>
                <w:numId w:val="11"/>
              </w:numPr>
              <w:spacing w:before="80" w:line="260" w:lineRule="atLeast"/>
              <w:contextualSpacing w:val="0"/>
              <w:jc w:val="both"/>
            </w:pPr>
            <w:r w:rsidRPr="004748BC">
              <w:t>Закрытие запроса.</w:t>
            </w:r>
          </w:p>
        </w:tc>
        <w:tc>
          <w:tcPr>
            <w:tcW w:w="3118" w:type="dxa"/>
          </w:tcPr>
          <w:p w14:paraId="7AC02A26" w14:textId="77777777" w:rsidR="00322519" w:rsidRPr="004748BC" w:rsidRDefault="00322519" w:rsidP="00792680">
            <w:pPr>
              <w:pStyle w:val="afa"/>
              <w:numPr>
                <w:ilvl w:val="0"/>
                <w:numId w:val="11"/>
              </w:numPr>
              <w:spacing w:before="80" w:line="260" w:lineRule="atLeast"/>
              <w:ind w:left="0" w:firstLine="0"/>
              <w:contextualSpacing w:val="0"/>
              <w:jc w:val="both"/>
            </w:pPr>
            <w:r w:rsidRPr="004748BC">
              <w:t>Запрос, выполнение которого подтверждено Заказчиком, считается закрытым;</w:t>
            </w:r>
          </w:p>
          <w:p w14:paraId="391DDB48" w14:textId="77777777" w:rsidR="00322519" w:rsidRPr="004748BC" w:rsidRDefault="00322519" w:rsidP="00792680">
            <w:pPr>
              <w:pStyle w:val="afa"/>
              <w:numPr>
                <w:ilvl w:val="0"/>
                <w:numId w:val="11"/>
              </w:numPr>
              <w:spacing w:before="80" w:line="260" w:lineRule="atLeast"/>
              <w:ind w:left="0" w:firstLine="0"/>
              <w:contextualSpacing w:val="0"/>
              <w:jc w:val="both"/>
            </w:pPr>
            <w:r w:rsidRPr="004748BC">
              <w:t>Запрос, не подтвержденный Заказчиком в соответствии с п. 9.1. - 9.4. настоящего раздела Приложения, закрывается.</w:t>
            </w:r>
          </w:p>
        </w:tc>
        <w:tc>
          <w:tcPr>
            <w:tcW w:w="1559" w:type="dxa"/>
          </w:tcPr>
          <w:p w14:paraId="49722D27" w14:textId="77777777" w:rsidR="00322519" w:rsidRPr="004748BC" w:rsidRDefault="00322519" w:rsidP="00792680">
            <w:pPr>
              <w:spacing w:before="80"/>
            </w:pPr>
            <w:r w:rsidRPr="004748BC">
              <w:t xml:space="preserve">Исполнитель </w:t>
            </w:r>
          </w:p>
        </w:tc>
        <w:tc>
          <w:tcPr>
            <w:tcW w:w="2375" w:type="dxa"/>
          </w:tcPr>
          <w:p w14:paraId="3C3AFC66" w14:textId="77777777" w:rsidR="00322519" w:rsidRPr="004748BC" w:rsidRDefault="00322519" w:rsidP="00792680">
            <w:pPr>
              <w:pStyle w:val="afa"/>
              <w:numPr>
                <w:ilvl w:val="0"/>
                <w:numId w:val="11"/>
              </w:numPr>
              <w:spacing w:before="80" w:line="260" w:lineRule="atLeast"/>
              <w:ind w:left="-4" w:firstLine="0"/>
              <w:contextualSpacing w:val="0"/>
              <w:jc w:val="both"/>
            </w:pPr>
            <w:r w:rsidRPr="004748BC">
              <w:t xml:space="preserve">Запрос </w:t>
            </w:r>
            <w:r w:rsidRPr="00E31F20">
              <w:t>закрыт на сервере регистрации запросов (</w:t>
            </w:r>
            <w:proofErr w:type="spellStart"/>
            <w:r w:rsidRPr="00E31F20">
              <w:t>HelpDesk</w:t>
            </w:r>
            <w:proofErr w:type="spellEnd"/>
            <w:r w:rsidRPr="00E31F20">
              <w:t>) Заказчика.</w:t>
            </w:r>
          </w:p>
        </w:tc>
      </w:tr>
    </w:tbl>
    <w:p w14:paraId="782C02C3" w14:textId="77777777" w:rsidR="00322519" w:rsidRPr="00FD61AD" w:rsidRDefault="00322519" w:rsidP="00792680">
      <w:pPr>
        <w:pStyle w:val="afff0"/>
      </w:pPr>
      <w:r w:rsidRPr="00FD61AD">
        <w:t>Время обработки запросов приведено в Таблице 5.</w:t>
      </w:r>
    </w:p>
    <w:p w14:paraId="4B72EB19" w14:textId="77777777" w:rsidR="00322519" w:rsidRPr="004748BC" w:rsidRDefault="00322519" w:rsidP="00792680">
      <w:pPr>
        <w:pStyle w:val="affc"/>
        <w:rPr>
          <w:sz w:val="24"/>
          <w:szCs w:val="24"/>
        </w:rPr>
      </w:pPr>
      <w:r w:rsidRPr="004748BC">
        <w:rPr>
          <w:sz w:val="24"/>
          <w:szCs w:val="24"/>
        </w:rPr>
        <w:t>Таблица 5. Время обработки запросов.</w:t>
      </w:r>
    </w:p>
    <w:tbl>
      <w:tblPr>
        <w:tblStyle w:val="af8"/>
        <w:tblW w:w="9639" w:type="dxa"/>
        <w:tblInd w:w="250" w:type="dxa"/>
        <w:tblLook w:val="04A0" w:firstRow="1" w:lastRow="0" w:firstColumn="1" w:lastColumn="0" w:noHBand="0" w:noVBand="1"/>
      </w:tblPr>
      <w:tblGrid>
        <w:gridCol w:w="2296"/>
        <w:gridCol w:w="2382"/>
        <w:gridCol w:w="4961"/>
      </w:tblGrid>
      <w:tr w:rsidR="00322519" w:rsidRPr="004748BC" w14:paraId="2C894AC5" w14:textId="77777777" w:rsidTr="00792680">
        <w:tc>
          <w:tcPr>
            <w:tcW w:w="2296" w:type="dxa"/>
            <w:shd w:val="clear" w:color="auto" w:fill="D9D9D9" w:themeFill="background1" w:themeFillShade="D9"/>
            <w:vAlign w:val="center"/>
          </w:tcPr>
          <w:p w14:paraId="12B20C74" w14:textId="77777777" w:rsidR="00322519" w:rsidRPr="004748BC" w:rsidRDefault="00322519" w:rsidP="00792680">
            <w:pPr>
              <w:pStyle w:val="affc"/>
              <w:jc w:val="center"/>
              <w:rPr>
                <w:sz w:val="24"/>
                <w:szCs w:val="24"/>
              </w:rPr>
            </w:pPr>
            <w:r w:rsidRPr="004748BC">
              <w:rPr>
                <w:sz w:val="24"/>
                <w:szCs w:val="24"/>
              </w:rPr>
              <w:t>Приоритет запроса</w:t>
            </w:r>
          </w:p>
        </w:tc>
        <w:tc>
          <w:tcPr>
            <w:tcW w:w="2382" w:type="dxa"/>
            <w:shd w:val="clear" w:color="auto" w:fill="D9D9D9" w:themeFill="background1" w:themeFillShade="D9"/>
            <w:vAlign w:val="center"/>
          </w:tcPr>
          <w:p w14:paraId="539486F8" w14:textId="77777777" w:rsidR="00322519" w:rsidRPr="004748BC" w:rsidRDefault="00322519" w:rsidP="00792680">
            <w:pPr>
              <w:pStyle w:val="affc"/>
              <w:jc w:val="center"/>
              <w:rPr>
                <w:sz w:val="24"/>
                <w:szCs w:val="24"/>
              </w:rPr>
            </w:pPr>
            <w:r w:rsidRPr="004748BC">
              <w:rPr>
                <w:rFonts w:eastAsia="Arial Unicode MS"/>
                <w:sz w:val="24"/>
                <w:szCs w:val="24"/>
              </w:rPr>
              <w:t>Количество раб. часов х раб. дни (раб. время)</w:t>
            </w:r>
          </w:p>
        </w:tc>
        <w:tc>
          <w:tcPr>
            <w:tcW w:w="4961" w:type="dxa"/>
            <w:shd w:val="clear" w:color="auto" w:fill="D9D9D9" w:themeFill="background1" w:themeFillShade="D9"/>
            <w:vAlign w:val="center"/>
          </w:tcPr>
          <w:p w14:paraId="040AC737" w14:textId="77777777" w:rsidR="00322519" w:rsidRPr="004748BC" w:rsidRDefault="00322519" w:rsidP="00792680">
            <w:pPr>
              <w:pStyle w:val="affc"/>
              <w:jc w:val="center"/>
              <w:rPr>
                <w:sz w:val="24"/>
                <w:szCs w:val="24"/>
              </w:rPr>
            </w:pPr>
            <w:r w:rsidRPr="004748BC">
              <w:rPr>
                <w:sz w:val="24"/>
                <w:szCs w:val="24"/>
              </w:rPr>
              <w:t>Допустимое время предоставления временного (в соответствии с п. 8) решения по запросу рабочие часы (далее Т4)</w:t>
            </w:r>
          </w:p>
        </w:tc>
      </w:tr>
      <w:tr w:rsidR="00322519" w:rsidRPr="004748BC" w14:paraId="66D26CB2" w14:textId="77777777" w:rsidTr="00792680">
        <w:tc>
          <w:tcPr>
            <w:tcW w:w="2296" w:type="dxa"/>
          </w:tcPr>
          <w:p w14:paraId="2A062D7A" w14:textId="77777777" w:rsidR="00322519" w:rsidRPr="004748BC" w:rsidRDefault="00322519" w:rsidP="00792680">
            <w:pPr>
              <w:pStyle w:val="affc"/>
              <w:jc w:val="left"/>
              <w:rPr>
                <w:b w:val="0"/>
                <w:sz w:val="24"/>
                <w:szCs w:val="24"/>
              </w:rPr>
            </w:pPr>
            <w:r w:rsidRPr="004748BC">
              <w:rPr>
                <w:b w:val="0"/>
                <w:sz w:val="24"/>
                <w:szCs w:val="24"/>
              </w:rPr>
              <w:t>Приоритет 1 («Наивысший»)</w:t>
            </w:r>
          </w:p>
        </w:tc>
        <w:tc>
          <w:tcPr>
            <w:tcW w:w="2382" w:type="dxa"/>
            <w:vAlign w:val="center"/>
          </w:tcPr>
          <w:p w14:paraId="4A0B66DA" w14:textId="77777777" w:rsidR="00322519" w:rsidRPr="004748BC" w:rsidRDefault="00322519" w:rsidP="00792680">
            <w:pPr>
              <w:pStyle w:val="affc"/>
              <w:ind w:left="6"/>
              <w:jc w:val="center"/>
              <w:rPr>
                <w:b w:val="0"/>
                <w:sz w:val="24"/>
                <w:szCs w:val="24"/>
              </w:rPr>
            </w:pPr>
            <w:r w:rsidRPr="004748BC">
              <w:rPr>
                <w:rFonts w:eastAsia="Arial Unicode MS"/>
                <w:b w:val="0"/>
                <w:sz w:val="24"/>
                <w:szCs w:val="24"/>
              </w:rPr>
              <w:t>9x5 (9:00 – 18:00)</w:t>
            </w:r>
          </w:p>
        </w:tc>
        <w:tc>
          <w:tcPr>
            <w:tcW w:w="4961" w:type="dxa"/>
            <w:vAlign w:val="center"/>
          </w:tcPr>
          <w:p w14:paraId="3275A89D" w14:textId="77777777" w:rsidR="00322519" w:rsidRPr="004748BC" w:rsidRDefault="00322519" w:rsidP="00792680">
            <w:pPr>
              <w:pStyle w:val="affc"/>
              <w:jc w:val="center"/>
              <w:rPr>
                <w:b w:val="0"/>
                <w:sz w:val="24"/>
                <w:szCs w:val="24"/>
              </w:rPr>
            </w:pPr>
            <w:r w:rsidRPr="004748BC">
              <w:rPr>
                <w:rFonts w:eastAsia="Arial Unicode MS"/>
                <w:b w:val="0"/>
                <w:sz w:val="24"/>
                <w:szCs w:val="24"/>
              </w:rPr>
              <w:t>8 часов</w:t>
            </w:r>
          </w:p>
        </w:tc>
      </w:tr>
      <w:tr w:rsidR="00322519" w:rsidRPr="004748BC" w14:paraId="1858F578" w14:textId="77777777" w:rsidTr="00792680">
        <w:tc>
          <w:tcPr>
            <w:tcW w:w="2296" w:type="dxa"/>
          </w:tcPr>
          <w:p w14:paraId="31A0C474" w14:textId="77777777" w:rsidR="00322519" w:rsidRPr="004748BC" w:rsidRDefault="00322519" w:rsidP="00792680">
            <w:pPr>
              <w:pStyle w:val="affc"/>
              <w:jc w:val="left"/>
              <w:rPr>
                <w:b w:val="0"/>
                <w:sz w:val="24"/>
                <w:szCs w:val="24"/>
              </w:rPr>
            </w:pPr>
            <w:r w:rsidRPr="004748BC">
              <w:rPr>
                <w:b w:val="0"/>
                <w:sz w:val="24"/>
                <w:szCs w:val="24"/>
              </w:rPr>
              <w:t>Приоритет 2 («Высокий»)</w:t>
            </w:r>
          </w:p>
        </w:tc>
        <w:tc>
          <w:tcPr>
            <w:tcW w:w="2382" w:type="dxa"/>
            <w:vAlign w:val="center"/>
          </w:tcPr>
          <w:p w14:paraId="7F9D5D2B" w14:textId="77777777" w:rsidR="00322519" w:rsidRPr="004748BC" w:rsidRDefault="00322519" w:rsidP="00792680">
            <w:pPr>
              <w:pStyle w:val="affc"/>
              <w:jc w:val="center"/>
              <w:rPr>
                <w:b w:val="0"/>
                <w:sz w:val="24"/>
                <w:szCs w:val="24"/>
              </w:rPr>
            </w:pPr>
            <w:r w:rsidRPr="004748BC">
              <w:rPr>
                <w:rFonts w:eastAsia="Arial Unicode MS"/>
                <w:b w:val="0"/>
                <w:sz w:val="24"/>
                <w:szCs w:val="24"/>
              </w:rPr>
              <w:t>9x5 (9:00 – 18:00)</w:t>
            </w:r>
          </w:p>
        </w:tc>
        <w:tc>
          <w:tcPr>
            <w:tcW w:w="4961" w:type="dxa"/>
            <w:vAlign w:val="center"/>
          </w:tcPr>
          <w:p w14:paraId="530C4251" w14:textId="77777777" w:rsidR="00322519" w:rsidRPr="004748BC" w:rsidRDefault="00322519" w:rsidP="00792680">
            <w:pPr>
              <w:pStyle w:val="affc"/>
              <w:jc w:val="center"/>
              <w:rPr>
                <w:b w:val="0"/>
                <w:sz w:val="24"/>
                <w:szCs w:val="24"/>
              </w:rPr>
            </w:pPr>
            <w:r w:rsidRPr="004748BC">
              <w:rPr>
                <w:rFonts w:eastAsia="Arial Unicode MS"/>
                <w:b w:val="0"/>
                <w:sz w:val="24"/>
                <w:szCs w:val="24"/>
              </w:rPr>
              <w:t>16 часов</w:t>
            </w:r>
          </w:p>
        </w:tc>
      </w:tr>
      <w:tr w:rsidR="00322519" w:rsidRPr="004748BC" w14:paraId="17DE585C" w14:textId="77777777" w:rsidTr="00792680">
        <w:tc>
          <w:tcPr>
            <w:tcW w:w="2296" w:type="dxa"/>
          </w:tcPr>
          <w:p w14:paraId="27CDC07B" w14:textId="77777777" w:rsidR="00322519" w:rsidRPr="004748BC" w:rsidRDefault="00322519" w:rsidP="00792680">
            <w:pPr>
              <w:pStyle w:val="affc"/>
              <w:jc w:val="left"/>
              <w:rPr>
                <w:b w:val="0"/>
                <w:sz w:val="24"/>
                <w:szCs w:val="24"/>
              </w:rPr>
            </w:pPr>
            <w:r w:rsidRPr="004748BC">
              <w:rPr>
                <w:b w:val="0"/>
                <w:sz w:val="24"/>
                <w:szCs w:val="24"/>
              </w:rPr>
              <w:t>Приоритет 3 («Средний»)</w:t>
            </w:r>
          </w:p>
        </w:tc>
        <w:tc>
          <w:tcPr>
            <w:tcW w:w="2382" w:type="dxa"/>
            <w:vAlign w:val="center"/>
          </w:tcPr>
          <w:p w14:paraId="1B5DF7E4" w14:textId="77777777" w:rsidR="00322519" w:rsidRPr="004748BC" w:rsidRDefault="00322519" w:rsidP="00792680">
            <w:pPr>
              <w:pStyle w:val="affc"/>
              <w:jc w:val="center"/>
              <w:rPr>
                <w:b w:val="0"/>
                <w:sz w:val="24"/>
                <w:szCs w:val="24"/>
              </w:rPr>
            </w:pPr>
            <w:r w:rsidRPr="004748BC">
              <w:rPr>
                <w:rFonts w:eastAsia="Arial Unicode MS"/>
                <w:b w:val="0"/>
                <w:sz w:val="24"/>
                <w:szCs w:val="24"/>
              </w:rPr>
              <w:t>9x5 (9:00 – 18:00)</w:t>
            </w:r>
          </w:p>
        </w:tc>
        <w:tc>
          <w:tcPr>
            <w:tcW w:w="4961" w:type="dxa"/>
            <w:vAlign w:val="center"/>
          </w:tcPr>
          <w:p w14:paraId="7EFBAB0F" w14:textId="77777777" w:rsidR="00322519" w:rsidRPr="004748BC" w:rsidRDefault="00322519" w:rsidP="00792680">
            <w:pPr>
              <w:pStyle w:val="affc"/>
              <w:jc w:val="center"/>
              <w:rPr>
                <w:b w:val="0"/>
                <w:sz w:val="24"/>
                <w:szCs w:val="24"/>
              </w:rPr>
            </w:pPr>
            <w:r w:rsidRPr="004748BC">
              <w:rPr>
                <w:rFonts w:eastAsia="Arial Unicode MS"/>
                <w:b w:val="0"/>
                <w:sz w:val="24"/>
                <w:szCs w:val="24"/>
              </w:rPr>
              <w:t>24 часа</w:t>
            </w:r>
          </w:p>
        </w:tc>
      </w:tr>
      <w:tr w:rsidR="00322519" w:rsidRPr="004748BC" w14:paraId="42129661" w14:textId="77777777" w:rsidTr="00792680">
        <w:tc>
          <w:tcPr>
            <w:tcW w:w="2296" w:type="dxa"/>
          </w:tcPr>
          <w:p w14:paraId="47F08947" w14:textId="77777777" w:rsidR="00322519" w:rsidRPr="004748BC" w:rsidRDefault="00322519" w:rsidP="00792680">
            <w:pPr>
              <w:pStyle w:val="affc"/>
              <w:jc w:val="left"/>
              <w:rPr>
                <w:b w:val="0"/>
                <w:sz w:val="24"/>
                <w:szCs w:val="24"/>
              </w:rPr>
            </w:pPr>
            <w:r w:rsidRPr="004748BC">
              <w:rPr>
                <w:b w:val="0"/>
                <w:sz w:val="24"/>
                <w:szCs w:val="24"/>
              </w:rPr>
              <w:t>Приоритет 4 («Низкий»)/</w:t>
            </w:r>
          </w:p>
          <w:p w14:paraId="71CF4A0C" w14:textId="77777777" w:rsidR="00322519" w:rsidRPr="004748BC" w:rsidRDefault="00322519" w:rsidP="00792680">
            <w:pPr>
              <w:pStyle w:val="affc"/>
              <w:jc w:val="left"/>
              <w:rPr>
                <w:b w:val="0"/>
                <w:sz w:val="24"/>
                <w:szCs w:val="24"/>
              </w:rPr>
            </w:pPr>
            <w:r w:rsidRPr="004748BC">
              <w:rPr>
                <w:b w:val="0"/>
                <w:sz w:val="24"/>
                <w:szCs w:val="24"/>
              </w:rPr>
              <w:t>Приоритет 5</w:t>
            </w:r>
          </w:p>
          <w:p w14:paraId="3858A5B9" w14:textId="77777777" w:rsidR="00322519" w:rsidRPr="004748BC" w:rsidRDefault="00322519" w:rsidP="00792680">
            <w:pPr>
              <w:pStyle w:val="affc"/>
              <w:jc w:val="left"/>
              <w:rPr>
                <w:b w:val="0"/>
                <w:sz w:val="24"/>
                <w:szCs w:val="24"/>
              </w:rPr>
            </w:pPr>
            <w:r w:rsidRPr="004748BC">
              <w:rPr>
                <w:b w:val="0"/>
                <w:sz w:val="24"/>
                <w:szCs w:val="24"/>
              </w:rPr>
              <w:t>(«Информационный запрос»)</w:t>
            </w:r>
          </w:p>
        </w:tc>
        <w:tc>
          <w:tcPr>
            <w:tcW w:w="2382" w:type="dxa"/>
            <w:vAlign w:val="center"/>
          </w:tcPr>
          <w:p w14:paraId="3BDA6B52" w14:textId="77777777" w:rsidR="00322519" w:rsidRPr="004748BC" w:rsidRDefault="00322519" w:rsidP="00792680">
            <w:pPr>
              <w:pStyle w:val="affc"/>
              <w:jc w:val="center"/>
              <w:rPr>
                <w:b w:val="0"/>
                <w:sz w:val="24"/>
                <w:szCs w:val="24"/>
              </w:rPr>
            </w:pPr>
            <w:r w:rsidRPr="004748BC">
              <w:rPr>
                <w:rFonts w:eastAsia="Arial Unicode MS"/>
                <w:b w:val="0"/>
                <w:sz w:val="24"/>
                <w:szCs w:val="24"/>
              </w:rPr>
              <w:t>9x5 (9:00 – 18:00)</w:t>
            </w:r>
          </w:p>
        </w:tc>
        <w:tc>
          <w:tcPr>
            <w:tcW w:w="4961" w:type="dxa"/>
            <w:vAlign w:val="center"/>
          </w:tcPr>
          <w:p w14:paraId="4553FCB5" w14:textId="77777777" w:rsidR="00322519" w:rsidRPr="004748BC" w:rsidRDefault="00322519" w:rsidP="00792680">
            <w:pPr>
              <w:pStyle w:val="affc"/>
              <w:jc w:val="center"/>
              <w:rPr>
                <w:b w:val="0"/>
                <w:sz w:val="24"/>
                <w:szCs w:val="24"/>
              </w:rPr>
            </w:pPr>
            <w:r w:rsidRPr="004748BC">
              <w:rPr>
                <w:rFonts w:eastAsia="Arial Unicode MS"/>
                <w:b w:val="0"/>
                <w:sz w:val="24"/>
                <w:szCs w:val="24"/>
              </w:rPr>
              <w:t>5 рабочих дней</w:t>
            </w:r>
          </w:p>
        </w:tc>
      </w:tr>
    </w:tbl>
    <w:p w14:paraId="5E1FCCEC" w14:textId="77777777" w:rsidR="00322519" w:rsidRPr="00FD61AD" w:rsidRDefault="00322519" w:rsidP="00792680">
      <w:pPr>
        <w:pStyle w:val="afff0"/>
      </w:pPr>
      <w:r w:rsidRPr="00FD61AD">
        <w:t xml:space="preserve">Временное решение по запросу рассчитывается с момента регистрации обращения Заказчика до момента предоставления Заказчику первого решения, исправляющего ошибку/дефекта или ответа на консультацию. При этом запрос не считается принятым в работу, если по нему не предоставлена достаточная информация или ответы на уточняющие вопросы. </w:t>
      </w:r>
    </w:p>
    <w:p w14:paraId="050550BB" w14:textId="77777777" w:rsidR="00322519" w:rsidRPr="00FD61AD" w:rsidRDefault="00322519" w:rsidP="00792680">
      <w:pPr>
        <w:pStyle w:val="afff0"/>
      </w:pPr>
      <w:r w:rsidRPr="00FD61AD">
        <w:t>Время подтверждения Заказчиком в</w:t>
      </w:r>
      <w:r>
        <w:t xml:space="preserve">ыполнения запроса Исполнителем </w:t>
      </w:r>
      <w:r w:rsidRPr="00FD61AD">
        <w:t xml:space="preserve">рассчитывается с момента предоставления Исполнителем решения по запросу Заказчика и составляет: </w:t>
      </w:r>
    </w:p>
    <w:p w14:paraId="37F6C4FD" w14:textId="77777777" w:rsidR="00322519" w:rsidRPr="00FD61AD" w:rsidRDefault="00322519" w:rsidP="00792680">
      <w:pPr>
        <w:pStyle w:val="afff0"/>
        <w:numPr>
          <w:ilvl w:val="0"/>
          <w:numId w:val="13"/>
        </w:numPr>
      </w:pPr>
      <w:r w:rsidRPr="00FD61AD">
        <w:t>по запросу на исправление ошибки/дефекта 1 – один рабочий день;</w:t>
      </w:r>
    </w:p>
    <w:p w14:paraId="10EFFA73" w14:textId="77777777" w:rsidR="00322519" w:rsidRPr="00FD61AD" w:rsidRDefault="00322519" w:rsidP="00792680">
      <w:pPr>
        <w:pStyle w:val="afff0"/>
        <w:numPr>
          <w:ilvl w:val="0"/>
          <w:numId w:val="13"/>
        </w:numPr>
      </w:pPr>
      <w:r w:rsidRPr="00FD61AD">
        <w:t>по запросу на исправление ошибки/дефекта 2 приоритета – два рабочих дня;</w:t>
      </w:r>
    </w:p>
    <w:p w14:paraId="6167CDC4" w14:textId="77777777" w:rsidR="00322519" w:rsidRPr="00FD61AD" w:rsidRDefault="00322519" w:rsidP="00792680">
      <w:pPr>
        <w:pStyle w:val="afff0"/>
        <w:numPr>
          <w:ilvl w:val="0"/>
          <w:numId w:val="13"/>
        </w:numPr>
      </w:pPr>
      <w:r w:rsidRPr="00FD61AD">
        <w:lastRenderedPageBreak/>
        <w:t>по запросу на исправление ошибки/дефекта 3 приоритета – три рабочих дня;</w:t>
      </w:r>
    </w:p>
    <w:p w14:paraId="664DB6B0" w14:textId="77777777" w:rsidR="00322519" w:rsidRPr="00FD61AD" w:rsidRDefault="00322519" w:rsidP="00792680">
      <w:pPr>
        <w:pStyle w:val="afff0"/>
        <w:numPr>
          <w:ilvl w:val="0"/>
          <w:numId w:val="13"/>
        </w:numPr>
      </w:pPr>
      <w:r w:rsidRPr="00FD61AD">
        <w:t>по запросу на исправление ошибки/дефекта 4 приоритета – пять рабочих дней;</w:t>
      </w:r>
    </w:p>
    <w:p w14:paraId="4E6659A6" w14:textId="77777777" w:rsidR="00322519" w:rsidRPr="00FD61AD" w:rsidRDefault="00322519" w:rsidP="00792680">
      <w:pPr>
        <w:pStyle w:val="afff0"/>
        <w:numPr>
          <w:ilvl w:val="0"/>
          <w:numId w:val="13"/>
        </w:numPr>
      </w:pPr>
      <w:r w:rsidRPr="00FD61AD">
        <w:t>для остальных запросов - пять рабочих дней.</w:t>
      </w:r>
    </w:p>
    <w:p w14:paraId="478A1BBB" w14:textId="77777777" w:rsidR="00322519" w:rsidRDefault="00322519" w:rsidP="00792680">
      <w:pPr>
        <w:pStyle w:val="afff0"/>
      </w:pPr>
      <w:r w:rsidRPr="00FD61AD">
        <w:t>Если Заказчик, в указанное</w:t>
      </w:r>
      <w:r>
        <w:t xml:space="preserve"> в абзаце выше</w:t>
      </w:r>
      <w:r w:rsidRPr="00FD61AD">
        <w:t xml:space="preserve"> время не подтвердил, что запрос выполнен Исполнителем, и не предъявил Исполнителю обоснованную претензию по предоставленному Исполнителем решению, запрос считается выполненным Исполнителем в соответствии с условиями Договора.</w:t>
      </w:r>
    </w:p>
    <w:p w14:paraId="1856BA64" w14:textId="77777777" w:rsidR="00322519" w:rsidRDefault="00322519" w:rsidP="00792680">
      <w:pPr>
        <w:pStyle w:val="afff0"/>
      </w:pPr>
    </w:p>
    <w:p w14:paraId="52393F8E" w14:textId="77777777" w:rsidR="00322519" w:rsidRPr="000133E0" w:rsidRDefault="00322519" w:rsidP="009D1122">
      <w:pPr>
        <w:pStyle w:val="affe"/>
        <w:numPr>
          <w:ilvl w:val="0"/>
          <w:numId w:val="47"/>
        </w:numPr>
        <w:tabs>
          <w:tab w:val="left" w:pos="0"/>
        </w:tabs>
        <w:spacing w:after="0"/>
        <w:jc w:val="left"/>
        <w:rPr>
          <w:rFonts w:ascii="Times New Roman" w:eastAsia="Times New Roman" w:hAnsi="Times New Roman"/>
          <w:b w:val="0"/>
          <w:bCs w:val="0"/>
          <w:caps/>
          <w:color w:val="auto"/>
          <w:sz w:val="24"/>
          <w:szCs w:val="24"/>
          <w:lang w:eastAsia="ru-RU"/>
        </w:rPr>
      </w:pPr>
      <w:r w:rsidRPr="000133E0">
        <w:rPr>
          <w:rFonts w:ascii="Times New Roman" w:eastAsia="Times New Roman" w:hAnsi="Times New Roman"/>
          <w:b w:val="0"/>
          <w:bCs w:val="0"/>
          <w:caps/>
          <w:color w:val="auto"/>
          <w:sz w:val="24"/>
          <w:szCs w:val="24"/>
          <w:lang w:eastAsia="ru-RU"/>
        </w:rPr>
        <w:t>Ключевые показатели эффективности и Процедура оценки качества услуг</w:t>
      </w:r>
      <w:r w:rsidRPr="00FD61AD">
        <w:rPr>
          <w:rFonts w:ascii="Times New Roman" w:eastAsia="Times New Roman" w:hAnsi="Times New Roman"/>
          <w:bCs w:val="0"/>
          <w:color w:val="auto"/>
          <w:sz w:val="26"/>
          <w:szCs w:val="26"/>
          <w:lang w:eastAsia="ru-RU"/>
        </w:rPr>
        <w:t xml:space="preserve"> </w:t>
      </w:r>
      <w:r w:rsidRPr="00D26648">
        <w:rPr>
          <w:rFonts w:ascii="Times New Roman" w:eastAsia="Times New Roman" w:hAnsi="Times New Roman"/>
          <w:b w:val="0"/>
          <w:bCs w:val="0"/>
          <w:caps/>
          <w:color w:val="auto"/>
          <w:sz w:val="24"/>
          <w:szCs w:val="24"/>
          <w:lang w:eastAsia="ru-RU"/>
        </w:rPr>
        <w:t>по технической поддержке ппо (КПЭ)</w:t>
      </w:r>
    </w:p>
    <w:p w14:paraId="79481162" w14:textId="77777777" w:rsidR="00322519" w:rsidRPr="00FD61AD" w:rsidRDefault="00322519" w:rsidP="00792680">
      <w:pPr>
        <w:pStyle w:val="afff0"/>
        <w:rPr>
          <w:color w:val="000000" w:themeColor="text1"/>
        </w:rPr>
      </w:pPr>
      <w:r w:rsidRPr="00FD61AD">
        <w:t>5.1</w:t>
      </w:r>
      <w:r w:rsidRPr="00FD61AD">
        <w:tab/>
        <w:t>Для оценки уровня качества оказанных Исполнителем услуг по технической поддержке ППО, применяются следующие КПЭ по услугам согласно Таблице 6.</w:t>
      </w:r>
    </w:p>
    <w:p w14:paraId="5CCFE4E5" w14:textId="77777777" w:rsidR="00322519" w:rsidRPr="004748BC" w:rsidRDefault="00322519" w:rsidP="00792680">
      <w:pPr>
        <w:pStyle w:val="affc"/>
        <w:rPr>
          <w:sz w:val="24"/>
          <w:szCs w:val="24"/>
        </w:rPr>
      </w:pPr>
      <w:r w:rsidRPr="004748BC">
        <w:rPr>
          <w:sz w:val="24"/>
          <w:szCs w:val="24"/>
        </w:rPr>
        <w:t>Таблица 6. Перечень КПЭ по услугам.</w:t>
      </w:r>
    </w:p>
    <w:tbl>
      <w:tblPr>
        <w:tblStyle w:val="af8"/>
        <w:tblW w:w="0" w:type="auto"/>
        <w:tblLayout w:type="fixed"/>
        <w:tblLook w:val="04A0" w:firstRow="1" w:lastRow="0" w:firstColumn="1" w:lastColumn="0" w:noHBand="0" w:noVBand="1"/>
      </w:tblPr>
      <w:tblGrid>
        <w:gridCol w:w="497"/>
        <w:gridCol w:w="8400"/>
      </w:tblGrid>
      <w:tr w:rsidR="00322519" w:rsidRPr="004748BC" w14:paraId="02FFBB6B" w14:textId="77777777" w:rsidTr="00792680">
        <w:trPr>
          <w:cantSplit/>
          <w:tblHeader/>
        </w:trPr>
        <w:tc>
          <w:tcPr>
            <w:tcW w:w="497" w:type="dxa"/>
            <w:shd w:val="clear" w:color="auto" w:fill="D9D9D9" w:themeFill="background1" w:themeFillShade="D9"/>
          </w:tcPr>
          <w:p w14:paraId="2E8D0E9E" w14:textId="77777777" w:rsidR="00322519" w:rsidRPr="004748BC" w:rsidRDefault="00322519" w:rsidP="00792680">
            <w:pPr>
              <w:pStyle w:val="affc"/>
              <w:jc w:val="center"/>
              <w:rPr>
                <w:sz w:val="24"/>
                <w:szCs w:val="24"/>
              </w:rPr>
            </w:pPr>
            <w:r w:rsidRPr="004748BC">
              <w:rPr>
                <w:sz w:val="24"/>
                <w:szCs w:val="24"/>
              </w:rPr>
              <w:t>№</w:t>
            </w:r>
          </w:p>
        </w:tc>
        <w:tc>
          <w:tcPr>
            <w:tcW w:w="8400" w:type="dxa"/>
            <w:shd w:val="clear" w:color="auto" w:fill="D9D9D9" w:themeFill="background1" w:themeFillShade="D9"/>
          </w:tcPr>
          <w:p w14:paraId="74768CAD" w14:textId="77777777" w:rsidR="00322519" w:rsidRPr="004748BC" w:rsidRDefault="00322519" w:rsidP="00792680">
            <w:pPr>
              <w:pStyle w:val="affc"/>
              <w:jc w:val="center"/>
              <w:rPr>
                <w:sz w:val="24"/>
                <w:szCs w:val="24"/>
              </w:rPr>
            </w:pPr>
            <w:r w:rsidRPr="004748BC">
              <w:rPr>
                <w:sz w:val="24"/>
                <w:szCs w:val="24"/>
              </w:rPr>
              <w:t>Ключевые показатели эффективности</w:t>
            </w:r>
          </w:p>
        </w:tc>
      </w:tr>
      <w:tr w:rsidR="00322519" w:rsidRPr="004748BC" w14:paraId="21FACCD9" w14:textId="77777777" w:rsidTr="00792680">
        <w:trPr>
          <w:cantSplit/>
        </w:trPr>
        <w:tc>
          <w:tcPr>
            <w:tcW w:w="497" w:type="dxa"/>
          </w:tcPr>
          <w:p w14:paraId="27C5A102" w14:textId="77777777" w:rsidR="00322519" w:rsidRPr="004748BC" w:rsidRDefault="00322519" w:rsidP="00792680">
            <w:pPr>
              <w:pStyle w:val="affc"/>
              <w:rPr>
                <w:sz w:val="24"/>
                <w:szCs w:val="24"/>
              </w:rPr>
            </w:pPr>
            <w:r w:rsidRPr="004748BC">
              <w:rPr>
                <w:sz w:val="24"/>
                <w:szCs w:val="24"/>
              </w:rPr>
              <w:t>1.</w:t>
            </w:r>
          </w:p>
        </w:tc>
        <w:tc>
          <w:tcPr>
            <w:tcW w:w="8400" w:type="dxa"/>
          </w:tcPr>
          <w:p w14:paraId="63BE98DA" w14:textId="77777777" w:rsidR="00322519" w:rsidRPr="004748BC" w:rsidRDefault="00322519" w:rsidP="00792680">
            <w:pPr>
              <w:pStyle w:val="affc"/>
              <w:jc w:val="left"/>
              <w:rPr>
                <w:b w:val="0"/>
                <w:sz w:val="24"/>
                <w:szCs w:val="24"/>
              </w:rPr>
            </w:pPr>
            <w:r w:rsidRPr="004748BC">
              <w:rPr>
                <w:b w:val="0"/>
                <w:sz w:val="24"/>
                <w:szCs w:val="24"/>
              </w:rPr>
              <w:t>Процент запросов 1-го приоритета, по которым решение предоставлено в допустимое время</w:t>
            </w:r>
            <w:r w:rsidRPr="004748BC">
              <w:rPr>
                <w:b w:val="0"/>
                <w:iCs/>
                <w:sz w:val="24"/>
                <w:szCs w:val="24"/>
              </w:rPr>
              <w:t xml:space="preserve"> (Т4)</w:t>
            </w:r>
            <w:r w:rsidRPr="004748BC">
              <w:rPr>
                <w:b w:val="0"/>
                <w:sz w:val="24"/>
                <w:szCs w:val="24"/>
              </w:rPr>
              <w:t>.</w:t>
            </w:r>
          </w:p>
        </w:tc>
      </w:tr>
      <w:tr w:rsidR="00322519" w:rsidRPr="004748BC" w14:paraId="56130F8F" w14:textId="77777777" w:rsidTr="00792680">
        <w:trPr>
          <w:cantSplit/>
        </w:trPr>
        <w:tc>
          <w:tcPr>
            <w:tcW w:w="497" w:type="dxa"/>
          </w:tcPr>
          <w:p w14:paraId="2D9158A8" w14:textId="77777777" w:rsidR="00322519" w:rsidRPr="004748BC" w:rsidRDefault="00322519" w:rsidP="00792680">
            <w:pPr>
              <w:pStyle w:val="affc"/>
              <w:rPr>
                <w:sz w:val="24"/>
                <w:szCs w:val="24"/>
              </w:rPr>
            </w:pPr>
            <w:r w:rsidRPr="004748BC">
              <w:rPr>
                <w:sz w:val="24"/>
                <w:szCs w:val="24"/>
              </w:rPr>
              <w:t>2.</w:t>
            </w:r>
          </w:p>
        </w:tc>
        <w:tc>
          <w:tcPr>
            <w:tcW w:w="8400" w:type="dxa"/>
          </w:tcPr>
          <w:p w14:paraId="3C02E4DF" w14:textId="77777777" w:rsidR="00322519" w:rsidRPr="004748BC" w:rsidRDefault="00322519" w:rsidP="00792680">
            <w:pPr>
              <w:pStyle w:val="affc"/>
              <w:jc w:val="left"/>
              <w:rPr>
                <w:b w:val="0"/>
                <w:sz w:val="24"/>
                <w:szCs w:val="24"/>
              </w:rPr>
            </w:pPr>
            <w:r w:rsidRPr="004748BC">
              <w:rPr>
                <w:b w:val="0"/>
                <w:sz w:val="24"/>
                <w:szCs w:val="24"/>
              </w:rPr>
              <w:t>Процент запросов 2-го приоритета, по которым решение предоставлено в допустимое время (Т4).</w:t>
            </w:r>
          </w:p>
        </w:tc>
      </w:tr>
      <w:tr w:rsidR="00322519" w:rsidRPr="004748BC" w14:paraId="0AAE2EB8" w14:textId="77777777" w:rsidTr="00792680">
        <w:trPr>
          <w:cantSplit/>
        </w:trPr>
        <w:tc>
          <w:tcPr>
            <w:tcW w:w="497" w:type="dxa"/>
          </w:tcPr>
          <w:p w14:paraId="3448C4E8" w14:textId="77777777" w:rsidR="00322519" w:rsidRPr="004748BC" w:rsidRDefault="00322519" w:rsidP="00792680">
            <w:pPr>
              <w:pStyle w:val="affc"/>
              <w:rPr>
                <w:sz w:val="24"/>
                <w:szCs w:val="24"/>
              </w:rPr>
            </w:pPr>
            <w:r w:rsidRPr="004748BC">
              <w:rPr>
                <w:sz w:val="24"/>
                <w:szCs w:val="24"/>
              </w:rPr>
              <w:t>3.</w:t>
            </w:r>
          </w:p>
        </w:tc>
        <w:tc>
          <w:tcPr>
            <w:tcW w:w="8400" w:type="dxa"/>
          </w:tcPr>
          <w:p w14:paraId="66B6B798" w14:textId="77777777" w:rsidR="00322519" w:rsidRPr="004748BC" w:rsidRDefault="00322519" w:rsidP="00792680">
            <w:pPr>
              <w:pStyle w:val="affc"/>
              <w:jc w:val="left"/>
              <w:rPr>
                <w:b w:val="0"/>
                <w:sz w:val="24"/>
                <w:szCs w:val="24"/>
              </w:rPr>
            </w:pPr>
            <w:r w:rsidRPr="004748BC">
              <w:rPr>
                <w:b w:val="0"/>
                <w:sz w:val="24"/>
                <w:szCs w:val="24"/>
              </w:rPr>
              <w:t>Процент запросов с приоритетом 3-го, по которым решение предоставлено в допустимое время (Т4).</w:t>
            </w:r>
          </w:p>
        </w:tc>
      </w:tr>
      <w:tr w:rsidR="00322519" w:rsidRPr="004748BC" w14:paraId="1B168262" w14:textId="77777777" w:rsidTr="00792680">
        <w:trPr>
          <w:cantSplit/>
        </w:trPr>
        <w:tc>
          <w:tcPr>
            <w:tcW w:w="497" w:type="dxa"/>
          </w:tcPr>
          <w:p w14:paraId="5742FCEB" w14:textId="77777777" w:rsidR="00322519" w:rsidRPr="004748BC" w:rsidRDefault="00322519" w:rsidP="00792680">
            <w:pPr>
              <w:pStyle w:val="affc"/>
              <w:rPr>
                <w:sz w:val="24"/>
                <w:szCs w:val="24"/>
              </w:rPr>
            </w:pPr>
            <w:r w:rsidRPr="004748BC">
              <w:rPr>
                <w:sz w:val="24"/>
                <w:szCs w:val="24"/>
              </w:rPr>
              <w:t>4.</w:t>
            </w:r>
          </w:p>
        </w:tc>
        <w:tc>
          <w:tcPr>
            <w:tcW w:w="8400" w:type="dxa"/>
          </w:tcPr>
          <w:p w14:paraId="3FEDA66D" w14:textId="77777777" w:rsidR="00322519" w:rsidRPr="004748BC" w:rsidRDefault="00322519" w:rsidP="00792680">
            <w:pPr>
              <w:pStyle w:val="affc"/>
              <w:jc w:val="left"/>
              <w:rPr>
                <w:b w:val="0"/>
                <w:sz w:val="24"/>
                <w:szCs w:val="24"/>
              </w:rPr>
            </w:pPr>
            <w:r w:rsidRPr="004748BC">
              <w:rPr>
                <w:b w:val="0"/>
                <w:sz w:val="24"/>
                <w:szCs w:val="24"/>
              </w:rPr>
              <w:t>Процент запросов с приоритетом 4-го и 5-го, по которым решение предоставлено в допустимое время (Т4).</w:t>
            </w:r>
          </w:p>
        </w:tc>
      </w:tr>
    </w:tbl>
    <w:p w14:paraId="4994BAD3" w14:textId="77777777" w:rsidR="00322519" w:rsidRPr="004748BC" w:rsidRDefault="00322519" w:rsidP="00792680">
      <w:pPr>
        <w:pStyle w:val="6"/>
        <w:numPr>
          <w:ilvl w:val="0"/>
          <w:numId w:val="0"/>
        </w:numPr>
        <w:rPr>
          <w:rFonts w:ascii="Times New Roman" w:eastAsia="Times New Roman" w:hAnsi="Times New Roman" w:cs="Times New Roman"/>
          <w:b w:val="0"/>
          <w:bCs w:val="0"/>
          <w:color w:val="auto"/>
          <w:sz w:val="24"/>
          <w:szCs w:val="24"/>
          <w:lang w:eastAsia="ru-RU"/>
        </w:rPr>
      </w:pPr>
      <w:r w:rsidRPr="004748BC">
        <w:rPr>
          <w:rFonts w:ascii="Times New Roman" w:eastAsia="Times New Roman" w:hAnsi="Times New Roman" w:cs="Times New Roman"/>
          <w:b w:val="0"/>
          <w:bCs w:val="0"/>
          <w:color w:val="auto"/>
          <w:sz w:val="24"/>
          <w:szCs w:val="24"/>
          <w:lang w:eastAsia="ru-RU"/>
        </w:rPr>
        <w:t xml:space="preserve">5.2 Методика расчета КПЭ определяется согласно Таблице 7 </w:t>
      </w:r>
    </w:p>
    <w:p w14:paraId="69D00698" w14:textId="77777777" w:rsidR="00322519" w:rsidRPr="004748BC" w:rsidRDefault="00322519" w:rsidP="00792680">
      <w:pPr>
        <w:pStyle w:val="affc"/>
        <w:rPr>
          <w:sz w:val="24"/>
          <w:szCs w:val="24"/>
        </w:rPr>
      </w:pPr>
      <w:r w:rsidRPr="004748BC">
        <w:rPr>
          <w:sz w:val="24"/>
          <w:szCs w:val="24"/>
        </w:rPr>
        <w:t>Таблица 7. Методика расчета КПЭ.</w:t>
      </w:r>
    </w:p>
    <w:tbl>
      <w:tblPr>
        <w:tblStyle w:val="af8"/>
        <w:tblW w:w="10031" w:type="dxa"/>
        <w:tblLook w:val="04A0" w:firstRow="1" w:lastRow="0" w:firstColumn="1" w:lastColumn="0" w:noHBand="0" w:noVBand="1"/>
      </w:tblPr>
      <w:tblGrid>
        <w:gridCol w:w="546"/>
        <w:gridCol w:w="2428"/>
        <w:gridCol w:w="4364"/>
        <w:gridCol w:w="2693"/>
      </w:tblGrid>
      <w:tr w:rsidR="00322519" w:rsidRPr="004748BC" w14:paraId="73CF0668" w14:textId="77777777" w:rsidTr="00792680">
        <w:trPr>
          <w:cantSplit/>
          <w:tblHeader/>
        </w:trPr>
        <w:tc>
          <w:tcPr>
            <w:tcW w:w="546" w:type="dxa"/>
            <w:shd w:val="clear" w:color="auto" w:fill="D9D9D9" w:themeFill="background1" w:themeFillShade="D9"/>
          </w:tcPr>
          <w:p w14:paraId="6C99DC2B" w14:textId="77777777" w:rsidR="00322519" w:rsidRPr="004748BC" w:rsidRDefault="00322519" w:rsidP="00792680">
            <w:pPr>
              <w:pStyle w:val="affc"/>
              <w:jc w:val="center"/>
              <w:rPr>
                <w:sz w:val="24"/>
                <w:szCs w:val="24"/>
              </w:rPr>
            </w:pPr>
            <w:r w:rsidRPr="004748BC">
              <w:rPr>
                <w:sz w:val="24"/>
                <w:szCs w:val="24"/>
              </w:rPr>
              <w:lastRenderedPageBreak/>
              <w:t>№</w:t>
            </w:r>
          </w:p>
        </w:tc>
        <w:tc>
          <w:tcPr>
            <w:tcW w:w="2428" w:type="dxa"/>
            <w:shd w:val="clear" w:color="auto" w:fill="D9D9D9" w:themeFill="background1" w:themeFillShade="D9"/>
            <w:vAlign w:val="center"/>
          </w:tcPr>
          <w:p w14:paraId="65A04D7D" w14:textId="77777777" w:rsidR="00322519" w:rsidRPr="004748BC" w:rsidRDefault="00322519" w:rsidP="00792680">
            <w:pPr>
              <w:pStyle w:val="affc"/>
              <w:jc w:val="center"/>
              <w:rPr>
                <w:sz w:val="24"/>
                <w:szCs w:val="24"/>
              </w:rPr>
            </w:pPr>
            <w:r w:rsidRPr="004748BC">
              <w:rPr>
                <w:sz w:val="24"/>
                <w:szCs w:val="24"/>
              </w:rPr>
              <w:t>Ключевые показатели эффективности</w:t>
            </w:r>
          </w:p>
        </w:tc>
        <w:tc>
          <w:tcPr>
            <w:tcW w:w="4364" w:type="dxa"/>
            <w:shd w:val="clear" w:color="auto" w:fill="D9D9D9" w:themeFill="background1" w:themeFillShade="D9"/>
            <w:vAlign w:val="center"/>
          </w:tcPr>
          <w:p w14:paraId="51C99597" w14:textId="77777777" w:rsidR="00322519" w:rsidRPr="004748BC" w:rsidRDefault="00322519" w:rsidP="00792680">
            <w:pPr>
              <w:pStyle w:val="affc"/>
              <w:jc w:val="center"/>
              <w:rPr>
                <w:sz w:val="24"/>
                <w:szCs w:val="24"/>
                <w:vertAlign w:val="superscript"/>
              </w:rPr>
            </w:pPr>
            <w:r w:rsidRPr="004748BC">
              <w:rPr>
                <w:sz w:val="24"/>
                <w:szCs w:val="24"/>
              </w:rPr>
              <w:t>Методика расчета</w:t>
            </w:r>
            <w:r w:rsidRPr="004748BC">
              <w:rPr>
                <w:sz w:val="24"/>
                <w:szCs w:val="24"/>
                <w:vertAlign w:val="superscript"/>
              </w:rPr>
              <w:t>*</w:t>
            </w:r>
          </w:p>
        </w:tc>
        <w:tc>
          <w:tcPr>
            <w:tcW w:w="2693" w:type="dxa"/>
            <w:shd w:val="clear" w:color="auto" w:fill="D9D9D9" w:themeFill="background1" w:themeFillShade="D9"/>
            <w:vAlign w:val="center"/>
          </w:tcPr>
          <w:p w14:paraId="3D7CB240" w14:textId="58A40108" w:rsidR="00322519" w:rsidRPr="004748BC" w:rsidRDefault="00322519" w:rsidP="00792680">
            <w:pPr>
              <w:pStyle w:val="affc"/>
              <w:jc w:val="center"/>
              <w:rPr>
                <w:sz w:val="24"/>
                <w:szCs w:val="24"/>
              </w:rPr>
            </w:pPr>
            <w:r w:rsidRPr="004748BC">
              <w:rPr>
                <w:sz w:val="24"/>
                <w:szCs w:val="24"/>
              </w:rPr>
              <w:t>Используемые нормативные значения</w:t>
            </w:r>
          </w:p>
        </w:tc>
      </w:tr>
      <w:tr w:rsidR="00322519" w:rsidRPr="004748BC" w14:paraId="4A84A35A" w14:textId="77777777" w:rsidTr="00792680">
        <w:trPr>
          <w:cantSplit/>
        </w:trPr>
        <w:tc>
          <w:tcPr>
            <w:tcW w:w="546" w:type="dxa"/>
          </w:tcPr>
          <w:p w14:paraId="6835B6B8" w14:textId="77777777" w:rsidR="00322519" w:rsidRPr="004748BC" w:rsidRDefault="00322519" w:rsidP="00792680">
            <w:pPr>
              <w:pStyle w:val="affc"/>
              <w:rPr>
                <w:sz w:val="24"/>
                <w:szCs w:val="24"/>
              </w:rPr>
            </w:pPr>
            <w:r w:rsidRPr="004748BC">
              <w:rPr>
                <w:sz w:val="24"/>
                <w:szCs w:val="24"/>
                <w:lang w:val="en-US"/>
              </w:rPr>
              <w:t>1</w:t>
            </w:r>
            <w:r w:rsidRPr="004748BC">
              <w:rPr>
                <w:sz w:val="24"/>
                <w:szCs w:val="24"/>
              </w:rPr>
              <w:t>.</w:t>
            </w:r>
          </w:p>
        </w:tc>
        <w:tc>
          <w:tcPr>
            <w:tcW w:w="2428" w:type="dxa"/>
          </w:tcPr>
          <w:p w14:paraId="6FAFA342" w14:textId="77777777" w:rsidR="00322519" w:rsidRPr="004748BC" w:rsidRDefault="00322519" w:rsidP="00792680">
            <w:pPr>
              <w:pStyle w:val="affc"/>
              <w:jc w:val="left"/>
              <w:rPr>
                <w:b w:val="0"/>
                <w:sz w:val="24"/>
                <w:szCs w:val="24"/>
              </w:rPr>
            </w:pPr>
            <w:r w:rsidRPr="004748BC">
              <w:rPr>
                <w:b w:val="0"/>
                <w:sz w:val="24"/>
                <w:szCs w:val="24"/>
              </w:rPr>
              <w:t>Процент запросов 1-го приоритета, по которым решение предоставлено в допустимое время.</w:t>
            </w:r>
            <w:r w:rsidRPr="004748BC" w:rsidDel="00914B70">
              <w:rPr>
                <w:b w:val="0"/>
                <w:sz w:val="24"/>
                <w:szCs w:val="24"/>
              </w:rPr>
              <w:t xml:space="preserve"> </w:t>
            </w:r>
          </w:p>
        </w:tc>
        <w:tc>
          <w:tcPr>
            <w:tcW w:w="4364" w:type="dxa"/>
          </w:tcPr>
          <w:p w14:paraId="401702D4" w14:textId="77777777" w:rsidR="00322519" w:rsidRPr="004748BC" w:rsidRDefault="00322519" w:rsidP="00792680">
            <w:pPr>
              <w:spacing w:before="40" w:afterLines="40" w:after="96"/>
              <w:rPr>
                <w:b/>
              </w:rPr>
            </w:pPr>
            <w:r w:rsidRPr="004748BC">
              <w:rPr>
                <w:b/>
              </w:rPr>
              <w:t>КПЭ 5 = (A/(B+С</w:t>
            </w:r>
            <w:proofErr w:type="gramStart"/>
            <w:r w:rsidRPr="004748BC">
              <w:rPr>
                <w:b/>
              </w:rPr>
              <w:t>))*</w:t>
            </w:r>
            <w:proofErr w:type="gramEnd"/>
            <w:r w:rsidRPr="004748BC">
              <w:rPr>
                <w:b/>
              </w:rPr>
              <w:t>100%,</w:t>
            </w:r>
          </w:p>
          <w:p w14:paraId="4DD44F90" w14:textId="77777777" w:rsidR="00322519" w:rsidRPr="004748BC" w:rsidRDefault="00322519" w:rsidP="00792680">
            <w:pPr>
              <w:spacing w:before="40" w:afterLines="40" w:after="96"/>
              <w:rPr>
                <w:rFonts w:eastAsiaTheme="minorHAnsi"/>
              </w:rPr>
            </w:pPr>
            <w:r w:rsidRPr="004748BC">
              <w:rPr>
                <w:b/>
                <w:bCs/>
              </w:rPr>
              <w:t>A</w:t>
            </w:r>
            <w:r w:rsidRPr="004748BC">
              <w:t xml:space="preserve"> – кол-во запросов на исправление запросов 1-го приоритета в месяц, по которым решение представлено в T4</w:t>
            </w:r>
          </w:p>
          <w:p w14:paraId="64FD2B44" w14:textId="77777777" w:rsidR="00322519" w:rsidRPr="004748BC" w:rsidRDefault="00322519" w:rsidP="00792680">
            <w:pPr>
              <w:spacing w:before="40" w:afterLines="40" w:after="96"/>
              <w:rPr>
                <w:rFonts w:eastAsiaTheme="minorHAnsi"/>
                <w:b/>
                <w:i/>
                <w:color w:val="000000" w:themeColor="text1"/>
              </w:rPr>
            </w:pPr>
            <w:r w:rsidRPr="004748BC">
              <w:rPr>
                <w:b/>
                <w:bCs/>
              </w:rPr>
              <w:t>B</w:t>
            </w:r>
            <w:r w:rsidRPr="004748BC">
              <w:t xml:space="preserve"> – </w:t>
            </w:r>
            <w:r w:rsidRPr="004748BC">
              <w:rPr>
                <w:color w:val="000000" w:themeColor="text1"/>
              </w:rPr>
              <w:t xml:space="preserve">общее количество запросов на исправление </w:t>
            </w:r>
            <w:r w:rsidRPr="004748BC">
              <w:t>запросов</w:t>
            </w:r>
            <w:r w:rsidRPr="004748BC">
              <w:rPr>
                <w:color w:val="000000" w:themeColor="text1"/>
              </w:rPr>
              <w:t xml:space="preserve"> 1-го приоритета в месяц, закрытых в отчетном периоде</w:t>
            </w:r>
          </w:p>
          <w:p w14:paraId="5F71B561" w14:textId="77777777" w:rsidR="00322519" w:rsidRPr="004748BC" w:rsidRDefault="00322519" w:rsidP="00792680">
            <w:pPr>
              <w:spacing w:before="40" w:afterLines="40" w:after="96"/>
              <w:rPr>
                <w:rFonts w:eastAsiaTheme="minorHAnsi"/>
                <w:b/>
                <w:i/>
              </w:rPr>
            </w:pPr>
            <w:r w:rsidRPr="004748BC">
              <w:rPr>
                <w:b/>
                <w:bCs/>
                <w:color w:val="000000" w:themeColor="text1"/>
              </w:rPr>
              <w:t>C</w:t>
            </w:r>
            <w:r w:rsidRPr="004748BC">
              <w:rPr>
                <w:color w:val="000000" w:themeColor="text1"/>
              </w:rPr>
              <w:t xml:space="preserve"> – общее количество всех открытых запросов на исправление </w:t>
            </w:r>
            <w:r w:rsidRPr="004748BC">
              <w:t>запросов</w:t>
            </w:r>
            <w:r w:rsidRPr="004748BC">
              <w:rPr>
                <w:color w:val="000000" w:themeColor="text1"/>
              </w:rPr>
              <w:t xml:space="preserve"> </w:t>
            </w:r>
            <w:r w:rsidRPr="004748BC">
              <w:t xml:space="preserve">1-го приоритета, по которым решение не предоставлено в Т4 </w:t>
            </w:r>
          </w:p>
        </w:tc>
        <w:tc>
          <w:tcPr>
            <w:tcW w:w="2693" w:type="dxa"/>
          </w:tcPr>
          <w:p w14:paraId="284836BC" w14:textId="77777777" w:rsidR="00322519" w:rsidRPr="004748BC" w:rsidRDefault="00322519" w:rsidP="009D1122">
            <w:pPr>
              <w:pStyle w:val="affc"/>
              <w:numPr>
                <w:ilvl w:val="0"/>
                <w:numId w:val="42"/>
              </w:numPr>
              <w:ind w:left="235" w:hanging="235"/>
              <w:jc w:val="left"/>
              <w:rPr>
                <w:b w:val="0"/>
                <w:sz w:val="24"/>
                <w:szCs w:val="24"/>
              </w:rPr>
            </w:pPr>
            <w:r w:rsidRPr="004748BC">
              <w:rPr>
                <w:b w:val="0"/>
                <w:sz w:val="24"/>
                <w:szCs w:val="24"/>
              </w:rPr>
              <w:t>T4 – Допустимое время временного решения по запросу</w:t>
            </w:r>
            <w:r w:rsidRPr="004748BC" w:rsidDel="008C52FA">
              <w:rPr>
                <w:b w:val="0"/>
                <w:sz w:val="24"/>
                <w:szCs w:val="24"/>
              </w:rPr>
              <w:t xml:space="preserve"> </w:t>
            </w:r>
          </w:p>
          <w:p w14:paraId="7568A4BB" w14:textId="77777777" w:rsidR="00322519" w:rsidRPr="004748BC" w:rsidRDefault="00322519" w:rsidP="00792680">
            <w:pPr>
              <w:pStyle w:val="affc"/>
              <w:jc w:val="left"/>
              <w:rPr>
                <w:b w:val="0"/>
                <w:sz w:val="24"/>
                <w:szCs w:val="24"/>
              </w:rPr>
            </w:pPr>
            <w:r w:rsidRPr="004748BC">
              <w:rPr>
                <w:b w:val="0"/>
                <w:sz w:val="24"/>
                <w:szCs w:val="24"/>
              </w:rPr>
              <w:t>Устанавливается согласно Таблице 5 настоящего Приложения.</w:t>
            </w:r>
          </w:p>
        </w:tc>
      </w:tr>
      <w:tr w:rsidR="00322519" w:rsidRPr="004748BC" w14:paraId="3C7869D6" w14:textId="77777777" w:rsidTr="00792680">
        <w:trPr>
          <w:cantSplit/>
        </w:trPr>
        <w:tc>
          <w:tcPr>
            <w:tcW w:w="546" w:type="dxa"/>
          </w:tcPr>
          <w:p w14:paraId="5D7B92A1" w14:textId="77777777" w:rsidR="00322519" w:rsidRPr="004748BC" w:rsidRDefault="00322519" w:rsidP="00792680">
            <w:pPr>
              <w:pStyle w:val="affc"/>
              <w:rPr>
                <w:sz w:val="24"/>
                <w:szCs w:val="24"/>
              </w:rPr>
            </w:pPr>
            <w:r w:rsidRPr="004748BC">
              <w:rPr>
                <w:sz w:val="24"/>
                <w:szCs w:val="24"/>
                <w:lang w:val="en-US"/>
              </w:rPr>
              <w:t>2</w:t>
            </w:r>
            <w:r w:rsidRPr="004748BC">
              <w:rPr>
                <w:sz w:val="24"/>
                <w:szCs w:val="24"/>
              </w:rPr>
              <w:t>.</w:t>
            </w:r>
          </w:p>
        </w:tc>
        <w:tc>
          <w:tcPr>
            <w:tcW w:w="2428" w:type="dxa"/>
          </w:tcPr>
          <w:p w14:paraId="68B509A5" w14:textId="77777777" w:rsidR="00322519" w:rsidRPr="004748BC" w:rsidRDefault="00322519" w:rsidP="00792680">
            <w:pPr>
              <w:pStyle w:val="affc"/>
              <w:jc w:val="left"/>
              <w:rPr>
                <w:b w:val="0"/>
                <w:sz w:val="24"/>
                <w:szCs w:val="24"/>
              </w:rPr>
            </w:pPr>
            <w:r w:rsidRPr="004748BC">
              <w:rPr>
                <w:b w:val="0"/>
                <w:sz w:val="24"/>
                <w:szCs w:val="24"/>
              </w:rPr>
              <w:t>Процент запросов 2-го приоритета, по которым решение предоставлено в допустимое время.</w:t>
            </w:r>
            <w:r w:rsidRPr="004748BC" w:rsidDel="00914B70">
              <w:rPr>
                <w:b w:val="0"/>
                <w:sz w:val="24"/>
                <w:szCs w:val="24"/>
              </w:rPr>
              <w:t xml:space="preserve"> </w:t>
            </w:r>
          </w:p>
        </w:tc>
        <w:tc>
          <w:tcPr>
            <w:tcW w:w="4364" w:type="dxa"/>
          </w:tcPr>
          <w:p w14:paraId="043FF302" w14:textId="77777777" w:rsidR="00322519" w:rsidRPr="004748BC" w:rsidRDefault="00322519" w:rsidP="00792680">
            <w:pPr>
              <w:spacing w:before="40" w:afterLines="40" w:after="96"/>
              <w:rPr>
                <w:b/>
              </w:rPr>
            </w:pPr>
            <w:r w:rsidRPr="004748BC">
              <w:rPr>
                <w:b/>
              </w:rPr>
              <w:t>КПЭ 6 = (A/(B+С</w:t>
            </w:r>
            <w:proofErr w:type="gramStart"/>
            <w:r w:rsidRPr="004748BC">
              <w:rPr>
                <w:b/>
              </w:rPr>
              <w:t>))*</w:t>
            </w:r>
            <w:proofErr w:type="gramEnd"/>
            <w:r w:rsidRPr="004748BC">
              <w:rPr>
                <w:b/>
              </w:rPr>
              <w:t>100%,</w:t>
            </w:r>
          </w:p>
          <w:p w14:paraId="245A5511" w14:textId="77777777" w:rsidR="00322519" w:rsidRPr="004748BC" w:rsidRDefault="00322519" w:rsidP="00792680">
            <w:pPr>
              <w:spacing w:before="40" w:afterLines="40" w:after="96"/>
              <w:rPr>
                <w:rFonts w:eastAsiaTheme="minorHAnsi"/>
              </w:rPr>
            </w:pPr>
            <w:r w:rsidRPr="004748BC">
              <w:rPr>
                <w:b/>
              </w:rPr>
              <w:t>A</w:t>
            </w:r>
            <w:r w:rsidRPr="004748BC">
              <w:t xml:space="preserve"> – кол-во запросов на исправление запросов 2-го приоритета в месяц, по которым решение представлено в T4</w:t>
            </w:r>
          </w:p>
          <w:p w14:paraId="387E2FA3" w14:textId="77777777" w:rsidR="00322519" w:rsidRPr="004748BC" w:rsidRDefault="00322519" w:rsidP="00792680">
            <w:pPr>
              <w:spacing w:before="40" w:afterLines="40" w:after="96"/>
              <w:rPr>
                <w:rFonts w:eastAsiaTheme="minorHAnsi"/>
                <w:b/>
                <w:i/>
                <w:color w:val="000000" w:themeColor="text1"/>
              </w:rPr>
            </w:pPr>
            <w:r w:rsidRPr="004748BC">
              <w:rPr>
                <w:b/>
              </w:rPr>
              <w:t>B</w:t>
            </w:r>
            <w:r w:rsidRPr="004748BC">
              <w:t xml:space="preserve"> – </w:t>
            </w:r>
            <w:r w:rsidRPr="004748BC">
              <w:rPr>
                <w:color w:val="000000" w:themeColor="text1"/>
              </w:rPr>
              <w:t xml:space="preserve">общее количество запросов на исправление </w:t>
            </w:r>
            <w:r w:rsidRPr="004748BC">
              <w:t>запросов</w:t>
            </w:r>
            <w:r w:rsidRPr="004748BC">
              <w:rPr>
                <w:color w:val="000000" w:themeColor="text1"/>
              </w:rPr>
              <w:t xml:space="preserve"> 2-го приоритета в месяц, закрытых в отчетном периоде</w:t>
            </w:r>
          </w:p>
          <w:p w14:paraId="5BF65E79" w14:textId="77777777" w:rsidR="00322519" w:rsidRPr="004748BC" w:rsidRDefault="00322519" w:rsidP="00792680">
            <w:pPr>
              <w:spacing w:before="40" w:afterLines="40" w:after="96"/>
              <w:rPr>
                <w:rFonts w:eastAsiaTheme="minorHAnsi"/>
                <w:b/>
                <w:i/>
              </w:rPr>
            </w:pPr>
            <w:r w:rsidRPr="004748BC">
              <w:rPr>
                <w:b/>
                <w:bCs/>
                <w:color w:val="000000" w:themeColor="text1"/>
              </w:rPr>
              <w:t>C</w:t>
            </w:r>
            <w:r w:rsidRPr="004748BC">
              <w:rPr>
                <w:color w:val="000000" w:themeColor="text1"/>
              </w:rPr>
              <w:t xml:space="preserve"> – общее количество всех открытых запросов на исправление </w:t>
            </w:r>
            <w:r w:rsidRPr="004748BC">
              <w:t>запросов</w:t>
            </w:r>
            <w:r w:rsidRPr="004748BC">
              <w:rPr>
                <w:color w:val="000000" w:themeColor="text1"/>
              </w:rPr>
              <w:t xml:space="preserve"> </w:t>
            </w:r>
            <w:r w:rsidRPr="004748BC">
              <w:t>2-го приоритета по которым решение не предоставлено в Т4</w:t>
            </w:r>
          </w:p>
        </w:tc>
        <w:tc>
          <w:tcPr>
            <w:tcW w:w="2693" w:type="dxa"/>
          </w:tcPr>
          <w:p w14:paraId="15933521" w14:textId="77777777" w:rsidR="00322519" w:rsidRPr="004748BC" w:rsidRDefault="00322519" w:rsidP="009D1122">
            <w:pPr>
              <w:pStyle w:val="affc"/>
              <w:numPr>
                <w:ilvl w:val="0"/>
                <w:numId w:val="42"/>
              </w:numPr>
              <w:ind w:left="235" w:hanging="235"/>
              <w:jc w:val="left"/>
              <w:rPr>
                <w:b w:val="0"/>
                <w:sz w:val="24"/>
                <w:szCs w:val="24"/>
              </w:rPr>
            </w:pPr>
            <w:r w:rsidRPr="004748BC">
              <w:rPr>
                <w:b w:val="0"/>
                <w:sz w:val="24"/>
                <w:szCs w:val="24"/>
              </w:rPr>
              <w:t>T4 – Допустимое время предоставления решения</w:t>
            </w:r>
          </w:p>
          <w:p w14:paraId="4B69FF6A" w14:textId="77777777" w:rsidR="00322519" w:rsidRPr="004748BC" w:rsidRDefault="00322519" w:rsidP="00792680">
            <w:pPr>
              <w:pStyle w:val="affc"/>
              <w:jc w:val="left"/>
              <w:rPr>
                <w:b w:val="0"/>
                <w:sz w:val="24"/>
                <w:szCs w:val="24"/>
              </w:rPr>
            </w:pPr>
            <w:r w:rsidRPr="004748BC">
              <w:rPr>
                <w:b w:val="0"/>
                <w:sz w:val="24"/>
                <w:szCs w:val="24"/>
              </w:rPr>
              <w:t>Устанавливается согласно Таблице 5 настоящего Приложения.</w:t>
            </w:r>
          </w:p>
        </w:tc>
      </w:tr>
      <w:tr w:rsidR="00322519" w:rsidRPr="004748BC" w14:paraId="34A99E20" w14:textId="77777777" w:rsidTr="00792680">
        <w:trPr>
          <w:cantSplit/>
        </w:trPr>
        <w:tc>
          <w:tcPr>
            <w:tcW w:w="546" w:type="dxa"/>
          </w:tcPr>
          <w:p w14:paraId="728118E5" w14:textId="77777777" w:rsidR="00322519" w:rsidRPr="004748BC" w:rsidRDefault="00322519" w:rsidP="00792680">
            <w:pPr>
              <w:pStyle w:val="affc"/>
              <w:rPr>
                <w:sz w:val="24"/>
                <w:szCs w:val="24"/>
              </w:rPr>
            </w:pPr>
            <w:r w:rsidRPr="004748BC">
              <w:rPr>
                <w:sz w:val="24"/>
                <w:szCs w:val="24"/>
                <w:lang w:val="en-US"/>
              </w:rPr>
              <w:t>3</w:t>
            </w:r>
            <w:r w:rsidRPr="004748BC">
              <w:rPr>
                <w:sz w:val="24"/>
                <w:szCs w:val="24"/>
              </w:rPr>
              <w:t>.</w:t>
            </w:r>
          </w:p>
        </w:tc>
        <w:tc>
          <w:tcPr>
            <w:tcW w:w="2428" w:type="dxa"/>
          </w:tcPr>
          <w:p w14:paraId="5DA50772" w14:textId="77777777" w:rsidR="00322519" w:rsidRPr="004748BC" w:rsidRDefault="00322519" w:rsidP="00792680">
            <w:pPr>
              <w:pStyle w:val="affc"/>
              <w:jc w:val="left"/>
              <w:rPr>
                <w:b w:val="0"/>
                <w:sz w:val="24"/>
                <w:szCs w:val="24"/>
              </w:rPr>
            </w:pPr>
            <w:r w:rsidRPr="004748BC">
              <w:rPr>
                <w:b w:val="0"/>
                <w:sz w:val="24"/>
                <w:szCs w:val="24"/>
              </w:rPr>
              <w:t>Процент запросов 3-го приоритета, по которым решение предоставлено в допустимое время.</w:t>
            </w:r>
          </w:p>
        </w:tc>
        <w:tc>
          <w:tcPr>
            <w:tcW w:w="4364" w:type="dxa"/>
          </w:tcPr>
          <w:p w14:paraId="1F1B7CCE" w14:textId="77777777" w:rsidR="00322519" w:rsidRPr="004748BC" w:rsidRDefault="00322519" w:rsidP="00792680">
            <w:pPr>
              <w:spacing w:before="40" w:afterLines="40" w:after="96"/>
              <w:rPr>
                <w:b/>
              </w:rPr>
            </w:pPr>
            <w:r w:rsidRPr="004748BC">
              <w:rPr>
                <w:b/>
              </w:rPr>
              <w:t>КПЭ 7 = (A/(B+С</w:t>
            </w:r>
            <w:proofErr w:type="gramStart"/>
            <w:r w:rsidRPr="004748BC">
              <w:rPr>
                <w:b/>
              </w:rPr>
              <w:t>))*</w:t>
            </w:r>
            <w:proofErr w:type="gramEnd"/>
            <w:r w:rsidRPr="004748BC">
              <w:rPr>
                <w:b/>
              </w:rPr>
              <w:t>100%,</w:t>
            </w:r>
          </w:p>
          <w:p w14:paraId="7C8F9CE2" w14:textId="77777777" w:rsidR="00322519" w:rsidRPr="004748BC" w:rsidRDefault="00322519" w:rsidP="00792680">
            <w:pPr>
              <w:spacing w:before="40" w:afterLines="40" w:after="96"/>
              <w:rPr>
                <w:rFonts w:eastAsiaTheme="minorHAnsi"/>
              </w:rPr>
            </w:pPr>
            <w:r w:rsidRPr="004748BC">
              <w:rPr>
                <w:b/>
              </w:rPr>
              <w:t>A</w:t>
            </w:r>
            <w:r w:rsidRPr="004748BC">
              <w:t xml:space="preserve"> – кол-во запросов на исправление запросов 3-го приоритета в месяц, по которым решение представлено в T4</w:t>
            </w:r>
          </w:p>
          <w:p w14:paraId="2C829731" w14:textId="77777777" w:rsidR="00322519" w:rsidRPr="004748BC" w:rsidRDefault="00322519" w:rsidP="00792680">
            <w:pPr>
              <w:spacing w:before="40" w:afterLines="40" w:after="96"/>
              <w:rPr>
                <w:rFonts w:eastAsiaTheme="minorHAnsi"/>
                <w:b/>
                <w:i/>
                <w:color w:val="000000" w:themeColor="text1"/>
              </w:rPr>
            </w:pPr>
            <w:r w:rsidRPr="004748BC">
              <w:rPr>
                <w:b/>
              </w:rPr>
              <w:t>B</w:t>
            </w:r>
            <w:r w:rsidRPr="004748BC">
              <w:t xml:space="preserve"> – </w:t>
            </w:r>
            <w:r w:rsidRPr="004748BC">
              <w:rPr>
                <w:color w:val="000000" w:themeColor="text1"/>
              </w:rPr>
              <w:t xml:space="preserve">общее количество запросов на исправление </w:t>
            </w:r>
            <w:r w:rsidRPr="004748BC">
              <w:t>запросов</w:t>
            </w:r>
            <w:r w:rsidRPr="004748BC">
              <w:rPr>
                <w:color w:val="000000" w:themeColor="text1"/>
              </w:rPr>
              <w:t xml:space="preserve"> 3-го приоритета в месяц, закрытых в отчетном периоде</w:t>
            </w:r>
          </w:p>
          <w:p w14:paraId="28EF0DD7" w14:textId="77777777" w:rsidR="00322519" w:rsidRPr="004748BC" w:rsidRDefault="00322519" w:rsidP="00792680">
            <w:pPr>
              <w:spacing w:before="40" w:afterLines="40" w:after="96"/>
              <w:rPr>
                <w:rFonts w:eastAsiaTheme="minorHAnsi"/>
                <w:b/>
                <w:i/>
              </w:rPr>
            </w:pPr>
            <w:r w:rsidRPr="004748BC">
              <w:rPr>
                <w:b/>
                <w:bCs/>
                <w:color w:val="000000" w:themeColor="text1"/>
              </w:rPr>
              <w:t>C</w:t>
            </w:r>
            <w:r w:rsidRPr="004748BC">
              <w:rPr>
                <w:color w:val="000000" w:themeColor="text1"/>
              </w:rPr>
              <w:t xml:space="preserve"> – общее количество всех открытых запросов на исправление </w:t>
            </w:r>
            <w:r w:rsidRPr="004748BC">
              <w:t>запросов</w:t>
            </w:r>
            <w:r w:rsidRPr="004748BC">
              <w:rPr>
                <w:color w:val="000000" w:themeColor="text1"/>
              </w:rPr>
              <w:t xml:space="preserve"> </w:t>
            </w:r>
            <w:r w:rsidRPr="004748BC">
              <w:t xml:space="preserve">3-го приоритета по которым решение не предоставлено в Т4 </w:t>
            </w:r>
          </w:p>
        </w:tc>
        <w:tc>
          <w:tcPr>
            <w:tcW w:w="2693" w:type="dxa"/>
          </w:tcPr>
          <w:p w14:paraId="75F2BF2E" w14:textId="77777777" w:rsidR="00322519" w:rsidRPr="004748BC" w:rsidRDefault="00322519" w:rsidP="009D1122">
            <w:pPr>
              <w:pStyle w:val="affc"/>
              <w:numPr>
                <w:ilvl w:val="0"/>
                <w:numId w:val="42"/>
              </w:numPr>
              <w:ind w:left="235" w:hanging="235"/>
              <w:jc w:val="left"/>
              <w:rPr>
                <w:b w:val="0"/>
                <w:sz w:val="24"/>
                <w:szCs w:val="24"/>
              </w:rPr>
            </w:pPr>
            <w:r w:rsidRPr="004748BC">
              <w:rPr>
                <w:b w:val="0"/>
                <w:sz w:val="24"/>
                <w:szCs w:val="24"/>
              </w:rPr>
              <w:t>T4 – Допустимое время предоставления решения</w:t>
            </w:r>
          </w:p>
          <w:p w14:paraId="7C9D2BE3" w14:textId="77777777" w:rsidR="00322519" w:rsidRPr="004748BC" w:rsidRDefault="00322519" w:rsidP="00792680">
            <w:pPr>
              <w:pStyle w:val="affc"/>
              <w:jc w:val="left"/>
              <w:rPr>
                <w:b w:val="0"/>
                <w:sz w:val="24"/>
                <w:szCs w:val="24"/>
              </w:rPr>
            </w:pPr>
            <w:r w:rsidRPr="004748BC">
              <w:rPr>
                <w:b w:val="0"/>
                <w:sz w:val="24"/>
                <w:szCs w:val="24"/>
              </w:rPr>
              <w:t>Устанавливается согласно Таблице 5 настоящего Приложения.</w:t>
            </w:r>
          </w:p>
        </w:tc>
      </w:tr>
      <w:tr w:rsidR="00322519" w:rsidRPr="004748BC" w14:paraId="477382E1" w14:textId="77777777" w:rsidTr="00792680">
        <w:trPr>
          <w:cantSplit/>
        </w:trPr>
        <w:tc>
          <w:tcPr>
            <w:tcW w:w="546" w:type="dxa"/>
          </w:tcPr>
          <w:p w14:paraId="6A23F270" w14:textId="77777777" w:rsidR="00322519" w:rsidRPr="004748BC" w:rsidRDefault="00322519" w:rsidP="00792680">
            <w:pPr>
              <w:pStyle w:val="affc"/>
              <w:rPr>
                <w:sz w:val="24"/>
                <w:szCs w:val="24"/>
              </w:rPr>
            </w:pPr>
            <w:r w:rsidRPr="004748BC">
              <w:rPr>
                <w:sz w:val="24"/>
                <w:szCs w:val="24"/>
                <w:lang w:val="en-US"/>
              </w:rPr>
              <w:lastRenderedPageBreak/>
              <w:t>4</w:t>
            </w:r>
            <w:r w:rsidRPr="004748BC">
              <w:rPr>
                <w:sz w:val="24"/>
                <w:szCs w:val="24"/>
              </w:rPr>
              <w:t>.</w:t>
            </w:r>
          </w:p>
        </w:tc>
        <w:tc>
          <w:tcPr>
            <w:tcW w:w="2428" w:type="dxa"/>
          </w:tcPr>
          <w:p w14:paraId="0018911A" w14:textId="77777777" w:rsidR="00322519" w:rsidRPr="004748BC" w:rsidRDefault="00322519" w:rsidP="00792680">
            <w:pPr>
              <w:pStyle w:val="affc"/>
              <w:jc w:val="left"/>
              <w:rPr>
                <w:b w:val="0"/>
                <w:sz w:val="24"/>
                <w:szCs w:val="24"/>
              </w:rPr>
            </w:pPr>
            <w:r w:rsidRPr="004748BC">
              <w:rPr>
                <w:b w:val="0"/>
                <w:sz w:val="24"/>
                <w:szCs w:val="24"/>
              </w:rPr>
              <w:t>Процент запросов 4-го и 5-го приоритета, по которым решение предоставлено в допустимое время.</w:t>
            </w:r>
          </w:p>
        </w:tc>
        <w:tc>
          <w:tcPr>
            <w:tcW w:w="4364" w:type="dxa"/>
          </w:tcPr>
          <w:p w14:paraId="498340D3" w14:textId="77777777" w:rsidR="00322519" w:rsidRPr="004748BC" w:rsidRDefault="00322519" w:rsidP="00792680">
            <w:pPr>
              <w:spacing w:before="40" w:afterLines="40" w:after="96"/>
              <w:rPr>
                <w:b/>
              </w:rPr>
            </w:pPr>
            <w:r w:rsidRPr="004748BC">
              <w:rPr>
                <w:b/>
              </w:rPr>
              <w:t>КПЭ 8 = (A/(B+С</w:t>
            </w:r>
            <w:proofErr w:type="gramStart"/>
            <w:r w:rsidRPr="004748BC">
              <w:rPr>
                <w:b/>
              </w:rPr>
              <w:t>))*</w:t>
            </w:r>
            <w:proofErr w:type="gramEnd"/>
            <w:r w:rsidRPr="004748BC">
              <w:rPr>
                <w:b/>
              </w:rPr>
              <w:t>100%,</w:t>
            </w:r>
          </w:p>
          <w:p w14:paraId="4B5AC934" w14:textId="77777777" w:rsidR="00322519" w:rsidRPr="004748BC" w:rsidRDefault="00322519" w:rsidP="00792680">
            <w:pPr>
              <w:spacing w:before="40" w:afterLines="40" w:after="96"/>
              <w:rPr>
                <w:rFonts w:eastAsiaTheme="minorHAnsi"/>
              </w:rPr>
            </w:pPr>
            <w:r w:rsidRPr="004748BC">
              <w:rPr>
                <w:b/>
              </w:rPr>
              <w:t>A</w:t>
            </w:r>
            <w:r w:rsidRPr="004748BC">
              <w:t xml:space="preserve"> – кол-во запросов на исправление запросов 4-го и 5-го приоритета в месяц, по которым решение представлено в T4</w:t>
            </w:r>
          </w:p>
          <w:p w14:paraId="74E59C3D" w14:textId="77777777" w:rsidR="00322519" w:rsidRPr="004748BC" w:rsidRDefault="00322519" w:rsidP="00792680">
            <w:pPr>
              <w:spacing w:before="40" w:afterLines="40" w:after="96"/>
              <w:rPr>
                <w:rFonts w:eastAsiaTheme="minorHAnsi"/>
                <w:b/>
                <w:i/>
                <w:color w:val="000000" w:themeColor="text1"/>
              </w:rPr>
            </w:pPr>
            <w:r w:rsidRPr="004748BC">
              <w:rPr>
                <w:b/>
              </w:rPr>
              <w:t>B</w:t>
            </w:r>
            <w:r w:rsidRPr="004748BC">
              <w:t xml:space="preserve"> – </w:t>
            </w:r>
            <w:r w:rsidRPr="004748BC">
              <w:rPr>
                <w:color w:val="000000" w:themeColor="text1"/>
              </w:rPr>
              <w:t xml:space="preserve">общее количество запросов на исправление </w:t>
            </w:r>
            <w:r w:rsidRPr="004748BC">
              <w:t>запросов</w:t>
            </w:r>
            <w:r w:rsidRPr="004748BC">
              <w:rPr>
                <w:color w:val="000000" w:themeColor="text1"/>
              </w:rPr>
              <w:t xml:space="preserve"> 4-го и 5-го приоритета в месяц, закрытых в отчетном периоде</w:t>
            </w:r>
          </w:p>
          <w:p w14:paraId="27A7D3E3" w14:textId="77777777" w:rsidR="00322519" w:rsidRPr="004748BC" w:rsidRDefault="00322519" w:rsidP="00792680">
            <w:pPr>
              <w:spacing w:before="40" w:afterLines="40" w:after="96"/>
              <w:rPr>
                <w:rFonts w:eastAsiaTheme="minorHAnsi"/>
                <w:b/>
                <w:i/>
              </w:rPr>
            </w:pPr>
            <w:r w:rsidRPr="004748BC">
              <w:rPr>
                <w:b/>
                <w:bCs/>
                <w:color w:val="000000" w:themeColor="text1"/>
              </w:rPr>
              <w:t>C</w:t>
            </w:r>
            <w:r w:rsidRPr="004748BC">
              <w:rPr>
                <w:color w:val="000000" w:themeColor="text1"/>
              </w:rPr>
              <w:t xml:space="preserve"> – общее количество всех открытых запросов на исправление </w:t>
            </w:r>
            <w:r w:rsidRPr="004748BC">
              <w:t>запросов</w:t>
            </w:r>
            <w:r w:rsidRPr="004748BC">
              <w:rPr>
                <w:color w:val="000000" w:themeColor="text1"/>
              </w:rPr>
              <w:t xml:space="preserve"> </w:t>
            </w:r>
            <w:r w:rsidRPr="004748BC">
              <w:t xml:space="preserve">4-го и 5-го приоритета по которым решение не предоставлено в Т4 </w:t>
            </w:r>
          </w:p>
        </w:tc>
        <w:tc>
          <w:tcPr>
            <w:tcW w:w="2693" w:type="dxa"/>
          </w:tcPr>
          <w:p w14:paraId="6C786B87" w14:textId="77777777" w:rsidR="00322519" w:rsidRPr="004748BC" w:rsidRDefault="00322519" w:rsidP="009D1122">
            <w:pPr>
              <w:pStyle w:val="affc"/>
              <w:numPr>
                <w:ilvl w:val="0"/>
                <w:numId w:val="42"/>
              </w:numPr>
              <w:ind w:left="235" w:hanging="235"/>
              <w:jc w:val="left"/>
              <w:rPr>
                <w:b w:val="0"/>
                <w:sz w:val="24"/>
                <w:szCs w:val="24"/>
              </w:rPr>
            </w:pPr>
            <w:r w:rsidRPr="004748BC">
              <w:rPr>
                <w:b w:val="0"/>
                <w:sz w:val="24"/>
                <w:szCs w:val="24"/>
              </w:rPr>
              <w:t>T4 – Допустимое время предоставления решения</w:t>
            </w:r>
          </w:p>
          <w:p w14:paraId="62C1FF7E" w14:textId="77777777" w:rsidR="00322519" w:rsidRPr="004748BC" w:rsidRDefault="00322519" w:rsidP="00792680">
            <w:pPr>
              <w:pStyle w:val="affc"/>
              <w:jc w:val="left"/>
              <w:rPr>
                <w:b w:val="0"/>
                <w:sz w:val="24"/>
                <w:szCs w:val="24"/>
              </w:rPr>
            </w:pPr>
            <w:r w:rsidRPr="004748BC">
              <w:rPr>
                <w:b w:val="0"/>
                <w:sz w:val="24"/>
                <w:szCs w:val="24"/>
              </w:rPr>
              <w:t>Устанавливается согласно Таблице 5 настоящего Приложения.</w:t>
            </w:r>
          </w:p>
        </w:tc>
      </w:tr>
    </w:tbl>
    <w:p w14:paraId="3570C01D" w14:textId="77777777" w:rsidR="00322519" w:rsidRPr="004748BC" w:rsidRDefault="00322519" w:rsidP="00792680">
      <w:pPr>
        <w:pStyle w:val="6"/>
        <w:numPr>
          <w:ilvl w:val="0"/>
          <w:numId w:val="0"/>
        </w:numPr>
        <w:rPr>
          <w:rFonts w:ascii="Times New Roman" w:eastAsia="Times New Roman" w:hAnsi="Times New Roman" w:cs="Times New Roman"/>
          <w:b w:val="0"/>
          <w:bCs w:val="0"/>
          <w:color w:val="auto"/>
          <w:sz w:val="24"/>
          <w:szCs w:val="24"/>
          <w:lang w:eastAsia="ru-RU"/>
        </w:rPr>
      </w:pPr>
      <w:r w:rsidRPr="004748BC">
        <w:rPr>
          <w:rFonts w:ascii="Times New Roman" w:eastAsia="Times New Roman" w:hAnsi="Times New Roman" w:cs="Times New Roman"/>
          <w:b w:val="0"/>
          <w:bCs w:val="0"/>
          <w:color w:val="auto"/>
          <w:sz w:val="24"/>
          <w:szCs w:val="24"/>
          <w:lang w:eastAsia="ru-RU"/>
        </w:rPr>
        <w:t>5.3 Итоговый показатель качества (ИПК) предоставленных услуг рассчитывается Исполнителем по следующей формуле:</w:t>
      </w:r>
    </w:p>
    <w:p w14:paraId="4186F239" w14:textId="77777777" w:rsidR="00322519" w:rsidRPr="004748BC" w:rsidRDefault="00322519" w:rsidP="00792680">
      <w:pPr>
        <w:pStyle w:val="afa"/>
        <w:spacing w:before="150" w:after="150"/>
        <w:ind w:left="1428" w:firstLine="696"/>
        <w:rPr>
          <w:color w:val="000000"/>
          <w:lang w:val="en-US"/>
        </w:rPr>
      </w:pPr>
      <w:r w:rsidRPr="008C0057">
        <w:rPr>
          <w:noProof/>
          <w:color w:val="000000"/>
          <w:position w:val="-28"/>
          <w:lang w:val="en-US"/>
        </w:rPr>
        <w:object w:dxaOrig="2120" w:dyaOrig="680" w14:anchorId="3C6FD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4pt;height:65.25pt;mso-width-percent:0;mso-height-percent:0;mso-width-percent:0;mso-height-percent:0" o:ole="">
            <v:imagedata r:id="rId8" o:title=""/>
          </v:shape>
          <o:OLEObject Type="Embed" ProgID="Equation.3" ShapeID="_x0000_i1025" DrawAspect="Content" ObjectID="_1611133157" r:id="rId9"/>
        </w:object>
      </w:r>
    </w:p>
    <w:p w14:paraId="71075ECE" w14:textId="77777777" w:rsidR="00322519" w:rsidRPr="004748BC" w:rsidRDefault="00322519" w:rsidP="00792680">
      <w:pPr>
        <w:pStyle w:val="afa"/>
        <w:spacing w:before="150" w:after="150"/>
        <w:rPr>
          <w:color w:val="000000"/>
        </w:rPr>
      </w:pPr>
      <w:r w:rsidRPr="004748BC">
        <w:rPr>
          <w:color w:val="000000"/>
        </w:rPr>
        <w:t>где,</w:t>
      </w:r>
    </w:p>
    <w:p w14:paraId="42CCE678" w14:textId="77777777" w:rsidR="00322519" w:rsidRPr="004748BC" w:rsidRDefault="00322519" w:rsidP="00792680">
      <w:pPr>
        <w:pStyle w:val="afa"/>
        <w:spacing w:before="150" w:after="150"/>
        <w:ind w:firstLine="696"/>
        <w:rPr>
          <w:color w:val="000000"/>
        </w:rPr>
      </w:pPr>
      <w:r w:rsidRPr="004748BC">
        <w:rPr>
          <w:color w:val="000000"/>
        </w:rPr>
        <w:t>БА</w:t>
      </w:r>
      <w:r w:rsidRPr="004748BC">
        <w:rPr>
          <w:color w:val="000000"/>
          <w:lang w:val="en-US"/>
        </w:rPr>
        <w:t>n</w:t>
      </w:r>
      <w:r w:rsidRPr="004748BC">
        <w:rPr>
          <w:color w:val="000000"/>
        </w:rPr>
        <w:t xml:space="preserve"> –  вес КПЭ (Таблица 8 настоящего Приложения)</w:t>
      </w:r>
    </w:p>
    <w:p w14:paraId="49B25725" w14:textId="77777777" w:rsidR="00322519" w:rsidRPr="004748BC" w:rsidRDefault="00322519" w:rsidP="00792680">
      <w:pPr>
        <w:pStyle w:val="afa"/>
        <w:spacing w:before="150" w:after="150"/>
        <w:ind w:firstLine="696"/>
        <w:rPr>
          <w:color w:val="000000"/>
        </w:rPr>
      </w:pPr>
      <w:r w:rsidRPr="004748BC">
        <w:rPr>
          <w:color w:val="000000"/>
        </w:rPr>
        <w:t>ВА</w:t>
      </w:r>
      <w:r w:rsidRPr="004748BC">
        <w:rPr>
          <w:color w:val="000000"/>
          <w:lang w:val="en-US"/>
        </w:rPr>
        <w:t>n</w:t>
      </w:r>
      <w:r w:rsidRPr="004748BC">
        <w:rPr>
          <w:color w:val="000000"/>
        </w:rPr>
        <w:t xml:space="preserve"> – показатель выполнения соответствующего КПЭ</w:t>
      </w:r>
    </w:p>
    <w:p w14:paraId="59C60034" w14:textId="77777777" w:rsidR="00322519" w:rsidRPr="004748BC" w:rsidRDefault="00322519" w:rsidP="00792680">
      <w:pPr>
        <w:pStyle w:val="afa"/>
        <w:spacing w:before="150" w:after="150"/>
        <w:ind w:firstLine="696"/>
        <w:rPr>
          <w:color w:val="000000"/>
        </w:rPr>
      </w:pPr>
      <w:r w:rsidRPr="004748BC">
        <w:rPr>
          <w:color w:val="000000"/>
          <w:lang w:val="en-US"/>
        </w:rPr>
        <w:t>n</w:t>
      </w:r>
      <w:r w:rsidRPr="004748BC">
        <w:rPr>
          <w:color w:val="000000"/>
        </w:rPr>
        <w:t xml:space="preserve"> – порядковый номер КПЭ</w:t>
      </w:r>
    </w:p>
    <w:p w14:paraId="1C02BBF6" w14:textId="77777777" w:rsidR="00322519" w:rsidRPr="004748BC" w:rsidRDefault="00322519" w:rsidP="00792680">
      <w:pPr>
        <w:pStyle w:val="affc"/>
        <w:rPr>
          <w:sz w:val="24"/>
          <w:szCs w:val="24"/>
        </w:rPr>
      </w:pPr>
      <w:r w:rsidRPr="004748BC">
        <w:rPr>
          <w:sz w:val="24"/>
          <w:szCs w:val="24"/>
        </w:rPr>
        <w:t xml:space="preserve">Таблица 8. Вес КПЭ для расчета итогового показателя качества </w:t>
      </w:r>
    </w:p>
    <w:tbl>
      <w:tblPr>
        <w:tblW w:w="0" w:type="auto"/>
        <w:tblCellSpacing w:w="0" w:type="dxa"/>
        <w:tblInd w:w="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25"/>
        <w:gridCol w:w="6946"/>
        <w:gridCol w:w="1701"/>
      </w:tblGrid>
      <w:tr w:rsidR="00322519" w:rsidRPr="004748BC" w14:paraId="5AB6CF32" w14:textId="77777777" w:rsidTr="00792680">
        <w:trPr>
          <w:tblCellSpacing w:w="0" w:type="dxa"/>
        </w:trPr>
        <w:tc>
          <w:tcPr>
            <w:tcW w:w="425" w:type="dxa"/>
          </w:tcPr>
          <w:p w14:paraId="2FF18384" w14:textId="77777777" w:rsidR="00322519" w:rsidRPr="004748BC" w:rsidRDefault="00322519" w:rsidP="00792680">
            <w:pPr>
              <w:spacing w:before="150" w:after="150"/>
            </w:pPr>
            <w:r w:rsidRPr="004748BC">
              <w:rPr>
                <w:rStyle w:val="afff7"/>
              </w:rPr>
              <w:t>№</w:t>
            </w:r>
          </w:p>
        </w:tc>
        <w:tc>
          <w:tcPr>
            <w:tcW w:w="6946" w:type="dxa"/>
          </w:tcPr>
          <w:p w14:paraId="5F4F2CCD" w14:textId="77777777" w:rsidR="00322519" w:rsidRPr="004748BC" w:rsidRDefault="00322519" w:rsidP="00792680">
            <w:pPr>
              <w:spacing w:before="150" w:after="150"/>
              <w:jc w:val="center"/>
            </w:pPr>
            <w:r w:rsidRPr="004748BC">
              <w:rPr>
                <w:rStyle w:val="afff7"/>
              </w:rPr>
              <w:t>КПЭ</w:t>
            </w:r>
          </w:p>
        </w:tc>
        <w:tc>
          <w:tcPr>
            <w:tcW w:w="1701" w:type="dxa"/>
          </w:tcPr>
          <w:p w14:paraId="7B76AA1B" w14:textId="77777777" w:rsidR="00322519" w:rsidRPr="004748BC" w:rsidRDefault="00322519" w:rsidP="00792680">
            <w:pPr>
              <w:spacing w:before="150" w:after="150"/>
              <w:jc w:val="center"/>
              <w:rPr>
                <w:rStyle w:val="afff7"/>
              </w:rPr>
            </w:pPr>
            <w:r w:rsidRPr="004748BC">
              <w:rPr>
                <w:rStyle w:val="afff7"/>
              </w:rPr>
              <w:t>Вес КПЭ</w:t>
            </w:r>
          </w:p>
          <w:p w14:paraId="1268D4C2" w14:textId="77777777" w:rsidR="00322519" w:rsidRPr="004748BC" w:rsidRDefault="00322519" w:rsidP="00792680">
            <w:pPr>
              <w:spacing w:before="150" w:after="150"/>
              <w:jc w:val="center"/>
              <w:rPr>
                <w:lang w:val="en-US"/>
              </w:rPr>
            </w:pPr>
            <w:r w:rsidRPr="004748BC">
              <w:rPr>
                <w:rStyle w:val="afff7"/>
              </w:rPr>
              <w:t>(Норматив</w:t>
            </w:r>
            <w:r w:rsidRPr="004748BC">
              <w:rPr>
                <w:rStyle w:val="afff7"/>
                <w:lang w:val="en-US"/>
              </w:rPr>
              <w:t>)</w:t>
            </w:r>
          </w:p>
        </w:tc>
      </w:tr>
      <w:tr w:rsidR="00322519" w:rsidRPr="004748BC" w14:paraId="234B3EBC" w14:textId="77777777" w:rsidTr="00792680">
        <w:trPr>
          <w:tblCellSpacing w:w="0" w:type="dxa"/>
        </w:trPr>
        <w:tc>
          <w:tcPr>
            <w:tcW w:w="425" w:type="dxa"/>
          </w:tcPr>
          <w:p w14:paraId="32379E43" w14:textId="77777777" w:rsidR="00322519" w:rsidRPr="004748BC" w:rsidRDefault="00322519" w:rsidP="00792680">
            <w:pPr>
              <w:spacing w:before="150" w:after="150"/>
              <w:jc w:val="center"/>
            </w:pPr>
          </w:p>
        </w:tc>
        <w:tc>
          <w:tcPr>
            <w:tcW w:w="6946" w:type="dxa"/>
          </w:tcPr>
          <w:p w14:paraId="1ABF35CD" w14:textId="77777777" w:rsidR="00322519" w:rsidRPr="004748BC" w:rsidRDefault="00322519" w:rsidP="00792680">
            <w:pPr>
              <w:spacing w:before="150" w:after="150"/>
              <w:jc w:val="center"/>
            </w:pPr>
            <w:r w:rsidRPr="004748BC">
              <w:t>А</w:t>
            </w:r>
          </w:p>
        </w:tc>
        <w:tc>
          <w:tcPr>
            <w:tcW w:w="1701" w:type="dxa"/>
          </w:tcPr>
          <w:p w14:paraId="347FBB8F" w14:textId="77777777" w:rsidR="00322519" w:rsidRPr="004748BC" w:rsidRDefault="00322519" w:rsidP="00792680">
            <w:pPr>
              <w:spacing w:before="150" w:after="150"/>
              <w:jc w:val="center"/>
            </w:pPr>
            <w:r w:rsidRPr="004748BC">
              <w:t>Б</w:t>
            </w:r>
          </w:p>
        </w:tc>
      </w:tr>
      <w:tr w:rsidR="00322519" w:rsidRPr="004748BC" w14:paraId="20A07CBA" w14:textId="77777777" w:rsidTr="00792680">
        <w:trPr>
          <w:tblCellSpacing w:w="0" w:type="dxa"/>
        </w:trPr>
        <w:tc>
          <w:tcPr>
            <w:tcW w:w="425" w:type="dxa"/>
          </w:tcPr>
          <w:p w14:paraId="18B26759" w14:textId="77777777" w:rsidR="00322519" w:rsidRPr="004748BC" w:rsidRDefault="00322519" w:rsidP="00792680">
            <w:pPr>
              <w:spacing w:before="150" w:after="150"/>
            </w:pPr>
            <w:r w:rsidRPr="004748BC">
              <w:t>1.</w:t>
            </w:r>
          </w:p>
        </w:tc>
        <w:tc>
          <w:tcPr>
            <w:tcW w:w="6946" w:type="dxa"/>
          </w:tcPr>
          <w:p w14:paraId="0F338BE4" w14:textId="77777777" w:rsidR="00322519" w:rsidRPr="004748BC" w:rsidRDefault="00322519" w:rsidP="00792680">
            <w:pPr>
              <w:spacing w:before="150" w:after="150"/>
            </w:pPr>
            <w:r w:rsidRPr="004748BC">
              <w:t xml:space="preserve">Предоставление решения по запросу приоритета 1 в </w:t>
            </w:r>
            <w:r w:rsidRPr="004748BC">
              <w:rPr>
                <w:lang w:val="en-US"/>
              </w:rPr>
              <w:t>T</w:t>
            </w:r>
            <w:r w:rsidRPr="004748BC">
              <w:t>4</w:t>
            </w:r>
          </w:p>
        </w:tc>
        <w:tc>
          <w:tcPr>
            <w:tcW w:w="1701" w:type="dxa"/>
          </w:tcPr>
          <w:p w14:paraId="478A530A" w14:textId="77777777" w:rsidR="00322519" w:rsidRPr="004748BC" w:rsidRDefault="00322519" w:rsidP="00792680">
            <w:pPr>
              <w:spacing w:before="150" w:after="150"/>
              <w:jc w:val="center"/>
            </w:pPr>
            <w:r w:rsidRPr="004748BC">
              <w:t>0</w:t>
            </w:r>
            <w:r w:rsidRPr="004748BC">
              <w:rPr>
                <w:lang w:val="en-US"/>
              </w:rPr>
              <w:t>,</w:t>
            </w:r>
            <w:r w:rsidRPr="004748BC">
              <w:t>4</w:t>
            </w:r>
          </w:p>
        </w:tc>
      </w:tr>
      <w:tr w:rsidR="00322519" w:rsidRPr="004748BC" w14:paraId="2F43D009" w14:textId="77777777" w:rsidTr="00792680">
        <w:trPr>
          <w:tblCellSpacing w:w="0" w:type="dxa"/>
        </w:trPr>
        <w:tc>
          <w:tcPr>
            <w:tcW w:w="425" w:type="dxa"/>
          </w:tcPr>
          <w:p w14:paraId="47DDBA18" w14:textId="77777777" w:rsidR="00322519" w:rsidRPr="004748BC" w:rsidRDefault="00322519" w:rsidP="00792680">
            <w:pPr>
              <w:spacing w:before="150" w:after="150"/>
            </w:pPr>
            <w:r w:rsidRPr="004748BC">
              <w:t>2.</w:t>
            </w:r>
          </w:p>
        </w:tc>
        <w:tc>
          <w:tcPr>
            <w:tcW w:w="6946" w:type="dxa"/>
          </w:tcPr>
          <w:p w14:paraId="20391259" w14:textId="77777777" w:rsidR="00322519" w:rsidRPr="004748BC" w:rsidRDefault="00322519" w:rsidP="00792680">
            <w:pPr>
              <w:spacing w:before="150" w:after="150"/>
            </w:pPr>
            <w:r w:rsidRPr="004748BC">
              <w:t xml:space="preserve">Предоставление решения по запросу приоритета 2 в  </w:t>
            </w:r>
            <w:r w:rsidRPr="004748BC">
              <w:rPr>
                <w:lang w:val="en-US"/>
              </w:rPr>
              <w:t>T</w:t>
            </w:r>
            <w:r w:rsidRPr="004748BC">
              <w:t>4</w:t>
            </w:r>
          </w:p>
        </w:tc>
        <w:tc>
          <w:tcPr>
            <w:tcW w:w="1701" w:type="dxa"/>
          </w:tcPr>
          <w:p w14:paraId="48819BD3" w14:textId="77777777" w:rsidR="00322519" w:rsidRPr="004748BC" w:rsidRDefault="00322519" w:rsidP="00792680">
            <w:pPr>
              <w:spacing w:before="150" w:after="150"/>
              <w:jc w:val="center"/>
            </w:pPr>
            <w:r w:rsidRPr="004748BC">
              <w:t>0,3</w:t>
            </w:r>
          </w:p>
        </w:tc>
      </w:tr>
      <w:tr w:rsidR="00322519" w:rsidRPr="004748BC" w14:paraId="6E4DC6A1" w14:textId="77777777" w:rsidTr="00792680">
        <w:trPr>
          <w:tblCellSpacing w:w="0" w:type="dxa"/>
        </w:trPr>
        <w:tc>
          <w:tcPr>
            <w:tcW w:w="425" w:type="dxa"/>
          </w:tcPr>
          <w:p w14:paraId="5790AFB3" w14:textId="77777777" w:rsidR="00322519" w:rsidRPr="004748BC" w:rsidRDefault="00322519" w:rsidP="00792680">
            <w:pPr>
              <w:spacing w:before="150" w:after="150"/>
            </w:pPr>
            <w:r w:rsidRPr="004748BC">
              <w:t>3.</w:t>
            </w:r>
          </w:p>
        </w:tc>
        <w:tc>
          <w:tcPr>
            <w:tcW w:w="6946" w:type="dxa"/>
          </w:tcPr>
          <w:p w14:paraId="64B15C56" w14:textId="77777777" w:rsidR="00322519" w:rsidRPr="004748BC" w:rsidRDefault="00322519" w:rsidP="00792680">
            <w:pPr>
              <w:spacing w:before="150" w:after="150"/>
            </w:pPr>
            <w:r w:rsidRPr="004748BC">
              <w:t xml:space="preserve">Предоставление решения по запросу приоритета 3 в </w:t>
            </w:r>
            <w:r w:rsidRPr="004748BC">
              <w:rPr>
                <w:lang w:val="en-US"/>
              </w:rPr>
              <w:t>T</w:t>
            </w:r>
            <w:r w:rsidRPr="004748BC">
              <w:t>4</w:t>
            </w:r>
          </w:p>
        </w:tc>
        <w:tc>
          <w:tcPr>
            <w:tcW w:w="1701" w:type="dxa"/>
          </w:tcPr>
          <w:p w14:paraId="0330482E" w14:textId="77777777" w:rsidR="00322519" w:rsidRPr="004748BC" w:rsidRDefault="00322519" w:rsidP="00792680">
            <w:pPr>
              <w:spacing w:before="150" w:after="150"/>
              <w:jc w:val="center"/>
            </w:pPr>
            <w:r w:rsidRPr="004748BC">
              <w:t>0,2</w:t>
            </w:r>
          </w:p>
        </w:tc>
      </w:tr>
      <w:tr w:rsidR="00322519" w:rsidRPr="004748BC" w14:paraId="7AE145F1" w14:textId="77777777" w:rsidTr="00792680">
        <w:trPr>
          <w:tblCellSpacing w:w="0" w:type="dxa"/>
        </w:trPr>
        <w:tc>
          <w:tcPr>
            <w:tcW w:w="425" w:type="dxa"/>
          </w:tcPr>
          <w:p w14:paraId="38C9F7FE" w14:textId="77777777" w:rsidR="00322519" w:rsidRPr="004748BC" w:rsidRDefault="00322519" w:rsidP="00792680">
            <w:pPr>
              <w:spacing w:before="150" w:after="150"/>
            </w:pPr>
            <w:r w:rsidRPr="004748BC">
              <w:t>4.</w:t>
            </w:r>
          </w:p>
        </w:tc>
        <w:tc>
          <w:tcPr>
            <w:tcW w:w="6946" w:type="dxa"/>
          </w:tcPr>
          <w:p w14:paraId="373B8C3D" w14:textId="77777777" w:rsidR="00322519" w:rsidRPr="004748BC" w:rsidRDefault="00322519" w:rsidP="00792680">
            <w:pPr>
              <w:spacing w:before="150" w:after="150"/>
            </w:pPr>
            <w:r w:rsidRPr="004748BC">
              <w:t xml:space="preserve">Предоставление решения по запросу приоритета 4 и 5 в </w:t>
            </w:r>
            <w:r w:rsidRPr="004748BC">
              <w:rPr>
                <w:lang w:val="en-US"/>
              </w:rPr>
              <w:t>T</w:t>
            </w:r>
            <w:r w:rsidRPr="004748BC">
              <w:t>4</w:t>
            </w:r>
          </w:p>
        </w:tc>
        <w:tc>
          <w:tcPr>
            <w:tcW w:w="1701" w:type="dxa"/>
          </w:tcPr>
          <w:p w14:paraId="027FC626" w14:textId="77777777" w:rsidR="00322519" w:rsidRPr="004748BC" w:rsidRDefault="00322519" w:rsidP="00792680">
            <w:pPr>
              <w:spacing w:before="150" w:after="150"/>
              <w:jc w:val="center"/>
            </w:pPr>
            <w:r w:rsidRPr="004748BC">
              <w:t>0</w:t>
            </w:r>
            <w:r w:rsidRPr="004748BC">
              <w:rPr>
                <w:lang w:val="en-US"/>
              </w:rPr>
              <w:t>,</w:t>
            </w:r>
            <w:r w:rsidRPr="004748BC">
              <w:t>1</w:t>
            </w:r>
          </w:p>
        </w:tc>
      </w:tr>
    </w:tbl>
    <w:p w14:paraId="2F4519DA" w14:textId="77777777" w:rsidR="00322519" w:rsidRPr="004748BC" w:rsidRDefault="00322519" w:rsidP="00792680">
      <w:pPr>
        <w:pStyle w:val="6"/>
        <w:numPr>
          <w:ilvl w:val="0"/>
          <w:numId w:val="0"/>
        </w:numPr>
        <w:ind w:left="426" w:hanging="426"/>
        <w:rPr>
          <w:rFonts w:ascii="Times New Roman" w:eastAsia="Times New Roman" w:hAnsi="Times New Roman" w:cs="Times New Roman"/>
          <w:b w:val="0"/>
          <w:bCs w:val="0"/>
          <w:color w:val="auto"/>
          <w:sz w:val="24"/>
          <w:szCs w:val="24"/>
          <w:lang w:eastAsia="ru-RU"/>
        </w:rPr>
      </w:pPr>
      <w:r w:rsidRPr="004748BC">
        <w:rPr>
          <w:rFonts w:ascii="Times New Roman" w:eastAsia="Times New Roman" w:hAnsi="Times New Roman" w:cs="Times New Roman"/>
          <w:b w:val="0"/>
          <w:bCs w:val="0"/>
          <w:color w:val="auto"/>
          <w:sz w:val="24"/>
          <w:szCs w:val="24"/>
          <w:lang w:eastAsia="ru-RU"/>
        </w:rPr>
        <w:lastRenderedPageBreak/>
        <w:t>5.4</w:t>
      </w:r>
      <w:r w:rsidRPr="004748BC">
        <w:rPr>
          <w:rFonts w:ascii="Times New Roman" w:eastAsia="Times New Roman" w:hAnsi="Times New Roman" w:cs="Times New Roman"/>
          <w:b w:val="0"/>
          <w:bCs w:val="0"/>
          <w:color w:val="auto"/>
          <w:sz w:val="24"/>
          <w:szCs w:val="24"/>
          <w:lang w:eastAsia="ru-RU"/>
        </w:rPr>
        <w:tab/>
        <w:t xml:space="preserve">За несоблюдение ИПК Исполнителю начисляются штрафы  в следующем порядке: </w:t>
      </w:r>
    </w:p>
    <w:tbl>
      <w:tblPr>
        <w:tblW w:w="9639" w:type="dxa"/>
        <w:tblCellSpacing w:w="0" w:type="dxa"/>
        <w:tblInd w:w="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417"/>
        <w:gridCol w:w="1276"/>
        <w:gridCol w:w="6946"/>
      </w:tblGrid>
      <w:tr w:rsidR="00322519" w:rsidRPr="004748BC" w14:paraId="1CC4E7C5" w14:textId="77777777" w:rsidTr="00792680">
        <w:trPr>
          <w:tblHeader/>
          <w:tblCellSpacing w:w="0" w:type="dxa"/>
        </w:trPr>
        <w:tc>
          <w:tcPr>
            <w:tcW w:w="1417" w:type="dxa"/>
          </w:tcPr>
          <w:p w14:paraId="08FD8EF3" w14:textId="77777777" w:rsidR="00322519" w:rsidRPr="004748BC" w:rsidRDefault="00322519" w:rsidP="00792680">
            <w:r w:rsidRPr="004748BC">
              <w:rPr>
                <w:color w:val="000000"/>
              </w:rPr>
              <w:t>«ИПК»</w:t>
            </w:r>
            <w:r w:rsidRPr="004748BC">
              <w:rPr>
                <w:rStyle w:val="afff7"/>
              </w:rPr>
              <w:t xml:space="preserve">  ОТ</w:t>
            </w:r>
          </w:p>
        </w:tc>
        <w:tc>
          <w:tcPr>
            <w:tcW w:w="1276" w:type="dxa"/>
          </w:tcPr>
          <w:p w14:paraId="0261B016" w14:textId="77777777" w:rsidR="00322519" w:rsidRPr="004748BC" w:rsidRDefault="00322519" w:rsidP="00792680">
            <w:r w:rsidRPr="004748BC">
              <w:rPr>
                <w:color w:val="000000"/>
              </w:rPr>
              <w:t>«ИПК»</w:t>
            </w:r>
            <w:r w:rsidRPr="004748BC">
              <w:rPr>
                <w:rStyle w:val="afff7"/>
              </w:rPr>
              <w:t xml:space="preserve"> ДО</w:t>
            </w:r>
          </w:p>
        </w:tc>
        <w:tc>
          <w:tcPr>
            <w:tcW w:w="6946" w:type="dxa"/>
          </w:tcPr>
          <w:p w14:paraId="78ACEB1E" w14:textId="77777777" w:rsidR="00322519" w:rsidRPr="004748BC" w:rsidRDefault="00322519" w:rsidP="00792680">
            <w:pPr>
              <w:jc w:val="center"/>
            </w:pPr>
            <w:r w:rsidRPr="004748BC">
              <w:rPr>
                <w:rStyle w:val="afff7"/>
              </w:rPr>
              <w:t>Штрафные санкции, в % от ежемесячной стоимости услуг по технической поддержке</w:t>
            </w:r>
          </w:p>
        </w:tc>
      </w:tr>
      <w:tr w:rsidR="00322519" w:rsidRPr="004748BC" w14:paraId="61871CFA" w14:textId="77777777" w:rsidTr="00792680">
        <w:trPr>
          <w:tblCellSpacing w:w="0" w:type="dxa"/>
        </w:trPr>
        <w:tc>
          <w:tcPr>
            <w:tcW w:w="1417" w:type="dxa"/>
          </w:tcPr>
          <w:p w14:paraId="48FC4383" w14:textId="77777777" w:rsidR="00322519" w:rsidRPr="004748BC" w:rsidRDefault="00322519" w:rsidP="00792680">
            <w:pPr>
              <w:jc w:val="center"/>
            </w:pPr>
            <w:r w:rsidRPr="004748BC">
              <w:t>0,96</w:t>
            </w:r>
          </w:p>
        </w:tc>
        <w:tc>
          <w:tcPr>
            <w:tcW w:w="1276" w:type="dxa"/>
          </w:tcPr>
          <w:p w14:paraId="10B6D55B" w14:textId="77777777" w:rsidR="00322519" w:rsidRPr="004748BC" w:rsidRDefault="00322519" w:rsidP="00792680">
            <w:pPr>
              <w:jc w:val="center"/>
            </w:pPr>
            <w:r w:rsidRPr="004748BC">
              <w:t>1</w:t>
            </w:r>
          </w:p>
        </w:tc>
        <w:tc>
          <w:tcPr>
            <w:tcW w:w="6946" w:type="dxa"/>
          </w:tcPr>
          <w:p w14:paraId="5123B297" w14:textId="77777777" w:rsidR="00322519" w:rsidRPr="004748BC" w:rsidRDefault="00322519" w:rsidP="00792680">
            <w:pPr>
              <w:jc w:val="center"/>
            </w:pPr>
            <w:r w:rsidRPr="004748BC">
              <w:t>0%</w:t>
            </w:r>
          </w:p>
        </w:tc>
      </w:tr>
      <w:tr w:rsidR="00322519" w:rsidRPr="004748BC" w14:paraId="13F63B04" w14:textId="77777777" w:rsidTr="00792680">
        <w:trPr>
          <w:tblCellSpacing w:w="0" w:type="dxa"/>
        </w:trPr>
        <w:tc>
          <w:tcPr>
            <w:tcW w:w="1417" w:type="dxa"/>
          </w:tcPr>
          <w:p w14:paraId="176F7FA9" w14:textId="77777777" w:rsidR="00322519" w:rsidRPr="004748BC" w:rsidRDefault="00322519" w:rsidP="00792680">
            <w:pPr>
              <w:jc w:val="center"/>
            </w:pPr>
            <w:r w:rsidRPr="004748BC">
              <w:t>0,9</w:t>
            </w:r>
          </w:p>
        </w:tc>
        <w:tc>
          <w:tcPr>
            <w:tcW w:w="1276" w:type="dxa"/>
          </w:tcPr>
          <w:p w14:paraId="2B812BE5" w14:textId="77777777" w:rsidR="00322519" w:rsidRPr="004748BC" w:rsidRDefault="00322519" w:rsidP="00792680">
            <w:pPr>
              <w:jc w:val="center"/>
            </w:pPr>
            <w:r w:rsidRPr="004748BC">
              <w:t>0,959</w:t>
            </w:r>
          </w:p>
        </w:tc>
        <w:tc>
          <w:tcPr>
            <w:tcW w:w="6946" w:type="dxa"/>
          </w:tcPr>
          <w:p w14:paraId="157DBE32" w14:textId="77777777" w:rsidR="00322519" w:rsidRPr="004748BC" w:rsidRDefault="00322519" w:rsidP="00792680">
            <w:pPr>
              <w:jc w:val="center"/>
            </w:pPr>
            <w:r w:rsidRPr="004748BC">
              <w:t>5%</w:t>
            </w:r>
          </w:p>
        </w:tc>
      </w:tr>
      <w:tr w:rsidR="00322519" w:rsidRPr="004748BC" w14:paraId="4D809331" w14:textId="77777777" w:rsidTr="00792680">
        <w:trPr>
          <w:tblCellSpacing w:w="0" w:type="dxa"/>
        </w:trPr>
        <w:tc>
          <w:tcPr>
            <w:tcW w:w="1417" w:type="dxa"/>
          </w:tcPr>
          <w:p w14:paraId="6842BA6E" w14:textId="77777777" w:rsidR="00322519" w:rsidRPr="004748BC" w:rsidRDefault="00322519" w:rsidP="00792680">
            <w:pPr>
              <w:jc w:val="center"/>
            </w:pPr>
            <w:r w:rsidRPr="004748BC">
              <w:t>0,8</w:t>
            </w:r>
          </w:p>
        </w:tc>
        <w:tc>
          <w:tcPr>
            <w:tcW w:w="1276" w:type="dxa"/>
          </w:tcPr>
          <w:p w14:paraId="62F6EDB8" w14:textId="77777777" w:rsidR="00322519" w:rsidRPr="004748BC" w:rsidRDefault="00322519" w:rsidP="00792680">
            <w:pPr>
              <w:jc w:val="center"/>
            </w:pPr>
            <w:r w:rsidRPr="004748BC">
              <w:t>0,</w:t>
            </w:r>
            <w:r w:rsidRPr="004748BC">
              <w:rPr>
                <w:lang w:val="en-US"/>
              </w:rPr>
              <w:t>899</w:t>
            </w:r>
          </w:p>
        </w:tc>
        <w:tc>
          <w:tcPr>
            <w:tcW w:w="6946" w:type="dxa"/>
          </w:tcPr>
          <w:p w14:paraId="360A8AEE" w14:textId="77777777" w:rsidR="00322519" w:rsidRPr="004748BC" w:rsidRDefault="00322519" w:rsidP="00792680">
            <w:pPr>
              <w:jc w:val="center"/>
            </w:pPr>
            <w:r w:rsidRPr="004748BC">
              <w:rPr>
                <w:lang w:val="en-US"/>
              </w:rPr>
              <w:t>7</w:t>
            </w:r>
            <w:r w:rsidRPr="004748BC">
              <w:t>%</w:t>
            </w:r>
          </w:p>
        </w:tc>
      </w:tr>
      <w:tr w:rsidR="00322519" w:rsidRPr="004748BC" w14:paraId="400FBF66" w14:textId="77777777" w:rsidTr="00792680">
        <w:trPr>
          <w:tblCellSpacing w:w="0" w:type="dxa"/>
        </w:trPr>
        <w:tc>
          <w:tcPr>
            <w:tcW w:w="2693" w:type="dxa"/>
            <w:gridSpan w:val="2"/>
          </w:tcPr>
          <w:p w14:paraId="589BAA9F" w14:textId="77777777" w:rsidR="00322519" w:rsidRPr="004748BC" w:rsidRDefault="00322519" w:rsidP="00792680">
            <w:pPr>
              <w:jc w:val="center"/>
              <w:rPr>
                <w:lang w:val="en-US"/>
              </w:rPr>
            </w:pPr>
            <w:r w:rsidRPr="004748BC">
              <w:rPr>
                <w:lang w:val="en-US"/>
              </w:rPr>
              <w:t>&lt;0,8</w:t>
            </w:r>
          </w:p>
        </w:tc>
        <w:tc>
          <w:tcPr>
            <w:tcW w:w="6946" w:type="dxa"/>
          </w:tcPr>
          <w:p w14:paraId="66ED7E36" w14:textId="77777777" w:rsidR="00322519" w:rsidRPr="004748BC" w:rsidRDefault="00322519" w:rsidP="00792680">
            <w:pPr>
              <w:jc w:val="center"/>
            </w:pPr>
            <w:r w:rsidRPr="004748BC">
              <w:rPr>
                <w:lang w:val="en-US"/>
              </w:rPr>
              <w:t>10</w:t>
            </w:r>
            <w:r w:rsidRPr="004748BC">
              <w:t>%</w:t>
            </w:r>
          </w:p>
        </w:tc>
      </w:tr>
    </w:tbl>
    <w:p w14:paraId="372E8778" w14:textId="77777777" w:rsidR="00322519" w:rsidRDefault="00322519" w:rsidP="00792680">
      <w:pPr>
        <w:pStyle w:val="6"/>
        <w:numPr>
          <w:ilvl w:val="0"/>
          <w:numId w:val="0"/>
        </w:numPr>
        <w:ind w:left="284" w:hanging="142"/>
        <w:rPr>
          <w:rFonts w:ascii="Times New Roman" w:eastAsia="Times New Roman" w:hAnsi="Times New Roman" w:cs="Times New Roman"/>
          <w:b w:val="0"/>
          <w:bCs w:val="0"/>
          <w:color w:val="auto"/>
          <w:sz w:val="24"/>
          <w:szCs w:val="24"/>
          <w:lang w:eastAsia="ru-RU"/>
        </w:rPr>
      </w:pPr>
      <w:r w:rsidRPr="004748BC">
        <w:rPr>
          <w:rFonts w:ascii="Times New Roman" w:eastAsia="Times New Roman" w:hAnsi="Times New Roman" w:cs="Times New Roman"/>
          <w:b w:val="0"/>
          <w:bCs w:val="0"/>
          <w:color w:val="auto"/>
          <w:sz w:val="24"/>
          <w:szCs w:val="24"/>
          <w:lang w:eastAsia="ru-RU"/>
        </w:rPr>
        <w:t>5.5 Кроме того, при значении ИПК менее 0,8 Заказчик вправе помимо наложения штрафа расторгнуть Соглашение.</w:t>
      </w:r>
    </w:p>
    <w:p w14:paraId="0F0FD127" w14:textId="77777777" w:rsidR="00322519" w:rsidRPr="000133E0" w:rsidRDefault="00322519" w:rsidP="009D1122">
      <w:pPr>
        <w:pStyle w:val="affe"/>
        <w:numPr>
          <w:ilvl w:val="0"/>
          <w:numId w:val="47"/>
        </w:numPr>
        <w:tabs>
          <w:tab w:val="left" w:pos="0"/>
        </w:tabs>
        <w:spacing w:after="0"/>
        <w:jc w:val="left"/>
        <w:rPr>
          <w:rFonts w:ascii="Times New Roman" w:eastAsia="Times New Roman" w:hAnsi="Times New Roman"/>
          <w:b w:val="0"/>
          <w:bCs w:val="0"/>
          <w:caps/>
          <w:color w:val="auto"/>
          <w:sz w:val="24"/>
          <w:szCs w:val="24"/>
          <w:lang w:eastAsia="ru-RU"/>
        </w:rPr>
      </w:pPr>
      <w:r>
        <w:rPr>
          <w:rFonts w:ascii="Times New Roman" w:eastAsia="Times New Roman" w:hAnsi="Times New Roman"/>
          <w:b w:val="0"/>
          <w:bCs w:val="0"/>
          <w:caps/>
          <w:color w:val="auto"/>
          <w:sz w:val="24"/>
          <w:szCs w:val="24"/>
          <w:lang w:eastAsia="ru-RU"/>
        </w:rPr>
        <w:t>доступность ППО КХД</w:t>
      </w:r>
    </w:p>
    <w:p w14:paraId="6CD76E60" w14:textId="77777777" w:rsidR="00322519" w:rsidRDefault="00322519" w:rsidP="00792680">
      <w:pPr>
        <w:pStyle w:val="af0"/>
        <w:ind w:firstLine="709"/>
        <w:jc w:val="left"/>
        <w:rPr>
          <w:bCs w:val="0"/>
        </w:rPr>
      </w:pPr>
    </w:p>
    <w:p w14:paraId="1FB25555" w14:textId="77777777" w:rsidR="00322519" w:rsidRPr="003E5DDA" w:rsidRDefault="00322519" w:rsidP="00792680">
      <w:pPr>
        <w:pStyle w:val="af0"/>
        <w:ind w:firstLine="709"/>
        <w:jc w:val="both"/>
        <w:rPr>
          <w:b w:val="0"/>
          <w:bCs w:val="0"/>
        </w:rPr>
      </w:pPr>
      <w:r w:rsidRPr="003E5DDA">
        <w:rPr>
          <w:b w:val="0"/>
          <w:bCs w:val="0"/>
        </w:rPr>
        <w:t xml:space="preserve">Доступность ППО КХД – время безотказной работы ППО КХД (без учета: времени проведения регламентных, профилактических и иных работ по обслуживанию ППО КХД; времени регламентных, профилактических и иных работ по обслуживанию ППО КХД, согласованных с Заказчиком). </w:t>
      </w:r>
    </w:p>
    <w:p w14:paraId="17806C7B" w14:textId="77777777" w:rsidR="00322519" w:rsidRPr="003E5DDA" w:rsidRDefault="00322519" w:rsidP="00792680">
      <w:pPr>
        <w:pStyle w:val="af0"/>
        <w:ind w:firstLine="709"/>
        <w:jc w:val="both"/>
        <w:rPr>
          <w:b w:val="0"/>
          <w:bCs w:val="0"/>
        </w:rPr>
      </w:pPr>
    </w:p>
    <w:p w14:paraId="34CE72EA" w14:textId="77777777" w:rsidR="00322519" w:rsidRPr="003E5DDA" w:rsidRDefault="00322519" w:rsidP="00792680">
      <w:pPr>
        <w:pStyle w:val="af0"/>
        <w:ind w:firstLine="709"/>
        <w:jc w:val="both"/>
        <w:rPr>
          <w:b w:val="0"/>
          <w:bCs w:val="0"/>
        </w:rPr>
      </w:pPr>
      <w:r w:rsidRPr="003E5DDA">
        <w:rPr>
          <w:b w:val="0"/>
          <w:bCs w:val="0"/>
        </w:rPr>
        <w:t xml:space="preserve">Время доступности ППО КХД уменьшается на время деградации. </w:t>
      </w:r>
    </w:p>
    <w:p w14:paraId="6F1B58BE" w14:textId="77777777" w:rsidR="00322519" w:rsidRPr="003E5DDA" w:rsidRDefault="00322519" w:rsidP="00792680">
      <w:pPr>
        <w:pStyle w:val="af0"/>
        <w:ind w:firstLine="709"/>
        <w:jc w:val="both"/>
        <w:rPr>
          <w:b w:val="0"/>
          <w:bCs w:val="0"/>
        </w:rPr>
      </w:pPr>
      <w:r w:rsidRPr="003E5DDA">
        <w:rPr>
          <w:b w:val="0"/>
          <w:bCs w:val="0"/>
        </w:rPr>
        <w:t xml:space="preserve">Фактическая доступность ППО КХД (%) вычисляется по формуле </w:t>
      </w:r>
    </w:p>
    <w:p w14:paraId="072853C8" w14:textId="77777777" w:rsidR="00322519" w:rsidRPr="003E5DDA" w:rsidRDefault="00322519" w:rsidP="00792680">
      <w:pPr>
        <w:pStyle w:val="af0"/>
        <w:ind w:firstLine="709"/>
        <w:jc w:val="both"/>
        <w:rPr>
          <w:b w:val="0"/>
          <w:bCs w:val="0"/>
        </w:rPr>
      </w:pPr>
    </w:p>
    <w:p w14:paraId="3122E2B8" w14:textId="77777777" w:rsidR="00322519" w:rsidRPr="003E5DDA" w:rsidRDefault="00322519" w:rsidP="00792680">
      <w:pPr>
        <w:pStyle w:val="af0"/>
        <w:ind w:firstLine="709"/>
        <w:jc w:val="both"/>
        <w:rPr>
          <w:b w:val="0"/>
          <w:bCs w:val="0"/>
        </w:rPr>
      </w:pPr>
      <w:r w:rsidRPr="003E5DDA">
        <w:rPr>
          <w:b w:val="0"/>
          <w:bCs w:val="0"/>
        </w:rPr>
        <w:t>Кдт= (Ч-Д)/Ч *100%,</w:t>
      </w:r>
    </w:p>
    <w:p w14:paraId="22607620" w14:textId="77777777" w:rsidR="00322519" w:rsidRPr="003E5DDA" w:rsidRDefault="00322519" w:rsidP="00792680">
      <w:pPr>
        <w:pStyle w:val="af0"/>
        <w:ind w:firstLine="709"/>
        <w:jc w:val="both"/>
        <w:rPr>
          <w:b w:val="0"/>
          <w:bCs w:val="0"/>
        </w:rPr>
      </w:pPr>
    </w:p>
    <w:p w14:paraId="69A075D3" w14:textId="77777777" w:rsidR="00322519" w:rsidRPr="003E5DDA" w:rsidRDefault="00322519" w:rsidP="00792680">
      <w:pPr>
        <w:pStyle w:val="af0"/>
        <w:ind w:firstLine="709"/>
        <w:jc w:val="both"/>
        <w:rPr>
          <w:b w:val="0"/>
          <w:bCs w:val="0"/>
        </w:rPr>
      </w:pPr>
      <w:r w:rsidRPr="003E5DDA">
        <w:rPr>
          <w:b w:val="0"/>
          <w:bCs w:val="0"/>
        </w:rPr>
        <w:t>Где:</w:t>
      </w:r>
    </w:p>
    <w:p w14:paraId="4BD51570" w14:textId="77777777" w:rsidR="00322519" w:rsidRPr="003E5DDA" w:rsidRDefault="00322519" w:rsidP="00792680">
      <w:pPr>
        <w:pStyle w:val="af0"/>
        <w:ind w:firstLine="709"/>
        <w:jc w:val="both"/>
        <w:rPr>
          <w:b w:val="0"/>
          <w:bCs w:val="0"/>
        </w:rPr>
      </w:pPr>
    </w:p>
    <w:p w14:paraId="48A45835" w14:textId="77777777" w:rsidR="00322519" w:rsidRPr="003E5DDA" w:rsidRDefault="00322519" w:rsidP="00792680">
      <w:pPr>
        <w:pStyle w:val="af0"/>
        <w:ind w:firstLine="709"/>
        <w:jc w:val="both"/>
        <w:rPr>
          <w:b w:val="0"/>
          <w:bCs w:val="0"/>
        </w:rPr>
      </w:pPr>
      <w:r w:rsidRPr="003E5DDA">
        <w:rPr>
          <w:b w:val="0"/>
          <w:bCs w:val="0"/>
        </w:rPr>
        <w:t>Ч – фактическое количество часов в отчетном периоде за вычетом времени проведения регламентных, профилактических и иных работ по обслуживанию ППО КХД, и времени проведения регламентных, профилактических и иных работ по обслуживанию ППО КХД, согласованные с Исполнителем.</w:t>
      </w:r>
    </w:p>
    <w:p w14:paraId="63D8C005" w14:textId="77777777" w:rsidR="00322519" w:rsidRPr="003E5DDA" w:rsidRDefault="00322519" w:rsidP="00792680">
      <w:pPr>
        <w:pStyle w:val="af0"/>
        <w:ind w:firstLine="709"/>
        <w:jc w:val="both"/>
        <w:rPr>
          <w:b w:val="0"/>
          <w:bCs w:val="0"/>
        </w:rPr>
      </w:pPr>
      <w:r w:rsidRPr="003E5DDA">
        <w:rPr>
          <w:b w:val="0"/>
          <w:bCs w:val="0"/>
        </w:rPr>
        <w:t>Д – суммарное время деградации ППО КХД в отчетном периоде, часы.</w:t>
      </w:r>
    </w:p>
    <w:p w14:paraId="0D4B66B2" w14:textId="77777777" w:rsidR="00322519" w:rsidRPr="003E5DDA" w:rsidRDefault="00322519" w:rsidP="00792680">
      <w:pPr>
        <w:pStyle w:val="af0"/>
        <w:ind w:firstLine="709"/>
        <w:jc w:val="both"/>
        <w:rPr>
          <w:b w:val="0"/>
          <w:bCs w:val="0"/>
        </w:rPr>
      </w:pPr>
    </w:p>
    <w:p w14:paraId="20AF7D34" w14:textId="77777777" w:rsidR="00322519" w:rsidRPr="003E5DDA" w:rsidRDefault="00322519" w:rsidP="00792680">
      <w:pPr>
        <w:pStyle w:val="af0"/>
        <w:ind w:firstLine="709"/>
        <w:jc w:val="both"/>
        <w:rPr>
          <w:b w:val="0"/>
          <w:bCs w:val="0"/>
        </w:rPr>
      </w:pPr>
      <w:r w:rsidRPr="003E5DDA">
        <w:rPr>
          <w:b w:val="0"/>
          <w:bCs w:val="0"/>
        </w:rPr>
        <w:t xml:space="preserve">ППО КХД или функционал считаются деградировавшим в случае, если произошел сбой, влияющий на основной бизнес-процесс. </w:t>
      </w:r>
    </w:p>
    <w:p w14:paraId="0762F2C2" w14:textId="77777777" w:rsidR="00322519" w:rsidRPr="003E5DDA" w:rsidRDefault="00322519" w:rsidP="00792680">
      <w:pPr>
        <w:pStyle w:val="af0"/>
        <w:ind w:firstLine="709"/>
        <w:jc w:val="both"/>
        <w:rPr>
          <w:b w:val="0"/>
          <w:bCs w:val="0"/>
        </w:rPr>
      </w:pPr>
    </w:p>
    <w:p w14:paraId="7A07BF29" w14:textId="77777777" w:rsidR="00322519" w:rsidRPr="003E5DDA" w:rsidRDefault="00322519" w:rsidP="00792680">
      <w:pPr>
        <w:pStyle w:val="af0"/>
        <w:ind w:firstLine="709"/>
        <w:jc w:val="both"/>
        <w:rPr>
          <w:b w:val="0"/>
          <w:bCs w:val="0"/>
        </w:rPr>
      </w:pPr>
      <w:r w:rsidRPr="003E5DDA">
        <w:rPr>
          <w:b w:val="0"/>
          <w:bCs w:val="0"/>
        </w:rPr>
        <w:t xml:space="preserve">Периодом (временем) деградации ППО КХД считается отрезок времени с момента возникновения сбоя до полного восстановления работоспособности на промышленном контуре. </w:t>
      </w:r>
    </w:p>
    <w:p w14:paraId="163D7B10" w14:textId="77777777" w:rsidR="00322519" w:rsidRPr="003E5DDA" w:rsidRDefault="00322519" w:rsidP="00792680">
      <w:pPr>
        <w:pStyle w:val="af0"/>
        <w:ind w:firstLine="709"/>
        <w:jc w:val="both"/>
        <w:rPr>
          <w:b w:val="0"/>
          <w:bCs w:val="0"/>
        </w:rPr>
      </w:pPr>
    </w:p>
    <w:p w14:paraId="4FA6CF55" w14:textId="77777777" w:rsidR="00322519" w:rsidRPr="003E5DDA" w:rsidRDefault="00322519" w:rsidP="00792680">
      <w:pPr>
        <w:pStyle w:val="af0"/>
        <w:ind w:firstLine="709"/>
        <w:jc w:val="both"/>
        <w:rPr>
          <w:b w:val="0"/>
          <w:bCs w:val="0"/>
        </w:rPr>
      </w:pPr>
      <w:r w:rsidRPr="003E5DDA">
        <w:rPr>
          <w:b w:val="0"/>
          <w:bCs w:val="0"/>
        </w:rPr>
        <w:t xml:space="preserve">При расчете деградации время проведения регламентных, профилактических и иных работ по обслуживанию ППО КХД не учитываются как время простоя. </w:t>
      </w:r>
    </w:p>
    <w:p w14:paraId="4D6CC466" w14:textId="77777777" w:rsidR="00322519" w:rsidRPr="003E5DDA" w:rsidRDefault="00322519" w:rsidP="00792680">
      <w:pPr>
        <w:pStyle w:val="af0"/>
        <w:ind w:firstLine="709"/>
        <w:jc w:val="both"/>
        <w:rPr>
          <w:b w:val="0"/>
          <w:bCs w:val="0"/>
        </w:rPr>
      </w:pPr>
    </w:p>
    <w:p w14:paraId="60B752B2" w14:textId="77777777" w:rsidR="00322519" w:rsidRPr="003E5DDA" w:rsidRDefault="00322519" w:rsidP="00792680">
      <w:pPr>
        <w:pStyle w:val="af0"/>
        <w:ind w:firstLine="709"/>
        <w:jc w:val="both"/>
        <w:rPr>
          <w:b w:val="0"/>
          <w:bCs w:val="0"/>
        </w:rPr>
      </w:pPr>
      <w:r w:rsidRPr="003E5DDA">
        <w:rPr>
          <w:b w:val="0"/>
          <w:bCs w:val="0"/>
        </w:rPr>
        <w:t>Расчет уровня деградации по итогам разбора инцидентов.</w:t>
      </w:r>
    </w:p>
    <w:p w14:paraId="73EC681A" w14:textId="77777777" w:rsidR="00322519" w:rsidRPr="003E5DDA" w:rsidRDefault="00322519" w:rsidP="00792680">
      <w:pPr>
        <w:pStyle w:val="af0"/>
        <w:ind w:firstLine="709"/>
        <w:jc w:val="both"/>
        <w:rPr>
          <w:b w:val="0"/>
          <w:bCs w:val="0"/>
        </w:rPr>
      </w:pPr>
    </w:p>
    <w:p w14:paraId="4F62ADCC" w14:textId="77777777" w:rsidR="00322519" w:rsidRPr="003E5DDA" w:rsidRDefault="00322519" w:rsidP="00792680">
      <w:pPr>
        <w:pStyle w:val="af0"/>
        <w:ind w:firstLine="709"/>
        <w:jc w:val="both"/>
        <w:rPr>
          <w:b w:val="0"/>
          <w:bCs w:val="0"/>
        </w:rPr>
      </w:pPr>
      <w:r w:rsidRPr="003E5DDA">
        <w:rPr>
          <w:b w:val="0"/>
          <w:bCs w:val="0"/>
        </w:rPr>
        <w:t xml:space="preserve">Для оценки уровня влияния возникшего инцидента на бизнес Заказчика комплексные статистические показатели дня/дней с инцидентом сравниваются со средними показателями аналогичного периода за предыдущие 30 дней (выходные и праздничные дни, а также ночные часы в ходе которых зарегистрирована недоступность ППО КХД из расчета исключаются). </w:t>
      </w:r>
    </w:p>
    <w:p w14:paraId="17B24ACC" w14:textId="77777777" w:rsidR="00322519" w:rsidRPr="003E5DDA" w:rsidRDefault="00322519" w:rsidP="00792680">
      <w:pPr>
        <w:pStyle w:val="af0"/>
        <w:ind w:firstLine="709"/>
        <w:jc w:val="both"/>
        <w:rPr>
          <w:b w:val="0"/>
          <w:bCs w:val="0"/>
        </w:rPr>
      </w:pPr>
    </w:p>
    <w:p w14:paraId="2DEC25DD" w14:textId="77777777" w:rsidR="00322519" w:rsidRPr="003E5DDA" w:rsidRDefault="00322519" w:rsidP="009D1122">
      <w:pPr>
        <w:pStyle w:val="af0"/>
        <w:numPr>
          <w:ilvl w:val="0"/>
          <w:numId w:val="45"/>
        </w:numPr>
        <w:ind w:left="438" w:firstLine="709"/>
        <w:jc w:val="both"/>
        <w:rPr>
          <w:b w:val="0"/>
          <w:bCs w:val="0"/>
        </w:rPr>
      </w:pPr>
      <w:r w:rsidRPr="003E5DDA">
        <w:rPr>
          <w:b w:val="0"/>
          <w:bCs w:val="0"/>
        </w:rPr>
        <w:t xml:space="preserve">Если инцидент влиял на показатель, статистика по которому собирается на ежедневной основе, то деградация по показателю вычисляется по формуле: </w:t>
      </w:r>
    </w:p>
    <w:p w14:paraId="57755A23" w14:textId="77777777" w:rsidR="00322519" w:rsidRPr="003E5DDA" w:rsidRDefault="00322519" w:rsidP="00792680">
      <w:pPr>
        <w:pStyle w:val="af0"/>
        <w:ind w:left="438" w:firstLine="709"/>
        <w:jc w:val="both"/>
        <w:rPr>
          <w:b w:val="0"/>
          <w:bCs w:val="0"/>
        </w:rPr>
      </w:pPr>
    </w:p>
    <w:p w14:paraId="4C0FDC29" w14:textId="77777777" w:rsidR="00322519" w:rsidRPr="003E5DDA" w:rsidRDefault="00322519" w:rsidP="00792680">
      <w:pPr>
        <w:pStyle w:val="af0"/>
        <w:ind w:left="438" w:firstLine="709"/>
        <w:jc w:val="both"/>
        <w:rPr>
          <w:b w:val="0"/>
          <w:bCs w:val="0"/>
        </w:rPr>
      </w:pPr>
      <w:r w:rsidRPr="003E5DDA">
        <w:rPr>
          <w:b w:val="0"/>
          <w:bCs w:val="0"/>
        </w:rPr>
        <w:t>Д</w:t>
      </w:r>
      <w:r w:rsidRPr="003E5DDA">
        <w:rPr>
          <w:b w:val="0"/>
          <w:bCs w:val="0"/>
          <w:lang w:val="en-US"/>
        </w:rPr>
        <w:t>n</w:t>
      </w:r>
      <w:r w:rsidRPr="003E5DDA">
        <w:rPr>
          <w:b w:val="0"/>
          <w:bCs w:val="0"/>
        </w:rPr>
        <w:t>, часы = ((</w:t>
      </w:r>
      <w:r w:rsidRPr="003E5DDA">
        <w:rPr>
          <w:b w:val="0"/>
          <w:bCs w:val="0"/>
          <w:lang w:val="en-US"/>
        </w:rPr>
        <w:t>Xn</w:t>
      </w:r>
      <w:r w:rsidRPr="003E5DDA">
        <w:rPr>
          <w:b w:val="0"/>
          <w:bCs w:val="0"/>
        </w:rPr>
        <w:t xml:space="preserve">сред - </w:t>
      </w:r>
      <w:r w:rsidRPr="003E5DDA">
        <w:rPr>
          <w:b w:val="0"/>
          <w:bCs w:val="0"/>
          <w:lang w:val="en-US"/>
        </w:rPr>
        <w:t>Xn</w:t>
      </w:r>
      <w:r w:rsidRPr="003E5DDA">
        <w:rPr>
          <w:b w:val="0"/>
          <w:bCs w:val="0"/>
        </w:rPr>
        <w:t xml:space="preserve">) / </w:t>
      </w:r>
      <w:r w:rsidRPr="003E5DDA">
        <w:rPr>
          <w:b w:val="0"/>
          <w:bCs w:val="0"/>
          <w:lang w:val="en-US"/>
        </w:rPr>
        <w:t>Xn</w:t>
      </w:r>
      <w:r w:rsidRPr="003E5DDA">
        <w:rPr>
          <w:b w:val="0"/>
          <w:bCs w:val="0"/>
        </w:rPr>
        <w:t xml:space="preserve">сред) * Кпоказатель * 24 часа, </w:t>
      </w:r>
    </w:p>
    <w:p w14:paraId="177DFCDE" w14:textId="77777777" w:rsidR="00322519" w:rsidRPr="003E5DDA" w:rsidRDefault="00322519" w:rsidP="00792680">
      <w:pPr>
        <w:pStyle w:val="af0"/>
        <w:ind w:left="438" w:firstLine="709"/>
        <w:jc w:val="both"/>
        <w:rPr>
          <w:b w:val="0"/>
          <w:bCs w:val="0"/>
        </w:rPr>
      </w:pPr>
    </w:p>
    <w:p w14:paraId="575AA0AC" w14:textId="77777777" w:rsidR="00322519" w:rsidRPr="003E5DDA" w:rsidRDefault="00322519" w:rsidP="00792680">
      <w:pPr>
        <w:pStyle w:val="af0"/>
        <w:ind w:left="438" w:firstLine="709"/>
        <w:jc w:val="both"/>
        <w:rPr>
          <w:b w:val="0"/>
          <w:bCs w:val="0"/>
        </w:rPr>
      </w:pPr>
      <w:r w:rsidRPr="003E5DDA">
        <w:rPr>
          <w:b w:val="0"/>
          <w:bCs w:val="0"/>
        </w:rPr>
        <w:t>Где:</w:t>
      </w:r>
    </w:p>
    <w:p w14:paraId="4AD2C006" w14:textId="77777777" w:rsidR="00322519" w:rsidRPr="003E5DDA" w:rsidRDefault="00322519" w:rsidP="00792680">
      <w:pPr>
        <w:pStyle w:val="af0"/>
        <w:ind w:left="438" w:firstLine="709"/>
        <w:jc w:val="both"/>
        <w:rPr>
          <w:b w:val="0"/>
          <w:bCs w:val="0"/>
        </w:rPr>
      </w:pPr>
      <w:r w:rsidRPr="003E5DDA">
        <w:rPr>
          <w:b w:val="0"/>
          <w:bCs w:val="0"/>
        </w:rPr>
        <w:t>Д</w:t>
      </w:r>
      <w:r w:rsidRPr="003E5DDA">
        <w:rPr>
          <w:b w:val="0"/>
          <w:bCs w:val="0"/>
          <w:lang w:val="en-US"/>
        </w:rPr>
        <w:t>n</w:t>
      </w:r>
      <w:r w:rsidRPr="003E5DDA">
        <w:rPr>
          <w:b w:val="0"/>
          <w:bCs w:val="0"/>
        </w:rPr>
        <w:t xml:space="preserve"> – деградация по показателю </w:t>
      </w:r>
      <w:r w:rsidRPr="003E5DDA">
        <w:rPr>
          <w:b w:val="0"/>
          <w:bCs w:val="0"/>
          <w:lang w:val="en-US"/>
        </w:rPr>
        <w:t>n</w:t>
      </w:r>
      <w:r w:rsidRPr="003E5DDA">
        <w:rPr>
          <w:b w:val="0"/>
          <w:bCs w:val="0"/>
        </w:rPr>
        <w:t>, в часах;</w:t>
      </w:r>
    </w:p>
    <w:p w14:paraId="121D8258" w14:textId="77777777" w:rsidR="00322519" w:rsidRPr="003E5DDA" w:rsidRDefault="00322519" w:rsidP="00792680">
      <w:pPr>
        <w:pStyle w:val="af0"/>
        <w:ind w:left="438" w:firstLine="709"/>
        <w:jc w:val="both"/>
        <w:rPr>
          <w:b w:val="0"/>
          <w:bCs w:val="0"/>
        </w:rPr>
      </w:pPr>
      <w:r w:rsidRPr="003E5DDA">
        <w:rPr>
          <w:b w:val="0"/>
          <w:bCs w:val="0"/>
          <w:lang w:val="en-US"/>
        </w:rPr>
        <w:t>Xn</w:t>
      </w:r>
      <w:r w:rsidRPr="003E5DDA">
        <w:rPr>
          <w:b w:val="0"/>
          <w:bCs w:val="0"/>
        </w:rPr>
        <w:t xml:space="preserve"> – значение показателя в дату инцидента;</w:t>
      </w:r>
    </w:p>
    <w:p w14:paraId="111E2D7B" w14:textId="77777777" w:rsidR="00322519" w:rsidRPr="003E5DDA" w:rsidRDefault="00322519" w:rsidP="00792680">
      <w:pPr>
        <w:pStyle w:val="af0"/>
        <w:ind w:left="438" w:firstLine="709"/>
        <w:jc w:val="both"/>
        <w:rPr>
          <w:b w:val="0"/>
          <w:bCs w:val="0"/>
        </w:rPr>
      </w:pPr>
      <w:r w:rsidRPr="003E5DDA">
        <w:rPr>
          <w:b w:val="0"/>
          <w:bCs w:val="0"/>
          <w:lang w:val="en-US"/>
        </w:rPr>
        <w:t>Xn</w:t>
      </w:r>
      <w:r w:rsidRPr="003E5DDA">
        <w:rPr>
          <w:b w:val="0"/>
          <w:bCs w:val="0"/>
        </w:rPr>
        <w:t>сред – значение показателя за предыдущие 30 дней;</w:t>
      </w:r>
    </w:p>
    <w:p w14:paraId="4DC39469" w14:textId="77777777" w:rsidR="00322519" w:rsidRPr="003E5DDA" w:rsidRDefault="00322519" w:rsidP="00792680">
      <w:pPr>
        <w:pStyle w:val="af0"/>
        <w:ind w:left="438" w:firstLine="709"/>
        <w:jc w:val="both"/>
        <w:rPr>
          <w:b w:val="0"/>
          <w:bCs w:val="0"/>
        </w:rPr>
      </w:pPr>
      <w:r w:rsidRPr="003E5DDA">
        <w:rPr>
          <w:b w:val="0"/>
          <w:bCs w:val="0"/>
        </w:rPr>
        <w:t>Кпоказателя – вес статистического показателя.</w:t>
      </w:r>
    </w:p>
    <w:p w14:paraId="632159FB" w14:textId="77777777" w:rsidR="00322519" w:rsidRPr="003E5DDA" w:rsidRDefault="00322519" w:rsidP="00792680">
      <w:pPr>
        <w:pStyle w:val="af0"/>
        <w:ind w:left="438" w:firstLine="709"/>
        <w:jc w:val="both"/>
        <w:rPr>
          <w:b w:val="0"/>
          <w:bCs w:val="0"/>
        </w:rPr>
      </w:pPr>
    </w:p>
    <w:p w14:paraId="1185EA39" w14:textId="77777777" w:rsidR="00322519" w:rsidRPr="003E5DDA" w:rsidRDefault="00322519" w:rsidP="009D1122">
      <w:pPr>
        <w:pStyle w:val="af0"/>
        <w:numPr>
          <w:ilvl w:val="0"/>
          <w:numId w:val="45"/>
        </w:numPr>
        <w:ind w:left="438" w:firstLine="709"/>
        <w:jc w:val="both"/>
        <w:rPr>
          <w:b w:val="0"/>
          <w:bCs w:val="0"/>
        </w:rPr>
      </w:pPr>
      <w:r w:rsidRPr="003E5DDA">
        <w:rPr>
          <w:b w:val="0"/>
          <w:bCs w:val="0"/>
        </w:rPr>
        <w:t xml:space="preserve">Если инцидент влиял на показатель, статистика по которому не собирается на ежедневной основе, то деградация по показателю вычисляется по формуле: </w:t>
      </w:r>
    </w:p>
    <w:p w14:paraId="59773FBB" w14:textId="77777777" w:rsidR="00322519" w:rsidRPr="003E5DDA" w:rsidRDefault="00322519" w:rsidP="00792680">
      <w:pPr>
        <w:pStyle w:val="af0"/>
        <w:ind w:firstLine="709"/>
        <w:jc w:val="both"/>
        <w:rPr>
          <w:b w:val="0"/>
          <w:bCs w:val="0"/>
        </w:rPr>
      </w:pPr>
    </w:p>
    <w:p w14:paraId="4ED4DD85" w14:textId="77777777" w:rsidR="00322519" w:rsidRPr="003E5DDA" w:rsidRDefault="00322519" w:rsidP="00792680">
      <w:pPr>
        <w:pStyle w:val="af0"/>
        <w:ind w:left="438" w:firstLine="709"/>
        <w:jc w:val="both"/>
        <w:rPr>
          <w:b w:val="0"/>
          <w:bCs w:val="0"/>
        </w:rPr>
      </w:pPr>
      <w:r w:rsidRPr="003E5DDA">
        <w:rPr>
          <w:b w:val="0"/>
          <w:bCs w:val="0"/>
        </w:rPr>
        <w:t>Д</w:t>
      </w:r>
      <w:r w:rsidRPr="003E5DDA">
        <w:rPr>
          <w:b w:val="0"/>
          <w:bCs w:val="0"/>
          <w:lang w:val="en-US"/>
        </w:rPr>
        <w:t>n</w:t>
      </w:r>
      <w:r w:rsidRPr="003E5DDA">
        <w:rPr>
          <w:b w:val="0"/>
          <w:bCs w:val="0"/>
        </w:rPr>
        <w:t>, часы = Тпростоя * Ки,</w:t>
      </w:r>
    </w:p>
    <w:p w14:paraId="5743296E" w14:textId="77777777" w:rsidR="00322519" w:rsidRPr="003E5DDA" w:rsidRDefault="00322519" w:rsidP="00792680">
      <w:pPr>
        <w:pStyle w:val="af0"/>
        <w:ind w:left="438" w:firstLine="709"/>
        <w:jc w:val="both"/>
        <w:rPr>
          <w:b w:val="0"/>
          <w:bCs w:val="0"/>
        </w:rPr>
      </w:pPr>
    </w:p>
    <w:p w14:paraId="4699534D" w14:textId="77777777" w:rsidR="00322519" w:rsidRPr="003E5DDA" w:rsidRDefault="00322519" w:rsidP="00792680">
      <w:pPr>
        <w:pStyle w:val="af0"/>
        <w:ind w:left="438" w:firstLine="709"/>
        <w:jc w:val="both"/>
        <w:rPr>
          <w:b w:val="0"/>
          <w:bCs w:val="0"/>
        </w:rPr>
      </w:pPr>
      <w:r w:rsidRPr="003E5DDA">
        <w:rPr>
          <w:b w:val="0"/>
          <w:bCs w:val="0"/>
        </w:rPr>
        <w:t>Где:</w:t>
      </w:r>
    </w:p>
    <w:p w14:paraId="031D91DC" w14:textId="77777777" w:rsidR="00322519" w:rsidRPr="003E5DDA" w:rsidRDefault="00322519" w:rsidP="00792680">
      <w:pPr>
        <w:pStyle w:val="af0"/>
        <w:ind w:left="438" w:firstLine="709"/>
        <w:jc w:val="both"/>
        <w:rPr>
          <w:b w:val="0"/>
          <w:bCs w:val="0"/>
        </w:rPr>
      </w:pPr>
      <w:r w:rsidRPr="003E5DDA">
        <w:rPr>
          <w:b w:val="0"/>
          <w:bCs w:val="0"/>
        </w:rPr>
        <w:t>Тпростоя – время от возникновения до устранения инцидента;</w:t>
      </w:r>
    </w:p>
    <w:p w14:paraId="20715314" w14:textId="77777777" w:rsidR="00322519" w:rsidRPr="003E5DDA" w:rsidRDefault="00322519" w:rsidP="00792680">
      <w:pPr>
        <w:pStyle w:val="af0"/>
        <w:ind w:left="438" w:firstLine="709"/>
        <w:jc w:val="both"/>
        <w:rPr>
          <w:b w:val="0"/>
          <w:bCs w:val="0"/>
        </w:rPr>
      </w:pPr>
      <w:r w:rsidRPr="003E5DDA">
        <w:rPr>
          <w:b w:val="0"/>
          <w:bCs w:val="0"/>
        </w:rPr>
        <w:t>Ки – коэффициент приоритета инцидента. Для наивысшего инцидента Ки = 1, для высокого Ки = 0,8, для среднего Ки = 0,4, для низкого Ки = 0,1.</w:t>
      </w:r>
    </w:p>
    <w:p w14:paraId="368CFBE9" w14:textId="77777777" w:rsidR="00322519" w:rsidRPr="003E5DDA" w:rsidRDefault="00322519" w:rsidP="00792680">
      <w:pPr>
        <w:pStyle w:val="af0"/>
        <w:ind w:firstLine="709"/>
        <w:jc w:val="both"/>
        <w:rPr>
          <w:b w:val="0"/>
          <w:bCs w:val="0"/>
        </w:rPr>
      </w:pPr>
    </w:p>
    <w:p w14:paraId="59A8FBB9" w14:textId="77777777" w:rsidR="00322519" w:rsidRPr="003E5DDA" w:rsidRDefault="00322519" w:rsidP="00792680">
      <w:pPr>
        <w:pStyle w:val="af0"/>
        <w:ind w:firstLine="709"/>
        <w:jc w:val="both"/>
        <w:rPr>
          <w:b w:val="0"/>
          <w:bCs w:val="0"/>
        </w:rPr>
      </w:pPr>
      <w:r w:rsidRPr="003E5DDA">
        <w:rPr>
          <w:b w:val="0"/>
          <w:bCs w:val="0"/>
        </w:rPr>
        <w:t>Суммарное время деградации ППО КХД в отчетном периоде:</w:t>
      </w:r>
    </w:p>
    <w:p w14:paraId="42CDDF7E" w14:textId="77777777" w:rsidR="00322519" w:rsidRPr="003E5DDA" w:rsidRDefault="00322519" w:rsidP="00792680">
      <w:pPr>
        <w:pStyle w:val="af0"/>
        <w:ind w:firstLine="709"/>
        <w:jc w:val="both"/>
        <w:rPr>
          <w:b w:val="0"/>
          <w:bCs w:val="0"/>
        </w:rPr>
      </w:pPr>
    </w:p>
    <w:p w14:paraId="6F03C534" w14:textId="77777777" w:rsidR="00322519" w:rsidRPr="003E5DDA" w:rsidRDefault="00322519" w:rsidP="00792680">
      <w:pPr>
        <w:pStyle w:val="af0"/>
        <w:ind w:firstLine="709"/>
        <w:jc w:val="both"/>
        <w:rPr>
          <w:b w:val="0"/>
          <w:bCs w:val="0"/>
        </w:rPr>
      </w:pPr>
      <w:r w:rsidRPr="003E5DDA">
        <w:rPr>
          <w:b w:val="0"/>
          <w:bCs w:val="0"/>
        </w:rPr>
        <w:t>Д, часы = Д</w:t>
      </w:r>
      <w:r w:rsidRPr="003E5DDA">
        <w:rPr>
          <w:b w:val="0"/>
          <w:bCs w:val="0"/>
          <w:lang w:val="en-US"/>
        </w:rPr>
        <w:t>n</w:t>
      </w:r>
      <w:r w:rsidRPr="003E5DDA">
        <w:rPr>
          <w:b w:val="0"/>
          <w:bCs w:val="0"/>
        </w:rPr>
        <w:t>1 + Д</w:t>
      </w:r>
      <w:r w:rsidRPr="003E5DDA">
        <w:rPr>
          <w:b w:val="0"/>
          <w:bCs w:val="0"/>
          <w:lang w:val="en-US"/>
        </w:rPr>
        <w:t>n</w:t>
      </w:r>
      <w:r w:rsidRPr="003E5DDA">
        <w:rPr>
          <w:b w:val="0"/>
          <w:bCs w:val="0"/>
        </w:rPr>
        <w:t>2 + …,</w:t>
      </w:r>
    </w:p>
    <w:p w14:paraId="7EB15353" w14:textId="77777777" w:rsidR="00322519" w:rsidRPr="003E5DDA" w:rsidRDefault="00322519" w:rsidP="00792680">
      <w:pPr>
        <w:pStyle w:val="af0"/>
        <w:jc w:val="both"/>
        <w:rPr>
          <w:b w:val="0"/>
          <w:bCs w:val="0"/>
        </w:rPr>
      </w:pPr>
    </w:p>
    <w:p w14:paraId="73D685AB" w14:textId="77777777" w:rsidR="00322519" w:rsidRPr="003E5DDA" w:rsidRDefault="00322519" w:rsidP="00792680">
      <w:pPr>
        <w:pStyle w:val="af0"/>
        <w:ind w:firstLine="708"/>
        <w:jc w:val="both"/>
        <w:rPr>
          <w:b w:val="0"/>
          <w:bCs w:val="0"/>
        </w:rPr>
      </w:pPr>
      <w:r w:rsidRPr="003E5DDA">
        <w:rPr>
          <w:b w:val="0"/>
          <w:bCs w:val="0"/>
        </w:rPr>
        <w:t>Где:</w:t>
      </w:r>
    </w:p>
    <w:p w14:paraId="07D2EE54" w14:textId="77777777" w:rsidR="00322519" w:rsidRPr="003E5DDA" w:rsidRDefault="00322519" w:rsidP="00792680">
      <w:pPr>
        <w:pStyle w:val="af0"/>
        <w:ind w:left="1" w:firstLine="708"/>
        <w:jc w:val="both"/>
        <w:rPr>
          <w:b w:val="0"/>
          <w:bCs w:val="0"/>
        </w:rPr>
      </w:pPr>
      <w:r w:rsidRPr="003E5DDA">
        <w:rPr>
          <w:b w:val="0"/>
          <w:bCs w:val="0"/>
        </w:rPr>
        <w:t>Д</w:t>
      </w:r>
      <w:r w:rsidRPr="003E5DDA">
        <w:rPr>
          <w:b w:val="0"/>
          <w:bCs w:val="0"/>
          <w:lang w:val="en-US"/>
        </w:rPr>
        <w:t>ni</w:t>
      </w:r>
      <w:r w:rsidRPr="003E5DDA">
        <w:rPr>
          <w:b w:val="0"/>
          <w:bCs w:val="0"/>
        </w:rPr>
        <w:t xml:space="preserve"> – деградация по показателю </w:t>
      </w:r>
      <w:r w:rsidRPr="003E5DDA">
        <w:rPr>
          <w:b w:val="0"/>
          <w:bCs w:val="0"/>
          <w:lang w:val="en-US"/>
        </w:rPr>
        <w:t>ni</w:t>
      </w:r>
      <w:r w:rsidRPr="003E5DDA">
        <w:rPr>
          <w:b w:val="0"/>
          <w:bCs w:val="0"/>
        </w:rPr>
        <w:t>.</w:t>
      </w:r>
    </w:p>
    <w:p w14:paraId="420DD413" w14:textId="77777777" w:rsidR="00322519" w:rsidRPr="003E5DDA" w:rsidRDefault="00322519" w:rsidP="00792680">
      <w:pPr>
        <w:pStyle w:val="af0"/>
        <w:ind w:firstLine="709"/>
        <w:jc w:val="both"/>
        <w:rPr>
          <w:b w:val="0"/>
          <w:bCs w:val="0"/>
        </w:rPr>
      </w:pPr>
    </w:p>
    <w:p w14:paraId="278DA24A" w14:textId="77777777" w:rsidR="00322519" w:rsidRPr="003E5DDA" w:rsidRDefault="00322519" w:rsidP="00792680">
      <w:pPr>
        <w:pStyle w:val="af0"/>
        <w:ind w:firstLine="709"/>
        <w:jc w:val="both"/>
        <w:rPr>
          <w:b w:val="0"/>
          <w:bCs w:val="0"/>
        </w:rPr>
      </w:pPr>
      <w:r w:rsidRPr="003E5DDA">
        <w:rPr>
          <w:b w:val="0"/>
          <w:bCs w:val="0"/>
        </w:rPr>
        <w:t>Значение фактического Кдт согласуется Сторонами на основании ежемесячного отчета о качестве предоставленных Услуг. При снижении Кдт, за отчетный период ниже гарантированного значения наступает ответственность Исполнителя, описанная в таблице:</w:t>
      </w:r>
    </w:p>
    <w:p w14:paraId="7F97ABFF" w14:textId="77777777" w:rsidR="00322519" w:rsidRPr="003E5DDA" w:rsidRDefault="00322519" w:rsidP="00792680">
      <w:pPr>
        <w:pStyle w:val="af0"/>
        <w:ind w:firstLine="709"/>
        <w:jc w:val="both"/>
        <w:rPr>
          <w:b w:val="0"/>
          <w:bCs w:val="0"/>
        </w:rPr>
      </w:pPr>
    </w:p>
    <w:tbl>
      <w:tblPr>
        <w:tblStyle w:val="af8"/>
        <w:tblW w:w="0" w:type="auto"/>
        <w:tblLook w:val="04A0" w:firstRow="1" w:lastRow="0" w:firstColumn="1" w:lastColumn="0" w:noHBand="0" w:noVBand="1"/>
      </w:tblPr>
      <w:tblGrid>
        <w:gridCol w:w="4813"/>
        <w:gridCol w:w="4814"/>
      </w:tblGrid>
      <w:tr w:rsidR="00322519" w:rsidRPr="003E5DDA" w14:paraId="64C74627" w14:textId="77777777" w:rsidTr="00792680">
        <w:tc>
          <w:tcPr>
            <w:tcW w:w="4813" w:type="dxa"/>
          </w:tcPr>
          <w:p w14:paraId="78AE61E6" w14:textId="77777777" w:rsidR="00322519" w:rsidRPr="003E5DDA" w:rsidRDefault="00322519" w:rsidP="00792680">
            <w:pPr>
              <w:pStyle w:val="af0"/>
              <w:ind w:firstLine="709"/>
              <w:rPr>
                <w:bCs w:val="0"/>
                <w:lang w:val="en-US"/>
              </w:rPr>
            </w:pPr>
            <w:r w:rsidRPr="003E5DDA">
              <w:rPr>
                <w:bCs w:val="0"/>
              </w:rPr>
              <w:t xml:space="preserve">Кдт </w:t>
            </w:r>
            <w:r w:rsidRPr="003E5DDA">
              <w:rPr>
                <w:bCs w:val="0"/>
                <w:lang w:val="en-US"/>
              </w:rPr>
              <w:t>(%)</w:t>
            </w:r>
          </w:p>
        </w:tc>
        <w:tc>
          <w:tcPr>
            <w:tcW w:w="4814" w:type="dxa"/>
          </w:tcPr>
          <w:p w14:paraId="54EEB5F4" w14:textId="77777777" w:rsidR="00322519" w:rsidRPr="003E5DDA" w:rsidRDefault="00322519" w:rsidP="00792680">
            <w:pPr>
              <w:pStyle w:val="af0"/>
              <w:ind w:firstLine="709"/>
              <w:rPr>
                <w:bCs w:val="0"/>
              </w:rPr>
            </w:pPr>
            <w:r w:rsidRPr="003E5DDA">
              <w:rPr>
                <w:bCs w:val="0"/>
              </w:rPr>
              <w:t>Снижение размеры оплата стоимости услуги (%)</w:t>
            </w:r>
          </w:p>
        </w:tc>
      </w:tr>
      <w:tr w:rsidR="00322519" w:rsidRPr="003E5DDA" w14:paraId="1889B531" w14:textId="77777777" w:rsidTr="00792680">
        <w:tc>
          <w:tcPr>
            <w:tcW w:w="4813" w:type="dxa"/>
          </w:tcPr>
          <w:p w14:paraId="4BDB3151" w14:textId="77777777" w:rsidR="00322519" w:rsidRPr="003E5DDA" w:rsidRDefault="00322519" w:rsidP="00792680">
            <w:pPr>
              <w:pStyle w:val="af0"/>
              <w:ind w:firstLine="709"/>
              <w:rPr>
                <w:b w:val="0"/>
                <w:bCs w:val="0"/>
                <w:lang w:val="en-US"/>
              </w:rPr>
            </w:pPr>
            <w:r w:rsidRPr="003E5DDA">
              <w:rPr>
                <w:b w:val="0"/>
                <w:bCs w:val="0"/>
              </w:rPr>
              <w:t>Кдт</w:t>
            </w:r>
            <w:r w:rsidRPr="003E5DDA">
              <w:rPr>
                <w:b w:val="0"/>
                <w:bCs w:val="0"/>
                <w:lang w:val="en-US"/>
              </w:rPr>
              <w:t>&gt;=97</w:t>
            </w:r>
          </w:p>
        </w:tc>
        <w:tc>
          <w:tcPr>
            <w:tcW w:w="4814" w:type="dxa"/>
          </w:tcPr>
          <w:p w14:paraId="32FFC086" w14:textId="77777777" w:rsidR="00322519" w:rsidRPr="003E5DDA" w:rsidRDefault="00322519" w:rsidP="00792680">
            <w:pPr>
              <w:pStyle w:val="af0"/>
              <w:ind w:firstLine="709"/>
              <w:rPr>
                <w:b w:val="0"/>
                <w:bCs w:val="0"/>
                <w:lang w:val="en-US"/>
              </w:rPr>
            </w:pPr>
            <w:r w:rsidRPr="003E5DDA">
              <w:rPr>
                <w:b w:val="0"/>
                <w:bCs w:val="0"/>
                <w:lang w:val="en-US"/>
              </w:rPr>
              <w:t>0</w:t>
            </w:r>
          </w:p>
        </w:tc>
      </w:tr>
      <w:tr w:rsidR="00322519" w:rsidRPr="003E5DDA" w14:paraId="1A5C6E66" w14:textId="77777777" w:rsidTr="00792680">
        <w:tc>
          <w:tcPr>
            <w:tcW w:w="4813" w:type="dxa"/>
          </w:tcPr>
          <w:p w14:paraId="75F8CA7A" w14:textId="77777777" w:rsidR="00322519" w:rsidRPr="003E5DDA" w:rsidRDefault="00322519" w:rsidP="00792680">
            <w:pPr>
              <w:pStyle w:val="af0"/>
              <w:ind w:firstLine="709"/>
              <w:rPr>
                <w:b w:val="0"/>
                <w:bCs w:val="0"/>
                <w:lang w:val="en-US"/>
              </w:rPr>
            </w:pPr>
            <w:r w:rsidRPr="003E5DDA">
              <w:rPr>
                <w:b w:val="0"/>
                <w:bCs w:val="0"/>
                <w:lang w:val="en-US"/>
              </w:rPr>
              <w:t>90&lt;</w:t>
            </w:r>
            <w:r w:rsidRPr="003E5DDA">
              <w:rPr>
                <w:b w:val="0"/>
                <w:bCs w:val="0"/>
              </w:rPr>
              <w:t>Кдт</w:t>
            </w:r>
            <w:r w:rsidRPr="003E5DDA">
              <w:rPr>
                <w:b w:val="0"/>
                <w:bCs w:val="0"/>
                <w:lang w:val="en-US"/>
              </w:rPr>
              <w:t>&lt;=96</w:t>
            </w:r>
          </w:p>
        </w:tc>
        <w:tc>
          <w:tcPr>
            <w:tcW w:w="4814" w:type="dxa"/>
          </w:tcPr>
          <w:p w14:paraId="647C9491" w14:textId="77777777" w:rsidR="00322519" w:rsidRPr="003E5DDA" w:rsidRDefault="00322519" w:rsidP="00792680">
            <w:pPr>
              <w:pStyle w:val="af0"/>
              <w:ind w:firstLine="709"/>
              <w:rPr>
                <w:b w:val="0"/>
                <w:bCs w:val="0"/>
                <w:lang w:val="en-US"/>
              </w:rPr>
            </w:pPr>
            <w:r w:rsidRPr="003E5DDA">
              <w:rPr>
                <w:b w:val="0"/>
                <w:bCs w:val="0"/>
                <w:lang w:val="en-US"/>
              </w:rPr>
              <w:t>10</w:t>
            </w:r>
          </w:p>
        </w:tc>
      </w:tr>
      <w:tr w:rsidR="00322519" w:rsidRPr="003E5DDA" w14:paraId="66F99162" w14:textId="77777777" w:rsidTr="00792680">
        <w:tc>
          <w:tcPr>
            <w:tcW w:w="4813" w:type="dxa"/>
          </w:tcPr>
          <w:p w14:paraId="6703EBDC" w14:textId="77777777" w:rsidR="00322519" w:rsidRPr="003E5DDA" w:rsidRDefault="00322519" w:rsidP="00792680">
            <w:pPr>
              <w:pStyle w:val="af0"/>
              <w:ind w:firstLine="709"/>
              <w:rPr>
                <w:b w:val="0"/>
                <w:bCs w:val="0"/>
              </w:rPr>
            </w:pPr>
            <w:r w:rsidRPr="003E5DDA">
              <w:rPr>
                <w:b w:val="0"/>
                <w:bCs w:val="0"/>
                <w:lang w:val="en-US"/>
              </w:rPr>
              <w:t>80&lt;</w:t>
            </w:r>
            <w:r w:rsidRPr="003E5DDA">
              <w:rPr>
                <w:b w:val="0"/>
                <w:bCs w:val="0"/>
              </w:rPr>
              <w:t>Кдт</w:t>
            </w:r>
            <w:r w:rsidRPr="003E5DDA">
              <w:rPr>
                <w:b w:val="0"/>
                <w:bCs w:val="0"/>
                <w:lang w:val="en-US"/>
              </w:rPr>
              <w:t>&lt;=89</w:t>
            </w:r>
          </w:p>
        </w:tc>
        <w:tc>
          <w:tcPr>
            <w:tcW w:w="4814" w:type="dxa"/>
          </w:tcPr>
          <w:p w14:paraId="1C7C4897" w14:textId="77777777" w:rsidR="00322519" w:rsidRPr="003E5DDA" w:rsidRDefault="00322519" w:rsidP="00792680">
            <w:pPr>
              <w:pStyle w:val="af0"/>
              <w:ind w:firstLine="709"/>
              <w:rPr>
                <w:b w:val="0"/>
                <w:bCs w:val="0"/>
                <w:lang w:val="en-US"/>
              </w:rPr>
            </w:pPr>
            <w:r w:rsidRPr="003E5DDA">
              <w:rPr>
                <w:b w:val="0"/>
                <w:bCs w:val="0"/>
                <w:lang w:val="en-US"/>
              </w:rPr>
              <w:t>20</w:t>
            </w:r>
          </w:p>
        </w:tc>
      </w:tr>
      <w:tr w:rsidR="00322519" w:rsidRPr="003E5DDA" w14:paraId="57021A3D" w14:textId="77777777" w:rsidTr="00792680">
        <w:tc>
          <w:tcPr>
            <w:tcW w:w="4813" w:type="dxa"/>
          </w:tcPr>
          <w:p w14:paraId="0F4B5637" w14:textId="77777777" w:rsidR="00322519" w:rsidRPr="003E5DDA" w:rsidRDefault="00322519" w:rsidP="00792680">
            <w:pPr>
              <w:pStyle w:val="af0"/>
              <w:ind w:firstLine="709"/>
              <w:rPr>
                <w:b w:val="0"/>
                <w:bCs w:val="0"/>
              </w:rPr>
            </w:pPr>
            <w:r w:rsidRPr="003E5DDA">
              <w:rPr>
                <w:b w:val="0"/>
                <w:bCs w:val="0"/>
                <w:lang w:val="en-US"/>
              </w:rPr>
              <w:t>50&lt;</w:t>
            </w:r>
            <w:r w:rsidRPr="003E5DDA">
              <w:rPr>
                <w:b w:val="0"/>
                <w:bCs w:val="0"/>
              </w:rPr>
              <w:t>Кдт</w:t>
            </w:r>
            <w:r w:rsidRPr="003E5DDA">
              <w:rPr>
                <w:b w:val="0"/>
                <w:bCs w:val="0"/>
                <w:lang w:val="en-US"/>
              </w:rPr>
              <w:t>&lt;=79</w:t>
            </w:r>
          </w:p>
        </w:tc>
        <w:tc>
          <w:tcPr>
            <w:tcW w:w="4814" w:type="dxa"/>
          </w:tcPr>
          <w:p w14:paraId="583727E3" w14:textId="77777777" w:rsidR="00322519" w:rsidRPr="003E5DDA" w:rsidRDefault="00322519" w:rsidP="00792680">
            <w:pPr>
              <w:pStyle w:val="af0"/>
              <w:ind w:firstLine="709"/>
              <w:rPr>
                <w:b w:val="0"/>
                <w:bCs w:val="0"/>
                <w:lang w:val="en-US"/>
              </w:rPr>
            </w:pPr>
            <w:r w:rsidRPr="003E5DDA">
              <w:rPr>
                <w:b w:val="0"/>
                <w:bCs w:val="0"/>
                <w:lang w:val="en-US"/>
              </w:rPr>
              <w:t>50</w:t>
            </w:r>
          </w:p>
        </w:tc>
      </w:tr>
      <w:tr w:rsidR="00322519" w:rsidRPr="003E5DDA" w14:paraId="5D2527F3" w14:textId="77777777" w:rsidTr="00792680">
        <w:trPr>
          <w:trHeight w:val="70"/>
        </w:trPr>
        <w:tc>
          <w:tcPr>
            <w:tcW w:w="4813" w:type="dxa"/>
          </w:tcPr>
          <w:p w14:paraId="06B569C9" w14:textId="77777777" w:rsidR="00322519" w:rsidRPr="003E5DDA" w:rsidRDefault="00322519" w:rsidP="00792680">
            <w:pPr>
              <w:pStyle w:val="af0"/>
              <w:ind w:firstLine="709"/>
              <w:rPr>
                <w:b w:val="0"/>
                <w:bCs w:val="0"/>
              </w:rPr>
            </w:pPr>
            <w:r w:rsidRPr="003E5DDA">
              <w:rPr>
                <w:b w:val="0"/>
                <w:bCs w:val="0"/>
                <w:lang w:val="en-US"/>
              </w:rPr>
              <w:t>0&lt;</w:t>
            </w:r>
            <w:r w:rsidRPr="003E5DDA">
              <w:rPr>
                <w:b w:val="0"/>
                <w:bCs w:val="0"/>
              </w:rPr>
              <w:t>Кдт</w:t>
            </w:r>
            <w:r w:rsidRPr="003E5DDA">
              <w:rPr>
                <w:b w:val="0"/>
                <w:bCs w:val="0"/>
                <w:lang w:val="en-US"/>
              </w:rPr>
              <w:t>&lt;=49</w:t>
            </w:r>
          </w:p>
        </w:tc>
        <w:tc>
          <w:tcPr>
            <w:tcW w:w="4814" w:type="dxa"/>
          </w:tcPr>
          <w:p w14:paraId="78A7EC67" w14:textId="77777777" w:rsidR="00322519" w:rsidRPr="003E5DDA" w:rsidRDefault="00322519" w:rsidP="00792680">
            <w:pPr>
              <w:pStyle w:val="af0"/>
              <w:ind w:firstLine="709"/>
              <w:rPr>
                <w:b w:val="0"/>
                <w:bCs w:val="0"/>
                <w:lang w:val="en-US"/>
              </w:rPr>
            </w:pPr>
            <w:r w:rsidRPr="003E5DDA">
              <w:rPr>
                <w:b w:val="0"/>
                <w:bCs w:val="0"/>
                <w:lang w:val="en-US"/>
              </w:rPr>
              <w:t>100</w:t>
            </w:r>
          </w:p>
        </w:tc>
      </w:tr>
    </w:tbl>
    <w:p w14:paraId="757A6AEB" w14:textId="77777777" w:rsidR="00322519" w:rsidRPr="003E5DDA" w:rsidRDefault="00322519" w:rsidP="00792680">
      <w:pPr>
        <w:pStyle w:val="af0"/>
        <w:ind w:left="630" w:firstLine="709"/>
        <w:jc w:val="both"/>
        <w:rPr>
          <w:b w:val="0"/>
          <w:bCs w:val="0"/>
        </w:rPr>
      </w:pPr>
    </w:p>
    <w:p w14:paraId="7464AACF" w14:textId="77777777" w:rsidR="00322519" w:rsidRPr="003E5DDA" w:rsidRDefault="00322519" w:rsidP="00792680">
      <w:pPr>
        <w:pStyle w:val="af0"/>
        <w:ind w:firstLine="709"/>
        <w:jc w:val="both"/>
        <w:rPr>
          <w:b w:val="0"/>
          <w:bCs w:val="0"/>
        </w:rPr>
      </w:pPr>
      <w:r w:rsidRPr="003E5DDA">
        <w:rPr>
          <w:b w:val="0"/>
          <w:bCs w:val="0"/>
        </w:rPr>
        <w:t xml:space="preserve">В случае снижения уровня Кдт, </w:t>
      </w:r>
      <w:r w:rsidRPr="003E5DDA">
        <w:rPr>
          <w:b w:val="0"/>
        </w:rPr>
        <w:t xml:space="preserve">Заказчик вправе начислить неустойку </w:t>
      </w:r>
      <w:r w:rsidRPr="003E5DDA">
        <w:rPr>
          <w:b w:val="0"/>
          <w:bCs w:val="0"/>
        </w:rPr>
        <w:t>к тому отчетному периоду, в котором было зафиксировано снижение Кдт.</w:t>
      </w:r>
    </w:p>
    <w:p w14:paraId="54F9C7B3" w14:textId="77777777" w:rsidR="00322519" w:rsidRDefault="00322519" w:rsidP="00792680"/>
    <w:p w14:paraId="0D6F0BA7" w14:textId="77777777" w:rsidR="00322519" w:rsidRPr="00B41B54" w:rsidRDefault="00322519" w:rsidP="00792680"/>
    <w:p w14:paraId="781EAF2D" w14:textId="77777777" w:rsidR="00322519" w:rsidRPr="00D26648" w:rsidRDefault="00322519" w:rsidP="009D1122">
      <w:pPr>
        <w:pStyle w:val="affe"/>
        <w:numPr>
          <w:ilvl w:val="0"/>
          <w:numId w:val="47"/>
        </w:numPr>
        <w:tabs>
          <w:tab w:val="left" w:pos="0"/>
        </w:tabs>
        <w:spacing w:after="0"/>
        <w:jc w:val="left"/>
        <w:rPr>
          <w:rFonts w:ascii="Times New Roman" w:eastAsia="Times New Roman" w:hAnsi="Times New Roman"/>
          <w:b w:val="0"/>
          <w:bCs w:val="0"/>
          <w:caps/>
          <w:color w:val="auto"/>
          <w:sz w:val="24"/>
          <w:szCs w:val="24"/>
          <w:lang w:eastAsia="ru-RU"/>
        </w:rPr>
      </w:pPr>
      <w:r w:rsidRPr="00D26648">
        <w:rPr>
          <w:rFonts w:ascii="Times New Roman" w:eastAsia="Times New Roman" w:hAnsi="Times New Roman"/>
          <w:b w:val="0"/>
          <w:bCs w:val="0"/>
          <w:caps/>
          <w:color w:val="auto"/>
          <w:sz w:val="24"/>
          <w:szCs w:val="24"/>
          <w:lang w:eastAsia="ru-RU"/>
        </w:rPr>
        <w:t>Предоставляемая отчетность</w:t>
      </w:r>
    </w:p>
    <w:p w14:paraId="4C334350" w14:textId="77777777" w:rsidR="00322519" w:rsidRPr="00FD61AD" w:rsidRDefault="00322519" w:rsidP="00792680">
      <w:pPr>
        <w:pStyle w:val="afff9"/>
        <w:ind w:firstLine="0"/>
        <w:rPr>
          <w:rFonts w:ascii="Times New Roman" w:hAnsi="Times New Roman" w:cs="Times New Roman"/>
          <w:sz w:val="24"/>
          <w:szCs w:val="24"/>
        </w:rPr>
      </w:pPr>
      <w:r>
        <w:rPr>
          <w:rFonts w:ascii="Times New Roman" w:hAnsi="Times New Roman" w:cs="Times New Roman"/>
          <w:sz w:val="24"/>
          <w:szCs w:val="24"/>
        </w:rPr>
        <w:t>7</w:t>
      </w:r>
      <w:r w:rsidRPr="00FD61AD">
        <w:rPr>
          <w:rFonts w:ascii="Times New Roman" w:hAnsi="Times New Roman" w:cs="Times New Roman"/>
          <w:sz w:val="24"/>
          <w:szCs w:val="24"/>
        </w:rPr>
        <w:t>.1. Не позднее последнего рабочего дня последнего месяца Отчетного периода Исполнитель передает Заказчику отчет, содержащий следующие сведения:</w:t>
      </w:r>
    </w:p>
    <w:p w14:paraId="65AA388A" w14:textId="77777777" w:rsidR="00322519" w:rsidRPr="00FD61AD" w:rsidRDefault="00322519" w:rsidP="00792680">
      <w:pPr>
        <w:pStyle w:val="afff9"/>
        <w:ind w:left="709" w:firstLine="0"/>
        <w:rPr>
          <w:rFonts w:ascii="Times New Roman" w:hAnsi="Times New Roman" w:cs="Times New Roman"/>
          <w:sz w:val="24"/>
          <w:szCs w:val="24"/>
        </w:rPr>
      </w:pPr>
      <w:r w:rsidRPr="00FD61AD">
        <w:rPr>
          <w:rFonts w:ascii="Times New Roman" w:hAnsi="Times New Roman" w:cs="Times New Roman"/>
          <w:sz w:val="24"/>
          <w:szCs w:val="24"/>
        </w:rPr>
        <w:t>– Отчет о количестве зарегистрированных и исправленных ошибок за прошедший отчетный период в разбивке по приоритетам;</w:t>
      </w:r>
    </w:p>
    <w:p w14:paraId="4E47F63A" w14:textId="77777777" w:rsidR="00322519" w:rsidRPr="00FD61AD" w:rsidRDefault="00322519" w:rsidP="00792680">
      <w:pPr>
        <w:pStyle w:val="afff9"/>
        <w:ind w:left="709" w:firstLine="0"/>
        <w:rPr>
          <w:rFonts w:ascii="Times New Roman" w:hAnsi="Times New Roman" w:cs="Times New Roman"/>
          <w:sz w:val="24"/>
          <w:szCs w:val="24"/>
        </w:rPr>
      </w:pPr>
      <w:r w:rsidRPr="00FD61AD">
        <w:rPr>
          <w:rFonts w:ascii="Times New Roman" w:hAnsi="Times New Roman" w:cs="Times New Roman"/>
          <w:sz w:val="24"/>
          <w:szCs w:val="24"/>
        </w:rPr>
        <w:t>– Отчет о соблюдении ИПК – количество ошибок, по которым было нарушено время реакции и/или время предоставления решения, согласованное в ИПК, в разбивке по приоритетам;</w:t>
      </w:r>
    </w:p>
    <w:p w14:paraId="441615E8" w14:textId="2D7B1879" w:rsidR="00322519" w:rsidRDefault="00322519" w:rsidP="00792680">
      <w:pPr>
        <w:pStyle w:val="afff9"/>
        <w:ind w:left="709" w:firstLine="0"/>
        <w:rPr>
          <w:rFonts w:ascii="Times New Roman" w:hAnsi="Times New Roman" w:cs="Times New Roman"/>
          <w:sz w:val="24"/>
          <w:szCs w:val="24"/>
        </w:rPr>
      </w:pPr>
      <w:r w:rsidRPr="00FD61AD">
        <w:rPr>
          <w:rFonts w:ascii="Times New Roman" w:hAnsi="Times New Roman" w:cs="Times New Roman"/>
          <w:sz w:val="24"/>
          <w:szCs w:val="24"/>
        </w:rPr>
        <w:t xml:space="preserve">– Отчет по запросам с просроченной датой выполнения и по ошибкам, не запланированным к исправлению в </w:t>
      </w:r>
      <w:r w:rsidRPr="00FD61AD">
        <w:rPr>
          <w:rFonts w:ascii="Times New Roman" w:hAnsi="Times New Roman" w:cs="Times New Roman"/>
          <w:color w:val="000000" w:themeColor="text1"/>
          <w:sz w:val="24"/>
          <w:szCs w:val="24"/>
        </w:rPr>
        <w:t>обновлении ППО</w:t>
      </w:r>
      <w:r w:rsidRPr="00FD61AD">
        <w:rPr>
          <w:rFonts w:ascii="Times New Roman" w:hAnsi="Times New Roman" w:cs="Times New Roman"/>
          <w:sz w:val="24"/>
          <w:szCs w:val="24"/>
        </w:rPr>
        <w:t>.</w:t>
      </w:r>
    </w:p>
    <w:p w14:paraId="1B4A0A5D" w14:textId="77777777" w:rsidR="00322519" w:rsidRPr="00FD61AD" w:rsidRDefault="00322519" w:rsidP="00792680">
      <w:pPr>
        <w:pStyle w:val="afff9"/>
        <w:ind w:firstLine="0"/>
        <w:rPr>
          <w:rFonts w:ascii="Times New Roman" w:hAnsi="Times New Roman" w:cs="Times New Roman"/>
          <w:sz w:val="24"/>
          <w:szCs w:val="24"/>
        </w:rPr>
      </w:pPr>
      <w:r>
        <w:rPr>
          <w:rFonts w:ascii="Times New Roman" w:hAnsi="Times New Roman" w:cs="Times New Roman"/>
          <w:sz w:val="24"/>
          <w:szCs w:val="24"/>
        </w:rPr>
        <w:lastRenderedPageBreak/>
        <w:t>7.2</w:t>
      </w:r>
      <w:r w:rsidRPr="00FD61AD">
        <w:rPr>
          <w:rFonts w:ascii="Times New Roman" w:hAnsi="Times New Roman" w:cs="Times New Roman"/>
          <w:sz w:val="24"/>
          <w:szCs w:val="24"/>
        </w:rPr>
        <w:t xml:space="preserve">. </w:t>
      </w:r>
      <w:r w:rsidRPr="006C2F6F">
        <w:rPr>
          <w:rFonts w:ascii="Times New Roman" w:hAnsi="Times New Roman" w:cs="Times New Roman"/>
          <w:sz w:val="24"/>
          <w:szCs w:val="24"/>
        </w:rPr>
        <w:t>Заказчик в течение 3 (Трех) рабочих дней проверяет сведения, указанные в отчете Исполнителя и, при отсутствии замечаний, утверждает отчет или в тот же срок направляет мотивированный отказ от утверждения отчета с указанием причин отказа от подписания. Утвержденный Заказчиком отчет является основанием для подписания Заказчиком Акта сдачи-приемки услуг и начисления штрафов за нарушение ИПК</w:t>
      </w:r>
    </w:p>
    <w:p w14:paraId="5F045DCE" w14:textId="77777777" w:rsidR="00322519" w:rsidRPr="00A7261F" w:rsidRDefault="00322519" w:rsidP="00792680"/>
    <w:sectPr w:rsidR="00322519" w:rsidRPr="00A7261F" w:rsidSect="00792680">
      <w:footerReference w:type="default" r:id="rId10"/>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F081" w14:textId="77777777" w:rsidR="00EE236F" w:rsidRDefault="00EE236F" w:rsidP="00D01FF3">
      <w:r>
        <w:separator/>
      </w:r>
    </w:p>
  </w:endnote>
  <w:endnote w:type="continuationSeparator" w:id="0">
    <w:p w14:paraId="2A73A55E" w14:textId="77777777" w:rsidR="00EE236F" w:rsidRDefault="00EE236F" w:rsidP="00D01FF3">
      <w:r>
        <w:continuationSeparator/>
      </w:r>
    </w:p>
  </w:endnote>
  <w:endnote w:type="continuationNotice" w:id="1">
    <w:p w14:paraId="433B8548" w14:textId="77777777" w:rsidR="00EE236F" w:rsidRDefault="00EE2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727188"/>
      <w:docPartObj>
        <w:docPartGallery w:val="Page Numbers (Bottom of Page)"/>
        <w:docPartUnique/>
      </w:docPartObj>
    </w:sdtPr>
    <w:sdtContent>
      <w:p w14:paraId="45B03AD2" w14:textId="1822C9C1" w:rsidR="00EE236F" w:rsidRDefault="00EE236F">
        <w:pPr>
          <w:pStyle w:val="af4"/>
          <w:jc w:val="right"/>
        </w:pPr>
        <w:r>
          <w:fldChar w:fldCharType="begin"/>
        </w:r>
        <w:r>
          <w:instrText>PAGE   \* MERGEFORMAT</w:instrText>
        </w:r>
        <w:r>
          <w:fldChar w:fldCharType="separate"/>
        </w:r>
        <w:r w:rsidR="006111F1">
          <w:rPr>
            <w:noProof/>
          </w:rPr>
          <w:t>7</w:t>
        </w:r>
        <w:r>
          <w:fldChar w:fldCharType="end"/>
        </w:r>
      </w:p>
    </w:sdtContent>
  </w:sdt>
  <w:p w14:paraId="18BAFA64" w14:textId="77777777" w:rsidR="00EE236F" w:rsidRDefault="00EE236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6707" w14:textId="77777777" w:rsidR="00EE236F" w:rsidRDefault="00EE236F" w:rsidP="00D01FF3">
      <w:r>
        <w:separator/>
      </w:r>
    </w:p>
  </w:footnote>
  <w:footnote w:type="continuationSeparator" w:id="0">
    <w:p w14:paraId="370354DF" w14:textId="77777777" w:rsidR="00EE236F" w:rsidRDefault="00EE236F" w:rsidP="00D01FF3">
      <w:r>
        <w:continuationSeparator/>
      </w:r>
    </w:p>
  </w:footnote>
  <w:footnote w:type="continuationNotice" w:id="1">
    <w:p w14:paraId="28A4682D" w14:textId="77777777" w:rsidR="00EE236F" w:rsidRDefault="00EE236F"/>
  </w:footnote>
  <w:footnote w:id="2">
    <w:p w14:paraId="1356CA3C" w14:textId="77777777" w:rsidR="00EE236F" w:rsidRDefault="00EE236F" w:rsidP="00F472C9">
      <w:pPr>
        <w:pStyle w:val="a7"/>
      </w:pPr>
      <w:r>
        <w:rPr>
          <w:rStyle w:val="a8"/>
        </w:rPr>
        <w:footnoteRef/>
      </w:r>
      <w:r>
        <w:t xml:space="preserve"> Витрина – </w:t>
      </w:r>
      <w:r w:rsidRPr="007548BA">
        <w:t>срез хранилища данных, представляющий собой массив тематической, узконаправленной информации, ориентированный, например, на пользователей одной рабочей группы или департамента.</w:t>
      </w:r>
    </w:p>
  </w:footnote>
  <w:footnote w:id="3">
    <w:p w14:paraId="039915D3" w14:textId="77777777" w:rsidR="00EE236F" w:rsidRDefault="00EE236F" w:rsidP="00F472C9">
      <w:pPr>
        <w:pStyle w:val="a7"/>
      </w:pPr>
      <w:r>
        <w:rPr>
          <w:rStyle w:val="a8"/>
        </w:rPr>
        <w:footnoteRef/>
      </w:r>
      <w:r>
        <w:t xml:space="preserve"> Агрегат – составной показатель</w:t>
      </w:r>
      <w:r w:rsidRPr="00F451A0">
        <w:t xml:space="preserve">, </w:t>
      </w:r>
      <w:r>
        <w:t>являющийся результатом агрегации набора детальных данных</w:t>
      </w:r>
      <w:r w:rsidRPr="00F451A0">
        <w:t>.</w:t>
      </w:r>
    </w:p>
  </w:footnote>
  <w:footnote w:id="4">
    <w:p w14:paraId="22E6F1B5" w14:textId="77777777" w:rsidR="00EE236F" w:rsidRDefault="00EE236F" w:rsidP="00F472C9">
      <w:pPr>
        <w:pStyle w:val="a7"/>
      </w:pPr>
      <w:r>
        <w:rPr>
          <w:rStyle w:val="a8"/>
        </w:rPr>
        <w:footnoteRef/>
      </w:r>
      <w:r>
        <w:t xml:space="preserve"> Шаблон – </w:t>
      </w:r>
      <w:r w:rsidRPr="0080256D">
        <w:t>форма документа с уже заполненными полями, которые можно использовать как пример</w:t>
      </w:r>
      <w:r>
        <w:t>.</w:t>
      </w:r>
    </w:p>
  </w:footnote>
  <w:footnote w:id="5">
    <w:p w14:paraId="4CC35637" w14:textId="77777777" w:rsidR="00EE236F" w:rsidRDefault="00EE236F" w:rsidP="00F472C9">
      <w:pPr>
        <w:pStyle w:val="a7"/>
      </w:pPr>
      <w:r>
        <w:rPr>
          <w:rStyle w:val="a8"/>
        </w:rPr>
        <w:footnoteRef/>
      </w:r>
      <w:r>
        <w:t xml:space="preserve"> Витрина – </w:t>
      </w:r>
      <w:r w:rsidRPr="007548BA">
        <w:t>срез хранилища данных, представляющий собой массив тематической, узконаправленной информации, ориентированный, например, на пользователей одной рабочей группы или департамента.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BC991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8801DA"/>
    <w:multiLevelType w:val="hybridMultilevel"/>
    <w:tmpl w:val="392803B0"/>
    <w:lvl w:ilvl="0" w:tplc="DA9A03B8">
      <w:start w:val="1"/>
      <w:numFmt w:val="decimal"/>
      <w:pStyle w:val="a0"/>
      <w:lvlText w:val="%1."/>
      <w:lvlJc w:val="left"/>
      <w:pPr>
        <w:tabs>
          <w:tab w:val="num" w:pos="720"/>
        </w:tabs>
        <w:ind w:left="720" w:hanging="360"/>
      </w:pPr>
      <w:rPr>
        <w:rFonts w:cs="Times New Roman" w:hint="default"/>
      </w:rPr>
    </w:lvl>
    <w:lvl w:ilvl="1" w:tplc="73A4C9AA">
      <w:start w:val="1"/>
      <w:numFmt w:val="lowerLetter"/>
      <w:lvlText w:val="%2."/>
      <w:lvlJc w:val="left"/>
      <w:pPr>
        <w:tabs>
          <w:tab w:val="num" w:pos="1440"/>
        </w:tabs>
        <w:ind w:left="1440" w:hanging="360"/>
      </w:pPr>
      <w:rPr>
        <w:rFonts w:cs="Times New Roman"/>
      </w:rPr>
    </w:lvl>
    <w:lvl w:ilvl="2" w:tplc="0B88A344">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54301D0"/>
    <w:multiLevelType w:val="hybridMultilevel"/>
    <w:tmpl w:val="684EEC72"/>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 w15:restartNumberingAfterBreak="0">
    <w:nsid w:val="06C26DAA"/>
    <w:multiLevelType w:val="hybridMultilevel"/>
    <w:tmpl w:val="E0B6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84AEA"/>
    <w:multiLevelType w:val="hybridMultilevel"/>
    <w:tmpl w:val="60C25F1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A4D506A"/>
    <w:multiLevelType w:val="hybridMultilevel"/>
    <w:tmpl w:val="8CAE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55390"/>
    <w:multiLevelType w:val="multilevel"/>
    <w:tmpl w:val="007288D2"/>
    <w:lvl w:ilvl="0">
      <w:start w:val="1"/>
      <w:numFmt w:val="decimal"/>
      <w:lvlText w:val="%1."/>
      <w:lvlJc w:val="left"/>
      <w:pPr>
        <w:tabs>
          <w:tab w:val="num" w:pos="360"/>
        </w:tabs>
        <w:ind w:left="360" w:hanging="360"/>
      </w:pPr>
      <w:rPr>
        <w:rFonts w:cs="Times New Roman" w:hint="default"/>
        <w:b/>
      </w:rPr>
    </w:lvl>
    <w:lvl w:ilvl="1">
      <w:start w:val="2"/>
      <w:numFmt w:val="decimal"/>
      <w:lvlText w:val="%2."/>
      <w:lvlJc w:val="left"/>
      <w:pPr>
        <w:ind w:left="720" w:hanging="360"/>
      </w:pPr>
      <w:rPr>
        <w:rFonts w:hint="default"/>
      </w:rPr>
    </w:lvl>
    <w:lvl w:ilvl="2">
      <w:start w:val="1"/>
      <w:numFmt w:val="decimal"/>
      <w:lvlText w:val="%3."/>
      <w:lvlJc w:val="left"/>
      <w:pPr>
        <w:tabs>
          <w:tab w:val="num" w:pos="1214"/>
        </w:tabs>
        <w:ind w:left="1214" w:hanging="504"/>
      </w:pPr>
      <w:rPr>
        <w:rFonts w:ascii="Times New Roman" w:eastAsia="Calibri"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B392A2A"/>
    <w:multiLevelType w:val="hybridMultilevel"/>
    <w:tmpl w:val="8BA25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95967"/>
    <w:multiLevelType w:val="hybridMultilevel"/>
    <w:tmpl w:val="9AFE945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2C2290"/>
    <w:multiLevelType w:val="hybridMultilevel"/>
    <w:tmpl w:val="985EF0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353"/>
        </w:tabs>
        <w:ind w:left="1353" w:hanging="360"/>
      </w:pPr>
      <w:rPr>
        <w:rFonts w:cs="Times New Roman"/>
      </w:rPr>
    </w:lvl>
    <w:lvl w:ilvl="2" w:tplc="04190001">
      <w:start w:val="1"/>
      <w:numFmt w:val="bullet"/>
      <w:lvlText w:val=""/>
      <w:lvlJc w:val="left"/>
      <w:pPr>
        <w:tabs>
          <w:tab w:val="num" w:pos="1457"/>
        </w:tabs>
        <w:ind w:left="1457" w:hanging="1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D873517"/>
    <w:multiLevelType w:val="hybridMultilevel"/>
    <w:tmpl w:val="F6E6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2414DF"/>
    <w:multiLevelType w:val="multilevel"/>
    <w:tmpl w:val="C1CAF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F46D16"/>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63E7F"/>
    <w:multiLevelType w:val="hybridMultilevel"/>
    <w:tmpl w:val="84A05272"/>
    <w:lvl w:ilvl="0" w:tplc="F2C62DEE">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3E4FA0"/>
    <w:multiLevelType w:val="multilevel"/>
    <w:tmpl w:val="E55EECD8"/>
    <w:lvl w:ilvl="0">
      <w:start w:val="1"/>
      <w:numFmt w:val="decimal"/>
      <w:lvlText w:val="%1"/>
      <w:lvlJc w:val="left"/>
      <w:pPr>
        <w:ind w:left="450" w:hanging="450"/>
      </w:pPr>
      <w:rPr>
        <w:rFonts w:hint="default"/>
      </w:rPr>
    </w:lvl>
    <w:lvl w:ilvl="1">
      <w:start w:val="1"/>
      <w:numFmt w:val="decimal"/>
      <w:lvlText w:val="%2."/>
      <w:lvlJc w:val="left"/>
      <w:pPr>
        <w:ind w:left="450" w:hanging="450"/>
      </w:pPr>
      <w:rPr>
        <w:rFonts w:ascii="Times New Roman" w:eastAsia="Arial Unicode MS"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0755DE"/>
    <w:multiLevelType w:val="hybridMultilevel"/>
    <w:tmpl w:val="D64CD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26DD1738"/>
    <w:multiLevelType w:val="multilevel"/>
    <w:tmpl w:val="E90AC9CE"/>
    <w:lvl w:ilvl="0">
      <w:start w:val="1"/>
      <w:numFmt w:val="decimal"/>
      <w:lvlText w:val="%1."/>
      <w:lvlJc w:val="left"/>
      <w:pPr>
        <w:ind w:left="720" w:hanging="360"/>
      </w:pPr>
      <w:rPr>
        <w:rFonts w:ascii="Times New Roman" w:hAnsi="Times New Roman" w:cs="Times New Roman" w:hint="default"/>
        <w:b/>
        <w:i w:val="0"/>
        <w:sz w:val="24"/>
        <w:szCs w:val="24"/>
      </w:rPr>
    </w:lvl>
    <w:lvl w:ilvl="1">
      <w:start w:val="8"/>
      <w:numFmt w:val="decimal"/>
      <w:isLgl/>
      <w:lvlText w:val="%1.%2"/>
      <w:lvlJc w:val="left"/>
      <w:pPr>
        <w:ind w:left="1446"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033"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4455" w:hanging="1440"/>
      </w:pPr>
      <w:rPr>
        <w:rFonts w:hint="default"/>
      </w:rPr>
    </w:lvl>
    <w:lvl w:ilvl="6">
      <w:start w:val="1"/>
      <w:numFmt w:val="decimal"/>
      <w:isLgl/>
      <w:lvlText w:val="%1.%2.%3.%4.%5.%6.%7"/>
      <w:lvlJc w:val="left"/>
      <w:pPr>
        <w:ind w:left="5346" w:hanging="1800"/>
      </w:pPr>
      <w:rPr>
        <w:rFonts w:hint="default"/>
      </w:rPr>
    </w:lvl>
    <w:lvl w:ilvl="7">
      <w:start w:val="1"/>
      <w:numFmt w:val="decimal"/>
      <w:isLgl/>
      <w:lvlText w:val="%1.%2.%3.%4.%5.%6.%7.%8"/>
      <w:lvlJc w:val="left"/>
      <w:pPr>
        <w:ind w:left="5877" w:hanging="1800"/>
      </w:pPr>
      <w:rPr>
        <w:rFonts w:hint="default"/>
      </w:rPr>
    </w:lvl>
    <w:lvl w:ilvl="8">
      <w:start w:val="1"/>
      <w:numFmt w:val="decimal"/>
      <w:isLgl/>
      <w:lvlText w:val="%1.%2.%3.%4.%5.%6.%7.%8.%9"/>
      <w:lvlJc w:val="left"/>
      <w:pPr>
        <w:ind w:left="6768" w:hanging="2160"/>
      </w:pPr>
      <w:rPr>
        <w:rFonts w:hint="default"/>
      </w:rPr>
    </w:lvl>
  </w:abstractNum>
  <w:abstractNum w:abstractNumId="19" w15:restartNumberingAfterBreak="0">
    <w:nsid w:val="278C5019"/>
    <w:multiLevelType w:val="hybridMultilevel"/>
    <w:tmpl w:val="ED50C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87685D"/>
    <w:multiLevelType w:val="hybridMultilevel"/>
    <w:tmpl w:val="F3FE2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22" w15:restartNumberingAfterBreak="0">
    <w:nsid w:val="2F576BC3"/>
    <w:multiLevelType w:val="hybridMultilevel"/>
    <w:tmpl w:val="BE5C4454"/>
    <w:lvl w:ilvl="0" w:tplc="B964B8B0">
      <w:start w:val="1"/>
      <w:numFmt w:val="bullet"/>
      <w:lvlText w:val=""/>
      <w:lvlJc w:val="left"/>
      <w:pPr>
        <w:tabs>
          <w:tab w:val="num" w:pos="720"/>
        </w:tabs>
        <w:ind w:left="720" w:hanging="360"/>
      </w:pPr>
      <w:rPr>
        <w:rFonts w:ascii="Wingdings" w:hAnsi="Wingdings" w:hint="default"/>
      </w:rPr>
    </w:lvl>
    <w:lvl w:ilvl="1" w:tplc="E8EC5088">
      <w:start w:val="1"/>
      <w:numFmt w:val="bullet"/>
      <w:lvlText w:val=""/>
      <w:lvlJc w:val="left"/>
      <w:pPr>
        <w:tabs>
          <w:tab w:val="num" w:pos="1440"/>
        </w:tabs>
        <w:ind w:left="1440" w:hanging="360"/>
      </w:pPr>
      <w:rPr>
        <w:rFonts w:ascii="Wingdings" w:hAnsi="Wingdings" w:hint="default"/>
      </w:rPr>
    </w:lvl>
    <w:lvl w:ilvl="2" w:tplc="02364B46" w:tentative="1">
      <w:start w:val="1"/>
      <w:numFmt w:val="bullet"/>
      <w:lvlText w:val=""/>
      <w:lvlJc w:val="left"/>
      <w:pPr>
        <w:tabs>
          <w:tab w:val="num" w:pos="2160"/>
        </w:tabs>
        <w:ind w:left="2160" w:hanging="360"/>
      </w:pPr>
      <w:rPr>
        <w:rFonts w:ascii="Wingdings" w:hAnsi="Wingdings" w:hint="default"/>
      </w:rPr>
    </w:lvl>
    <w:lvl w:ilvl="3" w:tplc="554EE116" w:tentative="1">
      <w:start w:val="1"/>
      <w:numFmt w:val="bullet"/>
      <w:lvlText w:val=""/>
      <w:lvlJc w:val="left"/>
      <w:pPr>
        <w:tabs>
          <w:tab w:val="num" w:pos="2880"/>
        </w:tabs>
        <w:ind w:left="2880" w:hanging="360"/>
      </w:pPr>
      <w:rPr>
        <w:rFonts w:ascii="Wingdings" w:hAnsi="Wingdings" w:hint="default"/>
      </w:rPr>
    </w:lvl>
    <w:lvl w:ilvl="4" w:tplc="9154C6EC" w:tentative="1">
      <w:start w:val="1"/>
      <w:numFmt w:val="bullet"/>
      <w:lvlText w:val=""/>
      <w:lvlJc w:val="left"/>
      <w:pPr>
        <w:tabs>
          <w:tab w:val="num" w:pos="3600"/>
        </w:tabs>
        <w:ind w:left="3600" w:hanging="360"/>
      </w:pPr>
      <w:rPr>
        <w:rFonts w:ascii="Wingdings" w:hAnsi="Wingdings" w:hint="default"/>
      </w:rPr>
    </w:lvl>
    <w:lvl w:ilvl="5" w:tplc="FD58B776" w:tentative="1">
      <w:start w:val="1"/>
      <w:numFmt w:val="bullet"/>
      <w:lvlText w:val=""/>
      <w:lvlJc w:val="left"/>
      <w:pPr>
        <w:tabs>
          <w:tab w:val="num" w:pos="4320"/>
        </w:tabs>
        <w:ind w:left="4320" w:hanging="360"/>
      </w:pPr>
      <w:rPr>
        <w:rFonts w:ascii="Wingdings" w:hAnsi="Wingdings" w:hint="default"/>
      </w:rPr>
    </w:lvl>
    <w:lvl w:ilvl="6" w:tplc="A3709D0A" w:tentative="1">
      <w:start w:val="1"/>
      <w:numFmt w:val="bullet"/>
      <w:lvlText w:val=""/>
      <w:lvlJc w:val="left"/>
      <w:pPr>
        <w:tabs>
          <w:tab w:val="num" w:pos="5040"/>
        </w:tabs>
        <w:ind w:left="5040" w:hanging="360"/>
      </w:pPr>
      <w:rPr>
        <w:rFonts w:ascii="Wingdings" w:hAnsi="Wingdings" w:hint="default"/>
      </w:rPr>
    </w:lvl>
    <w:lvl w:ilvl="7" w:tplc="12B60D7A" w:tentative="1">
      <w:start w:val="1"/>
      <w:numFmt w:val="bullet"/>
      <w:lvlText w:val=""/>
      <w:lvlJc w:val="left"/>
      <w:pPr>
        <w:tabs>
          <w:tab w:val="num" w:pos="5760"/>
        </w:tabs>
        <w:ind w:left="5760" w:hanging="360"/>
      </w:pPr>
      <w:rPr>
        <w:rFonts w:ascii="Wingdings" w:hAnsi="Wingdings" w:hint="default"/>
      </w:rPr>
    </w:lvl>
    <w:lvl w:ilvl="8" w:tplc="8248A224">
      <w:numFmt w:val="bullet"/>
      <w:lvlText w:val=""/>
      <w:lvlJc w:val="left"/>
      <w:pPr>
        <w:tabs>
          <w:tab w:val="num" w:pos="6480"/>
        </w:tabs>
        <w:ind w:left="6480" w:hanging="360"/>
      </w:pPr>
      <w:rPr>
        <w:rFonts w:ascii="Wingdings" w:hAnsi="Wingdings" w:hint="default"/>
      </w:rPr>
    </w:lvl>
  </w:abstractNum>
  <w:abstractNum w:abstractNumId="23" w15:restartNumberingAfterBreak="0">
    <w:nsid w:val="309628D5"/>
    <w:multiLevelType w:val="hybridMultilevel"/>
    <w:tmpl w:val="6090F324"/>
    <w:lvl w:ilvl="0" w:tplc="B6F8E448">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30EA3553"/>
    <w:multiLevelType w:val="hybridMultilevel"/>
    <w:tmpl w:val="30D004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176776"/>
    <w:multiLevelType w:val="hybridMultilevel"/>
    <w:tmpl w:val="C050541E"/>
    <w:lvl w:ilvl="0" w:tplc="1CD2202E">
      <w:start w:val="1"/>
      <w:numFmt w:val="bullet"/>
      <w:pStyle w:val="BTB"/>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43362"/>
    <w:multiLevelType w:val="hybridMultilevel"/>
    <w:tmpl w:val="D6BCA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21664D"/>
    <w:multiLevelType w:val="hybridMultilevel"/>
    <w:tmpl w:val="82CE83E0"/>
    <w:lvl w:ilvl="0" w:tplc="04190001">
      <w:start w:val="1"/>
      <w:numFmt w:val="bullet"/>
      <w:lvlText w:val=""/>
      <w:lvlJc w:val="left"/>
      <w:pPr>
        <w:ind w:left="720" w:hanging="360"/>
      </w:pPr>
      <w:rPr>
        <w:rFonts w:ascii="Symbol" w:hAnsi="Symbol" w:hint="default"/>
      </w:rPr>
    </w:lvl>
    <w:lvl w:ilvl="1" w:tplc="BBD69A10">
      <w:numFmt w:val="bullet"/>
      <w:lvlText w:val="•"/>
      <w:lvlJc w:val="left"/>
      <w:pPr>
        <w:ind w:left="1440" w:hanging="360"/>
      </w:pPr>
      <w:rPr>
        <w:rFonts w:ascii="Times New Roman" w:eastAsia="Arial Unicode MS" w:hAnsi="Times New Roman" w:cs="Times New Roman" w:hint="default"/>
      </w:rPr>
    </w:lvl>
    <w:lvl w:ilvl="2" w:tplc="04190005">
      <w:start w:val="1"/>
      <w:numFmt w:val="bullet"/>
      <w:lvlText w:val=""/>
      <w:lvlJc w:val="left"/>
      <w:pPr>
        <w:ind w:left="2160" w:hanging="360"/>
      </w:pPr>
      <w:rPr>
        <w:rFonts w:ascii="Wingdings" w:hAnsi="Wingdings" w:hint="default"/>
      </w:rPr>
    </w:lvl>
    <w:lvl w:ilvl="3" w:tplc="47FA8F88">
      <w:start w:val="1"/>
      <w:numFmt w:val="bullet"/>
      <w:lvlText w:val=""/>
      <w:lvlJc w:val="left"/>
      <w:pPr>
        <w:ind w:left="2880" w:hanging="360"/>
      </w:pPr>
      <w:rPr>
        <w:rFonts w:ascii="Symbol" w:hAnsi="Symbol" w:hint="default"/>
        <w:sz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5451A3"/>
    <w:multiLevelType w:val="hybridMultilevel"/>
    <w:tmpl w:val="AE685E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9045ABE"/>
    <w:multiLevelType w:val="hybridMultilevel"/>
    <w:tmpl w:val="0E0A1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D200318"/>
    <w:multiLevelType w:val="multilevel"/>
    <w:tmpl w:val="626EA7CC"/>
    <w:lvl w:ilvl="0">
      <w:start w:val="1"/>
      <w:numFmt w:val="decimal"/>
      <w:pStyle w:val="6"/>
      <w:lvlText w:val="%1."/>
      <w:lvlJc w:val="left"/>
      <w:pPr>
        <w:ind w:left="644" w:hanging="360"/>
      </w:pPr>
      <w:rPr>
        <w:b/>
        <w:color w:val="267189"/>
        <w:sz w:val="36"/>
        <w:szCs w:val="36"/>
      </w:rPr>
    </w:lvl>
    <w:lvl w:ilvl="1">
      <w:start w:val="1"/>
      <w:numFmt w:val="decimal"/>
      <w:pStyle w:val="6"/>
      <w:lvlText w:val="%2."/>
      <w:lvlJc w:val="left"/>
      <w:pPr>
        <w:ind w:left="644" w:hanging="360"/>
      </w:pPr>
      <w:rPr>
        <w:rFonts w:hint="default"/>
        <w:color w:val="000000" w:themeColor="text1"/>
        <w:sz w:val="24"/>
      </w:rPr>
    </w:lvl>
    <w:lvl w:ilvl="2">
      <w:start w:val="1"/>
      <w:numFmt w:val="decimal"/>
      <w:isLgl/>
      <w:lvlText w:val="%1.%2.%3"/>
      <w:lvlJc w:val="left"/>
      <w:pPr>
        <w:ind w:left="1004" w:hanging="720"/>
      </w:pPr>
      <w:rPr>
        <w:rFonts w:hint="default"/>
        <w:color w:val="267189"/>
        <w:sz w:val="28"/>
      </w:rPr>
    </w:lvl>
    <w:lvl w:ilvl="3">
      <w:start w:val="1"/>
      <w:numFmt w:val="decimal"/>
      <w:isLgl/>
      <w:lvlText w:val="%1.%2.%3.%4"/>
      <w:lvlJc w:val="left"/>
      <w:pPr>
        <w:ind w:left="1004" w:hanging="720"/>
      </w:pPr>
      <w:rPr>
        <w:rFonts w:hint="default"/>
        <w:color w:val="267189"/>
        <w:sz w:val="28"/>
      </w:rPr>
    </w:lvl>
    <w:lvl w:ilvl="4">
      <w:start w:val="1"/>
      <w:numFmt w:val="decimal"/>
      <w:isLgl/>
      <w:lvlText w:val="%1.%2.%3.%4.%5"/>
      <w:lvlJc w:val="left"/>
      <w:pPr>
        <w:ind w:left="1004" w:hanging="720"/>
      </w:pPr>
      <w:rPr>
        <w:rFonts w:hint="default"/>
        <w:color w:val="267189"/>
        <w:sz w:val="28"/>
      </w:rPr>
    </w:lvl>
    <w:lvl w:ilvl="5">
      <w:start w:val="1"/>
      <w:numFmt w:val="decimal"/>
      <w:isLgl/>
      <w:lvlText w:val="%1.%2.%3.%4.%5.%6"/>
      <w:lvlJc w:val="left"/>
      <w:pPr>
        <w:ind w:left="1364" w:hanging="1080"/>
      </w:pPr>
      <w:rPr>
        <w:rFonts w:hint="default"/>
        <w:color w:val="267189"/>
        <w:sz w:val="28"/>
      </w:rPr>
    </w:lvl>
    <w:lvl w:ilvl="6">
      <w:start w:val="1"/>
      <w:numFmt w:val="decimal"/>
      <w:isLgl/>
      <w:lvlText w:val="%1.%2.%3.%4.%5.%6.%7"/>
      <w:lvlJc w:val="left"/>
      <w:pPr>
        <w:ind w:left="1364" w:hanging="1080"/>
      </w:pPr>
      <w:rPr>
        <w:rFonts w:hint="default"/>
        <w:color w:val="267189"/>
        <w:sz w:val="28"/>
      </w:rPr>
    </w:lvl>
    <w:lvl w:ilvl="7">
      <w:start w:val="1"/>
      <w:numFmt w:val="decimal"/>
      <w:isLgl/>
      <w:lvlText w:val="%1.%2.%3.%4.%5.%6.%7.%8"/>
      <w:lvlJc w:val="left"/>
      <w:pPr>
        <w:ind w:left="1724" w:hanging="1440"/>
      </w:pPr>
      <w:rPr>
        <w:rFonts w:hint="default"/>
        <w:color w:val="267189"/>
        <w:sz w:val="28"/>
      </w:rPr>
    </w:lvl>
    <w:lvl w:ilvl="8">
      <w:start w:val="1"/>
      <w:numFmt w:val="decimal"/>
      <w:isLgl/>
      <w:lvlText w:val="%1.%2.%3.%4.%5.%6.%7.%8.%9"/>
      <w:lvlJc w:val="left"/>
      <w:pPr>
        <w:ind w:left="1724" w:hanging="1440"/>
      </w:pPr>
      <w:rPr>
        <w:rFonts w:hint="default"/>
        <w:color w:val="267189"/>
        <w:sz w:val="28"/>
      </w:rPr>
    </w:lvl>
  </w:abstractNum>
  <w:abstractNum w:abstractNumId="35" w15:restartNumberingAfterBreak="0">
    <w:nsid w:val="4E9733AD"/>
    <w:multiLevelType w:val="multilevel"/>
    <w:tmpl w:val="C1CAF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CE76FF"/>
    <w:multiLevelType w:val="hybridMultilevel"/>
    <w:tmpl w:val="5C36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38" w15:restartNumberingAfterBreak="0">
    <w:nsid w:val="54EA6A06"/>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D93BA4"/>
    <w:multiLevelType w:val="hybridMultilevel"/>
    <w:tmpl w:val="80D6EF18"/>
    <w:lvl w:ilvl="0" w:tplc="BEF8D7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5E0B27A4"/>
    <w:multiLevelType w:val="hybridMultilevel"/>
    <w:tmpl w:val="F87E7C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5E79196E"/>
    <w:multiLevelType w:val="hybridMultilevel"/>
    <w:tmpl w:val="8BA25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BE0C60"/>
    <w:multiLevelType w:val="multilevel"/>
    <w:tmpl w:val="C1CAF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021678"/>
    <w:multiLevelType w:val="multilevel"/>
    <w:tmpl w:val="C1CAF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BC5301B"/>
    <w:multiLevelType w:val="hybridMultilevel"/>
    <w:tmpl w:val="517A2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557A38"/>
    <w:multiLevelType w:val="multilevel"/>
    <w:tmpl w:val="0B3AF2C8"/>
    <w:lvl w:ilvl="0">
      <w:start w:val="2"/>
      <w:numFmt w:val="decimal"/>
      <w:pStyle w:val="tdtoccaptionlevel1"/>
      <w:suff w:val="space"/>
      <w:lvlText w:val="%1"/>
      <w:lvlJc w:val="left"/>
      <w:pPr>
        <w:ind w:left="0" w:firstLine="851"/>
      </w:pPr>
      <w:rPr>
        <w:rFonts w:ascii="Arial" w:hAnsi="Arial" w:hint="default"/>
        <w:b/>
        <w:i w:val="0"/>
        <w:iCs w:val="0"/>
        <w:caps w:val="0"/>
        <w:smallCaps w:val="0"/>
        <w:strike w:val="0"/>
        <w:dstrike w:val="0"/>
        <w:noProof w:val="0"/>
        <w:vanish w:val="0"/>
        <w:color w:val="000000"/>
        <w:spacing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dtoccaptionlevel2"/>
      <w:suff w:val="space"/>
      <w:lvlText w:val="%1.%2"/>
      <w:lvlJc w:val="left"/>
      <w:pPr>
        <w:ind w:left="0" w:firstLine="851"/>
      </w:pPr>
      <w:rPr>
        <w:rFonts w:ascii="Times New Roman" w:hAnsi="Times New Roman" w:cs="Times New Roman"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851"/>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dtoccaptionlevel4"/>
      <w:suff w:val="space"/>
      <w:lvlText w:val="%1.%2.%3.%4"/>
      <w:lvlJc w:val="left"/>
      <w:pPr>
        <w:ind w:left="0" w:firstLine="851"/>
      </w:pPr>
      <w:rPr>
        <w:rFonts w:ascii="Arial" w:hAnsi="Arial" w:cs="Times New Roman" w:hint="default"/>
        <w:b/>
        <w:bCs w:val="0"/>
        <w:i w:val="0"/>
        <w:iCs w:val="0"/>
        <w:caps w:val="0"/>
        <w:small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dtoccaptionlevel5"/>
      <w:suff w:val="space"/>
      <w:lvlText w:val="%1.%2.%3.%4.%5"/>
      <w:lvlJc w:val="left"/>
      <w:pPr>
        <w:ind w:left="0" w:firstLine="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dtoccaptionlevel6"/>
      <w:suff w:val="space"/>
      <w:lvlText w:val="%1.%2.%3.%4.%5.%6"/>
      <w:lvlJc w:val="left"/>
      <w:pPr>
        <w:ind w:left="0" w:firstLine="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651"/>
        </w:tabs>
        <w:ind w:left="2651" w:hanging="1800"/>
      </w:pPr>
      <w:rPr>
        <w:rFonts w:hint="default"/>
      </w:rPr>
    </w:lvl>
    <w:lvl w:ilvl="7">
      <w:start w:val="1"/>
      <w:numFmt w:val="decimal"/>
      <w:lvlRestart w:val="0"/>
      <w:pStyle w:val="tdillustrationname"/>
      <w:suff w:val="space"/>
      <w:lvlText w:val="Рисунок %8 –"/>
      <w:lvlJc w:val="left"/>
      <w:pPr>
        <w:ind w:left="0" w:firstLine="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pStyle w:val="tdtablename"/>
      <w:suff w:val="space"/>
      <w:lvlText w:val="Таблица %9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2C6773B"/>
    <w:multiLevelType w:val="hybridMultilevel"/>
    <w:tmpl w:val="8BA25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3E496E"/>
    <w:multiLevelType w:val="hybridMultilevel"/>
    <w:tmpl w:val="3B629028"/>
    <w:lvl w:ilvl="0" w:tplc="0D444F98">
      <w:start w:val="1"/>
      <w:numFmt w:val="bullet"/>
      <w:lvlText w:val=""/>
      <w:lvlJc w:val="left"/>
      <w:pPr>
        <w:ind w:left="720" w:hanging="360"/>
      </w:pPr>
      <w:rPr>
        <w:rFonts w:ascii="Symbol" w:hAnsi="Symbol" w:hint="default"/>
      </w:rPr>
    </w:lvl>
    <w:lvl w:ilvl="1" w:tplc="F6223302">
      <w:start w:val="1"/>
      <w:numFmt w:val="bullet"/>
      <w:lvlText w:val="o"/>
      <w:lvlJc w:val="left"/>
      <w:pPr>
        <w:ind w:left="1440" w:hanging="360"/>
      </w:pPr>
      <w:rPr>
        <w:rFonts w:ascii="Courier New" w:hAnsi="Courier New" w:cs="Courier New" w:hint="default"/>
      </w:rPr>
    </w:lvl>
    <w:lvl w:ilvl="2" w:tplc="4A68E4F0">
      <w:start w:val="1"/>
      <w:numFmt w:val="bullet"/>
      <w:lvlText w:val=""/>
      <w:lvlJc w:val="left"/>
      <w:pPr>
        <w:ind w:left="2160" w:hanging="360"/>
      </w:pPr>
      <w:rPr>
        <w:rFonts w:ascii="Wingdings" w:hAnsi="Wingdings" w:hint="default"/>
      </w:rPr>
    </w:lvl>
    <w:lvl w:ilvl="3" w:tplc="8B2690EA">
      <w:start w:val="1"/>
      <w:numFmt w:val="bullet"/>
      <w:lvlText w:val=""/>
      <w:lvlJc w:val="left"/>
      <w:pPr>
        <w:ind w:left="2880" w:hanging="360"/>
      </w:pPr>
      <w:rPr>
        <w:rFonts w:ascii="Symbol" w:hAnsi="Symbol" w:hint="default"/>
      </w:rPr>
    </w:lvl>
    <w:lvl w:ilvl="4" w:tplc="E4308494">
      <w:start w:val="1"/>
      <w:numFmt w:val="bullet"/>
      <w:lvlText w:val="o"/>
      <w:lvlJc w:val="left"/>
      <w:pPr>
        <w:ind w:left="3600" w:hanging="360"/>
      </w:pPr>
      <w:rPr>
        <w:rFonts w:ascii="Courier New" w:hAnsi="Courier New" w:cs="Courier New" w:hint="default"/>
      </w:rPr>
    </w:lvl>
    <w:lvl w:ilvl="5" w:tplc="8BA6C4D0">
      <w:start w:val="1"/>
      <w:numFmt w:val="bullet"/>
      <w:lvlText w:val=""/>
      <w:lvlJc w:val="left"/>
      <w:pPr>
        <w:ind w:left="4320" w:hanging="360"/>
      </w:pPr>
      <w:rPr>
        <w:rFonts w:ascii="Wingdings" w:hAnsi="Wingdings" w:hint="default"/>
      </w:rPr>
    </w:lvl>
    <w:lvl w:ilvl="6" w:tplc="143248F6">
      <w:start w:val="1"/>
      <w:numFmt w:val="bullet"/>
      <w:lvlText w:val=""/>
      <w:lvlJc w:val="left"/>
      <w:pPr>
        <w:ind w:left="5040" w:hanging="360"/>
      </w:pPr>
      <w:rPr>
        <w:rFonts w:ascii="Symbol" w:hAnsi="Symbol" w:hint="default"/>
      </w:rPr>
    </w:lvl>
    <w:lvl w:ilvl="7" w:tplc="549663F0">
      <w:start w:val="1"/>
      <w:numFmt w:val="bullet"/>
      <w:lvlText w:val="o"/>
      <w:lvlJc w:val="left"/>
      <w:pPr>
        <w:ind w:left="5760" w:hanging="360"/>
      </w:pPr>
      <w:rPr>
        <w:rFonts w:ascii="Courier New" w:hAnsi="Courier New" w:cs="Courier New" w:hint="default"/>
      </w:rPr>
    </w:lvl>
    <w:lvl w:ilvl="8" w:tplc="6EECB248">
      <w:start w:val="1"/>
      <w:numFmt w:val="bullet"/>
      <w:lvlText w:val=""/>
      <w:lvlJc w:val="left"/>
      <w:pPr>
        <w:ind w:left="6480" w:hanging="360"/>
      </w:pPr>
      <w:rPr>
        <w:rFonts w:ascii="Wingdings" w:hAnsi="Wingdings" w:hint="default"/>
      </w:rPr>
    </w:lvl>
  </w:abstractNum>
  <w:abstractNum w:abstractNumId="48" w15:restartNumberingAfterBreak="0">
    <w:nsid w:val="792540D5"/>
    <w:multiLevelType w:val="hybridMultilevel"/>
    <w:tmpl w:val="C428E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E1D7A1B"/>
    <w:multiLevelType w:val="hybridMultilevel"/>
    <w:tmpl w:val="6004E87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80420E"/>
    <w:multiLevelType w:val="hybridMultilevel"/>
    <w:tmpl w:val="AB788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7"/>
  </w:num>
  <w:num w:numId="8">
    <w:abstractNumId w:val="2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6"/>
  </w:num>
  <w:num w:numId="12">
    <w:abstractNumId w:val="4"/>
  </w:num>
  <w:num w:numId="13">
    <w:abstractNumId w:val="29"/>
  </w:num>
  <w:num w:numId="14">
    <w:abstractNumId w:val="25"/>
  </w:num>
  <w:num w:numId="15">
    <w:abstractNumId w:val="15"/>
  </w:num>
  <w:num w:numId="16">
    <w:abstractNumId w:val="5"/>
  </w:num>
  <w:num w:numId="17">
    <w:abstractNumId w:val="35"/>
  </w:num>
  <w:num w:numId="18">
    <w:abstractNumId w:val="27"/>
  </w:num>
  <w:num w:numId="19">
    <w:abstractNumId w:val="45"/>
  </w:num>
  <w:num w:numId="20">
    <w:abstractNumId w:val="46"/>
  </w:num>
  <w:num w:numId="21">
    <w:abstractNumId w:val="26"/>
  </w:num>
  <w:num w:numId="22">
    <w:abstractNumId w:val="20"/>
  </w:num>
  <w:num w:numId="23">
    <w:abstractNumId w:val="2"/>
  </w:num>
  <w:num w:numId="24">
    <w:abstractNumId w:val="40"/>
  </w:num>
  <w:num w:numId="25">
    <w:abstractNumId w:val="6"/>
  </w:num>
  <w:num w:numId="26">
    <w:abstractNumId w:val="33"/>
  </w:num>
  <w:num w:numId="27">
    <w:abstractNumId w:val="3"/>
  </w:num>
  <w:num w:numId="28">
    <w:abstractNumId w:val="10"/>
  </w:num>
  <w:num w:numId="29">
    <w:abstractNumId w:val="48"/>
  </w:num>
  <w:num w:numId="30">
    <w:abstractNumId w:val="50"/>
  </w:num>
  <w:num w:numId="31">
    <w:abstractNumId w:val="44"/>
  </w:num>
  <w:num w:numId="32">
    <w:abstractNumId w:val="11"/>
  </w:num>
  <w:num w:numId="33">
    <w:abstractNumId w:val="18"/>
  </w:num>
  <w:num w:numId="34">
    <w:abstractNumId w:val="30"/>
  </w:num>
  <w:num w:numId="35">
    <w:abstractNumId w:val="28"/>
  </w:num>
  <w:num w:numId="36">
    <w:abstractNumId w:val="37"/>
  </w:num>
  <w:num w:numId="37">
    <w:abstractNumId w:val="49"/>
  </w:num>
  <w:num w:numId="38">
    <w:abstractNumId w:val="14"/>
  </w:num>
  <w:num w:numId="39">
    <w:abstractNumId w:val="19"/>
  </w:num>
  <w:num w:numId="40">
    <w:abstractNumId w:val="22"/>
  </w:num>
  <w:num w:numId="41">
    <w:abstractNumId w:val="1"/>
  </w:num>
  <w:num w:numId="42">
    <w:abstractNumId w:val="8"/>
  </w:num>
  <w:num w:numId="43">
    <w:abstractNumId w:val="47"/>
  </w:num>
  <w:num w:numId="44">
    <w:abstractNumId w:val="34"/>
  </w:num>
  <w:num w:numId="45">
    <w:abstractNumId w:val="39"/>
  </w:num>
  <w:num w:numId="46">
    <w:abstractNumId w:val="7"/>
  </w:num>
  <w:num w:numId="47">
    <w:abstractNumId w:val="43"/>
  </w:num>
  <w:num w:numId="48">
    <w:abstractNumId w:val="42"/>
  </w:num>
  <w:num w:numId="49">
    <w:abstractNumId w:val="12"/>
  </w:num>
  <w:num w:numId="50">
    <w:abstractNumId w:val="41"/>
  </w:num>
  <w:num w:numId="51">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1228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F3"/>
    <w:rsid w:val="00000F50"/>
    <w:rsid w:val="000015F2"/>
    <w:rsid w:val="00002A5E"/>
    <w:rsid w:val="00004C60"/>
    <w:rsid w:val="00004D88"/>
    <w:rsid w:val="00007DD3"/>
    <w:rsid w:val="0001089C"/>
    <w:rsid w:val="000121C1"/>
    <w:rsid w:val="000133A4"/>
    <w:rsid w:val="00014276"/>
    <w:rsid w:val="00016136"/>
    <w:rsid w:val="00017709"/>
    <w:rsid w:val="000179D4"/>
    <w:rsid w:val="00020ED8"/>
    <w:rsid w:val="000225A2"/>
    <w:rsid w:val="0002379E"/>
    <w:rsid w:val="00023D64"/>
    <w:rsid w:val="0002637A"/>
    <w:rsid w:val="000354DA"/>
    <w:rsid w:val="000408F4"/>
    <w:rsid w:val="0004098A"/>
    <w:rsid w:val="00044FE9"/>
    <w:rsid w:val="000455D1"/>
    <w:rsid w:val="00045931"/>
    <w:rsid w:val="00045E51"/>
    <w:rsid w:val="00050E9E"/>
    <w:rsid w:val="000514AE"/>
    <w:rsid w:val="0005155E"/>
    <w:rsid w:val="000521AA"/>
    <w:rsid w:val="0005328D"/>
    <w:rsid w:val="0005334E"/>
    <w:rsid w:val="00055268"/>
    <w:rsid w:val="00055C74"/>
    <w:rsid w:val="00055EBB"/>
    <w:rsid w:val="00056B07"/>
    <w:rsid w:val="00056E79"/>
    <w:rsid w:val="000577DC"/>
    <w:rsid w:val="00061D97"/>
    <w:rsid w:val="000637B8"/>
    <w:rsid w:val="00063B20"/>
    <w:rsid w:val="0006451A"/>
    <w:rsid w:val="0006605B"/>
    <w:rsid w:val="0007444F"/>
    <w:rsid w:val="00074CD1"/>
    <w:rsid w:val="000754C1"/>
    <w:rsid w:val="00076644"/>
    <w:rsid w:val="00081A3C"/>
    <w:rsid w:val="00084EF0"/>
    <w:rsid w:val="000852CE"/>
    <w:rsid w:val="00085836"/>
    <w:rsid w:val="00090CB0"/>
    <w:rsid w:val="0009137A"/>
    <w:rsid w:val="00093956"/>
    <w:rsid w:val="000940FC"/>
    <w:rsid w:val="000943E3"/>
    <w:rsid w:val="00094E25"/>
    <w:rsid w:val="000952D1"/>
    <w:rsid w:val="0009625B"/>
    <w:rsid w:val="0009646F"/>
    <w:rsid w:val="000A0483"/>
    <w:rsid w:val="000A057C"/>
    <w:rsid w:val="000A117F"/>
    <w:rsid w:val="000A13D6"/>
    <w:rsid w:val="000A1EF5"/>
    <w:rsid w:val="000A2DAD"/>
    <w:rsid w:val="000A3541"/>
    <w:rsid w:val="000A3C4F"/>
    <w:rsid w:val="000A4289"/>
    <w:rsid w:val="000A5285"/>
    <w:rsid w:val="000A5407"/>
    <w:rsid w:val="000A6254"/>
    <w:rsid w:val="000A79C0"/>
    <w:rsid w:val="000B05B1"/>
    <w:rsid w:val="000B165C"/>
    <w:rsid w:val="000B1DFA"/>
    <w:rsid w:val="000B3853"/>
    <w:rsid w:val="000B4667"/>
    <w:rsid w:val="000B57F6"/>
    <w:rsid w:val="000B647D"/>
    <w:rsid w:val="000B709A"/>
    <w:rsid w:val="000B70D6"/>
    <w:rsid w:val="000B766F"/>
    <w:rsid w:val="000C0970"/>
    <w:rsid w:val="000C197D"/>
    <w:rsid w:val="000C1D8C"/>
    <w:rsid w:val="000C3869"/>
    <w:rsid w:val="000D3427"/>
    <w:rsid w:val="000D3843"/>
    <w:rsid w:val="000D3A96"/>
    <w:rsid w:val="000D4AFB"/>
    <w:rsid w:val="000D56C1"/>
    <w:rsid w:val="000D71FA"/>
    <w:rsid w:val="000D7602"/>
    <w:rsid w:val="000E084B"/>
    <w:rsid w:val="000E1605"/>
    <w:rsid w:val="000E1C57"/>
    <w:rsid w:val="000E21B5"/>
    <w:rsid w:val="000E222F"/>
    <w:rsid w:val="000E2DA7"/>
    <w:rsid w:val="000E2E35"/>
    <w:rsid w:val="000E3464"/>
    <w:rsid w:val="000E4356"/>
    <w:rsid w:val="000F04CA"/>
    <w:rsid w:val="000F0A7E"/>
    <w:rsid w:val="000F1B21"/>
    <w:rsid w:val="000F2B0F"/>
    <w:rsid w:val="000F2B61"/>
    <w:rsid w:val="000F3E10"/>
    <w:rsid w:val="000F4199"/>
    <w:rsid w:val="000F566E"/>
    <w:rsid w:val="000F7793"/>
    <w:rsid w:val="00100137"/>
    <w:rsid w:val="00101FCC"/>
    <w:rsid w:val="001023E3"/>
    <w:rsid w:val="00102EF3"/>
    <w:rsid w:val="00102F81"/>
    <w:rsid w:val="0010659F"/>
    <w:rsid w:val="001074E8"/>
    <w:rsid w:val="00111289"/>
    <w:rsid w:val="00111C99"/>
    <w:rsid w:val="00113C0C"/>
    <w:rsid w:val="00114183"/>
    <w:rsid w:val="00114AFE"/>
    <w:rsid w:val="0011697B"/>
    <w:rsid w:val="001175FD"/>
    <w:rsid w:val="00121994"/>
    <w:rsid w:val="00122A85"/>
    <w:rsid w:val="00124284"/>
    <w:rsid w:val="00126BD8"/>
    <w:rsid w:val="001271AF"/>
    <w:rsid w:val="00130CF5"/>
    <w:rsid w:val="00131D1F"/>
    <w:rsid w:val="001320ED"/>
    <w:rsid w:val="001327F1"/>
    <w:rsid w:val="00132A78"/>
    <w:rsid w:val="001336A5"/>
    <w:rsid w:val="0013399D"/>
    <w:rsid w:val="00134854"/>
    <w:rsid w:val="00134AAB"/>
    <w:rsid w:val="00135146"/>
    <w:rsid w:val="00135D96"/>
    <w:rsid w:val="00136A52"/>
    <w:rsid w:val="00136C62"/>
    <w:rsid w:val="00136C79"/>
    <w:rsid w:val="00136F81"/>
    <w:rsid w:val="0013720E"/>
    <w:rsid w:val="00141836"/>
    <w:rsid w:val="001421EA"/>
    <w:rsid w:val="0014393D"/>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1E17"/>
    <w:rsid w:val="00173769"/>
    <w:rsid w:val="001744F6"/>
    <w:rsid w:val="0017483A"/>
    <w:rsid w:val="0017510C"/>
    <w:rsid w:val="00175952"/>
    <w:rsid w:val="00175A81"/>
    <w:rsid w:val="001776C6"/>
    <w:rsid w:val="00182F14"/>
    <w:rsid w:val="00184769"/>
    <w:rsid w:val="00185C21"/>
    <w:rsid w:val="001861C1"/>
    <w:rsid w:val="001862C0"/>
    <w:rsid w:val="001909E1"/>
    <w:rsid w:val="00191BBD"/>
    <w:rsid w:val="00194638"/>
    <w:rsid w:val="00194D65"/>
    <w:rsid w:val="001A2288"/>
    <w:rsid w:val="001A24A3"/>
    <w:rsid w:val="001A2BBB"/>
    <w:rsid w:val="001A4A37"/>
    <w:rsid w:val="001A4C09"/>
    <w:rsid w:val="001A6418"/>
    <w:rsid w:val="001B1D03"/>
    <w:rsid w:val="001B71AC"/>
    <w:rsid w:val="001B7C4E"/>
    <w:rsid w:val="001C0FA4"/>
    <w:rsid w:val="001C10FF"/>
    <w:rsid w:val="001C1302"/>
    <w:rsid w:val="001C5E3C"/>
    <w:rsid w:val="001C79A9"/>
    <w:rsid w:val="001D1533"/>
    <w:rsid w:val="001D21D3"/>
    <w:rsid w:val="001D27EE"/>
    <w:rsid w:val="001D3159"/>
    <w:rsid w:val="001D33C3"/>
    <w:rsid w:val="001D4A38"/>
    <w:rsid w:val="001D4C79"/>
    <w:rsid w:val="001D6F44"/>
    <w:rsid w:val="001E17AF"/>
    <w:rsid w:val="001E1BDA"/>
    <w:rsid w:val="001E1DFC"/>
    <w:rsid w:val="001E6378"/>
    <w:rsid w:val="001E6654"/>
    <w:rsid w:val="001E6CEF"/>
    <w:rsid w:val="001F0A1E"/>
    <w:rsid w:val="001F1920"/>
    <w:rsid w:val="001F3BE0"/>
    <w:rsid w:val="001F3EF7"/>
    <w:rsid w:val="001F4815"/>
    <w:rsid w:val="001F48A0"/>
    <w:rsid w:val="001F4B0E"/>
    <w:rsid w:val="001F61A1"/>
    <w:rsid w:val="001F6DFA"/>
    <w:rsid w:val="001F72CB"/>
    <w:rsid w:val="00200132"/>
    <w:rsid w:val="00200D4F"/>
    <w:rsid w:val="00200FFB"/>
    <w:rsid w:val="002033C5"/>
    <w:rsid w:val="00203EEB"/>
    <w:rsid w:val="00204147"/>
    <w:rsid w:val="00205339"/>
    <w:rsid w:val="002075F9"/>
    <w:rsid w:val="00207A91"/>
    <w:rsid w:val="00210720"/>
    <w:rsid w:val="00210A79"/>
    <w:rsid w:val="00211EB6"/>
    <w:rsid w:val="0021246F"/>
    <w:rsid w:val="00213205"/>
    <w:rsid w:val="00214BB4"/>
    <w:rsid w:val="00216538"/>
    <w:rsid w:val="0021664E"/>
    <w:rsid w:val="00220729"/>
    <w:rsid w:val="00221237"/>
    <w:rsid w:val="00223CAF"/>
    <w:rsid w:val="00224B30"/>
    <w:rsid w:val="00224D5F"/>
    <w:rsid w:val="00224D97"/>
    <w:rsid w:val="002315AA"/>
    <w:rsid w:val="002322CB"/>
    <w:rsid w:val="00233260"/>
    <w:rsid w:val="00236285"/>
    <w:rsid w:val="00236AA9"/>
    <w:rsid w:val="00236D8E"/>
    <w:rsid w:val="00237C04"/>
    <w:rsid w:val="00241037"/>
    <w:rsid w:val="00241898"/>
    <w:rsid w:val="00246274"/>
    <w:rsid w:val="0024657F"/>
    <w:rsid w:val="00246E54"/>
    <w:rsid w:val="00250804"/>
    <w:rsid w:val="00250BB1"/>
    <w:rsid w:val="00251564"/>
    <w:rsid w:val="00253C07"/>
    <w:rsid w:val="00254271"/>
    <w:rsid w:val="002556ED"/>
    <w:rsid w:val="00256099"/>
    <w:rsid w:val="0026095D"/>
    <w:rsid w:val="002624D6"/>
    <w:rsid w:val="00265C3C"/>
    <w:rsid w:val="00265C7C"/>
    <w:rsid w:val="00265D81"/>
    <w:rsid w:val="002661ED"/>
    <w:rsid w:val="00266B49"/>
    <w:rsid w:val="002677D9"/>
    <w:rsid w:val="00267F0D"/>
    <w:rsid w:val="002712FB"/>
    <w:rsid w:val="00271F2B"/>
    <w:rsid w:val="00277525"/>
    <w:rsid w:val="00280421"/>
    <w:rsid w:val="0028249E"/>
    <w:rsid w:val="002869A3"/>
    <w:rsid w:val="00287985"/>
    <w:rsid w:val="00291FEE"/>
    <w:rsid w:val="00292EB0"/>
    <w:rsid w:val="00293CF9"/>
    <w:rsid w:val="002A1655"/>
    <w:rsid w:val="002A5E6D"/>
    <w:rsid w:val="002A6CCF"/>
    <w:rsid w:val="002A6F5F"/>
    <w:rsid w:val="002B10CC"/>
    <w:rsid w:val="002B194B"/>
    <w:rsid w:val="002B2079"/>
    <w:rsid w:val="002B5D0A"/>
    <w:rsid w:val="002B5EA7"/>
    <w:rsid w:val="002B66A5"/>
    <w:rsid w:val="002B7208"/>
    <w:rsid w:val="002B728D"/>
    <w:rsid w:val="002B767E"/>
    <w:rsid w:val="002B7DC1"/>
    <w:rsid w:val="002C14D4"/>
    <w:rsid w:val="002C235F"/>
    <w:rsid w:val="002C28E2"/>
    <w:rsid w:val="002C4ABE"/>
    <w:rsid w:val="002C4C4D"/>
    <w:rsid w:val="002C56DE"/>
    <w:rsid w:val="002C7D03"/>
    <w:rsid w:val="002D06A8"/>
    <w:rsid w:val="002D405E"/>
    <w:rsid w:val="002D44D3"/>
    <w:rsid w:val="002D458F"/>
    <w:rsid w:val="002D4A61"/>
    <w:rsid w:val="002D5ED1"/>
    <w:rsid w:val="002D6AD8"/>
    <w:rsid w:val="002E110A"/>
    <w:rsid w:val="002E1676"/>
    <w:rsid w:val="002E1FD4"/>
    <w:rsid w:val="002E2CA3"/>
    <w:rsid w:val="002E3696"/>
    <w:rsid w:val="002E4604"/>
    <w:rsid w:val="002E644D"/>
    <w:rsid w:val="002E719B"/>
    <w:rsid w:val="002E7297"/>
    <w:rsid w:val="002E74B2"/>
    <w:rsid w:val="002F03AE"/>
    <w:rsid w:val="002F0CBA"/>
    <w:rsid w:val="002F5FD5"/>
    <w:rsid w:val="002F64C1"/>
    <w:rsid w:val="002F6897"/>
    <w:rsid w:val="003018C3"/>
    <w:rsid w:val="00301C2D"/>
    <w:rsid w:val="00302E74"/>
    <w:rsid w:val="00304777"/>
    <w:rsid w:val="0031079D"/>
    <w:rsid w:val="0031178A"/>
    <w:rsid w:val="0031286B"/>
    <w:rsid w:val="00313407"/>
    <w:rsid w:val="003148C4"/>
    <w:rsid w:val="00315C0F"/>
    <w:rsid w:val="0032152E"/>
    <w:rsid w:val="0032203E"/>
    <w:rsid w:val="00322214"/>
    <w:rsid w:val="00322519"/>
    <w:rsid w:val="003279E2"/>
    <w:rsid w:val="00327D84"/>
    <w:rsid w:val="00332894"/>
    <w:rsid w:val="003342DE"/>
    <w:rsid w:val="00340D00"/>
    <w:rsid w:val="00343B00"/>
    <w:rsid w:val="003442DD"/>
    <w:rsid w:val="003461F0"/>
    <w:rsid w:val="00346AE7"/>
    <w:rsid w:val="0034702A"/>
    <w:rsid w:val="003473F5"/>
    <w:rsid w:val="003477AE"/>
    <w:rsid w:val="00351311"/>
    <w:rsid w:val="00356652"/>
    <w:rsid w:val="00360958"/>
    <w:rsid w:val="00360C08"/>
    <w:rsid w:val="0036105B"/>
    <w:rsid w:val="003615D8"/>
    <w:rsid w:val="00361D29"/>
    <w:rsid w:val="00362ECA"/>
    <w:rsid w:val="003635F3"/>
    <w:rsid w:val="003636A2"/>
    <w:rsid w:val="0036677C"/>
    <w:rsid w:val="003667B2"/>
    <w:rsid w:val="003675C1"/>
    <w:rsid w:val="00367767"/>
    <w:rsid w:val="00370581"/>
    <w:rsid w:val="00370D49"/>
    <w:rsid w:val="00372CCD"/>
    <w:rsid w:val="0037380D"/>
    <w:rsid w:val="003758B4"/>
    <w:rsid w:val="00376C36"/>
    <w:rsid w:val="0037759C"/>
    <w:rsid w:val="00383728"/>
    <w:rsid w:val="003840C6"/>
    <w:rsid w:val="0038425E"/>
    <w:rsid w:val="00385DC6"/>
    <w:rsid w:val="00386395"/>
    <w:rsid w:val="00386B13"/>
    <w:rsid w:val="00390221"/>
    <w:rsid w:val="003935F5"/>
    <w:rsid w:val="0039608B"/>
    <w:rsid w:val="0039613A"/>
    <w:rsid w:val="0039650F"/>
    <w:rsid w:val="0039741E"/>
    <w:rsid w:val="003975D6"/>
    <w:rsid w:val="00397970"/>
    <w:rsid w:val="003A046B"/>
    <w:rsid w:val="003A0BBD"/>
    <w:rsid w:val="003A3E90"/>
    <w:rsid w:val="003A45C4"/>
    <w:rsid w:val="003A4780"/>
    <w:rsid w:val="003A666D"/>
    <w:rsid w:val="003A6A1B"/>
    <w:rsid w:val="003A6A3D"/>
    <w:rsid w:val="003A77EA"/>
    <w:rsid w:val="003A7A23"/>
    <w:rsid w:val="003A7D3F"/>
    <w:rsid w:val="003A7E3E"/>
    <w:rsid w:val="003B07AF"/>
    <w:rsid w:val="003B0CF8"/>
    <w:rsid w:val="003B1B71"/>
    <w:rsid w:val="003B4710"/>
    <w:rsid w:val="003B520A"/>
    <w:rsid w:val="003B54C1"/>
    <w:rsid w:val="003B55EA"/>
    <w:rsid w:val="003B7CCD"/>
    <w:rsid w:val="003C0ECC"/>
    <w:rsid w:val="003C139F"/>
    <w:rsid w:val="003C2323"/>
    <w:rsid w:val="003C23AF"/>
    <w:rsid w:val="003C4674"/>
    <w:rsid w:val="003C5265"/>
    <w:rsid w:val="003C7A7A"/>
    <w:rsid w:val="003D0059"/>
    <w:rsid w:val="003D048F"/>
    <w:rsid w:val="003D2D39"/>
    <w:rsid w:val="003D4B6B"/>
    <w:rsid w:val="003D6554"/>
    <w:rsid w:val="003D7337"/>
    <w:rsid w:val="003D7AE9"/>
    <w:rsid w:val="003E0670"/>
    <w:rsid w:val="003E5DDA"/>
    <w:rsid w:val="003E70C5"/>
    <w:rsid w:val="003F15C1"/>
    <w:rsid w:val="003F1B55"/>
    <w:rsid w:val="003F50E3"/>
    <w:rsid w:val="003F536E"/>
    <w:rsid w:val="003F6017"/>
    <w:rsid w:val="003F62E0"/>
    <w:rsid w:val="004016DA"/>
    <w:rsid w:val="0040205F"/>
    <w:rsid w:val="004037F3"/>
    <w:rsid w:val="00404E72"/>
    <w:rsid w:val="00406FCB"/>
    <w:rsid w:val="0040763B"/>
    <w:rsid w:val="0040793F"/>
    <w:rsid w:val="0041158D"/>
    <w:rsid w:val="0041263B"/>
    <w:rsid w:val="00413438"/>
    <w:rsid w:val="004138A4"/>
    <w:rsid w:val="00414330"/>
    <w:rsid w:val="00415F98"/>
    <w:rsid w:val="00416AB6"/>
    <w:rsid w:val="00417645"/>
    <w:rsid w:val="00420B15"/>
    <w:rsid w:val="00420F72"/>
    <w:rsid w:val="00421E14"/>
    <w:rsid w:val="004242EB"/>
    <w:rsid w:val="00425FB0"/>
    <w:rsid w:val="00426825"/>
    <w:rsid w:val="00427ACA"/>
    <w:rsid w:val="004310E9"/>
    <w:rsid w:val="004322EF"/>
    <w:rsid w:val="004324B9"/>
    <w:rsid w:val="00432777"/>
    <w:rsid w:val="00433790"/>
    <w:rsid w:val="00433C5C"/>
    <w:rsid w:val="0043670E"/>
    <w:rsid w:val="0044139E"/>
    <w:rsid w:val="004415AF"/>
    <w:rsid w:val="004420D7"/>
    <w:rsid w:val="00445443"/>
    <w:rsid w:val="00447361"/>
    <w:rsid w:val="00447B5A"/>
    <w:rsid w:val="004504B7"/>
    <w:rsid w:val="004504EB"/>
    <w:rsid w:val="004524CD"/>
    <w:rsid w:val="004548AF"/>
    <w:rsid w:val="00454D70"/>
    <w:rsid w:val="004553E7"/>
    <w:rsid w:val="0045733A"/>
    <w:rsid w:val="004579DC"/>
    <w:rsid w:val="00457E39"/>
    <w:rsid w:val="00460BE1"/>
    <w:rsid w:val="00460E22"/>
    <w:rsid w:val="004615B5"/>
    <w:rsid w:val="004624E3"/>
    <w:rsid w:val="00462DBA"/>
    <w:rsid w:val="00463C41"/>
    <w:rsid w:val="004651A0"/>
    <w:rsid w:val="0047102E"/>
    <w:rsid w:val="0047155C"/>
    <w:rsid w:val="0047197F"/>
    <w:rsid w:val="00471D25"/>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3161"/>
    <w:rsid w:val="00494342"/>
    <w:rsid w:val="00494F4A"/>
    <w:rsid w:val="00495DEA"/>
    <w:rsid w:val="00496162"/>
    <w:rsid w:val="00496227"/>
    <w:rsid w:val="004A1AC2"/>
    <w:rsid w:val="004A2083"/>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66"/>
    <w:rsid w:val="004C1519"/>
    <w:rsid w:val="004C1832"/>
    <w:rsid w:val="004C2774"/>
    <w:rsid w:val="004C3316"/>
    <w:rsid w:val="004C3623"/>
    <w:rsid w:val="004C3AFF"/>
    <w:rsid w:val="004C51B1"/>
    <w:rsid w:val="004C5651"/>
    <w:rsid w:val="004C7834"/>
    <w:rsid w:val="004D0701"/>
    <w:rsid w:val="004D2187"/>
    <w:rsid w:val="004D34F1"/>
    <w:rsid w:val="004D4854"/>
    <w:rsid w:val="004D4DF7"/>
    <w:rsid w:val="004D5C94"/>
    <w:rsid w:val="004D63A9"/>
    <w:rsid w:val="004D6E11"/>
    <w:rsid w:val="004D785E"/>
    <w:rsid w:val="004E02D5"/>
    <w:rsid w:val="004E0B93"/>
    <w:rsid w:val="004E1D7D"/>
    <w:rsid w:val="004E24F2"/>
    <w:rsid w:val="004E47B2"/>
    <w:rsid w:val="004E5D0F"/>
    <w:rsid w:val="004E5F44"/>
    <w:rsid w:val="004E60EF"/>
    <w:rsid w:val="004F504D"/>
    <w:rsid w:val="004F5E5E"/>
    <w:rsid w:val="00500D31"/>
    <w:rsid w:val="00501986"/>
    <w:rsid w:val="0050271A"/>
    <w:rsid w:val="00502AC8"/>
    <w:rsid w:val="0050402E"/>
    <w:rsid w:val="00505400"/>
    <w:rsid w:val="00506F9D"/>
    <w:rsid w:val="00507AB4"/>
    <w:rsid w:val="005103F8"/>
    <w:rsid w:val="00510D4F"/>
    <w:rsid w:val="00510D5F"/>
    <w:rsid w:val="005113D1"/>
    <w:rsid w:val="00511919"/>
    <w:rsid w:val="005160E9"/>
    <w:rsid w:val="0051659A"/>
    <w:rsid w:val="005200DD"/>
    <w:rsid w:val="00521043"/>
    <w:rsid w:val="005240A5"/>
    <w:rsid w:val="00524CBC"/>
    <w:rsid w:val="00524E25"/>
    <w:rsid w:val="005260E9"/>
    <w:rsid w:val="00527610"/>
    <w:rsid w:val="005302C4"/>
    <w:rsid w:val="00530E8C"/>
    <w:rsid w:val="005314EB"/>
    <w:rsid w:val="00531EC0"/>
    <w:rsid w:val="00532D89"/>
    <w:rsid w:val="00532E1B"/>
    <w:rsid w:val="005340EE"/>
    <w:rsid w:val="00534E03"/>
    <w:rsid w:val="00535A85"/>
    <w:rsid w:val="00535B20"/>
    <w:rsid w:val="00536605"/>
    <w:rsid w:val="00545FD3"/>
    <w:rsid w:val="0054630F"/>
    <w:rsid w:val="005464AC"/>
    <w:rsid w:val="005472BC"/>
    <w:rsid w:val="00547A75"/>
    <w:rsid w:val="00547CF6"/>
    <w:rsid w:val="00550165"/>
    <w:rsid w:val="00550CEE"/>
    <w:rsid w:val="0055188D"/>
    <w:rsid w:val="00553995"/>
    <w:rsid w:val="00555438"/>
    <w:rsid w:val="00555F9C"/>
    <w:rsid w:val="00556951"/>
    <w:rsid w:val="00557873"/>
    <w:rsid w:val="005604DE"/>
    <w:rsid w:val="005606CA"/>
    <w:rsid w:val="00560932"/>
    <w:rsid w:val="00562F67"/>
    <w:rsid w:val="00563A79"/>
    <w:rsid w:val="00563D7F"/>
    <w:rsid w:val="00563E82"/>
    <w:rsid w:val="00564216"/>
    <w:rsid w:val="00564A78"/>
    <w:rsid w:val="00564DEB"/>
    <w:rsid w:val="00565191"/>
    <w:rsid w:val="00566974"/>
    <w:rsid w:val="005736AE"/>
    <w:rsid w:val="005738B9"/>
    <w:rsid w:val="005748BB"/>
    <w:rsid w:val="0057592B"/>
    <w:rsid w:val="005766A5"/>
    <w:rsid w:val="0058231E"/>
    <w:rsid w:val="00584A39"/>
    <w:rsid w:val="00585017"/>
    <w:rsid w:val="00587DC9"/>
    <w:rsid w:val="00590DF2"/>
    <w:rsid w:val="00591EAA"/>
    <w:rsid w:val="00592930"/>
    <w:rsid w:val="005943EF"/>
    <w:rsid w:val="0059521A"/>
    <w:rsid w:val="00595517"/>
    <w:rsid w:val="005A0A54"/>
    <w:rsid w:val="005A1D17"/>
    <w:rsid w:val="005A2661"/>
    <w:rsid w:val="005A27E4"/>
    <w:rsid w:val="005A339E"/>
    <w:rsid w:val="005A506F"/>
    <w:rsid w:val="005A648A"/>
    <w:rsid w:val="005A681C"/>
    <w:rsid w:val="005A7406"/>
    <w:rsid w:val="005B2449"/>
    <w:rsid w:val="005B2CD9"/>
    <w:rsid w:val="005B34E3"/>
    <w:rsid w:val="005B48B1"/>
    <w:rsid w:val="005B4945"/>
    <w:rsid w:val="005B51C4"/>
    <w:rsid w:val="005B5507"/>
    <w:rsid w:val="005C0864"/>
    <w:rsid w:val="005C19D3"/>
    <w:rsid w:val="005C26AF"/>
    <w:rsid w:val="005C3CD0"/>
    <w:rsid w:val="005C5F15"/>
    <w:rsid w:val="005C63A7"/>
    <w:rsid w:val="005C684B"/>
    <w:rsid w:val="005C7265"/>
    <w:rsid w:val="005C7405"/>
    <w:rsid w:val="005C79D1"/>
    <w:rsid w:val="005D067F"/>
    <w:rsid w:val="005D202D"/>
    <w:rsid w:val="005D2890"/>
    <w:rsid w:val="005D2F1B"/>
    <w:rsid w:val="005D31E1"/>
    <w:rsid w:val="005D39CA"/>
    <w:rsid w:val="005D6E69"/>
    <w:rsid w:val="005E12A7"/>
    <w:rsid w:val="005E4402"/>
    <w:rsid w:val="005E4A03"/>
    <w:rsid w:val="005E60BF"/>
    <w:rsid w:val="005F11CA"/>
    <w:rsid w:val="005F1267"/>
    <w:rsid w:val="005F200F"/>
    <w:rsid w:val="005F2815"/>
    <w:rsid w:val="005F54D5"/>
    <w:rsid w:val="005F5C7D"/>
    <w:rsid w:val="0060047A"/>
    <w:rsid w:val="00603380"/>
    <w:rsid w:val="00605040"/>
    <w:rsid w:val="00605530"/>
    <w:rsid w:val="006056C2"/>
    <w:rsid w:val="00606955"/>
    <w:rsid w:val="006076E3"/>
    <w:rsid w:val="006111F1"/>
    <w:rsid w:val="00611E0D"/>
    <w:rsid w:val="006132D0"/>
    <w:rsid w:val="00614DFE"/>
    <w:rsid w:val="00617EB4"/>
    <w:rsid w:val="00617F11"/>
    <w:rsid w:val="006212B8"/>
    <w:rsid w:val="00621727"/>
    <w:rsid w:val="00623200"/>
    <w:rsid w:val="00624E3E"/>
    <w:rsid w:val="00626857"/>
    <w:rsid w:val="00626A88"/>
    <w:rsid w:val="00627459"/>
    <w:rsid w:val="00630206"/>
    <w:rsid w:val="00630536"/>
    <w:rsid w:val="00632FF3"/>
    <w:rsid w:val="006342C3"/>
    <w:rsid w:val="00634569"/>
    <w:rsid w:val="00634FAA"/>
    <w:rsid w:val="00635300"/>
    <w:rsid w:val="006367B9"/>
    <w:rsid w:val="006371CF"/>
    <w:rsid w:val="00637F5E"/>
    <w:rsid w:val="00640976"/>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57036"/>
    <w:rsid w:val="00663E20"/>
    <w:rsid w:val="006650E6"/>
    <w:rsid w:val="00665C72"/>
    <w:rsid w:val="00667C64"/>
    <w:rsid w:val="00671BF3"/>
    <w:rsid w:val="0067274D"/>
    <w:rsid w:val="00674771"/>
    <w:rsid w:val="00676191"/>
    <w:rsid w:val="00677F13"/>
    <w:rsid w:val="0068108D"/>
    <w:rsid w:val="00685808"/>
    <w:rsid w:val="00686CE9"/>
    <w:rsid w:val="00686D77"/>
    <w:rsid w:val="00687174"/>
    <w:rsid w:val="00690683"/>
    <w:rsid w:val="00691DB7"/>
    <w:rsid w:val="00692647"/>
    <w:rsid w:val="0069276A"/>
    <w:rsid w:val="00692999"/>
    <w:rsid w:val="006938D1"/>
    <w:rsid w:val="00694930"/>
    <w:rsid w:val="006A5B87"/>
    <w:rsid w:val="006A7C2C"/>
    <w:rsid w:val="006A7DF2"/>
    <w:rsid w:val="006B023C"/>
    <w:rsid w:val="006B04C6"/>
    <w:rsid w:val="006B10A8"/>
    <w:rsid w:val="006B3172"/>
    <w:rsid w:val="006B3511"/>
    <w:rsid w:val="006B4E15"/>
    <w:rsid w:val="006B77AF"/>
    <w:rsid w:val="006C317E"/>
    <w:rsid w:val="006C4962"/>
    <w:rsid w:val="006C5D54"/>
    <w:rsid w:val="006C7EE2"/>
    <w:rsid w:val="006D0244"/>
    <w:rsid w:val="006D0415"/>
    <w:rsid w:val="006D06DE"/>
    <w:rsid w:val="006D1AA0"/>
    <w:rsid w:val="006D226C"/>
    <w:rsid w:val="006D34A9"/>
    <w:rsid w:val="006D48BA"/>
    <w:rsid w:val="006D5F88"/>
    <w:rsid w:val="006D64B8"/>
    <w:rsid w:val="006D68F2"/>
    <w:rsid w:val="006D70D3"/>
    <w:rsid w:val="006E24E5"/>
    <w:rsid w:val="006E256B"/>
    <w:rsid w:val="006E2A4C"/>
    <w:rsid w:val="006E2B62"/>
    <w:rsid w:val="006E33FC"/>
    <w:rsid w:val="006E4EA7"/>
    <w:rsid w:val="006E5540"/>
    <w:rsid w:val="006E576D"/>
    <w:rsid w:val="006E5C11"/>
    <w:rsid w:val="006F0DDB"/>
    <w:rsid w:val="006F1591"/>
    <w:rsid w:val="006F3146"/>
    <w:rsid w:val="006F33A7"/>
    <w:rsid w:val="006F4864"/>
    <w:rsid w:val="006F5550"/>
    <w:rsid w:val="006F5870"/>
    <w:rsid w:val="006F591D"/>
    <w:rsid w:val="006F66F1"/>
    <w:rsid w:val="006F6A4E"/>
    <w:rsid w:val="00701561"/>
    <w:rsid w:val="00701CA5"/>
    <w:rsid w:val="007025A5"/>
    <w:rsid w:val="0070321E"/>
    <w:rsid w:val="007046AF"/>
    <w:rsid w:val="007049B5"/>
    <w:rsid w:val="00705203"/>
    <w:rsid w:val="00705440"/>
    <w:rsid w:val="00705AFB"/>
    <w:rsid w:val="007116C8"/>
    <w:rsid w:val="00711E3D"/>
    <w:rsid w:val="00712C6F"/>
    <w:rsid w:val="00712D8B"/>
    <w:rsid w:val="00713815"/>
    <w:rsid w:val="00713E92"/>
    <w:rsid w:val="00714F3B"/>
    <w:rsid w:val="00715D57"/>
    <w:rsid w:val="0071621D"/>
    <w:rsid w:val="007176FA"/>
    <w:rsid w:val="007213B7"/>
    <w:rsid w:val="00721B2C"/>
    <w:rsid w:val="00721F35"/>
    <w:rsid w:val="0072203C"/>
    <w:rsid w:val="00722776"/>
    <w:rsid w:val="00724619"/>
    <w:rsid w:val="007273F4"/>
    <w:rsid w:val="00730FE8"/>
    <w:rsid w:val="00731338"/>
    <w:rsid w:val="007315A7"/>
    <w:rsid w:val="00732439"/>
    <w:rsid w:val="007327B2"/>
    <w:rsid w:val="00733259"/>
    <w:rsid w:val="00733404"/>
    <w:rsid w:val="00734714"/>
    <w:rsid w:val="00734E16"/>
    <w:rsid w:val="00740CFB"/>
    <w:rsid w:val="00742EDD"/>
    <w:rsid w:val="00742F0F"/>
    <w:rsid w:val="00744980"/>
    <w:rsid w:val="00751D66"/>
    <w:rsid w:val="00753D28"/>
    <w:rsid w:val="00754182"/>
    <w:rsid w:val="00754944"/>
    <w:rsid w:val="00754E5B"/>
    <w:rsid w:val="007570F5"/>
    <w:rsid w:val="00760233"/>
    <w:rsid w:val="00761EC1"/>
    <w:rsid w:val="00762FF5"/>
    <w:rsid w:val="00763559"/>
    <w:rsid w:val="007662AC"/>
    <w:rsid w:val="00766BF4"/>
    <w:rsid w:val="0077021B"/>
    <w:rsid w:val="00770821"/>
    <w:rsid w:val="007708F8"/>
    <w:rsid w:val="00772BB6"/>
    <w:rsid w:val="00773BDC"/>
    <w:rsid w:val="0077415B"/>
    <w:rsid w:val="0077654C"/>
    <w:rsid w:val="007775DA"/>
    <w:rsid w:val="00780C43"/>
    <w:rsid w:val="0078158B"/>
    <w:rsid w:val="007816F1"/>
    <w:rsid w:val="0078245B"/>
    <w:rsid w:val="007826AD"/>
    <w:rsid w:val="0078285C"/>
    <w:rsid w:val="007839FE"/>
    <w:rsid w:val="00783B56"/>
    <w:rsid w:val="00783F4B"/>
    <w:rsid w:val="007845A8"/>
    <w:rsid w:val="00784B11"/>
    <w:rsid w:val="007852D0"/>
    <w:rsid w:val="0078652B"/>
    <w:rsid w:val="00787836"/>
    <w:rsid w:val="00792293"/>
    <w:rsid w:val="007925C3"/>
    <w:rsid w:val="00792680"/>
    <w:rsid w:val="00793F87"/>
    <w:rsid w:val="00794268"/>
    <w:rsid w:val="007953CF"/>
    <w:rsid w:val="007953F4"/>
    <w:rsid w:val="0079611C"/>
    <w:rsid w:val="007A04A0"/>
    <w:rsid w:val="007A1FF6"/>
    <w:rsid w:val="007A24A7"/>
    <w:rsid w:val="007A460E"/>
    <w:rsid w:val="007A5296"/>
    <w:rsid w:val="007A60F5"/>
    <w:rsid w:val="007A634D"/>
    <w:rsid w:val="007A6F17"/>
    <w:rsid w:val="007A7273"/>
    <w:rsid w:val="007B0D7E"/>
    <w:rsid w:val="007B0F51"/>
    <w:rsid w:val="007B16D6"/>
    <w:rsid w:val="007B488E"/>
    <w:rsid w:val="007B5365"/>
    <w:rsid w:val="007B6510"/>
    <w:rsid w:val="007B67E4"/>
    <w:rsid w:val="007C0EE8"/>
    <w:rsid w:val="007C16D2"/>
    <w:rsid w:val="007C2EF2"/>
    <w:rsid w:val="007C57F3"/>
    <w:rsid w:val="007C5E9F"/>
    <w:rsid w:val="007D0C14"/>
    <w:rsid w:val="007D238F"/>
    <w:rsid w:val="007D23D5"/>
    <w:rsid w:val="007D296F"/>
    <w:rsid w:val="007D4CD8"/>
    <w:rsid w:val="007D5846"/>
    <w:rsid w:val="007D5EA0"/>
    <w:rsid w:val="007D691E"/>
    <w:rsid w:val="007D6F86"/>
    <w:rsid w:val="007D7487"/>
    <w:rsid w:val="007E212A"/>
    <w:rsid w:val="007E23B6"/>
    <w:rsid w:val="007E3BC1"/>
    <w:rsid w:val="007E4BA6"/>
    <w:rsid w:val="007E4CFD"/>
    <w:rsid w:val="007F09BA"/>
    <w:rsid w:val="007F2CA4"/>
    <w:rsid w:val="007F3F72"/>
    <w:rsid w:val="007F3FA9"/>
    <w:rsid w:val="007F5903"/>
    <w:rsid w:val="007F60C2"/>
    <w:rsid w:val="007F752D"/>
    <w:rsid w:val="00800CCF"/>
    <w:rsid w:val="008024D5"/>
    <w:rsid w:val="008024E8"/>
    <w:rsid w:val="008033EE"/>
    <w:rsid w:val="0080429D"/>
    <w:rsid w:val="00805E39"/>
    <w:rsid w:val="00806BEC"/>
    <w:rsid w:val="00807218"/>
    <w:rsid w:val="00810026"/>
    <w:rsid w:val="00811429"/>
    <w:rsid w:val="008115D7"/>
    <w:rsid w:val="008137DC"/>
    <w:rsid w:val="00814F4A"/>
    <w:rsid w:val="00815FFE"/>
    <w:rsid w:val="008176E4"/>
    <w:rsid w:val="00817BBB"/>
    <w:rsid w:val="00817DF4"/>
    <w:rsid w:val="0082206B"/>
    <w:rsid w:val="00823068"/>
    <w:rsid w:val="00823092"/>
    <w:rsid w:val="00824030"/>
    <w:rsid w:val="00824999"/>
    <w:rsid w:val="00824C2D"/>
    <w:rsid w:val="008300F4"/>
    <w:rsid w:val="00831FF9"/>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4AEA"/>
    <w:rsid w:val="00865473"/>
    <w:rsid w:val="00867E91"/>
    <w:rsid w:val="00867FF6"/>
    <w:rsid w:val="0087050E"/>
    <w:rsid w:val="00870C1E"/>
    <w:rsid w:val="00872A00"/>
    <w:rsid w:val="008755AC"/>
    <w:rsid w:val="008769B0"/>
    <w:rsid w:val="00877190"/>
    <w:rsid w:val="00877C91"/>
    <w:rsid w:val="00881FBB"/>
    <w:rsid w:val="00882CEF"/>
    <w:rsid w:val="00883FF0"/>
    <w:rsid w:val="0088464C"/>
    <w:rsid w:val="008850F6"/>
    <w:rsid w:val="008868F2"/>
    <w:rsid w:val="0089007C"/>
    <w:rsid w:val="00890101"/>
    <w:rsid w:val="00890386"/>
    <w:rsid w:val="008907EE"/>
    <w:rsid w:val="00890EB0"/>
    <w:rsid w:val="00891839"/>
    <w:rsid w:val="00892542"/>
    <w:rsid w:val="00893B17"/>
    <w:rsid w:val="008972B1"/>
    <w:rsid w:val="008A1463"/>
    <w:rsid w:val="008A2144"/>
    <w:rsid w:val="008A4AA8"/>
    <w:rsid w:val="008A4EBE"/>
    <w:rsid w:val="008A56A8"/>
    <w:rsid w:val="008A6232"/>
    <w:rsid w:val="008A651D"/>
    <w:rsid w:val="008A670F"/>
    <w:rsid w:val="008A69B5"/>
    <w:rsid w:val="008A7445"/>
    <w:rsid w:val="008B11DA"/>
    <w:rsid w:val="008B15FB"/>
    <w:rsid w:val="008B173B"/>
    <w:rsid w:val="008B3204"/>
    <w:rsid w:val="008B553A"/>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77C0"/>
    <w:rsid w:val="008E0171"/>
    <w:rsid w:val="008E1B76"/>
    <w:rsid w:val="008E203E"/>
    <w:rsid w:val="008E2C96"/>
    <w:rsid w:val="008E34EB"/>
    <w:rsid w:val="008E798C"/>
    <w:rsid w:val="008F2294"/>
    <w:rsid w:val="008F2B7F"/>
    <w:rsid w:val="008F303D"/>
    <w:rsid w:val="008F3385"/>
    <w:rsid w:val="008F37BC"/>
    <w:rsid w:val="008F38BD"/>
    <w:rsid w:val="008F3A4C"/>
    <w:rsid w:val="008F4263"/>
    <w:rsid w:val="00900082"/>
    <w:rsid w:val="00901040"/>
    <w:rsid w:val="00901C80"/>
    <w:rsid w:val="009026CA"/>
    <w:rsid w:val="00903BCA"/>
    <w:rsid w:val="00906DB1"/>
    <w:rsid w:val="00911270"/>
    <w:rsid w:val="00912E1F"/>
    <w:rsid w:val="00912E93"/>
    <w:rsid w:val="009141DB"/>
    <w:rsid w:val="00916F45"/>
    <w:rsid w:val="00917FAC"/>
    <w:rsid w:val="00921BDF"/>
    <w:rsid w:val="00922AE0"/>
    <w:rsid w:val="00923037"/>
    <w:rsid w:val="00925666"/>
    <w:rsid w:val="00926D6A"/>
    <w:rsid w:val="00931537"/>
    <w:rsid w:val="00931C23"/>
    <w:rsid w:val="00931EB1"/>
    <w:rsid w:val="00933D84"/>
    <w:rsid w:val="00936C02"/>
    <w:rsid w:val="00944E1B"/>
    <w:rsid w:val="00945BFA"/>
    <w:rsid w:val="009465E0"/>
    <w:rsid w:val="00947FBC"/>
    <w:rsid w:val="009504F7"/>
    <w:rsid w:val="00950970"/>
    <w:rsid w:val="00951C43"/>
    <w:rsid w:val="00952874"/>
    <w:rsid w:val="009557E4"/>
    <w:rsid w:val="009578AA"/>
    <w:rsid w:val="00957FB4"/>
    <w:rsid w:val="009609E8"/>
    <w:rsid w:val="00961D8F"/>
    <w:rsid w:val="009638CD"/>
    <w:rsid w:val="00964069"/>
    <w:rsid w:val="0097179E"/>
    <w:rsid w:val="00971A34"/>
    <w:rsid w:val="00971A72"/>
    <w:rsid w:val="00972329"/>
    <w:rsid w:val="0097336F"/>
    <w:rsid w:val="009736E5"/>
    <w:rsid w:val="00973BDD"/>
    <w:rsid w:val="0097403A"/>
    <w:rsid w:val="0097504D"/>
    <w:rsid w:val="00975961"/>
    <w:rsid w:val="009807D0"/>
    <w:rsid w:val="009813CE"/>
    <w:rsid w:val="00981F07"/>
    <w:rsid w:val="00983209"/>
    <w:rsid w:val="00983458"/>
    <w:rsid w:val="00983B26"/>
    <w:rsid w:val="00985978"/>
    <w:rsid w:val="00986099"/>
    <w:rsid w:val="00992C8D"/>
    <w:rsid w:val="009940E4"/>
    <w:rsid w:val="00994C1F"/>
    <w:rsid w:val="009A1E05"/>
    <w:rsid w:val="009A253B"/>
    <w:rsid w:val="009A2D18"/>
    <w:rsid w:val="009A47DD"/>
    <w:rsid w:val="009A4A9D"/>
    <w:rsid w:val="009B0BB2"/>
    <w:rsid w:val="009B256A"/>
    <w:rsid w:val="009B2900"/>
    <w:rsid w:val="009C0663"/>
    <w:rsid w:val="009C1BBA"/>
    <w:rsid w:val="009C3CDE"/>
    <w:rsid w:val="009C6332"/>
    <w:rsid w:val="009C7AC0"/>
    <w:rsid w:val="009D1122"/>
    <w:rsid w:val="009D427D"/>
    <w:rsid w:val="009D69FF"/>
    <w:rsid w:val="009E5899"/>
    <w:rsid w:val="009E639D"/>
    <w:rsid w:val="009E7B4D"/>
    <w:rsid w:val="009F2615"/>
    <w:rsid w:val="009F65D8"/>
    <w:rsid w:val="009F6706"/>
    <w:rsid w:val="009F73E0"/>
    <w:rsid w:val="009F7993"/>
    <w:rsid w:val="00A0041A"/>
    <w:rsid w:val="00A01895"/>
    <w:rsid w:val="00A018EF"/>
    <w:rsid w:val="00A01A59"/>
    <w:rsid w:val="00A01AD3"/>
    <w:rsid w:val="00A02612"/>
    <w:rsid w:val="00A0339C"/>
    <w:rsid w:val="00A057B5"/>
    <w:rsid w:val="00A06495"/>
    <w:rsid w:val="00A0774C"/>
    <w:rsid w:val="00A15BA2"/>
    <w:rsid w:val="00A1672B"/>
    <w:rsid w:val="00A21A7E"/>
    <w:rsid w:val="00A21CEB"/>
    <w:rsid w:val="00A2348A"/>
    <w:rsid w:val="00A26A82"/>
    <w:rsid w:val="00A30C8B"/>
    <w:rsid w:val="00A31447"/>
    <w:rsid w:val="00A323D7"/>
    <w:rsid w:val="00A329CC"/>
    <w:rsid w:val="00A32A0F"/>
    <w:rsid w:val="00A334B0"/>
    <w:rsid w:val="00A33DE1"/>
    <w:rsid w:val="00A341E6"/>
    <w:rsid w:val="00A342B2"/>
    <w:rsid w:val="00A36ADA"/>
    <w:rsid w:val="00A3793D"/>
    <w:rsid w:val="00A37EE8"/>
    <w:rsid w:val="00A40A67"/>
    <w:rsid w:val="00A40D01"/>
    <w:rsid w:val="00A41311"/>
    <w:rsid w:val="00A41630"/>
    <w:rsid w:val="00A41B81"/>
    <w:rsid w:val="00A43A57"/>
    <w:rsid w:val="00A449BA"/>
    <w:rsid w:val="00A44D85"/>
    <w:rsid w:val="00A452DD"/>
    <w:rsid w:val="00A453F3"/>
    <w:rsid w:val="00A45FEE"/>
    <w:rsid w:val="00A51E70"/>
    <w:rsid w:val="00A53978"/>
    <w:rsid w:val="00A53A56"/>
    <w:rsid w:val="00A54DD7"/>
    <w:rsid w:val="00A54E05"/>
    <w:rsid w:val="00A55BDE"/>
    <w:rsid w:val="00A57F58"/>
    <w:rsid w:val="00A6008C"/>
    <w:rsid w:val="00A60CCE"/>
    <w:rsid w:val="00A62F7C"/>
    <w:rsid w:val="00A70B0F"/>
    <w:rsid w:val="00A71F64"/>
    <w:rsid w:val="00A72020"/>
    <w:rsid w:val="00A724B2"/>
    <w:rsid w:val="00A73250"/>
    <w:rsid w:val="00A74241"/>
    <w:rsid w:val="00A7579D"/>
    <w:rsid w:val="00A8058C"/>
    <w:rsid w:val="00A807FA"/>
    <w:rsid w:val="00A8146C"/>
    <w:rsid w:val="00A81748"/>
    <w:rsid w:val="00A86EED"/>
    <w:rsid w:val="00A877F3"/>
    <w:rsid w:val="00A925B5"/>
    <w:rsid w:val="00A93518"/>
    <w:rsid w:val="00A97AC3"/>
    <w:rsid w:val="00AA0B60"/>
    <w:rsid w:val="00AA396E"/>
    <w:rsid w:val="00AA3E5F"/>
    <w:rsid w:val="00AA40D2"/>
    <w:rsid w:val="00AA612C"/>
    <w:rsid w:val="00AA6858"/>
    <w:rsid w:val="00AA741B"/>
    <w:rsid w:val="00AB5A23"/>
    <w:rsid w:val="00AB6AE4"/>
    <w:rsid w:val="00AC17C8"/>
    <w:rsid w:val="00AC54E3"/>
    <w:rsid w:val="00AC63A5"/>
    <w:rsid w:val="00AC6EDB"/>
    <w:rsid w:val="00AC6F67"/>
    <w:rsid w:val="00AC71B0"/>
    <w:rsid w:val="00AD0C16"/>
    <w:rsid w:val="00AD1F9C"/>
    <w:rsid w:val="00AD34F0"/>
    <w:rsid w:val="00AD3D8B"/>
    <w:rsid w:val="00AD43A1"/>
    <w:rsid w:val="00AD4E08"/>
    <w:rsid w:val="00AE0C8E"/>
    <w:rsid w:val="00AE1AD6"/>
    <w:rsid w:val="00AE5796"/>
    <w:rsid w:val="00AF0A51"/>
    <w:rsid w:val="00AF12DF"/>
    <w:rsid w:val="00AF190F"/>
    <w:rsid w:val="00AF250D"/>
    <w:rsid w:val="00AF3E3E"/>
    <w:rsid w:val="00AF47AD"/>
    <w:rsid w:val="00AF5BF8"/>
    <w:rsid w:val="00AF5F23"/>
    <w:rsid w:val="00B00F74"/>
    <w:rsid w:val="00B02ABF"/>
    <w:rsid w:val="00B03BF0"/>
    <w:rsid w:val="00B047C9"/>
    <w:rsid w:val="00B04EE9"/>
    <w:rsid w:val="00B069E1"/>
    <w:rsid w:val="00B06AFA"/>
    <w:rsid w:val="00B0717A"/>
    <w:rsid w:val="00B12215"/>
    <w:rsid w:val="00B12398"/>
    <w:rsid w:val="00B124AB"/>
    <w:rsid w:val="00B124B7"/>
    <w:rsid w:val="00B136FF"/>
    <w:rsid w:val="00B155D6"/>
    <w:rsid w:val="00B1622C"/>
    <w:rsid w:val="00B1758E"/>
    <w:rsid w:val="00B178A1"/>
    <w:rsid w:val="00B17B5F"/>
    <w:rsid w:val="00B17E68"/>
    <w:rsid w:val="00B20927"/>
    <w:rsid w:val="00B20F6B"/>
    <w:rsid w:val="00B21FE5"/>
    <w:rsid w:val="00B22E61"/>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42D8D"/>
    <w:rsid w:val="00B509D6"/>
    <w:rsid w:val="00B53ACF"/>
    <w:rsid w:val="00B5462D"/>
    <w:rsid w:val="00B547F0"/>
    <w:rsid w:val="00B54AF9"/>
    <w:rsid w:val="00B559C1"/>
    <w:rsid w:val="00B55DC9"/>
    <w:rsid w:val="00B56A83"/>
    <w:rsid w:val="00B570C0"/>
    <w:rsid w:val="00B61EFC"/>
    <w:rsid w:val="00B655CC"/>
    <w:rsid w:val="00B65817"/>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6ABB"/>
    <w:rsid w:val="00B878F7"/>
    <w:rsid w:val="00B90401"/>
    <w:rsid w:val="00B918BB"/>
    <w:rsid w:val="00B92572"/>
    <w:rsid w:val="00B9645A"/>
    <w:rsid w:val="00B9718E"/>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6EE"/>
    <w:rsid w:val="00BB1970"/>
    <w:rsid w:val="00BB37E3"/>
    <w:rsid w:val="00BB6E9D"/>
    <w:rsid w:val="00BB719C"/>
    <w:rsid w:val="00BB7F2F"/>
    <w:rsid w:val="00BC0F53"/>
    <w:rsid w:val="00BC13D9"/>
    <w:rsid w:val="00BC2012"/>
    <w:rsid w:val="00BC3039"/>
    <w:rsid w:val="00BC34E9"/>
    <w:rsid w:val="00BC3746"/>
    <w:rsid w:val="00BC3E37"/>
    <w:rsid w:val="00BC4031"/>
    <w:rsid w:val="00BC42CB"/>
    <w:rsid w:val="00BC5077"/>
    <w:rsid w:val="00BC72BA"/>
    <w:rsid w:val="00BD0196"/>
    <w:rsid w:val="00BD1375"/>
    <w:rsid w:val="00BD19F3"/>
    <w:rsid w:val="00BD3D3F"/>
    <w:rsid w:val="00BD42CF"/>
    <w:rsid w:val="00BD520F"/>
    <w:rsid w:val="00BD6040"/>
    <w:rsid w:val="00BD7E84"/>
    <w:rsid w:val="00BE15F3"/>
    <w:rsid w:val="00BE1EFA"/>
    <w:rsid w:val="00BE4548"/>
    <w:rsid w:val="00BE5058"/>
    <w:rsid w:val="00BE5CAA"/>
    <w:rsid w:val="00BE6127"/>
    <w:rsid w:val="00BE6278"/>
    <w:rsid w:val="00BE6639"/>
    <w:rsid w:val="00BE7238"/>
    <w:rsid w:val="00BF0693"/>
    <w:rsid w:val="00BF1184"/>
    <w:rsid w:val="00BF11C2"/>
    <w:rsid w:val="00BF19D4"/>
    <w:rsid w:val="00BF1A1A"/>
    <w:rsid w:val="00BF390B"/>
    <w:rsid w:val="00BF403B"/>
    <w:rsid w:val="00BF4FD2"/>
    <w:rsid w:val="00BF5B6D"/>
    <w:rsid w:val="00BF7358"/>
    <w:rsid w:val="00BF74DC"/>
    <w:rsid w:val="00BF76EB"/>
    <w:rsid w:val="00BF7E1C"/>
    <w:rsid w:val="00C0029D"/>
    <w:rsid w:val="00C01879"/>
    <w:rsid w:val="00C0258B"/>
    <w:rsid w:val="00C02FDF"/>
    <w:rsid w:val="00C033DC"/>
    <w:rsid w:val="00C04E5A"/>
    <w:rsid w:val="00C05F6E"/>
    <w:rsid w:val="00C102B5"/>
    <w:rsid w:val="00C11CD1"/>
    <w:rsid w:val="00C14FC0"/>
    <w:rsid w:val="00C1556C"/>
    <w:rsid w:val="00C15A29"/>
    <w:rsid w:val="00C171D6"/>
    <w:rsid w:val="00C17AC7"/>
    <w:rsid w:val="00C204A6"/>
    <w:rsid w:val="00C2103D"/>
    <w:rsid w:val="00C21DA3"/>
    <w:rsid w:val="00C24178"/>
    <w:rsid w:val="00C249C6"/>
    <w:rsid w:val="00C25D02"/>
    <w:rsid w:val="00C261FF"/>
    <w:rsid w:val="00C26D57"/>
    <w:rsid w:val="00C27891"/>
    <w:rsid w:val="00C30A03"/>
    <w:rsid w:val="00C310E2"/>
    <w:rsid w:val="00C32855"/>
    <w:rsid w:val="00C34C82"/>
    <w:rsid w:val="00C35CEB"/>
    <w:rsid w:val="00C40EAF"/>
    <w:rsid w:val="00C41B85"/>
    <w:rsid w:val="00C4205B"/>
    <w:rsid w:val="00C42435"/>
    <w:rsid w:val="00C42E44"/>
    <w:rsid w:val="00C447D6"/>
    <w:rsid w:val="00C4548F"/>
    <w:rsid w:val="00C46787"/>
    <w:rsid w:val="00C46C46"/>
    <w:rsid w:val="00C502A4"/>
    <w:rsid w:val="00C5030A"/>
    <w:rsid w:val="00C51184"/>
    <w:rsid w:val="00C5121E"/>
    <w:rsid w:val="00C51AF1"/>
    <w:rsid w:val="00C5391F"/>
    <w:rsid w:val="00C54CAF"/>
    <w:rsid w:val="00C56239"/>
    <w:rsid w:val="00C565C4"/>
    <w:rsid w:val="00C60BEF"/>
    <w:rsid w:val="00C65177"/>
    <w:rsid w:val="00C6711D"/>
    <w:rsid w:val="00C67DBB"/>
    <w:rsid w:val="00C70414"/>
    <w:rsid w:val="00C707B2"/>
    <w:rsid w:val="00C73D72"/>
    <w:rsid w:val="00C75EB4"/>
    <w:rsid w:val="00C77C38"/>
    <w:rsid w:val="00C806C0"/>
    <w:rsid w:val="00C8120A"/>
    <w:rsid w:val="00C82F71"/>
    <w:rsid w:val="00C82FB2"/>
    <w:rsid w:val="00C83061"/>
    <w:rsid w:val="00C8477D"/>
    <w:rsid w:val="00C8554E"/>
    <w:rsid w:val="00C857EE"/>
    <w:rsid w:val="00C91AA6"/>
    <w:rsid w:val="00C933A9"/>
    <w:rsid w:val="00C93FE8"/>
    <w:rsid w:val="00C95A77"/>
    <w:rsid w:val="00C96201"/>
    <w:rsid w:val="00C9629E"/>
    <w:rsid w:val="00CA0BA9"/>
    <w:rsid w:val="00CA319D"/>
    <w:rsid w:val="00CA44A7"/>
    <w:rsid w:val="00CA50B7"/>
    <w:rsid w:val="00CA56AF"/>
    <w:rsid w:val="00CA5AB0"/>
    <w:rsid w:val="00CA5EEC"/>
    <w:rsid w:val="00CA622D"/>
    <w:rsid w:val="00CA6296"/>
    <w:rsid w:val="00CA6933"/>
    <w:rsid w:val="00CB0725"/>
    <w:rsid w:val="00CB0FC2"/>
    <w:rsid w:val="00CB111B"/>
    <w:rsid w:val="00CB1ED0"/>
    <w:rsid w:val="00CB228C"/>
    <w:rsid w:val="00CB3ADE"/>
    <w:rsid w:val="00CB55A5"/>
    <w:rsid w:val="00CB5D3E"/>
    <w:rsid w:val="00CB750F"/>
    <w:rsid w:val="00CC048E"/>
    <w:rsid w:val="00CC25B2"/>
    <w:rsid w:val="00CC274F"/>
    <w:rsid w:val="00CC40DE"/>
    <w:rsid w:val="00CC4D2D"/>
    <w:rsid w:val="00CC506D"/>
    <w:rsid w:val="00CC5AFA"/>
    <w:rsid w:val="00CD042D"/>
    <w:rsid w:val="00CD21BE"/>
    <w:rsid w:val="00CD2D1E"/>
    <w:rsid w:val="00CD32A1"/>
    <w:rsid w:val="00CD3562"/>
    <w:rsid w:val="00CD4605"/>
    <w:rsid w:val="00CD478C"/>
    <w:rsid w:val="00CD5047"/>
    <w:rsid w:val="00CD512E"/>
    <w:rsid w:val="00CE1F91"/>
    <w:rsid w:val="00CE2688"/>
    <w:rsid w:val="00CE3083"/>
    <w:rsid w:val="00CE7225"/>
    <w:rsid w:val="00CE7DFE"/>
    <w:rsid w:val="00CF081B"/>
    <w:rsid w:val="00CF0B87"/>
    <w:rsid w:val="00CF1ED5"/>
    <w:rsid w:val="00CF1F71"/>
    <w:rsid w:val="00CF4C0D"/>
    <w:rsid w:val="00CF76CC"/>
    <w:rsid w:val="00CF7F73"/>
    <w:rsid w:val="00D00402"/>
    <w:rsid w:val="00D00F7E"/>
    <w:rsid w:val="00D01FF3"/>
    <w:rsid w:val="00D06307"/>
    <w:rsid w:val="00D1007E"/>
    <w:rsid w:val="00D10F08"/>
    <w:rsid w:val="00D13D44"/>
    <w:rsid w:val="00D14299"/>
    <w:rsid w:val="00D143EA"/>
    <w:rsid w:val="00D159F4"/>
    <w:rsid w:val="00D1782B"/>
    <w:rsid w:val="00D179C6"/>
    <w:rsid w:val="00D208EE"/>
    <w:rsid w:val="00D22731"/>
    <w:rsid w:val="00D2282C"/>
    <w:rsid w:val="00D306B5"/>
    <w:rsid w:val="00D315EE"/>
    <w:rsid w:val="00D33CC5"/>
    <w:rsid w:val="00D34711"/>
    <w:rsid w:val="00D3543C"/>
    <w:rsid w:val="00D3591B"/>
    <w:rsid w:val="00D3614B"/>
    <w:rsid w:val="00D37455"/>
    <w:rsid w:val="00D37D7C"/>
    <w:rsid w:val="00D4093B"/>
    <w:rsid w:val="00D40AF6"/>
    <w:rsid w:val="00D4344C"/>
    <w:rsid w:val="00D43F04"/>
    <w:rsid w:val="00D44FD2"/>
    <w:rsid w:val="00D508D5"/>
    <w:rsid w:val="00D51A6B"/>
    <w:rsid w:val="00D52DBF"/>
    <w:rsid w:val="00D5458B"/>
    <w:rsid w:val="00D54863"/>
    <w:rsid w:val="00D5508E"/>
    <w:rsid w:val="00D55EA1"/>
    <w:rsid w:val="00D5609A"/>
    <w:rsid w:val="00D56CC7"/>
    <w:rsid w:val="00D5777C"/>
    <w:rsid w:val="00D61F83"/>
    <w:rsid w:val="00D621C5"/>
    <w:rsid w:val="00D62A83"/>
    <w:rsid w:val="00D7004A"/>
    <w:rsid w:val="00D703FC"/>
    <w:rsid w:val="00D71089"/>
    <w:rsid w:val="00D71DD3"/>
    <w:rsid w:val="00D71EAB"/>
    <w:rsid w:val="00D729F9"/>
    <w:rsid w:val="00D7313D"/>
    <w:rsid w:val="00D735B1"/>
    <w:rsid w:val="00D7485C"/>
    <w:rsid w:val="00D74B49"/>
    <w:rsid w:val="00D75090"/>
    <w:rsid w:val="00D75D1D"/>
    <w:rsid w:val="00D769CA"/>
    <w:rsid w:val="00D77300"/>
    <w:rsid w:val="00D80FF5"/>
    <w:rsid w:val="00D81FD2"/>
    <w:rsid w:val="00D82BBC"/>
    <w:rsid w:val="00D85E35"/>
    <w:rsid w:val="00D9024D"/>
    <w:rsid w:val="00D90B57"/>
    <w:rsid w:val="00D90C1B"/>
    <w:rsid w:val="00D92339"/>
    <w:rsid w:val="00D930E1"/>
    <w:rsid w:val="00D942D2"/>
    <w:rsid w:val="00D94860"/>
    <w:rsid w:val="00D967DC"/>
    <w:rsid w:val="00D969C0"/>
    <w:rsid w:val="00D97526"/>
    <w:rsid w:val="00D97B06"/>
    <w:rsid w:val="00D97D21"/>
    <w:rsid w:val="00D97D7D"/>
    <w:rsid w:val="00DA1575"/>
    <w:rsid w:val="00DA2BB9"/>
    <w:rsid w:val="00DA308F"/>
    <w:rsid w:val="00DA34BC"/>
    <w:rsid w:val="00DA4C0F"/>
    <w:rsid w:val="00DA538A"/>
    <w:rsid w:val="00DB0343"/>
    <w:rsid w:val="00DB07C8"/>
    <w:rsid w:val="00DB102D"/>
    <w:rsid w:val="00DB1476"/>
    <w:rsid w:val="00DB1CBE"/>
    <w:rsid w:val="00DB395E"/>
    <w:rsid w:val="00DB435B"/>
    <w:rsid w:val="00DB573E"/>
    <w:rsid w:val="00DC22BF"/>
    <w:rsid w:val="00DC43DF"/>
    <w:rsid w:val="00DC6033"/>
    <w:rsid w:val="00DC70F0"/>
    <w:rsid w:val="00DD139F"/>
    <w:rsid w:val="00DD2162"/>
    <w:rsid w:val="00DD3EEC"/>
    <w:rsid w:val="00DD60D8"/>
    <w:rsid w:val="00DD68AC"/>
    <w:rsid w:val="00DE17AA"/>
    <w:rsid w:val="00DE2C36"/>
    <w:rsid w:val="00DE3912"/>
    <w:rsid w:val="00DE45F1"/>
    <w:rsid w:val="00DE650F"/>
    <w:rsid w:val="00DF11C0"/>
    <w:rsid w:val="00DF1E4C"/>
    <w:rsid w:val="00DF4DFE"/>
    <w:rsid w:val="00DF73C7"/>
    <w:rsid w:val="00E01F5F"/>
    <w:rsid w:val="00E026EF"/>
    <w:rsid w:val="00E03307"/>
    <w:rsid w:val="00E041F9"/>
    <w:rsid w:val="00E05C28"/>
    <w:rsid w:val="00E05E69"/>
    <w:rsid w:val="00E061E9"/>
    <w:rsid w:val="00E07A80"/>
    <w:rsid w:val="00E102B6"/>
    <w:rsid w:val="00E1238B"/>
    <w:rsid w:val="00E138AF"/>
    <w:rsid w:val="00E14203"/>
    <w:rsid w:val="00E15660"/>
    <w:rsid w:val="00E21C40"/>
    <w:rsid w:val="00E235B9"/>
    <w:rsid w:val="00E23751"/>
    <w:rsid w:val="00E246A2"/>
    <w:rsid w:val="00E24750"/>
    <w:rsid w:val="00E24BBF"/>
    <w:rsid w:val="00E27A99"/>
    <w:rsid w:val="00E31B46"/>
    <w:rsid w:val="00E31E45"/>
    <w:rsid w:val="00E3202A"/>
    <w:rsid w:val="00E3313E"/>
    <w:rsid w:val="00E33C85"/>
    <w:rsid w:val="00E34E69"/>
    <w:rsid w:val="00E358FF"/>
    <w:rsid w:val="00E41941"/>
    <w:rsid w:val="00E41F7C"/>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AA4"/>
    <w:rsid w:val="00E902EF"/>
    <w:rsid w:val="00E92556"/>
    <w:rsid w:val="00E92EE9"/>
    <w:rsid w:val="00E942B1"/>
    <w:rsid w:val="00E97EC6"/>
    <w:rsid w:val="00EA0C96"/>
    <w:rsid w:val="00EA0D6E"/>
    <w:rsid w:val="00EA0ECF"/>
    <w:rsid w:val="00EA1C49"/>
    <w:rsid w:val="00EA228A"/>
    <w:rsid w:val="00EA3549"/>
    <w:rsid w:val="00EA3CC7"/>
    <w:rsid w:val="00EA4823"/>
    <w:rsid w:val="00EA589E"/>
    <w:rsid w:val="00EA62A6"/>
    <w:rsid w:val="00EA7DAA"/>
    <w:rsid w:val="00EB01BE"/>
    <w:rsid w:val="00EB0559"/>
    <w:rsid w:val="00EB0921"/>
    <w:rsid w:val="00EB1650"/>
    <w:rsid w:val="00EB3B76"/>
    <w:rsid w:val="00EB3EF5"/>
    <w:rsid w:val="00EB43B8"/>
    <w:rsid w:val="00EB6938"/>
    <w:rsid w:val="00EB6D8F"/>
    <w:rsid w:val="00EC113C"/>
    <w:rsid w:val="00EC1190"/>
    <w:rsid w:val="00EC2CB5"/>
    <w:rsid w:val="00EC3846"/>
    <w:rsid w:val="00EC545B"/>
    <w:rsid w:val="00EC554B"/>
    <w:rsid w:val="00EC559D"/>
    <w:rsid w:val="00EC623F"/>
    <w:rsid w:val="00EC6BEB"/>
    <w:rsid w:val="00EC735E"/>
    <w:rsid w:val="00EC773C"/>
    <w:rsid w:val="00EC7D1A"/>
    <w:rsid w:val="00ED0173"/>
    <w:rsid w:val="00ED10A0"/>
    <w:rsid w:val="00ED2196"/>
    <w:rsid w:val="00ED56CC"/>
    <w:rsid w:val="00EE0F8D"/>
    <w:rsid w:val="00EE2366"/>
    <w:rsid w:val="00EE236F"/>
    <w:rsid w:val="00EE30AE"/>
    <w:rsid w:val="00EE5CFE"/>
    <w:rsid w:val="00EE67C3"/>
    <w:rsid w:val="00EF4851"/>
    <w:rsid w:val="00EF73EA"/>
    <w:rsid w:val="00EF78D2"/>
    <w:rsid w:val="00F00008"/>
    <w:rsid w:val="00F011F7"/>
    <w:rsid w:val="00F02100"/>
    <w:rsid w:val="00F02291"/>
    <w:rsid w:val="00F02B96"/>
    <w:rsid w:val="00F046A3"/>
    <w:rsid w:val="00F04AED"/>
    <w:rsid w:val="00F06AF0"/>
    <w:rsid w:val="00F076C8"/>
    <w:rsid w:val="00F10047"/>
    <w:rsid w:val="00F10DD1"/>
    <w:rsid w:val="00F12F20"/>
    <w:rsid w:val="00F165C0"/>
    <w:rsid w:val="00F20344"/>
    <w:rsid w:val="00F204A8"/>
    <w:rsid w:val="00F2075D"/>
    <w:rsid w:val="00F20E08"/>
    <w:rsid w:val="00F21E16"/>
    <w:rsid w:val="00F23164"/>
    <w:rsid w:val="00F23232"/>
    <w:rsid w:val="00F237DA"/>
    <w:rsid w:val="00F24E31"/>
    <w:rsid w:val="00F24F05"/>
    <w:rsid w:val="00F26BF6"/>
    <w:rsid w:val="00F3065D"/>
    <w:rsid w:val="00F30A44"/>
    <w:rsid w:val="00F321F2"/>
    <w:rsid w:val="00F32A68"/>
    <w:rsid w:val="00F34463"/>
    <w:rsid w:val="00F35310"/>
    <w:rsid w:val="00F36122"/>
    <w:rsid w:val="00F36A7C"/>
    <w:rsid w:val="00F42127"/>
    <w:rsid w:val="00F4453E"/>
    <w:rsid w:val="00F445A0"/>
    <w:rsid w:val="00F451C3"/>
    <w:rsid w:val="00F4579B"/>
    <w:rsid w:val="00F46D24"/>
    <w:rsid w:val="00F472C9"/>
    <w:rsid w:val="00F47E3A"/>
    <w:rsid w:val="00F502F4"/>
    <w:rsid w:val="00F50A61"/>
    <w:rsid w:val="00F50F1E"/>
    <w:rsid w:val="00F52BA3"/>
    <w:rsid w:val="00F53437"/>
    <w:rsid w:val="00F55956"/>
    <w:rsid w:val="00F561FA"/>
    <w:rsid w:val="00F57A32"/>
    <w:rsid w:val="00F605B2"/>
    <w:rsid w:val="00F61A9E"/>
    <w:rsid w:val="00F633A6"/>
    <w:rsid w:val="00F63AAA"/>
    <w:rsid w:val="00F64135"/>
    <w:rsid w:val="00F64237"/>
    <w:rsid w:val="00F65F5F"/>
    <w:rsid w:val="00F67658"/>
    <w:rsid w:val="00F7289F"/>
    <w:rsid w:val="00F734B3"/>
    <w:rsid w:val="00F738AE"/>
    <w:rsid w:val="00F74D88"/>
    <w:rsid w:val="00F75EBE"/>
    <w:rsid w:val="00F7604B"/>
    <w:rsid w:val="00F76290"/>
    <w:rsid w:val="00F7635A"/>
    <w:rsid w:val="00F76D49"/>
    <w:rsid w:val="00F77BEB"/>
    <w:rsid w:val="00F77F07"/>
    <w:rsid w:val="00F806A8"/>
    <w:rsid w:val="00F80921"/>
    <w:rsid w:val="00F81C9D"/>
    <w:rsid w:val="00F84765"/>
    <w:rsid w:val="00F84A17"/>
    <w:rsid w:val="00F900CF"/>
    <w:rsid w:val="00F9294E"/>
    <w:rsid w:val="00F92B41"/>
    <w:rsid w:val="00F93C81"/>
    <w:rsid w:val="00F94ACD"/>
    <w:rsid w:val="00F96BB2"/>
    <w:rsid w:val="00F97748"/>
    <w:rsid w:val="00FA2218"/>
    <w:rsid w:val="00FA484B"/>
    <w:rsid w:val="00FA7FE8"/>
    <w:rsid w:val="00FB04F7"/>
    <w:rsid w:val="00FB0C5B"/>
    <w:rsid w:val="00FB16F2"/>
    <w:rsid w:val="00FB179E"/>
    <w:rsid w:val="00FB2EE6"/>
    <w:rsid w:val="00FB2F90"/>
    <w:rsid w:val="00FB4426"/>
    <w:rsid w:val="00FB597C"/>
    <w:rsid w:val="00FB5FEC"/>
    <w:rsid w:val="00FB6E3F"/>
    <w:rsid w:val="00FC313A"/>
    <w:rsid w:val="00FC46B8"/>
    <w:rsid w:val="00FC684B"/>
    <w:rsid w:val="00FC6B2A"/>
    <w:rsid w:val="00FC79C7"/>
    <w:rsid w:val="00FC79E3"/>
    <w:rsid w:val="00FC7DE2"/>
    <w:rsid w:val="00FD028F"/>
    <w:rsid w:val="00FD03F6"/>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189"/>
    <w:rsid w:val="00F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A22F3"/>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0"/>
    <w:qFormat/>
    <w:rsid w:val="000F04CA"/>
    <w:pPr>
      <w:keepNext/>
      <w:numPr>
        <w:numId w:val="2"/>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0F04CA"/>
    <w:pPr>
      <w:keepNext/>
      <w:numPr>
        <w:ilvl w:val="1"/>
        <w:numId w:val="2"/>
      </w:numPr>
      <w:spacing w:before="240" w:after="60"/>
      <w:outlineLvl w:val="1"/>
    </w:pPr>
    <w:rPr>
      <w:rFonts w:ascii="Arial" w:hAnsi="Arial" w:cs="Arial"/>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3"/>
    <w:link w:val="1"/>
    <w:rsid w:val="000F04CA"/>
    <w:rPr>
      <w:rFonts w:ascii="Times New Roman" w:eastAsia="Times New Roman" w:hAnsi="Times New Roman" w:cs="Times New Roman"/>
      <w:iCs/>
      <w:sz w:val="24"/>
      <w:szCs w:val="24"/>
      <w:lang w:val="x-none" w:eastAsia="x-none"/>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0F04CA"/>
    <w:rPr>
      <w:rFonts w:ascii="Arial" w:eastAsia="Times New Roman" w:hAnsi="Arial" w:cs="Arial"/>
      <w:b/>
      <w:bCs/>
      <w:i/>
      <w:iCs/>
      <w:sz w:val="28"/>
      <w:szCs w:val="28"/>
      <w:lang w:eastAsia="ru-RU"/>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3"/>
    <w:link w:val="a7"/>
    <w:locked/>
    <w:rsid w:val="00D01FF3"/>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2"/>
    <w:link w:val="a6"/>
    <w:unhideWhenUsed/>
    <w:rsid w:val="00D01FF3"/>
    <w:rPr>
      <w:rFonts w:asciiTheme="minorHAnsi" w:eastAsiaTheme="minorHAnsi" w:hAnsiTheme="minorHAnsi" w:cstheme="minorBidi"/>
      <w:sz w:val="22"/>
      <w:szCs w:val="22"/>
      <w:lang w:eastAsia="en-US"/>
    </w:rPr>
  </w:style>
  <w:style w:type="character" w:customStyle="1" w:styleId="11">
    <w:name w:val="Текст сноски Знак1"/>
    <w:basedOn w:val="a3"/>
    <w:uiPriority w:val="99"/>
    <w:semiHidden/>
    <w:rsid w:val="00D01FF3"/>
    <w:rPr>
      <w:rFonts w:ascii="Times New Roman" w:eastAsia="Times New Roman" w:hAnsi="Times New Roman" w:cs="Times New Roman"/>
      <w:sz w:val="20"/>
      <w:szCs w:val="20"/>
      <w:lang w:eastAsia="ru-RU"/>
    </w:rPr>
  </w:style>
  <w:style w:type="character" w:styleId="a8">
    <w:name w:val="footnote reference"/>
    <w:unhideWhenUsed/>
    <w:rsid w:val="00D01FF3"/>
    <w:rPr>
      <w:vertAlign w:val="superscript"/>
    </w:rPr>
  </w:style>
  <w:style w:type="paragraph" w:styleId="a9">
    <w:name w:val="Balloon Text"/>
    <w:basedOn w:val="a2"/>
    <w:link w:val="aa"/>
    <w:uiPriority w:val="99"/>
    <w:semiHidden/>
    <w:unhideWhenUsed/>
    <w:rsid w:val="00203EEB"/>
    <w:rPr>
      <w:rFonts w:ascii="Tahoma" w:hAnsi="Tahoma" w:cs="Tahoma"/>
      <w:sz w:val="16"/>
      <w:szCs w:val="16"/>
    </w:rPr>
  </w:style>
  <w:style w:type="character" w:customStyle="1" w:styleId="aa">
    <w:name w:val="Текст выноски Знак"/>
    <w:basedOn w:val="a3"/>
    <w:link w:val="a9"/>
    <w:uiPriority w:val="99"/>
    <w:semiHidden/>
    <w:rsid w:val="00203EEB"/>
    <w:rPr>
      <w:rFonts w:ascii="Tahoma" w:eastAsia="Times New Roman" w:hAnsi="Tahoma" w:cs="Tahoma"/>
      <w:sz w:val="16"/>
      <w:szCs w:val="16"/>
      <w:lang w:eastAsia="ru-RU"/>
    </w:rPr>
  </w:style>
  <w:style w:type="character" w:styleId="ab">
    <w:name w:val="annotation reference"/>
    <w:basedOn w:val="a3"/>
    <w:unhideWhenUsed/>
    <w:rsid w:val="00592930"/>
    <w:rPr>
      <w:sz w:val="16"/>
      <w:szCs w:val="16"/>
    </w:rPr>
  </w:style>
  <w:style w:type="paragraph" w:styleId="ac">
    <w:name w:val="annotation text"/>
    <w:basedOn w:val="a2"/>
    <w:link w:val="ad"/>
    <w:uiPriority w:val="99"/>
    <w:unhideWhenUsed/>
    <w:rsid w:val="00592930"/>
    <w:rPr>
      <w:sz w:val="20"/>
      <w:szCs w:val="20"/>
    </w:rPr>
  </w:style>
  <w:style w:type="character" w:customStyle="1" w:styleId="ad">
    <w:name w:val="Текст примечания Знак"/>
    <w:basedOn w:val="a3"/>
    <w:link w:val="ac"/>
    <w:uiPriority w:val="99"/>
    <w:rsid w:val="0059293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92930"/>
    <w:rPr>
      <w:b/>
      <w:bCs/>
    </w:rPr>
  </w:style>
  <w:style w:type="character" w:customStyle="1" w:styleId="af">
    <w:name w:val="Тема примечания Знак"/>
    <w:basedOn w:val="ad"/>
    <w:link w:val="ae"/>
    <w:uiPriority w:val="99"/>
    <w:semiHidden/>
    <w:rsid w:val="00592930"/>
    <w:rPr>
      <w:rFonts w:ascii="Times New Roman" w:eastAsia="Times New Roman" w:hAnsi="Times New Roman" w:cs="Times New Roman"/>
      <w:b/>
      <w:bCs/>
      <w:sz w:val="20"/>
      <w:szCs w:val="20"/>
      <w:lang w:eastAsia="ru-RU"/>
    </w:rPr>
  </w:style>
  <w:style w:type="paragraph" w:styleId="af0">
    <w:name w:val="Body Text"/>
    <w:aliases w:val="body text,contents,bt,Body 3,Body Text Char1,body text Char1,contents Char1,bt Char1,Body 3 Char...,conten...Body Text,conten...,Body Text Char Char,body text Char Char,contents Char Char,bt Char Char,Body 3 + Justified Char Char,Заг1,BO"/>
    <w:basedOn w:val="a2"/>
    <w:link w:val="af1"/>
    <w:rsid w:val="002C4ABE"/>
    <w:pPr>
      <w:tabs>
        <w:tab w:val="num" w:pos="360"/>
      </w:tabs>
      <w:jc w:val="center"/>
    </w:pPr>
    <w:rPr>
      <w:b/>
      <w:bCs/>
    </w:rPr>
  </w:style>
  <w:style w:type="character" w:customStyle="1" w:styleId="af1">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3"/>
    <w:link w:val="af0"/>
    <w:rsid w:val="002C4ABE"/>
    <w:rPr>
      <w:rFonts w:ascii="Times New Roman" w:eastAsia="Times New Roman" w:hAnsi="Times New Roman" w:cs="Times New Roman"/>
      <w:b/>
      <w:bCs/>
      <w:sz w:val="24"/>
      <w:szCs w:val="24"/>
      <w:lang w:eastAsia="ru-RU"/>
    </w:rPr>
  </w:style>
  <w:style w:type="paragraph" w:styleId="af2">
    <w:name w:val="header"/>
    <w:basedOn w:val="a2"/>
    <w:link w:val="af3"/>
    <w:uiPriority w:val="99"/>
    <w:unhideWhenUsed/>
    <w:rsid w:val="00CE2688"/>
    <w:pPr>
      <w:tabs>
        <w:tab w:val="center" w:pos="4677"/>
        <w:tab w:val="right" w:pos="9355"/>
      </w:tabs>
    </w:pPr>
  </w:style>
  <w:style w:type="character" w:customStyle="1" w:styleId="af3">
    <w:name w:val="Верхний колонтитул Знак"/>
    <w:basedOn w:val="a3"/>
    <w:link w:val="af2"/>
    <w:uiPriority w:val="99"/>
    <w:rsid w:val="00CE2688"/>
    <w:rPr>
      <w:rFonts w:ascii="Times New Roman" w:eastAsia="Times New Roman" w:hAnsi="Times New Roman" w:cs="Times New Roman"/>
      <w:sz w:val="24"/>
      <w:szCs w:val="24"/>
      <w:lang w:eastAsia="ru-RU"/>
    </w:rPr>
  </w:style>
  <w:style w:type="paragraph" w:styleId="af4">
    <w:name w:val="footer"/>
    <w:basedOn w:val="a2"/>
    <w:link w:val="af5"/>
    <w:uiPriority w:val="99"/>
    <w:unhideWhenUsed/>
    <w:rsid w:val="00CE2688"/>
    <w:pPr>
      <w:tabs>
        <w:tab w:val="center" w:pos="4677"/>
        <w:tab w:val="right" w:pos="9355"/>
      </w:tabs>
    </w:pPr>
  </w:style>
  <w:style w:type="character" w:customStyle="1" w:styleId="af5">
    <w:name w:val="Нижний колонтитул Знак"/>
    <w:basedOn w:val="a3"/>
    <w:link w:val="af4"/>
    <w:uiPriority w:val="99"/>
    <w:rsid w:val="00CE2688"/>
    <w:rPr>
      <w:rFonts w:ascii="Times New Roman" w:eastAsia="Times New Roman" w:hAnsi="Times New Roman" w:cs="Times New Roman"/>
      <w:sz w:val="24"/>
      <w:szCs w:val="24"/>
      <w:lang w:eastAsia="ru-RU"/>
    </w:rPr>
  </w:style>
  <w:style w:type="paragraph" w:styleId="af6">
    <w:name w:val="Plain Text"/>
    <w:basedOn w:val="a2"/>
    <w:link w:val="af7"/>
    <w:uiPriority w:val="99"/>
    <w:unhideWhenUsed/>
    <w:rsid w:val="00FA7FE8"/>
    <w:rPr>
      <w:rFonts w:ascii="Calibri" w:eastAsiaTheme="minorHAnsi" w:hAnsi="Calibri" w:cs="Calibri"/>
      <w:sz w:val="22"/>
      <w:szCs w:val="22"/>
      <w:lang w:eastAsia="en-US"/>
    </w:rPr>
  </w:style>
  <w:style w:type="character" w:customStyle="1" w:styleId="af7">
    <w:name w:val="Текст Знак"/>
    <w:basedOn w:val="a3"/>
    <w:link w:val="af6"/>
    <w:uiPriority w:val="99"/>
    <w:rsid w:val="00FA7FE8"/>
    <w:rPr>
      <w:rFonts w:ascii="Calibri" w:hAnsi="Calibri" w:cs="Calibri"/>
    </w:rPr>
  </w:style>
  <w:style w:type="table" w:styleId="af8">
    <w:name w:val="Table Grid"/>
    <w:basedOn w:val="a4"/>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3"/>
    <w:uiPriority w:val="99"/>
    <w:unhideWhenUsed/>
    <w:rsid w:val="0079611C"/>
    <w:rPr>
      <w:color w:val="0000FF"/>
      <w:u w:val="single"/>
    </w:rPr>
  </w:style>
  <w:style w:type="paragraph" w:customStyle="1" w:styleId="a1">
    <w:name w:val="Пункт"/>
    <w:basedOn w:val="a2"/>
    <w:rsid w:val="000F04CA"/>
    <w:pPr>
      <w:numPr>
        <w:ilvl w:val="2"/>
        <w:numId w:val="2"/>
      </w:numPr>
      <w:spacing w:line="360" w:lineRule="auto"/>
      <w:jc w:val="both"/>
    </w:pPr>
    <w:rPr>
      <w:snapToGrid w:val="0"/>
      <w:sz w:val="28"/>
      <w:szCs w:val="28"/>
    </w:rPr>
  </w:style>
  <w:style w:type="paragraph" w:styleId="afa">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2"/>
    <w:link w:val="afb"/>
    <w:uiPriority w:val="34"/>
    <w:qFormat/>
    <w:rsid w:val="000F04CA"/>
    <w:pPr>
      <w:ind w:left="720"/>
      <w:contextualSpacing/>
    </w:pPr>
  </w:style>
  <w:style w:type="character" w:customStyle="1" w:styleId="afb">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a"/>
    <w:uiPriority w:val="34"/>
    <w:qFormat/>
    <w:locked/>
    <w:rsid w:val="00496227"/>
    <w:rPr>
      <w:rFonts w:ascii="Times New Roman" w:eastAsia="Times New Roman" w:hAnsi="Times New Roman" w:cs="Times New Roman"/>
      <w:sz w:val="24"/>
      <w:szCs w:val="24"/>
      <w:lang w:eastAsia="ru-RU"/>
    </w:rPr>
  </w:style>
  <w:style w:type="paragraph" w:styleId="afc">
    <w:name w:val="Body Text Indent"/>
    <w:basedOn w:val="a2"/>
    <w:link w:val="afd"/>
    <w:uiPriority w:val="99"/>
    <w:semiHidden/>
    <w:unhideWhenUsed/>
    <w:rsid w:val="00343B00"/>
    <w:pPr>
      <w:spacing w:after="120"/>
      <w:ind w:left="283"/>
    </w:pPr>
  </w:style>
  <w:style w:type="character" w:customStyle="1" w:styleId="afd">
    <w:name w:val="Основной текст с отступом Знак"/>
    <w:basedOn w:val="a3"/>
    <w:link w:val="afc"/>
    <w:uiPriority w:val="99"/>
    <w:semiHidden/>
    <w:rsid w:val="00343B00"/>
    <w:rPr>
      <w:rFonts w:ascii="Times New Roman" w:eastAsia="Times New Roman" w:hAnsi="Times New Roman" w:cs="Times New Roman"/>
      <w:sz w:val="24"/>
      <w:szCs w:val="24"/>
      <w:lang w:eastAsia="ru-RU"/>
    </w:rPr>
  </w:style>
  <w:style w:type="paragraph" w:styleId="afe">
    <w:name w:val="Title"/>
    <w:basedOn w:val="a2"/>
    <w:link w:val="aff"/>
    <w:qFormat/>
    <w:rsid w:val="00F61A9E"/>
    <w:pPr>
      <w:ind w:right="-766"/>
      <w:jc w:val="center"/>
    </w:pPr>
    <w:rPr>
      <w:rFonts w:ascii="PragmaticaCTT" w:hAnsi="PragmaticaCTT"/>
      <w:b/>
      <w:sz w:val="22"/>
      <w:szCs w:val="20"/>
    </w:rPr>
  </w:style>
  <w:style w:type="character" w:customStyle="1" w:styleId="aff">
    <w:name w:val="Заголовок Знак"/>
    <w:basedOn w:val="a3"/>
    <w:link w:val="afe"/>
    <w:rsid w:val="00F61A9E"/>
    <w:rPr>
      <w:rFonts w:ascii="PragmaticaCTT" w:eastAsia="Times New Roman" w:hAnsi="PragmaticaCTT" w:cs="Times New Roman"/>
      <w:b/>
      <w:szCs w:val="20"/>
      <w:lang w:eastAsia="ru-RU"/>
    </w:rPr>
  </w:style>
  <w:style w:type="paragraph" w:customStyle="1" w:styleId="3">
    <w:name w:val="Пункт_3"/>
    <w:basedOn w:val="a2"/>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2"/>
    <w:uiPriority w:val="99"/>
    <w:rsid w:val="00496227"/>
    <w:pPr>
      <w:overflowPunct w:val="0"/>
      <w:autoSpaceDE w:val="0"/>
      <w:autoSpaceDN w:val="0"/>
      <w:adjustRightInd w:val="0"/>
      <w:ind w:firstLine="567"/>
      <w:jc w:val="both"/>
    </w:pPr>
    <w:rPr>
      <w:bCs/>
      <w:szCs w:val="22"/>
    </w:rPr>
  </w:style>
  <w:style w:type="paragraph" w:styleId="aff0">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1">
    <w:name w:val="endnote text"/>
    <w:basedOn w:val="a2"/>
    <w:link w:val="aff2"/>
    <w:uiPriority w:val="99"/>
    <w:semiHidden/>
    <w:unhideWhenUsed/>
    <w:rsid w:val="009B0BB2"/>
    <w:pPr>
      <w:autoSpaceDE w:val="0"/>
      <w:autoSpaceDN w:val="0"/>
    </w:pPr>
    <w:rPr>
      <w:rFonts w:eastAsiaTheme="minorEastAsia"/>
      <w:sz w:val="20"/>
      <w:szCs w:val="20"/>
    </w:rPr>
  </w:style>
  <w:style w:type="character" w:customStyle="1" w:styleId="aff2">
    <w:name w:val="Текст концевой сноски Знак"/>
    <w:basedOn w:val="a3"/>
    <w:link w:val="aff1"/>
    <w:uiPriority w:val="99"/>
    <w:semiHidden/>
    <w:rsid w:val="009B0BB2"/>
    <w:rPr>
      <w:rFonts w:ascii="Times New Roman" w:eastAsiaTheme="minorEastAsia" w:hAnsi="Times New Roman" w:cs="Times New Roman"/>
      <w:sz w:val="20"/>
      <w:szCs w:val="20"/>
      <w:lang w:eastAsia="ru-RU"/>
    </w:rPr>
  </w:style>
  <w:style w:type="character" w:styleId="aff3">
    <w:name w:val="endnote reference"/>
    <w:basedOn w:val="a3"/>
    <w:uiPriority w:val="99"/>
    <w:semiHidden/>
    <w:unhideWhenUsed/>
    <w:rsid w:val="009B0BB2"/>
    <w:rPr>
      <w:vertAlign w:val="superscript"/>
    </w:rPr>
  </w:style>
  <w:style w:type="character" w:styleId="aff4">
    <w:name w:val="FollowedHyperlink"/>
    <w:basedOn w:val="a3"/>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Пункт б/н"/>
    <w:basedOn w:val="a2"/>
    <w:uiPriority w:val="99"/>
    <w:rsid w:val="007D0C14"/>
    <w:pPr>
      <w:tabs>
        <w:tab w:val="left" w:pos="1134"/>
      </w:tabs>
      <w:snapToGrid w:val="0"/>
      <w:spacing w:line="360" w:lineRule="auto"/>
      <w:ind w:firstLine="567"/>
      <w:jc w:val="both"/>
    </w:pPr>
    <w:rPr>
      <w:bCs/>
      <w:sz w:val="22"/>
      <w:szCs w:val="22"/>
    </w:rPr>
  </w:style>
  <w:style w:type="paragraph" w:customStyle="1" w:styleId="aff6">
    <w:name w:val="Таблица шапка"/>
    <w:basedOn w:val="a2"/>
    <w:uiPriority w:val="99"/>
    <w:rsid w:val="007D0C14"/>
    <w:pPr>
      <w:keepNext/>
      <w:snapToGrid w:val="0"/>
      <w:spacing w:before="40" w:after="40"/>
      <w:ind w:left="57" w:right="57"/>
    </w:pPr>
    <w:rPr>
      <w:sz w:val="22"/>
      <w:szCs w:val="20"/>
    </w:rPr>
  </w:style>
  <w:style w:type="paragraph" w:customStyle="1" w:styleId="aff7">
    <w:name w:val="Таблица текст"/>
    <w:basedOn w:val="a2"/>
    <w:uiPriority w:val="99"/>
    <w:rsid w:val="007D0C14"/>
    <w:pPr>
      <w:snapToGrid w:val="0"/>
      <w:spacing w:before="40" w:after="40"/>
      <w:ind w:left="57" w:right="57"/>
    </w:pPr>
    <w:rPr>
      <w:szCs w:val="20"/>
    </w:rPr>
  </w:style>
  <w:style w:type="paragraph" w:customStyle="1" w:styleId="ConsPlusNonformat">
    <w:name w:val="ConsPlusNonformat"/>
    <w:uiPriority w:val="99"/>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0">
    <w:name w:val="Body Text 3"/>
    <w:basedOn w:val="a2"/>
    <w:link w:val="31"/>
    <w:uiPriority w:val="99"/>
    <w:unhideWhenUsed/>
    <w:rsid w:val="00D75D1D"/>
    <w:pPr>
      <w:spacing w:after="120"/>
    </w:pPr>
    <w:rPr>
      <w:rFonts w:ascii="Arial" w:hAnsi="Arial"/>
      <w:sz w:val="16"/>
      <w:szCs w:val="16"/>
      <w:lang w:val="en-GB" w:eastAsia="en-US"/>
    </w:rPr>
  </w:style>
  <w:style w:type="character" w:customStyle="1" w:styleId="31">
    <w:name w:val="Основной текст 3 Знак"/>
    <w:basedOn w:val="a3"/>
    <w:link w:val="30"/>
    <w:uiPriority w:val="99"/>
    <w:rsid w:val="00D75D1D"/>
    <w:rPr>
      <w:rFonts w:ascii="Arial" w:eastAsia="Times New Roman" w:hAnsi="Arial" w:cs="Times New Roman"/>
      <w:sz w:val="16"/>
      <w:szCs w:val="16"/>
      <w:lang w:val="en-GB"/>
    </w:rPr>
  </w:style>
  <w:style w:type="paragraph" w:customStyle="1" w:styleId="formattext">
    <w:name w:val="formattext"/>
    <w:basedOn w:val="a2"/>
    <w:rsid w:val="00372CCD"/>
    <w:pPr>
      <w:spacing w:before="100" w:beforeAutospacing="1" w:after="100" w:afterAutospacing="1"/>
    </w:pPr>
  </w:style>
  <w:style w:type="character" w:customStyle="1" w:styleId="apple-converted-space">
    <w:name w:val="apple-converted-space"/>
    <w:basedOn w:val="a3"/>
    <w:rsid w:val="00372CCD"/>
  </w:style>
  <w:style w:type="paragraph" w:styleId="aff8">
    <w:name w:val="Normal (Web)"/>
    <w:aliases w:val="Обычный (Web),Обычный (веб) Знак Знак,Обычный (Web) Знак Знак Знак"/>
    <w:basedOn w:val="a2"/>
    <w:link w:val="aff9"/>
    <w:uiPriority w:val="99"/>
    <w:rsid w:val="00D315EE"/>
    <w:pPr>
      <w:spacing w:before="100" w:beforeAutospacing="1" w:after="100" w:afterAutospacing="1"/>
    </w:pPr>
  </w:style>
  <w:style w:type="paragraph" w:styleId="21">
    <w:name w:val="Body Text 2"/>
    <w:basedOn w:val="a2"/>
    <w:link w:val="22"/>
    <w:rsid w:val="00D315EE"/>
    <w:pPr>
      <w:spacing w:after="120" w:line="480" w:lineRule="auto"/>
    </w:pPr>
  </w:style>
  <w:style w:type="character" w:customStyle="1" w:styleId="22">
    <w:name w:val="Основной текст 2 Знак"/>
    <w:basedOn w:val="a3"/>
    <w:link w:val="21"/>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2"/>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2"/>
    <w:rsid w:val="007C57F3"/>
    <w:pPr>
      <w:spacing w:before="100" w:beforeAutospacing="1" w:after="100" w:afterAutospacing="1"/>
    </w:pPr>
    <w:rPr>
      <w:i/>
      <w:iCs/>
      <w:color w:val="000000"/>
      <w:sz w:val="20"/>
      <w:szCs w:val="20"/>
    </w:rPr>
  </w:style>
  <w:style w:type="paragraph" w:customStyle="1" w:styleId="xl63">
    <w:name w:val="xl63"/>
    <w:basedOn w:val="a2"/>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2"/>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2"/>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2"/>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2"/>
    <w:rsid w:val="007C57F3"/>
    <w:pPr>
      <w:spacing w:before="100" w:beforeAutospacing="1" w:after="100" w:afterAutospacing="1"/>
      <w:jc w:val="center"/>
      <w:textAlignment w:val="center"/>
    </w:pPr>
  </w:style>
  <w:style w:type="paragraph" w:customStyle="1" w:styleId="xl68">
    <w:name w:val="xl68"/>
    <w:basedOn w:val="a2"/>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2"/>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2"/>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2"/>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2"/>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2"/>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2"/>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2"/>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2"/>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2"/>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2"/>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2"/>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2"/>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2"/>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2"/>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2"/>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2"/>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2"/>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2"/>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character" w:customStyle="1" w:styleId="aff9">
    <w:name w:val="Обычный (веб) Знак"/>
    <w:aliases w:val="Обычный (Web) Знак,Обычный (веб) Знак Знак Знак,Обычный (Web) Знак Знак Знак Знак"/>
    <w:link w:val="aff8"/>
    <w:uiPriority w:val="99"/>
    <w:locked/>
    <w:rsid w:val="000B05B1"/>
    <w:rPr>
      <w:rFonts w:ascii="Times New Roman" w:eastAsia="Times New Roman" w:hAnsi="Times New Roman" w:cs="Times New Roman"/>
      <w:sz w:val="24"/>
      <w:szCs w:val="24"/>
      <w:lang w:eastAsia="ru-RU"/>
    </w:rPr>
  </w:style>
  <w:style w:type="paragraph" w:customStyle="1" w:styleId="12">
    <w:name w:val="Список 1"/>
    <w:basedOn w:val="a2"/>
    <w:uiPriority w:val="99"/>
    <w:rsid w:val="000B05B1"/>
    <w:pPr>
      <w:tabs>
        <w:tab w:val="num" w:pos="1780"/>
      </w:tabs>
      <w:ind w:left="1780" w:hanging="360"/>
    </w:pPr>
  </w:style>
  <w:style w:type="character" w:customStyle="1" w:styleId="affa">
    <w:name w:val="Пронумерованный пункт договора Знак"/>
    <w:link w:val="affb"/>
    <w:locked/>
    <w:rsid w:val="00322519"/>
    <w:rPr>
      <w:rFonts w:ascii="Times New Roman" w:hAnsi="Times New Roman" w:cs="Times New Roman"/>
      <w:sz w:val="24"/>
      <w:szCs w:val="24"/>
      <w:lang w:eastAsia="ru-RU"/>
    </w:rPr>
  </w:style>
  <w:style w:type="paragraph" w:customStyle="1" w:styleId="affb">
    <w:name w:val="Пронумерованный пункт договора"/>
    <w:basedOn w:val="1"/>
    <w:next w:val="a2"/>
    <w:link w:val="affa"/>
    <w:autoRedefine/>
    <w:qFormat/>
    <w:rsid w:val="00322519"/>
    <w:pPr>
      <w:keepNext w:val="0"/>
      <w:numPr>
        <w:numId w:val="0"/>
      </w:numPr>
      <w:overflowPunct w:val="0"/>
      <w:autoSpaceDE w:val="0"/>
      <w:autoSpaceDN w:val="0"/>
      <w:adjustRightInd w:val="0"/>
      <w:spacing w:before="240"/>
      <w:jc w:val="center"/>
      <w:outlineLvl w:val="1"/>
    </w:pPr>
    <w:rPr>
      <w:rFonts w:eastAsiaTheme="minorHAnsi"/>
      <w:iCs w:val="0"/>
      <w:lang w:val="ru-RU" w:eastAsia="ru-RU"/>
    </w:rPr>
  </w:style>
  <w:style w:type="paragraph" w:customStyle="1" w:styleId="affc">
    <w:name w:val="Наименование Таблиц"/>
    <w:basedOn w:val="a2"/>
    <w:link w:val="affd"/>
    <w:qFormat/>
    <w:rsid w:val="008A6232"/>
    <w:pPr>
      <w:tabs>
        <w:tab w:val="left" w:pos="5040"/>
      </w:tabs>
      <w:autoSpaceDE w:val="0"/>
      <w:autoSpaceDN w:val="0"/>
      <w:adjustRightInd w:val="0"/>
      <w:spacing w:before="120" w:after="120"/>
      <w:jc w:val="right"/>
    </w:pPr>
    <w:rPr>
      <w:b/>
      <w:sz w:val="22"/>
      <w:szCs w:val="22"/>
    </w:rPr>
  </w:style>
  <w:style w:type="character" w:customStyle="1" w:styleId="affd">
    <w:name w:val="Наименование Таблиц Знак"/>
    <w:link w:val="affc"/>
    <w:rsid w:val="008A6232"/>
    <w:rPr>
      <w:rFonts w:ascii="Times New Roman" w:eastAsia="Times New Roman" w:hAnsi="Times New Roman" w:cs="Times New Roman"/>
      <w:b/>
      <w:lang w:eastAsia="ru-RU"/>
    </w:rPr>
  </w:style>
  <w:style w:type="paragraph" w:styleId="affe">
    <w:name w:val="caption"/>
    <w:basedOn w:val="a2"/>
    <w:next w:val="a2"/>
    <w:uiPriority w:val="99"/>
    <w:unhideWhenUsed/>
    <w:qFormat/>
    <w:rsid w:val="008A6232"/>
    <w:pPr>
      <w:spacing w:after="200"/>
      <w:jc w:val="both"/>
    </w:pPr>
    <w:rPr>
      <w:rFonts w:ascii="Calibri" w:eastAsia="Calibri" w:hAnsi="Calibri"/>
      <w:b/>
      <w:bCs/>
      <w:color w:val="4F81BD"/>
      <w:sz w:val="18"/>
      <w:szCs w:val="18"/>
      <w:lang w:eastAsia="en-US"/>
    </w:rPr>
  </w:style>
  <w:style w:type="character" w:customStyle="1" w:styleId="afff">
    <w:name w:val="Заголовок договора Знак"/>
    <w:link w:val="afff0"/>
    <w:uiPriority w:val="99"/>
    <w:rsid w:val="008A6232"/>
    <w:rPr>
      <w:rFonts w:ascii="Times New Roman" w:hAnsi="Times New Roman" w:cs="Times New Roman"/>
      <w:sz w:val="24"/>
      <w:szCs w:val="24"/>
      <w:lang w:eastAsia="ru-RU"/>
    </w:rPr>
  </w:style>
  <w:style w:type="paragraph" w:customStyle="1" w:styleId="afff1">
    <w:name w:val="Маркированный пункт договора"/>
    <w:basedOn w:val="a"/>
    <w:link w:val="afff2"/>
    <w:autoRedefine/>
    <w:qFormat/>
    <w:rsid w:val="008A6232"/>
    <w:pPr>
      <w:tabs>
        <w:tab w:val="clear" w:pos="360"/>
      </w:tabs>
      <w:ind w:left="720"/>
    </w:pPr>
  </w:style>
  <w:style w:type="paragraph" w:styleId="a">
    <w:name w:val="List Bullet"/>
    <w:basedOn w:val="a2"/>
    <w:rsid w:val="008A6232"/>
    <w:pPr>
      <w:numPr>
        <w:numId w:val="10"/>
      </w:numPr>
      <w:contextualSpacing/>
      <w:jc w:val="both"/>
    </w:pPr>
    <w:rPr>
      <w:sz w:val="22"/>
    </w:rPr>
  </w:style>
  <w:style w:type="character" w:customStyle="1" w:styleId="afff2">
    <w:name w:val="Маркированный пункт договора Знак"/>
    <w:link w:val="afff1"/>
    <w:rsid w:val="008A6232"/>
    <w:rPr>
      <w:rFonts w:ascii="Times New Roman" w:eastAsia="Times New Roman" w:hAnsi="Times New Roman" w:cs="Times New Roman"/>
      <w:szCs w:val="24"/>
      <w:lang w:eastAsia="ru-RU"/>
    </w:rPr>
  </w:style>
  <w:style w:type="paragraph" w:customStyle="1" w:styleId="BTB">
    <w:name w:val="BTB"/>
    <w:basedOn w:val="af0"/>
    <w:qFormat/>
    <w:rsid w:val="008A6232"/>
    <w:pPr>
      <w:keepNext/>
      <w:keepLines/>
      <w:numPr>
        <w:numId w:val="14"/>
      </w:numPr>
      <w:jc w:val="both"/>
    </w:pPr>
    <w:rPr>
      <w:rFonts w:asciiTheme="minorHAnsi" w:hAnsiTheme="minorHAnsi" w:cstheme="minorHAnsi"/>
      <w:b w:val="0"/>
      <w:bCs w:val="0"/>
      <w:color w:val="000000"/>
      <w:kern w:val="16"/>
      <w:lang w:val="en-US" w:eastAsia="en-US"/>
    </w:rPr>
  </w:style>
  <w:style w:type="paragraph" w:customStyle="1" w:styleId="afff0">
    <w:name w:val="Заголовок договора"/>
    <w:basedOn w:val="1"/>
    <w:link w:val="afff"/>
    <w:autoRedefine/>
    <w:uiPriority w:val="99"/>
    <w:qFormat/>
    <w:rsid w:val="008A6232"/>
    <w:pPr>
      <w:keepNext w:val="0"/>
      <w:widowControl w:val="0"/>
      <w:numPr>
        <w:numId w:val="0"/>
      </w:numPr>
      <w:tabs>
        <w:tab w:val="left" w:pos="709"/>
      </w:tabs>
      <w:overflowPunct w:val="0"/>
      <w:autoSpaceDE w:val="0"/>
      <w:autoSpaceDN w:val="0"/>
      <w:adjustRightInd w:val="0"/>
      <w:spacing w:before="240" w:after="120"/>
      <w:jc w:val="both"/>
      <w:outlineLvl w:val="9"/>
    </w:pPr>
    <w:rPr>
      <w:rFonts w:eastAsiaTheme="minorHAnsi"/>
      <w:iCs w:val="0"/>
      <w:lang w:val="ru-RU" w:eastAsia="ru-RU"/>
    </w:rPr>
  </w:style>
  <w:style w:type="character" w:customStyle="1" w:styleId="afff3">
    <w:name w:val="Стиль Стиль Текст Положения + полужирный + не полужирный Знак"/>
    <w:link w:val="afff4"/>
    <w:locked/>
    <w:rsid w:val="008A6232"/>
  </w:style>
  <w:style w:type="paragraph" w:customStyle="1" w:styleId="afff4">
    <w:name w:val="Стиль Стиль Текст Положения + полужирный + не полужирный"/>
    <w:basedOn w:val="a2"/>
    <w:link w:val="afff3"/>
    <w:rsid w:val="008A6232"/>
    <w:pPr>
      <w:spacing w:before="120" w:after="120"/>
      <w:jc w:val="both"/>
    </w:pPr>
    <w:rPr>
      <w:rFonts w:asciiTheme="minorHAnsi" w:eastAsiaTheme="minorHAnsi" w:hAnsiTheme="minorHAnsi" w:cstheme="minorBidi"/>
      <w:sz w:val="22"/>
      <w:szCs w:val="22"/>
      <w:lang w:eastAsia="en-US"/>
    </w:rPr>
  </w:style>
  <w:style w:type="paragraph" w:customStyle="1" w:styleId="tdtoccaptionlevel3">
    <w:name w:val="td_toc_caption_level_3"/>
    <w:next w:val="a2"/>
    <w:qFormat/>
    <w:rsid w:val="008A6232"/>
    <w:pPr>
      <w:keepNext/>
      <w:spacing w:before="120" w:after="120" w:line="360" w:lineRule="auto"/>
      <w:jc w:val="both"/>
      <w:outlineLvl w:val="2"/>
    </w:pPr>
    <w:rPr>
      <w:rFonts w:ascii="Arial" w:eastAsia="Times New Roman" w:hAnsi="Arial" w:cs="Arial"/>
      <w:b/>
      <w:bCs/>
      <w:kern w:val="32"/>
      <w:sz w:val="24"/>
      <w:szCs w:val="26"/>
      <w:lang w:eastAsia="ru-RU"/>
    </w:rPr>
  </w:style>
  <w:style w:type="paragraph" w:customStyle="1" w:styleId="tdtoccaptionlevel2">
    <w:name w:val="td_toc_caption_level_2"/>
    <w:next w:val="a2"/>
    <w:link w:val="tdtoccaptionlevel20"/>
    <w:qFormat/>
    <w:rsid w:val="008A6232"/>
    <w:pPr>
      <w:keepNext/>
      <w:numPr>
        <w:ilvl w:val="1"/>
        <w:numId w:val="19"/>
      </w:numPr>
      <w:spacing w:before="120" w:after="120" w:line="360" w:lineRule="auto"/>
      <w:jc w:val="both"/>
      <w:outlineLvl w:val="1"/>
    </w:pPr>
    <w:rPr>
      <w:rFonts w:ascii="Arial" w:eastAsia="Times New Roman" w:hAnsi="Arial" w:cs="Arial"/>
      <w:b/>
      <w:bCs/>
      <w:kern w:val="32"/>
      <w:sz w:val="24"/>
      <w:szCs w:val="32"/>
      <w:lang w:eastAsia="ru-RU"/>
    </w:rPr>
  </w:style>
  <w:style w:type="paragraph" w:customStyle="1" w:styleId="tdtoccaptionlevel1">
    <w:name w:val="td_toc_caption_level_1"/>
    <w:next w:val="a2"/>
    <w:qFormat/>
    <w:rsid w:val="008A6232"/>
    <w:pPr>
      <w:keepNext/>
      <w:pageBreakBefore/>
      <w:numPr>
        <w:numId w:val="19"/>
      </w:numPr>
      <w:spacing w:before="120" w:after="120" w:line="360" w:lineRule="auto"/>
      <w:jc w:val="both"/>
      <w:outlineLvl w:val="0"/>
    </w:pPr>
    <w:rPr>
      <w:rFonts w:ascii="Arial" w:eastAsia="Times New Roman" w:hAnsi="Arial" w:cs="Arial"/>
      <w:b/>
      <w:bCs/>
      <w:kern w:val="32"/>
      <w:sz w:val="24"/>
      <w:szCs w:val="32"/>
      <w:lang w:eastAsia="ru-RU"/>
    </w:rPr>
  </w:style>
  <w:style w:type="paragraph" w:customStyle="1" w:styleId="tdillustrationname">
    <w:name w:val="td_illustration_name"/>
    <w:next w:val="a2"/>
    <w:qFormat/>
    <w:rsid w:val="008A6232"/>
    <w:pPr>
      <w:numPr>
        <w:ilvl w:val="7"/>
        <w:numId w:val="19"/>
      </w:numPr>
      <w:spacing w:after="120" w:line="360" w:lineRule="auto"/>
      <w:jc w:val="center"/>
    </w:pPr>
    <w:rPr>
      <w:rFonts w:ascii="Arial" w:eastAsia="Times New Roman" w:hAnsi="Arial" w:cs="Times New Roman"/>
      <w:sz w:val="24"/>
      <w:szCs w:val="24"/>
      <w:lang w:eastAsia="ru-RU"/>
    </w:rPr>
  </w:style>
  <w:style w:type="paragraph" w:customStyle="1" w:styleId="tdtablename">
    <w:name w:val="td_table_name"/>
    <w:next w:val="a2"/>
    <w:qFormat/>
    <w:rsid w:val="008A6232"/>
    <w:pPr>
      <w:keepNext/>
      <w:numPr>
        <w:ilvl w:val="8"/>
        <w:numId w:val="19"/>
      </w:numPr>
      <w:spacing w:before="240" w:after="120" w:line="360" w:lineRule="auto"/>
    </w:pPr>
    <w:rPr>
      <w:rFonts w:ascii="Arial" w:eastAsia="Times New Roman" w:hAnsi="Arial" w:cs="Times New Roman"/>
      <w:sz w:val="24"/>
      <w:szCs w:val="20"/>
      <w:lang w:eastAsia="ru-RU"/>
    </w:rPr>
  </w:style>
  <w:style w:type="paragraph" w:customStyle="1" w:styleId="tdtoccaptionlevel4">
    <w:name w:val="td_toc_caption_level_4"/>
    <w:next w:val="a2"/>
    <w:qFormat/>
    <w:rsid w:val="008A6232"/>
    <w:pPr>
      <w:keepNext/>
      <w:numPr>
        <w:ilvl w:val="3"/>
        <w:numId w:val="19"/>
      </w:numPr>
      <w:spacing w:before="120" w:after="120" w:line="360" w:lineRule="auto"/>
      <w:jc w:val="both"/>
      <w:outlineLvl w:val="3"/>
    </w:pPr>
    <w:rPr>
      <w:rFonts w:ascii="Arial" w:eastAsia="Times New Roman" w:hAnsi="Arial" w:cs="Times New Roman"/>
      <w:b/>
      <w:sz w:val="24"/>
      <w:szCs w:val="20"/>
      <w:lang w:eastAsia="ru-RU"/>
    </w:rPr>
  </w:style>
  <w:style w:type="paragraph" w:customStyle="1" w:styleId="tdtoccaptionlevel5">
    <w:name w:val="td_toc_caption_level_5"/>
    <w:next w:val="a2"/>
    <w:qFormat/>
    <w:rsid w:val="008A6232"/>
    <w:pPr>
      <w:keepNext/>
      <w:numPr>
        <w:ilvl w:val="4"/>
        <w:numId w:val="19"/>
      </w:numPr>
      <w:spacing w:before="120" w:after="120" w:line="360" w:lineRule="auto"/>
      <w:jc w:val="both"/>
      <w:outlineLvl w:val="4"/>
    </w:pPr>
    <w:rPr>
      <w:rFonts w:ascii="Arial" w:eastAsia="Times New Roman" w:hAnsi="Arial" w:cs="Times New Roman"/>
      <w:b/>
      <w:sz w:val="24"/>
      <w:szCs w:val="20"/>
      <w:lang w:eastAsia="ru-RU"/>
    </w:rPr>
  </w:style>
  <w:style w:type="paragraph" w:customStyle="1" w:styleId="tdtoccaptionlevel6">
    <w:name w:val="td_toc_caption_level_6"/>
    <w:next w:val="a2"/>
    <w:qFormat/>
    <w:rsid w:val="008A6232"/>
    <w:pPr>
      <w:keepNext/>
      <w:numPr>
        <w:ilvl w:val="5"/>
        <w:numId w:val="19"/>
      </w:numPr>
      <w:spacing w:before="120" w:after="120" w:line="360" w:lineRule="auto"/>
      <w:jc w:val="both"/>
      <w:outlineLvl w:val="5"/>
    </w:pPr>
    <w:rPr>
      <w:rFonts w:ascii="Arial" w:eastAsia="Times New Roman" w:hAnsi="Arial" w:cs="Times New Roman"/>
      <w:b/>
      <w:noProof/>
      <w:sz w:val="24"/>
      <w:szCs w:val="20"/>
      <w:lang w:eastAsia="ru-RU"/>
    </w:rPr>
  </w:style>
  <w:style w:type="character" w:customStyle="1" w:styleId="tdtoccaptionlevel20">
    <w:name w:val="td_toc_caption_level_2 Знак"/>
    <w:link w:val="tdtoccaptionlevel2"/>
    <w:rsid w:val="008A6232"/>
    <w:rPr>
      <w:rFonts w:ascii="Arial" w:eastAsia="Times New Roman" w:hAnsi="Arial" w:cs="Arial"/>
      <w:b/>
      <w:bCs/>
      <w:kern w:val="32"/>
      <w:sz w:val="24"/>
      <w:szCs w:val="32"/>
      <w:lang w:eastAsia="ru-RU"/>
    </w:rPr>
  </w:style>
  <w:style w:type="character" w:customStyle="1" w:styleId="afff5">
    <w:name w:val="ГС_Основной_текст Знак"/>
    <w:link w:val="afff6"/>
    <w:locked/>
    <w:rsid w:val="00322519"/>
  </w:style>
  <w:style w:type="paragraph" w:customStyle="1" w:styleId="afff6">
    <w:name w:val="ГС_Основной_текст"/>
    <w:link w:val="afff5"/>
    <w:rsid w:val="00322519"/>
    <w:pPr>
      <w:tabs>
        <w:tab w:val="left" w:pos="851"/>
      </w:tabs>
      <w:snapToGrid w:val="0"/>
      <w:spacing w:before="60" w:after="60" w:line="288" w:lineRule="auto"/>
      <w:ind w:firstLine="851"/>
      <w:jc w:val="both"/>
    </w:pPr>
  </w:style>
  <w:style w:type="character" w:styleId="afff7">
    <w:name w:val="Strong"/>
    <w:uiPriority w:val="99"/>
    <w:qFormat/>
    <w:rsid w:val="00322519"/>
    <w:rPr>
      <w:b/>
      <w:bCs/>
    </w:rPr>
  </w:style>
  <w:style w:type="character" w:customStyle="1" w:styleId="afff8">
    <w:name w:val="Непронумерованный пункт договора Знак"/>
    <w:link w:val="afff9"/>
    <w:locked/>
    <w:rsid w:val="00322519"/>
  </w:style>
  <w:style w:type="paragraph" w:customStyle="1" w:styleId="afff9">
    <w:name w:val="Непронумерованный пункт договора"/>
    <w:basedOn w:val="a2"/>
    <w:link w:val="afff8"/>
    <w:qFormat/>
    <w:rsid w:val="00322519"/>
    <w:pPr>
      <w:autoSpaceDE w:val="0"/>
      <w:autoSpaceDN w:val="0"/>
      <w:adjustRightInd w:val="0"/>
      <w:spacing w:before="120" w:after="120"/>
      <w:ind w:firstLine="709"/>
      <w:jc w:val="both"/>
    </w:pPr>
    <w:rPr>
      <w:rFonts w:asciiTheme="minorHAnsi" w:eastAsiaTheme="minorHAnsi" w:hAnsiTheme="minorHAnsi" w:cstheme="minorBidi"/>
      <w:sz w:val="22"/>
      <w:szCs w:val="22"/>
      <w:lang w:eastAsia="en-US"/>
    </w:rPr>
  </w:style>
  <w:style w:type="paragraph" w:customStyle="1" w:styleId="a0">
    <w:name w:val="Наименование договора"/>
    <w:basedOn w:val="a2"/>
    <w:next w:val="afff9"/>
    <w:autoRedefine/>
    <w:qFormat/>
    <w:rsid w:val="00322519"/>
    <w:pPr>
      <w:widowControl w:val="0"/>
      <w:numPr>
        <w:numId w:val="41"/>
      </w:numPr>
      <w:spacing w:before="360" w:after="240"/>
    </w:pPr>
    <w:rPr>
      <w:rFonts w:asciiTheme="minorHAnsi" w:eastAsiaTheme="minorHAnsi" w:hAnsiTheme="minorHAnsi" w:cstheme="minorBidi"/>
      <w:b/>
      <w:caps/>
    </w:rPr>
  </w:style>
  <w:style w:type="paragraph" w:customStyle="1" w:styleId="6">
    <w:name w:val="Стиль6"/>
    <w:basedOn w:val="2"/>
    <w:qFormat/>
    <w:rsid w:val="00322519"/>
    <w:pPr>
      <w:keepLines/>
      <w:numPr>
        <w:numId w:val="44"/>
      </w:numPr>
      <w:spacing w:before="200" w:after="240"/>
      <w:jc w:val="both"/>
    </w:pPr>
    <w:rPr>
      <w:rFonts w:asciiTheme="minorHAnsi" w:eastAsiaTheme="majorEastAsia" w:hAnsiTheme="minorHAnsi" w:cstheme="majorBidi"/>
      <w:i w:val="0"/>
      <w:iCs w:val="0"/>
      <w:color w:val="267189"/>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3547806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751194592">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460420727">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 w:id="21239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C201-0847-4AF4-A532-86329475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7169</Words>
  <Characters>40865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Привалов Андрей Владимирович</cp:lastModifiedBy>
  <cp:revision>2</cp:revision>
  <cp:lastPrinted>2018-04-09T07:35:00Z</cp:lastPrinted>
  <dcterms:created xsi:type="dcterms:W3CDTF">2018-04-12T10:46:00Z</dcterms:created>
  <dcterms:modified xsi:type="dcterms:W3CDTF">2019-02-08T09:13:00Z</dcterms:modified>
</cp:coreProperties>
</file>