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4E75B7" w:rsidRPr="00F246C4" w14:paraId="72C6E5A6" w14:textId="77777777" w:rsidTr="00EC694B">
        <w:tc>
          <w:tcPr>
            <w:tcW w:w="10598" w:type="dxa"/>
            <w:tcBorders>
              <w:bottom w:val="double" w:sz="4" w:space="0" w:color="auto"/>
            </w:tcBorders>
          </w:tcPr>
          <w:p w14:paraId="78D21863" w14:textId="08F9971C" w:rsidR="004E75B7" w:rsidRPr="00F246C4" w:rsidRDefault="004E75B7" w:rsidP="008E0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eastAsia="Times New Roman"/>
                <w:b/>
                <w:iCs/>
                <w:color w:val="000000"/>
              </w:rPr>
            </w:pPr>
            <w:r w:rsidRPr="00F246C4">
              <w:rPr>
                <w:rFonts w:eastAsia="Times New Roman"/>
                <w:b/>
                <w:iCs/>
                <w:color w:val="000000"/>
              </w:rPr>
              <w:t xml:space="preserve">Информационное сообщение о проведении </w:t>
            </w:r>
            <w:r w:rsidR="00D866E4">
              <w:rPr>
                <w:rFonts w:eastAsia="Times New Roman"/>
                <w:b/>
                <w:iCs/>
                <w:color w:val="000000"/>
              </w:rPr>
              <w:t xml:space="preserve">голландского </w:t>
            </w:r>
            <w:r w:rsidR="008F75B6">
              <w:rPr>
                <w:rFonts w:eastAsia="Times New Roman"/>
                <w:b/>
                <w:iCs/>
                <w:color w:val="000000"/>
              </w:rPr>
              <w:t>аукциона</w:t>
            </w:r>
            <w:r w:rsidR="008F75B6">
              <w:rPr>
                <w:rFonts w:eastAsia="Times New Roman"/>
                <w:b/>
                <w:iCs/>
                <w:color w:val="000000"/>
              </w:rPr>
              <w:br/>
            </w:r>
            <w:r w:rsidRPr="00F246C4">
              <w:rPr>
                <w:rFonts w:eastAsia="Times New Roman"/>
                <w:b/>
                <w:iCs/>
                <w:color w:val="000000"/>
              </w:rPr>
              <w:t>в электронной форме по продаже имущества</w:t>
            </w:r>
          </w:p>
          <w:p w14:paraId="2EFE7478" w14:textId="77777777" w:rsidR="004E75B7" w:rsidRPr="00F246C4" w:rsidRDefault="004E75B7" w:rsidP="008E0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firstLine="851"/>
              <w:jc w:val="both"/>
              <w:rPr>
                <w:rFonts w:eastAsia="Times New Roman"/>
                <w:b/>
              </w:rPr>
            </w:pPr>
          </w:p>
        </w:tc>
      </w:tr>
    </w:tbl>
    <w:p w14:paraId="53650B23" w14:textId="77777777" w:rsidR="00C46594" w:rsidRPr="00F246C4" w:rsidRDefault="00C46594" w:rsidP="008E0A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both"/>
        <w:rPr>
          <w:rFonts w:eastAsia="Times New Roman"/>
          <w:b/>
        </w:rPr>
      </w:pPr>
    </w:p>
    <w:p w14:paraId="6669250A" w14:textId="25D5A3D6" w:rsidR="0097784E" w:rsidRPr="00F246C4" w:rsidRDefault="0097784E" w:rsidP="008E0ABF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851"/>
        <w:jc w:val="both"/>
        <w:rPr>
          <w:rFonts w:eastAsia="Times New Roman"/>
          <w:b/>
          <w:sz w:val="24"/>
          <w:szCs w:val="24"/>
        </w:rPr>
      </w:pPr>
      <w:r w:rsidRPr="00F246C4">
        <w:rPr>
          <w:rFonts w:eastAsia="Times New Roman"/>
          <w:b/>
          <w:sz w:val="24"/>
          <w:szCs w:val="24"/>
        </w:rPr>
        <w:t>1. Информация о Продавце и Организаторе продажи</w:t>
      </w:r>
    </w:p>
    <w:p w14:paraId="6ABEDCFA" w14:textId="77777777" w:rsidR="0097784E" w:rsidRPr="00F246C4" w:rsidRDefault="0097784E" w:rsidP="008E0ABF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851"/>
        <w:jc w:val="both"/>
        <w:rPr>
          <w:rFonts w:eastAsia="Times New Roman"/>
          <w:b/>
        </w:rPr>
      </w:pPr>
    </w:p>
    <w:p w14:paraId="373055B0" w14:textId="23DEC268" w:rsidR="0097784E" w:rsidRPr="00F246C4" w:rsidRDefault="00D03EF2" w:rsidP="008E0ABF">
      <w:pPr>
        <w:shd w:val="clear" w:color="auto" w:fill="FFFFFF"/>
        <w:spacing w:after="0" w:line="240" w:lineRule="auto"/>
        <w:ind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П</w:t>
      </w:r>
      <w:r w:rsidR="00F3289E" w:rsidRPr="00F246C4">
        <w:rPr>
          <w:b/>
          <w:sz w:val="22"/>
          <w:szCs w:val="22"/>
        </w:rPr>
        <w:t>родавце:</w:t>
      </w:r>
    </w:p>
    <w:p w14:paraId="545405DF" w14:textId="0CE8B66E" w:rsidR="00F3289E" w:rsidRPr="00F246C4" w:rsidRDefault="00F3289E" w:rsidP="00D866E4">
      <w:pPr>
        <w:shd w:val="clear" w:color="auto" w:fill="FFFFFF"/>
        <w:spacing w:after="0" w:line="240" w:lineRule="auto"/>
        <w:ind w:left="708" w:firstLine="143"/>
        <w:jc w:val="both"/>
        <w:rPr>
          <w:sz w:val="22"/>
          <w:szCs w:val="22"/>
        </w:rPr>
      </w:pPr>
      <w:r w:rsidRPr="00F246C4">
        <w:rPr>
          <w:sz w:val="22"/>
          <w:szCs w:val="22"/>
        </w:rPr>
        <w:t xml:space="preserve">Наименование: </w:t>
      </w:r>
      <w:r w:rsidR="000624DA">
        <w:rPr>
          <w:sz w:val="22"/>
          <w:szCs w:val="22"/>
        </w:rPr>
        <w:t>ООО «Беломор»</w:t>
      </w:r>
    </w:p>
    <w:p w14:paraId="36721A0C" w14:textId="616A2F84" w:rsidR="00F3289E" w:rsidRDefault="00F3289E" w:rsidP="008E0ABF">
      <w:pPr>
        <w:shd w:val="clear" w:color="auto" w:fill="FFFFFF"/>
        <w:spacing w:after="0" w:line="240" w:lineRule="auto"/>
        <w:ind w:firstLine="851"/>
        <w:jc w:val="both"/>
        <w:rPr>
          <w:sz w:val="22"/>
          <w:szCs w:val="22"/>
        </w:rPr>
      </w:pPr>
      <w:r w:rsidRPr="00F246C4">
        <w:rPr>
          <w:sz w:val="22"/>
          <w:szCs w:val="22"/>
        </w:rPr>
        <w:t xml:space="preserve">ОГРН / ИНН: </w:t>
      </w:r>
      <w:r w:rsidR="00E130C1" w:rsidRPr="00E130C1">
        <w:rPr>
          <w:sz w:val="22"/>
          <w:szCs w:val="22"/>
        </w:rPr>
        <w:t>10</w:t>
      </w:r>
      <w:r w:rsidR="000624DA">
        <w:rPr>
          <w:sz w:val="22"/>
          <w:szCs w:val="22"/>
        </w:rPr>
        <w:t>95902006463</w:t>
      </w:r>
      <w:r w:rsidR="003D404E">
        <w:rPr>
          <w:sz w:val="22"/>
          <w:szCs w:val="22"/>
        </w:rPr>
        <w:t xml:space="preserve"> /</w:t>
      </w:r>
      <w:r w:rsidR="004F441D" w:rsidRPr="004F441D">
        <w:rPr>
          <w:sz w:val="22"/>
          <w:szCs w:val="22"/>
        </w:rPr>
        <w:t xml:space="preserve"> </w:t>
      </w:r>
      <w:r w:rsidR="000624DA">
        <w:rPr>
          <w:sz w:val="22"/>
          <w:szCs w:val="22"/>
        </w:rPr>
        <w:t>5902857579</w:t>
      </w:r>
    </w:p>
    <w:p w14:paraId="525E16A0" w14:textId="77777777" w:rsidR="001D2B83" w:rsidRPr="00F246C4" w:rsidRDefault="001D2B83" w:rsidP="008E0ABF">
      <w:pPr>
        <w:shd w:val="clear" w:color="auto" w:fill="FFFFFF"/>
        <w:spacing w:after="0" w:line="240" w:lineRule="auto"/>
        <w:ind w:firstLine="851"/>
        <w:jc w:val="both"/>
        <w:rPr>
          <w:sz w:val="22"/>
          <w:szCs w:val="22"/>
        </w:rPr>
      </w:pPr>
    </w:p>
    <w:p w14:paraId="7E96D0E9" w14:textId="77777777" w:rsidR="00F3289E" w:rsidRPr="00F246C4" w:rsidRDefault="00D03EF2" w:rsidP="008E0ABF">
      <w:pPr>
        <w:shd w:val="clear" w:color="auto" w:fill="FFFFFF"/>
        <w:spacing w:after="0" w:line="240" w:lineRule="auto"/>
        <w:ind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об О</w:t>
      </w:r>
      <w:r w:rsidR="00F3289E" w:rsidRPr="00F246C4">
        <w:rPr>
          <w:b/>
          <w:sz w:val="22"/>
          <w:szCs w:val="22"/>
        </w:rPr>
        <w:t>рганизаторе:</w:t>
      </w:r>
    </w:p>
    <w:p w14:paraId="7AD98436" w14:textId="77777777" w:rsidR="00F3289E" w:rsidRPr="00F246C4" w:rsidRDefault="00F3289E" w:rsidP="008E0ABF">
      <w:pPr>
        <w:shd w:val="clear" w:color="auto" w:fill="FFFFFF"/>
        <w:spacing w:after="0" w:line="240" w:lineRule="auto"/>
        <w:ind w:firstLine="851"/>
        <w:jc w:val="both"/>
        <w:rPr>
          <w:sz w:val="22"/>
          <w:szCs w:val="22"/>
        </w:rPr>
      </w:pPr>
      <w:r w:rsidRPr="00F246C4">
        <w:rPr>
          <w:sz w:val="22"/>
          <w:szCs w:val="22"/>
        </w:rPr>
        <w:t xml:space="preserve">Наименование: </w:t>
      </w:r>
      <w:r w:rsidR="008C2100" w:rsidRPr="00F246C4">
        <w:rPr>
          <w:sz w:val="22"/>
          <w:szCs w:val="22"/>
        </w:rPr>
        <w:t>АО "ЭТС"</w:t>
      </w:r>
    </w:p>
    <w:p w14:paraId="05B1F858" w14:textId="77777777" w:rsidR="00F3289E" w:rsidRPr="00F246C4" w:rsidRDefault="00F3289E" w:rsidP="008E0ABF">
      <w:pPr>
        <w:shd w:val="clear" w:color="auto" w:fill="FFFFFF"/>
        <w:spacing w:after="0" w:line="240" w:lineRule="auto"/>
        <w:ind w:firstLine="851"/>
        <w:jc w:val="both"/>
        <w:rPr>
          <w:sz w:val="22"/>
          <w:szCs w:val="22"/>
        </w:rPr>
      </w:pPr>
      <w:r w:rsidRPr="00F246C4">
        <w:rPr>
          <w:sz w:val="22"/>
          <w:szCs w:val="22"/>
        </w:rPr>
        <w:t xml:space="preserve">ОГРН / ИНН: </w:t>
      </w:r>
      <w:r w:rsidR="00020B24" w:rsidRPr="00F246C4">
        <w:rPr>
          <w:sz w:val="22"/>
          <w:szCs w:val="22"/>
        </w:rPr>
        <w:t xml:space="preserve">1087746762597 </w:t>
      </w:r>
      <w:r w:rsidRPr="00F246C4">
        <w:rPr>
          <w:sz w:val="22"/>
          <w:szCs w:val="22"/>
        </w:rPr>
        <w:t xml:space="preserve">/ </w:t>
      </w:r>
      <w:r w:rsidR="00020B24" w:rsidRPr="00F246C4">
        <w:rPr>
          <w:sz w:val="22"/>
          <w:szCs w:val="22"/>
        </w:rPr>
        <w:t>7703668940</w:t>
      </w:r>
    </w:p>
    <w:p w14:paraId="1790EAAA" w14:textId="77777777" w:rsidR="00F3289E" w:rsidRPr="00F246C4" w:rsidRDefault="00F3289E" w:rsidP="008E0ABF">
      <w:pPr>
        <w:shd w:val="clear" w:color="auto" w:fill="FFFFFF"/>
        <w:spacing w:after="0" w:line="240" w:lineRule="auto"/>
        <w:ind w:firstLine="851"/>
        <w:jc w:val="both"/>
        <w:rPr>
          <w:sz w:val="22"/>
          <w:szCs w:val="22"/>
        </w:rPr>
      </w:pPr>
      <w:r w:rsidRPr="00F246C4">
        <w:rPr>
          <w:sz w:val="22"/>
          <w:szCs w:val="22"/>
        </w:rPr>
        <w:t xml:space="preserve">Контактный телефон: </w:t>
      </w:r>
      <w:r w:rsidR="00B1240D" w:rsidRPr="00F246C4">
        <w:rPr>
          <w:sz w:val="22"/>
          <w:szCs w:val="22"/>
        </w:rPr>
        <w:t>8 800 707 15 07</w:t>
      </w:r>
    </w:p>
    <w:p w14:paraId="2D87330E" w14:textId="77777777" w:rsidR="00F3289E" w:rsidRPr="00F246C4" w:rsidRDefault="00F3289E" w:rsidP="008E0ABF">
      <w:pPr>
        <w:shd w:val="clear" w:color="auto" w:fill="FFFFFF"/>
        <w:spacing w:after="0" w:line="240" w:lineRule="auto"/>
        <w:ind w:firstLine="851"/>
        <w:jc w:val="both"/>
        <w:rPr>
          <w:sz w:val="22"/>
          <w:szCs w:val="22"/>
        </w:rPr>
      </w:pPr>
      <w:r w:rsidRPr="00F246C4">
        <w:rPr>
          <w:sz w:val="22"/>
          <w:szCs w:val="22"/>
        </w:rPr>
        <w:t>Адрес электронной почты:</w:t>
      </w:r>
      <w:r w:rsidR="00C76016" w:rsidRPr="00F246C4">
        <w:rPr>
          <w:sz w:val="22"/>
          <w:szCs w:val="22"/>
        </w:rPr>
        <w:t xml:space="preserve"> </w:t>
      </w:r>
      <w:hyperlink r:id="rId8" w:history="1">
        <w:r w:rsidR="008C2100" w:rsidRPr="00F246C4">
          <w:rPr>
            <w:sz w:val="22"/>
            <w:szCs w:val="22"/>
          </w:rPr>
          <w:t>realty@etpz.ru</w:t>
        </w:r>
      </w:hyperlink>
    </w:p>
    <w:p w14:paraId="36BE7BE0" w14:textId="77777777" w:rsidR="008C2100" w:rsidRPr="00F246C4" w:rsidRDefault="008C2100" w:rsidP="008E0ABF">
      <w:pPr>
        <w:shd w:val="clear" w:color="auto" w:fill="FFFFFF"/>
        <w:spacing w:after="0" w:line="240" w:lineRule="auto"/>
        <w:ind w:firstLine="851"/>
        <w:jc w:val="both"/>
        <w:rPr>
          <w:sz w:val="22"/>
          <w:szCs w:val="22"/>
        </w:rPr>
      </w:pPr>
    </w:p>
    <w:p w14:paraId="44A30768" w14:textId="77777777" w:rsidR="00C46594" w:rsidRPr="00F246C4" w:rsidRDefault="003F2D1A" w:rsidP="008E0ABF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F246C4">
        <w:rPr>
          <w:rFonts w:eastAsia="Times New Roman"/>
          <w:b/>
          <w:sz w:val="24"/>
          <w:szCs w:val="24"/>
        </w:rPr>
        <w:t>2</w:t>
      </w:r>
      <w:r w:rsidR="0031437B" w:rsidRPr="00F246C4">
        <w:rPr>
          <w:rFonts w:eastAsia="Times New Roman"/>
          <w:b/>
          <w:sz w:val="24"/>
          <w:szCs w:val="24"/>
        </w:rPr>
        <w:t xml:space="preserve">. </w:t>
      </w:r>
      <w:r w:rsidR="00F30E88" w:rsidRPr="00F246C4">
        <w:rPr>
          <w:rFonts w:eastAsia="Times New Roman"/>
          <w:b/>
          <w:sz w:val="24"/>
          <w:szCs w:val="24"/>
        </w:rPr>
        <w:t>Форма торгов, с</w:t>
      </w:r>
      <w:r w:rsidR="00FC052F" w:rsidRPr="00F246C4">
        <w:rPr>
          <w:rFonts w:eastAsia="Times New Roman"/>
          <w:b/>
          <w:sz w:val="24"/>
          <w:szCs w:val="24"/>
        </w:rPr>
        <w:t>ведения об Имуществе</w:t>
      </w:r>
      <w:r w:rsidR="00F30E88" w:rsidRPr="00F246C4">
        <w:rPr>
          <w:rFonts w:eastAsia="Times New Roman"/>
          <w:b/>
          <w:sz w:val="24"/>
          <w:szCs w:val="24"/>
        </w:rPr>
        <w:t>, финансовые условия проведения торгов</w:t>
      </w:r>
    </w:p>
    <w:p w14:paraId="3D60021D" w14:textId="77777777" w:rsidR="00C46594" w:rsidRPr="00F246C4" w:rsidRDefault="00C46594" w:rsidP="008E0ABF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851"/>
        <w:jc w:val="both"/>
        <w:rPr>
          <w:sz w:val="24"/>
          <w:szCs w:val="24"/>
        </w:rPr>
      </w:pPr>
    </w:p>
    <w:p w14:paraId="273DEA81" w14:textId="58829618" w:rsidR="00F30E88" w:rsidRPr="00F246C4" w:rsidRDefault="00B62140" w:rsidP="008E0ABF">
      <w:pPr>
        <w:shd w:val="clear" w:color="auto" w:fill="FFFFFF"/>
        <w:ind w:firstLine="851"/>
        <w:jc w:val="both"/>
        <w:rPr>
          <w:sz w:val="22"/>
          <w:szCs w:val="22"/>
        </w:rPr>
      </w:pPr>
      <w:r w:rsidRPr="00F246C4">
        <w:rPr>
          <w:b/>
          <w:sz w:val="22"/>
          <w:szCs w:val="22"/>
        </w:rPr>
        <w:t>2.1.</w:t>
      </w:r>
      <w:r w:rsidRPr="00F246C4">
        <w:rPr>
          <w:sz w:val="22"/>
          <w:szCs w:val="22"/>
        </w:rPr>
        <w:t xml:space="preserve"> </w:t>
      </w:r>
      <w:r w:rsidR="00F30E88" w:rsidRPr="00F246C4">
        <w:rPr>
          <w:b/>
          <w:sz w:val="22"/>
          <w:szCs w:val="22"/>
        </w:rPr>
        <w:t>Форма торгов</w:t>
      </w:r>
      <w:r w:rsidR="00F30E88" w:rsidRPr="00F246C4">
        <w:rPr>
          <w:sz w:val="22"/>
          <w:szCs w:val="22"/>
        </w:rPr>
        <w:t xml:space="preserve"> – </w:t>
      </w:r>
      <w:r w:rsidR="00D866E4">
        <w:rPr>
          <w:sz w:val="22"/>
          <w:szCs w:val="22"/>
        </w:rPr>
        <w:t>голландский аукцион</w:t>
      </w:r>
      <w:r w:rsidR="00592A16" w:rsidRPr="009D6CE3">
        <w:rPr>
          <w:rFonts w:eastAsia="Times New Roman"/>
          <w:color w:val="auto"/>
          <w:sz w:val="22"/>
          <w:szCs w:val="22"/>
          <w:lang w:eastAsia="zh-CN"/>
        </w:rPr>
        <w:t>, открытый по составу участников и открытый</w:t>
      </w:r>
      <w:r w:rsidR="002409BD">
        <w:rPr>
          <w:rFonts w:eastAsia="Times New Roman"/>
          <w:color w:val="auto"/>
          <w:sz w:val="22"/>
          <w:szCs w:val="22"/>
          <w:lang w:eastAsia="zh-CN"/>
        </w:rPr>
        <w:t xml:space="preserve"> по способу подачи предложений </w:t>
      </w:r>
      <w:r w:rsidR="00592A16" w:rsidRPr="009D6CE3">
        <w:rPr>
          <w:rFonts w:eastAsia="Times New Roman"/>
          <w:color w:val="auto"/>
          <w:sz w:val="22"/>
          <w:szCs w:val="22"/>
          <w:lang w:eastAsia="zh-CN"/>
        </w:rPr>
        <w:t>о цене</w:t>
      </w:r>
      <w:r w:rsidR="00621BE6">
        <w:rPr>
          <w:rFonts w:eastAsia="Times New Roman"/>
          <w:color w:val="auto"/>
          <w:sz w:val="22"/>
          <w:szCs w:val="22"/>
          <w:lang w:eastAsia="zh-CN"/>
        </w:rPr>
        <w:t xml:space="preserve"> (далее – аукцион)</w:t>
      </w:r>
      <w:r w:rsidR="00592A16" w:rsidRPr="009D6CE3">
        <w:rPr>
          <w:rFonts w:eastAsia="Times New Roman"/>
          <w:color w:val="auto"/>
          <w:sz w:val="22"/>
          <w:szCs w:val="22"/>
          <w:lang w:eastAsia="zh-CN"/>
        </w:rPr>
        <w:t>.</w:t>
      </w:r>
    </w:p>
    <w:p w14:paraId="0D5A13C9" w14:textId="4A8E5E2F" w:rsidR="00F30E88" w:rsidRPr="00F246C4" w:rsidRDefault="00F30E88" w:rsidP="00592A16">
      <w:pPr>
        <w:shd w:val="clear" w:color="auto" w:fill="FFFFFF"/>
        <w:ind w:firstLine="851"/>
        <w:jc w:val="both"/>
        <w:rPr>
          <w:sz w:val="22"/>
          <w:szCs w:val="22"/>
        </w:rPr>
      </w:pPr>
      <w:r w:rsidRPr="00F246C4">
        <w:rPr>
          <w:sz w:val="22"/>
          <w:szCs w:val="22"/>
        </w:rPr>
        <w:t>Настоящая процедура продажи имущества проводится в соответствии с извещением о проведении торговой процедуры, настоящим информационным сообщением и Регламент</w:t>
      </w:r>
      <w:r w:rsidR="00E41717" w:rsidRPr="00F246C4">
        <w:rPr>
          <w:sz w:val="22"/>
          <w:szCs w:val="22"/>
        </w:rPr>
        <w:t>ом</w:t>
      </w:r>
      <w:r w:rsidRPr="00F246C4">
        <w:rPr>
          <w:sz w:val="22"/>
          <w:szCs w:val="22"/>
        </w:rPr>
        <w:t xml:space="preserve"> </w:t>
      </w:r>
      <w:r w:rsidR="00E130C1">
        <w:rPr>
          <w:sz w:val="22"/>
          <w:szCs w:val="22"/>
        </w:rPr>
        <w:t xml:space="preserve">работы Торгового портала </w:t>
      </w:r>
      <w:r w:rsidR="00883EA8">
        <w:rPr>
          <w:sz w:val="22"/>
          <w:szCs w:val="22"/>
        </w:rPr>
        <w:t>«</w:t>
      </w:r>
      <w:r w:rsidR="00E130C1">
        <w:rPr>
          <w:sz w:val="22"/>
          <w:szCs w:val="22"/>
        </w:rPr>
        <w:t>Фабрикант</w:t>
      </w:r>
      <w:r w:rsidR="00883EA8">
        <w:rPr>
          <w:sz w:val="22"/>
          <w:szCs w:val="22"/>
        </w:rPr>
        <w:t>»</w:t>
      </w:r>
      <w:r w:rsidR="000056A2">
        <w:rPr>
          <w:sz w:val="22"/>
          <w:szCs w:val="22"/>
        </w:rPr>
        <w:t xml:space="preserve">, </w:t>
      </w:r>
      <w:r w:rsidR="00E130C1">
        <w:rPr>
          <w:sz w:val="22"/>
          <w:szCs w:val="22"/>
        </w:rPr>
        <w:t>размещенном</w:t>
      </w:r>
      <w:r w:rsidR="000056A2" w:rsidRPr="008546BE">
        <w:rPr>
          <w:sz w:val="22"/>
          <w:szCs w:val="22"/>
        </w:rPr>
        <w:t xml:space="preserve"> в сети Интернет по адре</w:t>
      </w:r>
      <w:r w:rsidR="00B26F1D">
        <w:rPr>
          <w:sz w:val="22"/>
          <w:szCs w:val="22"/>
        </w:rPr>
        <w:t>су:</w:t>
      </w:r>
      <w:hyperlink r:id="rId9" w:history="1">
        <w:r w:rsidR="00B26F1D" w:rsidRPr="00074AF4">
          <w:rPr>
            <w:rStyle w:val="afa"/>
          </w:rPr>
          <w:t xml:space="preserve"> </w:t>
        </w:r>
        <w:r w:rsidR="00B26F1D" w:rsidRPr="00074AF4">
          <w:rPr>
            <w:rStyle w:val="afa"/>
            <w:rFonts w:eastAsia="Times New Roman"/>
            <w:bCs/>
            <w:sz w:val="22"/>
            <w:szCs w:val="22"/>
          </w:rPr>
          <w:t>https://www.fabrikant.ru/</w:t>
        </w:r>
      </w:hyperlink>
    </w:p>
    <w:p w14:paraId="53B5ACFB" w14:textId="77777777" w:rsidR="00A4557F" w:rsidRDefault="00F30E88" w:rsidP="008E0ABF">
      <w:pPr>
        <w:shd w:val="clear" w:color="auto" w:fill="FFFFFF"/>
        <w:ind w:firstLine="851"/>
        <w:jc w:val="both"/>
        <w:rPr>
          <w:b/>
          <w:sz w:val="22"/>
          <w:szCs w:val="22"/>
        </w:rPr>
      </w:pPr>
      <w:r w:rsidRPr="00F246C4">
        <w:rPr>
          <w:b/>
          <w:sz w:val="22"/>
          <w:szCs w:val="22"/>
        </w:rPr>
        <w:t>2.2.</w:t>
      </w:r>
      <w:r w:rsidRPr="00F246C4">
        <w:rPr>
          <w:sz w:val="22"/>
          <w:szCs w:val="22"/>
        </w:rPr>
        <w:t xml:space="preserve"> </w:t>
      </w:r>
      <w:r w:rsidR="00A4557F" w:rsidRPr="00D578DC">
        <w:rPr>
          <w:b/>
          <w:sz w:val="22"/>
          <w:szCs w:val="22"/>
        </w:rPr>
        <w:t xml:space="preserve">Сведения </w:t>
      </w:r>
      <w:r w:rsidRPr="00D578DC">
        <w:rPr>
          <w:b/>
          <w:sz w:val="22"/>
          <w:szCs w:val="22"/>
        </w:rPr>
        <w:t xml:space="preserve">об имуществе, </w:t>
      </w:r>
      <w:r w:rsidR="00A4557F" w:rsidRPr="00D578DC">
        <w:rPr>
          <w:b/>
          <w:sz w:val="22"/>
          <w:szCs w:val="22"/>
        </w:rPr>
        <w:t>реализуем</w:t>
      </w:r>
      <w:r w:rsidRPr="00D578DC">
        <w:rPr>
          <w:b/>
          <w:sz w:val="22"/>
          <w:szCs w:val="22"/>
        </w:rPr>
        <w:t xml:space="preserve">ом </w:t>
      </w:r>
      <w:r w:rsidR="00A4557F" w:rsidRPr="00D578DC">
        <w:rPr>
          <w:b/>
          <w:sz w:val="22"/>
          <w:szCs w:val="22"/>
        </w:rPr>
        <w:t>на аукционе</w:t>
      </w:r>
      <w:r w:rsidR="00B26FB6" w:rsidRPr="00D578DC">
        <w:rPr>
          <w:b/>
          <w:sz w:val="22"/>
          <w:szCs w:val="22"/>
        </w:rPr>
        <w:t xml:space="preserve"> единым лотом</w:t>
      </w:r>
      <w:r w:rsidR="00A4557F" w:rsidRPr="00D578DC">
        <w:rPr>
          <w:b/>
          <w:sz w:val="22"/>
          <w:szCs w:val="22"/>
        </w:rPr>
        <w:t xml:space="preserve"> (далее – </w:t>
      </w:r>
      <w:r w:rsidR="00637E99" w:rsidRPr="00D578DC">
        <w:rPr>
          <w:b/>
          <w:sz w:val="22"/>
          <w:szCs w:val="22"/>
        </w:rPr>
        <w:t xml:space="preserve">Объект; </w:t>
      </w:r>
      <w:r w:rsidR="00B26FB6" w:rsidRPr="00D578DC">
        <w:rPr>
          <w:b/>
          <w:sz w:val="22"/>
          <w:szCs w:val="22"/>
        </w:rPr>
        <w:t>Лот</w:t>
      </w:r>
      <w:r w:rsidR="00A4557F" w:rsidRPr="00D578DC">
        <w:rPr>
          <w:b/>
          <w:sz w:val="22"/>
          <w:szCs w:val="22"/>
        </w:rPr>
        <w:t>):</w:t>
      </w:r>
    </w:p>
    <w:p w14:paraId="7978E6AF" w14:textId="5E23A025" w:rsidR="00645736" w:rsidRDefault="00C5363D" w:rsidP="002065E1">
      <w:pPr>
        <w:ind w:firstLine="708"/>
        <w:jc w:val="both"/>
        <w:rPr>
          <w:sz w:val="22"/>
          <w:szCs w:val="22"/>
        </w:rPr>
      </w:pPr>
      <w:r w:rsidRPr="00C5363D">
        <w:rPr>
          <w:sz w:val="22"/>
          <w:szCs w:val="22"/>
        </w:rPr>
        <w:t>Аэропорт Березники - Имущественный комплекс в составе взлетно-посадочной полосы, нежилых зданий, промышленных сооружений и земельного участка (промышленное назначение, земли транспорта). Пермский край, Соликамс</w:t>
      </w:r>
      <w:r w:rsidR="002065E1">
        <w:rPr>
          <w:sz w:val="22"/>
          <w:szCs w:val="22"/>
        </w:rPr>
        <w:t>кий район, аэропорт «Березники»</w:t>
      </w:r>
      <w:r w:rsidR="00645736">
        <w:rPr>
          <w:sz w:val="22"/>
          <w:szCs w:val="22"/>
        </w:rPr>
        <w:t>.</w:t>
      </w:r>
    </w:p>
    <w:p w14:paraId="08C73AB3" w14:textId="3445CF59" w:rsidR="00645736" w:rsidRDefault="00645736" w:rsidP="002065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Продажа осуществляется ООО «Беломор» на основании агентского договора на продажу объектов недвижимости Аэропорта Березники от 08 ноября 2021 года. Имущество принадлежит на праве собственности ООО «Аэропорт Березники».</w:t>
      </w:r>
    </w:p>
    <w:p w14:paraId="4085F28E" w14:textId="06085590" w:rsidR="00CF0636" w:rsidRDefault="00645736" w:rsidP="002065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состав имущественного комплекса входят:</w:t>
      </w:r>
      <w:r w:rsidR="00CF0636" w:rsidRPr="00CF0636">
        <w:rPr>
          <w:sz w:val="22"/>
          <w:szCs w:val="22"/>
        </w:rPr>
        <w:t>.</w:t>
      </w:r>
    </w:p>
    <w:p w14:paraId="45B4CEDE" w14:textId="2049FCC6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CF0636">
        <w:rPr>
          <w:sz w:val="22"/>
          <w:szCs w:val="22"/>
        </w:rPr>
        <w:t xml:space="preserve">Сооружение - летная зона ВПП, назначение: нежилое, общая площадь 68 963,4 </w:t>
      </w:r>
      <w:proofErr w:type="spellStart"/>
      <w:r w:rsidRPr="00CF0636">
        <w:rPr>
          <w:sz w:val="22"/>
          <w:szCs w:val="22"/>
        </w:rPr>
        <w:t>кв.м</w:t>
      </w:r>
      <w:proofErr w:type="spellEnd"/>
      <w:r w:rsidRPr="00CF0636">
        <w:rPr>
          <w:sz w:val="22"/>
          <w:szCs w:val="22"/>
        </w:rPr>
        <w:t>., инв. № 10080, лит. I, адрес (местонахождения) объекта: Пермский край, Соликамский район, аэропорт «Березники», кадастровый номер 59:34:0000000:488, год постройки 1984;</w:t>
      </w:r>
    </w:p>
    <w:p w14:paraId="44710054" w14:textId="53C3C3E9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2)</w:t>
      </w:r>
      <w:r w:rsidRPr="00CF0636">
        <w:rPr>
          <w:sz w:val="22"/>
          <w:szCs w:val="22"/>
        </w:rPr>
        <w:tab/>
        <w:t xml:space="preserve">Сооружение – привокзальная площадь, общая площадь 3 941,3 </w:t>
      </w:r>
      <w:proofErr w:type="spellStart"/>
      <w:r w:rsidRPr="00CF0636">
        <w:rPr>
          <w:sz w:val="22"/>
          <w:szCs w:val="22"/>
        </w:rPr>
        <w:t>кв.м</w:t>
      </w:r>
      <w:proofErr w:type="spellEnd"/>
      <w:r w:rsidRPr="00CF0636">
        <w:rPr>
          <w:sz w:val="22"/>
          <w:szCs w:val="22"/>
        </w:rPr>
        <w:t>., инв. № 10080, лит. III, адрес (местонахождения) объекта: Пермский край, Соликамский район, аэропорт «Березники», кадастровый номер 59:34:0000000:757, год постройки 1984;</w:t>
      </w:r>
    </w:p>
    <w:p w14:paraId="3E265CA6" w14:textId="5C2E2ADB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3)</w:t>
      </w:r>
      <w:r w:rsidRPr="00CF0636">
        <w:rPr>
          <w:sz w:val="22"/>
          <w:szCs w:val="22"/>
        </w:rPr>
        <w:tab/>
        <w:t>Здание скважины №1 ,назначение: нежилое, 1-этажный, общая площадь 7,2 кв. м, инв.№ 10080, лит. Н, адрес (местонахождения) объекта: Пермский край, Соликамский район, аэропорт «Березники», кадастровый номер 59:34:0000000:497, год постройки 1984;</w:t>
      </w:r>
    </w:p>
    <w:p w14:paraId="60BD26BE" w14:textId="0D22760F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4)</w:t>
      </w:r>
      <w:r w:rsidRPr="00CF0636">
        <w:rPr>
          <w:sz w:val="22"/>
          <w:szCs w:val="22"/>
        </w:rPr>
        <w:tab/>
        <w:t xml:space="preserve">Технологический комплекс трубопроводов резерв. парка и стояков полива, назначение: другие сооружения, общая площадь 2344 кв. м., инв.№ 10080, лит. Г1, Г2, Г3, Г4, Г5, Г6, Г7, Г8, Г9, </w:t>
      </w:r>
      <w:proofErr w:type="spellStart"/>
      <w:r w:rsidRPr="00CF0636">
        <w:rPr>
          <w:sz w:val="22"/>
          <w:szCs w:val="22"/>
        </w:rPr>
        <w:t>Стт</w:t>
      </w:r>
      <w:proofErr w:type="spellEnd"/>
      <w:r w:rsidRPr="00CF0636">
        <w:rPr>
          <w:sz w:val="22"/>
          <w:szCs w:val="22"/>
        </w:rPr>
        <w:t>, здание насосной станции, общая площадь 66.4 кв. м., лит. Р, адрес (местонахождения) объекта: Пермский край, Соликамский район, аэропорт «Березники», кадастровый номер 59:34:0000000:501, год постройки 1984;</w:t>
      </w:r>
    </w:p>
    <w:p w14:paraId="53842A14" w14:textId="7243EAF1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5)</w:t>
      </w:r>
      <w:r w:rsidRPr="00CF0636">
        <w:rPr>
          <w:sz w:val="22"/>
          <w:szCs w:val="22"/>
        </w:rPr>
        <w:tab/>
        <w:t>Здание грузоперевозок, назначение: нежилое, 1-этажный, общая площадь 107,8 кв. м, инв.№ 10080, лит. В, адрес (местонахождения) объекта: Пермский край, Соликамский район, аэропорт «Березники», кадастровый номер 59:34:0000000:492, год постройки 1984;</w:t>
      </w:r>
    </w:p>
    <w:p w14:paraId="104F200E" w14:textId="334DAFF0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6)</w:t>
      </w:r>
      <w:r w:rsidRPr="00CF0636">
        <w:rPr>
          <w:sz w:val="22"/>
          <w:szCs w:val="22"/>
        </w:rPr>
        <w:tab/>
        <w:t xml:space="preserve">Внешние линии электроснабжения (кабельная линия, протяженностью 0,708 км, воздушная линия, протяженностью 3,888 км), назначение: сооружения энергетики и электропередачи, инв.№ 10080, лит. </w:t>
      </w:r>
      <w:r w:rsidRPr="00CF0636">
        <w:rPr>
          <w:sz w:val="22"/>
          <w:szCs w:val="22"/>
        </w:rPr>
        <w:lastRenderedPageBreak/>
        <w:t>Сэ1, Сэ2, адрес (местонахождения) объекта: Пермский край, Соликамский район, аэропорт «Березники», кадастровый номер 59:34:0000000:487, год постройки 1978;</w:t>
      </w:r>
    </w:p>
    <w:p w14:paraId="468D63F2" w14:textId="69D10273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7)</w:t>
      </w:r>
      <w:r w:rsidRPr="00CF0636">
        <w:rPr>
          <w:sz w:val="22"/>
          <w:szCs w:val="22"/>
        </w:rPr>
        <w:tab/>
        <w:t xml:space="preserve">Линейно-кабельное сооружение связи, назначение: сооружения связи, радиовещания, телевидения, протяженность 23221 м, инв.№ 10080 лит. </w:t>
      </w:r>
      <w:proofErr w:type="spellStart"/>
      <w:r w:rsidRPr="00CF0636">
        <w:rPr>
          <w:sz w:val="22"/>
          <w:szCs w:val="22"/>
        </w:rPr>
        <w:t>Сс</w:t>
      </w:r>
      <w:proofErr w:type="spellEnd"/>
      <w:r w:rsidRPr="00CF0636">
        <w:rPr>
          <w:sz w:val="22"/>
          <w:szCs w:val="22"/>
        </w:rPr>
        <w:t>, адрес (местонахождения) объекта: Пермский край, Соликамский район, аэропорт «Березники», кадастровый номер 59:34:0000000:491, год постройки 1984;</w:t>
      </w:r>
    </w:p>
    <w:p w14:paraId="394010DC" w14:textId="53D7CC1B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8)</w:t>
      </w:r>
      <w:r w:rsidRPr="00CF0636">
        <w:rPr>
          <w:sz w:val="22"/>
          <w:szCs w:val="22"/>
        </w:rPr>
        <w:tab/>
        <w:t>Здание скважины №2, назначение: нежилое, 1-этажное, общая площадь 7,4 кв. м, инв.№ 10080 лит. О, адрес (местонахождения) объекта: Пермский край, Соликамский район, аэропорт «Березники», кадастровый номер 59:34:0000000:490, год постройки 1984;</w:t>
      </w:r>
    </w:p>
    <w:p w14:paraId="69D38882" w14:textId="4B973762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9)</w:t>
      </w:r>
      <w:r w:rsidRPr="00CF0636">
        <w:rPr>
          <w:sz w:val="22"/>
          <w:szCs w:val="22"/>
        </w:rPr>
        <w:tab/>
        <w:t>Линии электропередач (воздушная линия, протяженностью 2010,65 м, кабельная линия протяженностью 343,9 м), назначение: сооружения энергетики и электропередачи, инв.№ 10080, лит. Сэ-3, Сэ-4, адрес (местонахождения) объекта: Пермский край, Соликамский район, аэропорт «Березники», кадастровый номер 59:34:0000000:496, год постройки 1978;</w:t>
      </w:r>
    </w:p>
    <w:p w14:paraId="7328D317" w14:textId="109E96AA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10)</w:t>
      </w:r>
      <w:r w:rsidRPr="00CF0636">
        <w:rPr>
          <w:sz w:val="22"/>
          <w:szCs w:val="22"/>
        </w:rPr>
        <w:tab/>
        <w:t>Нежилое здание-</w:t>
      </w:r>
      <w:proofErr w:type="spellStart"/>
      <w:r w:rsidRPr="00CF0636">
        <w:rPr>
          <w:sz w:val="22"/>
          <w:szCs w:val="22"/>
        </w:rPr>
        <w:t>мазутохранилище</w:t>
      </w:r>
      <w:proofErr w:type="spellEnd"/>
      <w:r w:rsidRPr="00CF0636">
        <w:rPr>
          <w:sz w:val="22"/>
          <w:szCs w:val="22"/>
        </w:rPr>
        <w:t xml:space="preserve">, назначение: нежилое, 1-этажное, общая площадь 60,4 </w:t>
      </w:r>
      <w:proofErr w:type="spellStart"/>
      <w:r w:rsidRPr="00CF0636">
        <w:rPr>
          <w:sz w:val="22"/>
          <w:szCs w:val="22"/>
        </w:rPr>
        <w:t>кв.м</w:t>
      </w:r>
      <w:proofErr w:type="spellEnd"/>
      <w:r w:rsidRPr="00CF0636">
        <w:rPr>
          <w:sz w:val="22"/>
          <w:szCs w:val="22"/>
        </w:rPr>
        <w:t>., инв.№ 10080,лит. И, адрес (местонахождения) объекта: Пермский край, Соликамский район, аэропорт «Березники», кадастровый номер 59:34:0000000:495, год постройки 1984;</w:t>
      </w:r>
    </w:p>
    <w:p w14:paraId="003720D4" w14:textId="31567DC5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11)</w:t>
      </w:r>
      <w:r w:rsidRPr="00CF0636">
        <w:rPr>
          <w:sz w:val="22"/>
          <w:szCs w:val="22"/>
        </w:rPr>
        <w:tab/>
        <w:t xml:space="preserve">Внешние сети и сооружения водопровода, назначение: сооружения коммунальной инфраструктуры, протяженностью 1598, инв.№ 10080, лит. </w:t>
      </w:r>
      <w:proofErr w:type="spellStart"/>
      <w:r w:rsidRPr="00CF0636">
        <w:rPr>
          <w:sz w:val="22"/>
          <w:szCs w:val="22"/>
        </w:rPr>
        <w:t>Св</w:t>
      </w:r>
      <w:proofErr w:type="spellEnd"/>
      <w:r w:rsidRPr="00CF0636">
        <w:rPr>
          <w:sz w:val="22"/>
          <w:szCs w:val="22"/>
        </w:rPr>
        <w:t>, адрес (местонахождения) объекта: Пермский край, Соликамский район, аэропорт «Березники», кадастровый номер 59:34:0000000:500, год постройки 1984;</w:t>
      </w:r>
    </w:p>
    <w:p w14:paraId="5DF32813" w14:textId="1C7E9E75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12)</w:t>
      </w:r>
      <w:r w:rsidRPr="00CF0636">
        <w:rPr>
          <w:sz w:val="22"/>
          <w:szCs w:val="22"/>
        </w:rPr>
        <w:tab/>
        <w:t>Сооружение-техобслуживание самолетов на перроне и МС (асфальт, бетон), общая площадь 15992,0 кв. м, адрес (местонахождения) объекта: Пермский край, Соликамский район, аэропорт «Березники», кадастровый номер 59:34:0000000:499, год постройки 1984;</w:t>
      </w:r>
    </w:p>
    <w:p w14:paraId="5455508C" w14:textId="30950E1D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13)</w:t>
      </w:r>
      <w:r w:rsidRPr="00CF0636">
        <w:rPr>
          <w:sz w:val="22"/>
          <w:szCs w:val="22"/>
        </w:rPr>
        <w:tab/>
        <w:t>Нежилое здание центральной котельной, назначение: нежилое 2-этажный, общая площадь 502,9 кв. м., инв.№ 10080, лит. Л, адрес (местонахождения) объекта: Пермский край, Соликамский район, аэропорт «Березники», кадастровый номер 59:34:0000000:489, год постройки 1983;</w:t>
      </w:r>
    </w:p>
    <w:p w14:paraId="67FFE572" w14:textId="37744863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14)</w:t>
      </w:r>
      <w:r w:rsidRPr="00CF0636">
        <w:rPr>
          <w:sz w:val="22"/>
          <w:szCs w:val="22"/>
        </w:rPr>
        <w:tab/>
        <w:t xml:space="preserve">Внешние сети и сооружения канализации, назначение: сооружения коммунальной инфраструктуры, протяженностью 1484,6 </w:t>
      </w:r>
      <w:proofErr w:type="spellStart"/>
      <w:r w:rsidRPr="00CF0636">
        <w:rPr>
          <w:sz w:val="22"/>
          <w:szCs w:val="22"/>
        </w:rPr>
        <w:t>п.м</w:t>
      </w:r>
      <w:proofErr w:type="spellEnd"/>
      <w:r w:rsidRPr="00CF0636">
        <w:rPr>
          <w:sz w:val="22"/>
          <w:szCs w:val="22"/>
        </w:rPr>
        <w:t xml:space="preserve">., инв.№ нет, лит. </w:t>
      </w:r>
      <w:proofErr w:type="spellStart"/>
      <w:r w:rsidRPr="00CF0636">
        <w:rPr>
          <w:sz w:val="22"/>
          <w:szCs w:val="22"/>
        </w:rPr>
        <w:t>Ск</w:t>
      </w:r>
      <w:proofErr w:type="spellEnd"/>
      <w:r w:rsidRPr="00CF0636">
        <w:rPr>
          <w:sz w:val="22"/>
          <w:szCs w:val="22"/>
        </w:rPr>
        <w:t>, адрес (местонахождения) объекта: Пермский край, Соликамский район, аэропорт «Березники», кадастровый номер 59:34:0000000:756, год постройки 1984;</w:t>
      </w:r>
    </w:p>
    <w:p w14:paraId="5F123768" w14:textId="28309379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15)</w:t>
      </w:r>
      <w:r w:rsidRPr="00CF0636">
        <w:rPr>
          <w:sz w:val="22"/>
          <w:szCs w:val="22"/>
        </w:rPr>
        <w:tab/>
        <w:t xml:space="preserve">1-этажное кирпичное здание расходного склада ГСМ, общая площадь 188,4 </w:t>
      </w:r>
      <w:proofErr w:type="spellStart"/>
      <w:r w:rsidRPr="00CF0636">
        <w:rPr>
          <w:sz w:val="22"/>
          <w:szCs w:val="22"/>
        </w:rPr>
        <w:t>кв.м</w:t>
      </w:r>
      <w:proofErr w:type="spellEnd"/>
      <w:r w:rsidRPr="00CF0636">
        <w:rPr>
          <w:sz w:val="22"/>
          <w:szCs w:val="22"/>
        </w:rPr>
        <w:t>., адрес (местонахождения) объекта: Пермский край, Соликамский район, аэропорт «Березники», кадастровый номер 59:34:0000000:760, год постройки 1987;</w:t>
      </w:r>
    </w:p>
    <w:p w14:paraId="58E46752" w14:textId="21A4AAF9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16)</w:t>
      </w:r>
      <w:r w:rsidRPr="00CF0636">
        <w:rPr>
          <w:sz w:val="22"/>
          <w:szCs w:val="22"/>
        </w:rPr>
        <w:tab/>
        <w:t xml:space="preserve">2-этажное кирпичное здание аэровокзала (служебно-пассажирское МВЛ), общая площадь 1230,7 </w:t>
      </w:r>
      <w:proofErr w:type="spellStart"/>
      <w:r w:rsidRPr="00CF0636">
        <w:rPr>
          <w:sz w:val="22"/>
          <w:szCs w:val="22"/>
        </w:rPr>
        <w:t>кв.м</w:t>
      </w:r>
      <w:proofErr w:type="spellEnd"/>
      <w:r w:rsidRPr="00CF0636">
        <w:rPr>
          <w:sz w:val="22"/>
          <w:szCs w:val="22"/>
        </w:rPr>
        <w:t>., адрес (местонахождения) объекта: Пермский край, Соликамский район, аэропорт «Березники», кадастровый номер 59:34:0000000:493, год постройки 1984;</w:t>
      </w:r>
    </w:p>
    <w:p w14:paraId="4D5CAD20" w14:textId="3EFA410F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17)</w:t>
      </w:r>
      <w:r w:rsidRPr="00CF0636">
        <w:rPr>
          <w:sz w:val="22"/>
          <w:szCs w:val="22"/>
        </w:rPr>
        <w:tab/>
        <w:t>1-этажное нежилое здание автомобильного гаража с мастерской из кирпича и ж/бетонных блоков, общая площадь 448,7 кв. м., адрес (местонахождения) объекта: Пермский край, Соликамский район, аэропорт «Березники», кадастровый номер 59:34:0000000:502, год постройки 1978;</w:t>
      </w:r>
    </w:p>
    <w:p w14:paraId="776A7385" w14:textId="614E0058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18)</w:t>
      </w:r>
      <w:r w:rsidRPr="00CF0636">
        <w:rPr>
          <w:sz w:val="22"/>
          <w:szCs w:val="22"/>
        </w:rPr>
        <w:tab/>
        <w:t xml:space="preserve">Здание склада </w:t>
      </w:r>
      <w:proofErr w:type="spellStart"/>
      <w:r w:rsidRPr="00CF0636">
        <w:rPr>
          <w:sz w:val="22"/>
          <w:szCs w:val="22"/>
        </w:rPr>
        <w:t>техимущества</w:t>
      </w:r>
      <w:proofErr w:type="spellEnd"/>
      <w:r w:rsidRPr="00CF0636">
        <w:rPr>
          <w:sz w:val="22"/>
          <w:szCs w:val="22"/>
        </w:rPr>
        <w:t>, назначение: нежилое, 1-этажный, общая площадь 954,3 кв. м., инв.№ 10080, лит. Е, адрес (местонахождения) объекта: Пермский край, Соликамский район, аэропорт «Березники», кадастровый номер 59:34:0000000:759, год постройки 1984;</w:t>
      </w:r>
    </w:p>
    <w:p w14:paraId="49DEBFC9" w14:textId="51FDA4C7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19)</w:t>
      </w:r>
      <w:r w:rsidRPr="00CF0636">
        <w:rPr>
          <w:sz w:val="22"/>
          <w:szCs w:val="22"/>
        </w:rPr>
        <w:tab/>
        <w:t xml:space="preserve">Нежилое здание технических служб, назначение: нежилое, 2-этажный, общая площадь 817,7 </w:t>
      </w:r>
      <w:proofErr w:type="spellStart"/>
      <w:r w:rsidRPr="00CF0636">
        <w:rPr>
          <w:sz w:val="22"/>
          <w:szCs w:val="22"/>
        </w:rPr>
        <w:t>кв.м</w:t>
      </w:r>
      <w:proofErr w:type="spellEnd"/>
      <w:r w:rsidRPr="00CF0636">
        <w:rPr>
          <w:sz w:val="22"/>
          <w:szCs w:val="22"/>
        </w:rPr>
        <w:t>., инв.№ 10080, лит. Д, адрес (местонахождения) объекта: Пермский край, Соликамский район, аэропорт «Березники», кадастровый номер 59:34:0000000:504, год постройки 1984;</w:t>
      </w:r>
    </w:p>
    <w:p w14:paraId="01704F46" w14:textId="4EA19B05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20)</w:t>
      </w:r>
      <w:r w:rsidRPr="00CF0636">
        <w:rPr>
          <w:sz w:val="22"/>
          <w:szCs w:val="22"/>
        </w:rPr>
        <w:tab/>
        <w:t>1-2-этажное нежилое здание управления из кирпича и ж/бетонных панелей, общая площадь 1561,7 кв. м., адрес (местонахождения) объекта: Пермский край, Соликамский район, аэропорт «Березники», кадастровый номер 59:34:0000000:758, год постройки 1987;</w:t>
      </w:r>
    </w:p>
    <w:p w14:paraId="4C9DEE52" w14:textId="282663C9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21)</w:t>
      </w:r>
      <w:r w:rsidRPr="00CF0636">
        <w:rPr>
          <w:sz w:val="22"/>
          <w:szCs w:val="22"/>
        </w:rPr>
        <w:tab/>
        <w:t xml:space="preserve">Нежилое здание гаража на 5 автомашин, назначение: нежилое, общая площадь 599,1 </w:t>
      </w:r>
      <w:proofErr w:type="spellStart"/>
      <w:r w:rsidRPr="00CF0636">
        <w:rPr>
          <w:sz w:val="22"/>
          <w:szCs w:val="22"/>
        </w:rPr>
        <w:t>кв.м</w:t>
      </w:r>
      <w:proofErr w:type="spellEnd"/>
      <w:r w:rsidRPr="00CF0636">
        <w:rPr>
          <w:sz w:val="22"/>
          <w:szCs w:val="22"/>
        </w:rPr>
        <w:t>., инв.№ 10080, лит. З, адрес (местонахождения) объекта: Пермский край, Соликамский район, аэропорт «Березники», кадастровый номер 59:34:0000000:498, год постройки 1984;</w:t>
      </w:r>
    </w:p>
    <w:p w14:paraId="61CC9AFA" w14:textId="14BD9DA2" w:rsidR="00CF0636" w:rsidRPr="00CF0636" w:rsidRDefault="00CF0636" w:rsidP="00CF0636">
      <w:pPr>
        <w:ind w:firstLine="708"/>
        <w:rPr>
          <w:sz w:val="22"/>
          <w:szCs w:val="22"/>
        </w:rPr>
      </w:pPr>
      <w:r>
        <w:rPr>
          <w:sz w:val="22"/>
          <w:szCs w:val="22"/>
        </w:rPr>
        <w:t>22)</w:t>
      </w:r>
      <w:r w:rsidRPr="00CF0636">
        <w:rPr>
          <w:sz w:val="22"/>
          <w:szCs w:val="22"/>
        </w:rPr>
        <w:tab/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аэропорта, общая площадь 1 137 350,00 </w:t>
      </w:r>
      <w:proofErr w:type="spellStart"/>
      <w:r w:rsidRPr="00CF0636">
        <w:rPr>
          <w:sz w:val="22"/>
          <w:szCs w:val="22"/>
        </w:rPr>
        <w:t>кв.м</w:t>
      </w:r>
      <w:proofErr w:type="spellEnd"/>
      <w:r w:rsidRPr="00CF0636">
        <w:rPr>
          <w:sz w:val="22"/>
          <w:szCs w:val="22"/>
        </w:rPr>
        <w:t>, адрес объекта: Пермский край, Соликамский район, аэропорт «Березники», кадастровый номер: 59:34:000 00 00:0951;</w:t>
      </w:r>
    </w:p>
    <w:p w14:paraId="5FDFDB21" w14:textId="5C8D4946" w:rsidR="00FD2ADD" w:rsidRPr="00D12F30" w:rsidRDefault="00CF0636" w:rsidP="00CF0636">
      <w:pPr>
        <w:ind w:firstLine="708"/>
        <w:rPr>
          <w:rFonts w:eastAsia="Times New Roman"/>
          <w:color w:val="auto"/>
          <w:sz w:val="22"/>
          <w:szCs w:val="22"/>
          <w:lang w:eastAsia="zh-CN"/>
        </w:rPr>
      </w:pPr>
      <w:r>
        <w:rPr>
          <w:sz w:val="22"/>
          <w:szCs w:val="22"/>
        </w:rPr>
        <w:t>23)</w:t>
      </w:r>
      <w:r w:rsidRPr="00CF0636">
        <w:rPr>
          <w:sz w:val="22"/>
          <w:szCs w:val="22"/>
        </w:rPr>
        <w:tab/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аэропорта, общая площадь 192 650 </w:t>
      </w:r>
      <w:proofErr w:type="spellStart"/>
      <w:r w:rsidRPr="00CF0636">
        <w:rPr>
          <w:sz w:val="22"/>
          <w:szCs w:val="22"/>
        </w:rPr>
        <w:t>кв.м</w:t>
      </w:r>
      <w:proofErr w:type="spellEnd"/>
      <w:r w:rsidRPr="00CF0636">
        <w:rPr>
          <w:sz w:val="22"/>
          <w:szCs w:val="22"/>
        </w:rPr>
        <w:t>, адрес объекта: Пермский край, Соликамский район, аэропорт «Березники», кадастровый номер: 59:34:000 00 00:0952 (далее – Объект (лот)).</w:t>
      </w:r>
      <w:r w:rsidR="000056A2" w:rsidRPr="008546BE">
        <w:rPr>
          <w:sz w:val="22"/>
          <w:szCs w:val="22"/>
        </w:rPr>
        <w:t>Дополнительная информация о</w:t>
      </w:r>
      <w:r w:rsidR="00FF0271">
        <w:rPr>
          <w:sz w:val="22"/>
          <w:szCs w:val="22"/>
        </w:rPr>
        <w:t>б Объекте</w:t>
      </w:r>
      <w:r w:rsidR="00B26FB6">
        <w:rPr>
          <w:sz w:val="22"/>
          <w:szCs w:val="22"/>
        </w:rPr>
        <w:t xml:space="preserve">, </w:t>
      </w:r>
      <w:r w:rsidR="00FF0271">
        <w:rPr>
          <w:sz w:val="22"/>
          <w:szCs w:val="22"/>
        </w:rPr>
        <w:t>размещена</w:t>
      </w:r>
      <w:r w:rsidR="00340B1B" w:rsidRPr="008546BE">
        <w:rPr>
          <w:sz w:val="22"/>
          <w:szCs w:val="22"/>
        </w:rPr>
        <w:t xml:space="preserve"> </w:t>
      </w:r>
      <w:r w:rsidR="008F75B6">
        <w:rPr>
          <w:sz w:val="22"/>
          <w:szCs w:val="22"/>
        </w:rPr>
        <w:t xml:space="preserve">в сети Интернет по адресу: </w:t>
      </w:r>
      <w:r w:rsidR="008F75B6" w:rsidRPr="008F75B6">
        <w:rPr>
          <w:sz w:val="22"/>
          <w:szCs w:val="22"/>
        </w:rPr>
        <w:t>https://www.fabrikant.ru/</w:t>
      </w:r>
      <w:r w:rsidR="008546BE" w:rsidRPr="008F75B6">
        <w:rPr>
          <w:rFonts w:eastAsia="Times New Roman"/>
          <w:bCs/>
          <w:sz w:val="22"/>
          <w:szCs w:val="22"/>
        </w:rPr>
        <w:t>.</w:t>
      </w:r>
    </w:p>
    <w:p w14:paraId="67F6F1D1" w14:textId="1BB7657B" w:rsidR="00347446" w:rsidRDefault="003C381D" w:rsidP="00133D31">
      <w:pPr>
        <w:widowControl w:val="0"/>
        <w:tabs>
          <w:tab w:val="left" w:pos="1050"/>
          <w:tab w:val="left" w:pos="1276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jc w:val="both"/>
        <w:rPr>
          <w:b/>
          <w:sz w:val="22"/>
          <w:szCs w:val="22"/>
        </w:rPr>
      </w:pPr>
      <w:r>
        <w:rPr>
          <w:rFonts w:eastAsia="Times New Roman"/>
          <w:b/>
          <w:color w:val="auto"/>
          <w:sz w:val="22"/>
          <w:szCs w:val="22"/>
          <w:lang w:val="x-none" w:eastAsia="zh-CN"/>
        </w:rPr>
        <w:tab/>
      </w:r>
      <w:r w:rsidRPr="003C381D">
        <w:rPr>
          <w:rFonts w:eastAsia="Times New Roman"/>
          <w:b/>
          <w:color w:val="auto"/>
          <w:sz w:val="22"/>
          <w:szCs w:val="22"/>
          <w:lang w:val="x-none" w:eastAsia="zh-CN"/>
        </w:rPr>
        <w:t xml:space="preserve">Начальная </w:t>
      </w:r>
      <w:r w:rsidRPr="003C381D">
        <w:rPr>
          <w:rFonts w:eastAsia="Times New Roman"/>
          <w:b/>
          <w:color w:val="auto"/>
          <w:sz w:val="22"/>
          <w:szCs w:val="22"/>
          <w:lang w:eastAsia="zh-CN"/>
        </w:rPr>
        <w:t xml:space="preserve">продажная цена (начальная </w:t>
      </w:r>
      <w:r w:rsidRPr="003C381D">
        <w:rPr>
          <w:rFonts w:eastAsia="Times New Roman"/>
          <w:b/>
          <w:color w:val="auto"/>
          <w:sz w:val="22"/>
          <w:szCs w:val="22"/>
          <w:lang w:val="x-none" w:eastAsia="zh-CN"/>
        </w:rPr>
        <w:t>стоимость Объекта (лота)</w:t>
      </w:r>
      <w:r w:rsidRPr="003C381D">
        <w:rPr>
          <w:rFonts w:eastAsia="Times New Roman"/>
          <w:b/>
          <w:color w:val="auto"/>
          <w:sz w:val="22"/>
          <w:szCs w:val="22"/>
          <w:lang w:eastAsia="zh-CN"/>
        </w:rPr>
        <w:t>)</w:t>
      </w:r>
      <w:r w:rsidRPr="003C381D">
        <w:rPr>
          <w:rFonts w:eastAsia="Times New Roman"/>
          <w:b/>
          <w:color w:val="auto"/>
          <w:sz w:val="22"/>
          <w:szCs w:val="22"/>
          <w:lang w:val="x-none" w:eastAsia="zh-CN"/>
        </w:rPr>
        <w:t xml:space="preserve"> составляет </w:t>
      </w:r>
      <w:r w:rsidR="00853A11">
        <w:rPr>
          <w:b/>
          <w:sz w:val="22"/>
          <w:szCs w:val="22"/>
        </w:rPr>
        <w:t>149</w:t>
      </w:r>
      <w:r w:rsidR="00CF0636" w:rsidRPr="00CF0636">
        <w:rPr>
          <w:b/>
          <w:sz w:val="22"/>
          <w:szCs w:val="22"/>
        </w:rPr>
        <w:t xml:space="preserve"> 000 </w:t>
      </w:r>
      <w:r w:rsidR="00CF0636" w:rsidRPr="00853A11">
        <w:rPr>
          <w:rFonts w:eastAsia="Times New Roman"/>
          <w:b/>
          <w:color w:val="auto"/>
          <w:sz w:val="22"/>
          <w:szCs w:val="22"/>
          <w:lang w:val="x-none" w:eastAsia="zh-CN"/>
        </w:rPr>
        <w:t xml:space="preserve">000 </w:t>
      </w:r>
      <w:r w:rsidR="00853A11" w:rsidRPr="00853A11">
        <w:rPr>
          <w:rFonts w:eastAsia="Times New Roman"/>
          <w:b/>
          <w:color w:val="auto"/>
          <w:sz w:val="22"/>
          <w:szCs w:val="22"/>
          <w:lang w:val="x-none" w:eastAsia="zh-CN"/>
        </w:rPr>
        <w:t>(Сто сорок девять миллионов)</w:t>
      </w:r>
      <w:r w:rsidR="00853A11">
        <w:rPr>
          <w:rFonts w:eastAsia="Times New Roman"/>
          <w:b/>
          <w:color w:val="auto"/>
          <w:sz w:val="22"/>
          <w:szCs w:val="22"/>
          <w:lang w:eastAsia="zh-CN"/>
        </w:rPr>
        <w:t xml:space="preserve"> </w:t>
      </w:r>
      <w:r w:rsidR="00CF0636" w:rsidRPr="00853A11">
        <w:rPr>
          <w:rFonts w:eastAsia="Times New Roman"/>
          <w:b/>
          <w:color w:val="auto"/>
          <w:sz w:val="22"/>
          <w:szCs w:val="22"/>
          <w:lang w:val="x-none" w:eastAsia="zh-CN"/>
        </w:rPr>
        <w:t>руб. 00 коп., НДС не начисляется в связи с применением упрощенной сист</w:t>
      </w:r>
      <w:r w:rsidR="00CF0636" w:rsidRPr="00CF0636">
        <w:rPr>
          <w:b/>
          <w:sz w:val="22"/>
          <w:szCs w:val="22"/>
        </w:rPr>
        <w:t>емы налогообложения.</w:t>
      </w:r>
    </w:p>
    <w:p w14:paraId="43599B54" w14:textId="77777777" w:rsidR="008F75B6" w:rsidRPr="00133D31" w:rsidRDefault="008F75B6" w:rsidP="00133D31">
      <w:pPr>
        <w:widowControl w:val="0"/>
        <w:tabs>
          <w:tab w:val="left" w:pos="1050"/>
          <w:tab w:val="left" w:pos="1276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jc w:val="both"/>
        <w:rPr>
          <w:b/>
          <w:sz w:val="22"/>
          <w:szCs w:val="22"/>
        </w:rPr>
      </w:pPr>
    </w:p>
    <w:p w14:paraId="3B153FC3" w14:textId="00663329" w:rsidR="00894522" w:rsidRPr="00853A11" w:rsidRDefault="00894522" w:rsidP="00894522">
      <w:pPr>
        <w:shd w:val="clear" w:color="auto" w:fill="FFFFFF"/>
        <w:ind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Шаг аукциона на понижение</w:t>
      </w:r>
      <w:r w:rsidRPr="008945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составляет </w:t>
      </w:r>
      <w:r w:rsidR="00853A11" w:rsidRPr="00853A11">
        <w:rPr>
          <w:b/>
          <w:sz w:val="22"/>
          <w:szCs w:val="22"/>
        </w:rPr>
        <w:t>7 500 000 (Семь миллионов пятьсот тысяч) руб. 00 коп./ 5,03% от начальной стоимости Объекта (лота)</w:t>
      </w:r>
      <w:r w:rsidR="00853A11" w:rsidRPr="00853A11">
        <w:rPr>
          <w:b/>
          <w:sz w:val="22"/>
          <w:szCs w:val="22"/>
        </w:rPr>
        <w:t>.</w:t>
      </w:r>
    </w:p>
    <w:p w14:paraId="381495BF" w14:textId="15F1F1D7" w:rsidR="00CF0636" w:rsidRDefault="00894522" w:rsidP="00894522">
      <w:pPr>
        <w:shd w:val="clear" w:color="auto" w:fill="FFFFFF"/>
        <w:ind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Шаг аукциона на повышение</w:t>
      </w:r>
      <w:r w:rsidRPr="008945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составляет </w:t>
      </w:r>
      <w:r w:rsidR="00853A11" w:rsidRPr="00853A11">
        <w:rPr>
          <w:b/>
          <w:sz w:val="22"/>
          <w:szCs w:val="22"/>
        </w:rPr>
        <w:t>2 000 000 (Два миллиона) руб. 00 коп./ 1,34% от начальной стоимости Объекта (лота)</w:t>
      </w:r>
      <w:r w:rsidR="00CF0636" w:rsidRPr="00CF0636">
        <w:rPr>
          <w:b/>
          <w:sz w:val="22"/>
          <w:szCs w:val="22"/>
        </w:rPr>
        <w:t>.</w:t>
      </w:r>
    </w:p>
    <w:p w14:paraId="717679B2" w14:textId="08C18420" w:rsidR="00B62140" w:rsidRDefault="006B4CD4" w:rsidP="00894522">
      <w:pPr>
        <w:shd w:val="clear" w:color="auto" w:fill="FFFFFF"/>
        <w:ind w:firstLine="851"/>
        <w:jc w:val="both"/>
        <w:rPr>
          <w:b/>
          <w:sz w:val="22"/>
          <w:szCs w:val="22"/>
        </w:rPr>
      </w:pPr>
      <w:r w:rsidRPr="00F246C4">
        <w:rPr>
          <w:b/>
          <w:sz w:val="22"/>
          <w:szCs w:val="22"/>
        </w:rPr>
        <w:t>2.3</w:t>
      </w:r>
      <w:r w:rsidR="00B62140" w:rsidRPr="00F246C4">
        <w:rPr>
          <w:b/>
          <w:sz w:val="22"/>
          <w:szCs w:val="22"/>
        </w:rPr>
        <w:t>. Финансовые условия:</w:t>
      </w:r>
    </w:p>
    <w:p w14:paraId="66C48A82" w14:textId="22776CD7" w:rsidR="00621BE6" w:rsidRPr="00B758ED" w:rsidRDefault="00FF0271" w:rsidP="00621BE6">
      <w:pPr>
        <w:widowControl w:val="0"/>
        <w:tabs>
          <w:tab w:val="left" w:pos="1050"/>
          <w:tab w:val="left" w:pos="1276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851"/>
        <w:jc w:val="both"/>
        <w:rPr>
          <w:rFonts w:eastAsia="Times New Roman"/>
          <w:b/>
          <w:color w:val="auto"/>
          <w:sz w:val="22"/>
          <w:szCs w:val="22"/>
          <w:lang w:eastAsia="zh-CN"/>
        </w:rPr>
      </w:pPr>
      <w:r w:rsidRPr="00E90B86">
        <w:rPr>
          <w:b/>
          <w:sz w:val="22"/>
          <w:szCs w:val="22"/>
        </w:rPr>
        <w:t>2.3.1</w:t>
      </w:r>
      <w:r w:rsidR="00621BE6">
        <w:rPr>
          <w:b/>
          <w:sz w:val="22"/>
          <w:szCs w:val="22"/>
        </w:rPr>
        <w:t xml:space="preserve">. </w:t>
      </w:r>
      <w:r w:rsidR="00621BE6" w:rsidRPr="00B758ED">
        <w:rPr>
          <w:rFonts w:eastAsia="Times New Roman"/>
          <w:b/>
          <w:color w:val="auto"/>
          <w:sz w:val="22"/>
          <w:szCs w:val="22"/>
          <w:lang w:eastAsia="zh-CN"/>
        </w:rPr>
        <w:t xml:space="preserve">Размер </w:t>
      </w:r>
      <w:r w:rsidR="00AE088D">
        <w:rPr>
          <w:rFonts w:eastAsia="Times New Roman"/>
          <w:b/>
          <w:color w:val="auto"/>
          <w:sz w:val="22"/>
          <w:szCs w:val="22"/>
          <w:lang w:eastAsia="zh-CN"/>
        </w:rPr>
        <w:t>обеспечительного платежа</w:t>
      </w:r>
      <w:r w:rsidR="00621BE6" w:rsidRPr="00B758ED">
        <w:rPr>
          <w:rFonts w:eastAsia="Times New Roman"/>
          <w:b/>
          <w:color w:val="auto"/>
          <w:sz w:val="22"/>
          <w:szCs w:val="22"/>
          <w:lang w:eastAsia="zh-CN"/>
        </w:rPr>
        <w:t xml:space="preserve">, вносимого Претендентами за Объект (лот) составляет </w:t>
      </w:r>
      <w:r w:rsidR="002409BD">
        <w:rPr>
          <w:rFonts w:eastAsia="Times New Roman"/>
          <w:b/>
          <w:color w:val="auto"/>
          <w:sz w:val="22"/>
          <w:szCs w:val="22"/>
          <w:lang w:eastAsia="zh-CN"/>
        </w:rPr>
        <w:br/>
      </w:r>
      <w:r w:rsidR="002065E1" w:rsidRPr="002065E1">
        <w:rPr>
          <w:rFonts w:eastAsia="Times New Roman"/>
          <w:b/>
          <w:color w:val="auto"/>
          <w:sz w:val="22"/>
          <w:szCs w:val="22"/>
          <w:lang w:eastAsia="zh-CN"/>
        </w:rPr>
        <w:t>5 000 000 (Пять миллионов) руб. 00 коп.</w:t>
      </w:r>
    </w:p>
    <w:p w14:paraId="39445AB2" w14:textId="39769872" w:rsidR="00621BE6" w:rsidRDefault="00AE088D" w:rsidP="00621BE6">
      <w:pPr>
        <w:widowControl w:val="0"/>
        <w:tabs>
          <w:tab w:val="left" w:pos="1050"/>
          <w:tab w:val="left" w:pos="1276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851"/>
        <w:jc w:val="both"/>
        <w:rPr>
          <w:rFonts w:eastAsia="Times New Roman"/>
          <w:color w:val="auto"/>
          <w:sz w:val="22"/>
          <w:szCs w:val="22"/>
          <w:lang w:eastAsia="zh-CN"/>
        </w:rPr>
      </w:pPr>
      <w:r>
        <w:rPr>
          <w:rFonts w:eastAsia="Times New Roman"/>
          <w:color w:val="auto"/>
          <w:sz w:val="22"/>
          <w:szCs w:val="22"/>
          <w:lang w:eastAsia="zh-CN"/>
        </w:rPr>
        <w:t>Обеспечительный платеж должен</w:t>
      </w:r>
      <w:r w:rsidR="0026764A">
        <w:rPr>
          <w:rFonts w:eastAsia="Times New Roman"/>
          <w:color w:val="auto"/>
          <w:sz w:val="22"/>
          <w:szCs w:val="22"/>
          <w:lang w:eastAsia="zh-CN"/>
        </w:rPr>
        <w:t xml:space="preserve"> поступить О</w:t>
      </w:r>
      <w:r w:rsidR="00621BE6" w:rsidRPr="00621BE6">
        <w:rPr>
          <w:rFonts w:eastAsia="Times New Roman"/>
          <w:color w:val="auto"/>
          <w:sz w:val="22"/>
          <w:szCs w:val="22"/>
          <w:lang w:eastAsia="zh-CN"/>
        </w:rPr>
        <w:t xml:space="preserve">рганизатору торгов не позднее </w:t>
      </w:r>
      <w:r w:rsidR="002065E1">
        <w:rPr>
          <w:rFonts w:eastAsia="Times New Roman"/>
          <w:color w:val="auto"/>
          <w:sz w:val="22"/>
          <w:szCs w:val="22"/>
          <w:lang w:eastAsia="zh-CN"/>
        </w:rPr>
        <w:t>дня подачи заявки</w:t>
      </w:r>
      <w:r w:rsidR="009D4DC3">
        <w:rPr>
          <w:rFonts w:eastAsia="Times New Roman"/>
          <w:color w:val="auto"/>
          <w:sz w:val="22"/>
          <w:szCs w:val="22"/>
          <w:lang w:eastAsia="zh-CN"/>
        </w:rPr>
        <w:t xml:space="preserve"> (ценового предложения), направленной посредством экранной формы на электронную площадку на этапе торгов</w:t>
      </w:r>
      <w:r w:rsidR="0026764A">
        <w:rPr>
          <w:rFonts w:eastAsia="Times New Roman"/>
          <w:color w:val="auto"/>
          <w:sz w:val="22"/>
          <w:szCs w:val="22"/>
          <w:lang w:eastAsia="zh-CN"/>
        </w:rPr>
        <w:t>. Перечисление обеспечения</w:t>
      </w:r>
      <w:r w:rsidR="00621BE6" w:rsidRPr="00621BE6">
        <w:rPr>
          <w:rFonts w:eastAsia="Times New Roman"/>
          <w:color w:val="auto"/>
          <w:sz w:val="22"/>
          <w:szCs w:val="22"/>
          <w:lang w:eastAsia="zh-CN"/>
        </w:rPr>
        <w:t xml:space="preserve"> с нарушением установленного настоящим пунктом срока </w:t>
      </w:r>
      <w:r w:rsidR="0026764A">
        <w:rPr>
          <w:rFonts w:eastAsia="Times New Roman"/>
          <w:color w:val="auto"/>
          <w:sz w:val="22"/>
          <w:szCs w:val="22"/>
          <w:lang w:eastAsia="zh-CN"/>
        </w:rPr>
        <w:t>может</w:t>
      </w:r>
      <w:r w:rsidR="0026764A" w:rsidRPr="0026764A">
        <w:rPr>
          <w:rFonts w:eastAsia="Times New Roman"/>
          <w:color w:val="auto"/>
          <w:sz w:val="22"/>
          <w:szCs w:val="22"/>
          <w:lang w:eastAsia="zh-CN"/>
        </w:rPr>
        <w:t xml:space="preserve"> </w:t>
      </w:r>
      <w:r w:rsidR="0026764A">
        <w:rPr>
          <w:rFonts w:eastAsia="Times New Roman"/>
          <w:color w:val="auto"/>
          <w:sz w:val="22"/>
          <w:szCs w:val="22"/>
          <w:lang w:eastAsia="zh-CN"/>
        </w:rPr>
        <w:t>явля</w:t>
      </w:r>
      <w:r w:rsidR="00621BE6" w:rsidRPr="00621BE6">
        <w:rPr>
          <w:rFonts w:eastAsia="Times New Roman"/>
          <w:color w:val="auto"/>
          <w:sz w:val="22"/>
          <w:szCs w:val="22"/>
          <w:lang w:eastAsia="zh-CN"/>
        </w:rPr>
        <w:t>т</w:t>
      </w:r>
      <w:r w:rsidR="0026764A">
        <w:rPr>
          <w:rFonts w:eastAsia="Times New Roman"/>
          <w:color w:val="auto"/>
          <w:sz w:val="22"/>
          <w:szCs w:val="22"/>
          <w:lang w:eastAsia="zh-CN"/>
        </w:rPr>
        <w:t>ь</w:t>
      </w:r>
      <w:r w:rsidR="00621BE6" w:rsidRPr="00621BE6">
        <w:rPr>
          <w:rFonts w:eastAsia="Times New Roman"/>
          <w:color w:val="auto"/>
          <w:sz w:val="22"/>
          <w:szCs w:val="22"/>
          <w:lang w:eastAsia="zh-CN"/>
        </w:rPr>
        <w:t xml:space="preserve">ся основанием для отказа в заключении договора </w:t>
      </w:r>
      <w:r w:rsidR="00621BE6">
        <w:rPr>
          <w:rFonts w:eastAsia="Times New Roman"/>
          <w:color w:val="auto"/>
          <w:sz w:val="22"/>
          <w:szCs w:val="22"/>
          <w:lang w:eastAsia="zh-CN"/>
        </w:rPr>
        <w:t>купли-продажи.</w:t>
      </w:r>
    </w:p>
    <w:p w14:paraId="60E71EB0" w14:textId="0CD35468" w:rsidR="007078B6" w:rsidRPr="00621BE6" w:rsidRDefault="00621BE6" w:rsidP="00621BE6">
      <w:pPr>
        <w:widowControl w:val="0"/>
        <w:tabs>
          <w:tab w:val="left" w:pos="1050"/>
          <w:tab w:val="left" w:pos="1276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zh-CN"/>
        </w:rPr>
      </w:pPr>
      <w:r w:rsidRPr="00621BE6">
        <w:rPr>
          <w:rFonts w:eastAsia="Times New Roman"/>
          <w:color w:val="auto"/>
          <w:sz w:val="22"/>
          <w:szCs w:val="22"/>
          <w:lang w:eastAsia="zh-CN"/>
        </w:rPr>
        <w:t xml:space="preserve">Данное </w:t>
      </w:r>
      <w:r>
        <w:rPr>
          <w:rFonts w:eastAsia="Times New Roman"/>
          <w:color w:val="auto"/>
          <w:sz w:val="22"/>
          <w:szCs w:val="22"/>
          <w:lang w:eastAsia="zh-CN"/>
        </w:rPr>
        <w:t>Информационное сообщение</w:t>
      </w:r>
      <w:r w:rsidRPr="00621BE6">
        <w:rPr>
          <w:rFonts w:eastAsia="Times New Roman"/>
          <w:color w:val="auto"/>
          <w:sz w:val="22"/>
          <w:szCs w:val="22"/>
          <w:lang w:eastAsia="zh-CN"/>
        </w:rPr>
        <w:t xml:space="preserve"> является публичной офертой для заключения договора о </w:t>
      </w:r>
      <w:r w:rsidR="00AE088D">
        <w:rPr>
          <w:rFonts w:eastAsia="Times New Roman"/>
          <w:color w:val="auto"/>
          <w:sz w:val="22"/>
          <w:szCs w:val="22"/>
          <w:lang w:eastAsia="zh-CN"/>
        </w:rPr>
        <w:t>внесении обеспечительного платежа</w:t>
      </w:r>
      <w:r w:rsidRPr="00621BE6">
        <w:rPr>
          <w:rFonts w:eastAsia="Times New Roman"/>
          <w:color w:val="auto"/>
          <w:sz w:val="22"/>
          <w:szCs w:val="22"/>
          <w:lang w:eastAsia="zh-CN"/>
        </w:rPr>
        <w:t xml:space="preserve"> в соответствии со статьей 437 Гражданского кодекса Российской Федерации, а подача Претендентом заявки и перечисление </w:t>
      </w:r>
      <w:r w:rsidR="00AE088D">
        <w:rPr>
          <w:rFonts w:eastAsia="Times New Roman"/>
          <w:color w:val="auto"/>
          <w:sz w:val="22"/>
          <w:szCs w:val="22"/>
          <w:lang w:eastAsia="zh-CN"/>
        </w:rPr>
        <w:t>обеспечительного платежа</w:t>
      </w:r>
      <w:r w:rsidRPr="00621BE6">
        <w:rPr>
          <w:rFonts w:eastAsia="Times New Roman"/>
          <w:color w:val="auto"/>
          <w:sz w:val="22"/>
          <w:szCs w:val="22"/>
          <w:lang w:eastAsia="zh-CN"/>
        </w:rPr>
        <w:t xml:space="preserve"> являются акцептом тако</w:t>
      </w:r>
      <w:r w:rsidR="00AE088D">
        <w:rPr>
          <w:rFonts w:eastAsia="Times New Roman"/>
          <w:color w:val="auto"/>
          <w:sz w:val="22"/>
          <w:szCs w:val="22"/>
          <w:lang w:eastAsia="zh-CN"/>
        </w:rPr>
        <w:t>й оферты, после чего договор о внесении обеспечительного платежа</w:t>
      </w:r>
      <w:r w:rsidRPr="00621BE6">
        <w:rPr>
          <w:rFonts w:eastAsia="Times New Roman"/>
          <w:color w:val="auto"/>
          <w:sz w:val="22"/>
          <w:szCs w:val="22"/>
          <w:lang w:eastAsia="zh-CN"/>
        </w:rPr>
        <w:t xml:space="preserve"> считается заключенным в письменной форме.</w:t>
      </w:r>
    </w:p>
    <w:p w14:paraId="06AD6ECA" w14:textId="4E068E41" w:rsidR="00A763FF" w:rsidRDefault="00AE088D" w:rsidP="008E0ABF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Обеспечительный платеж</w:t>
      </w:r>
      <w:r w:rsidR="00A763FF">
        <w:rPr>
          <w:sz w:val="22"/>
          <w:szCs w:val="22"/>
        </w:rPr>
        <w:t xml:space="preserve"> служит обеспечением исполнения обязательства Претендента на участие в аукционе по заключению </w:t>
      </w:r>
      <w:r w:rsidR="00592A16" w:rsidRPr="009D6CE3">
        <w:rPr>
          <w:rFonts w:eastAsia="Times New Roman"/>
          <w:color w:val="auto"/>
          <w:sz w:val="22"/>
          <w:szCs w:val="22"/>
          <w:lang w:eastAsia="zh-CN"/>
        </w:rPr>
        <w:t>договор</w:t>
      </w:r>
      <w:r w:rsidR="00592A16">
        <w:rPr>
          <w:rFonts w:eastAsia="Times New Roman"/>
          <w:color w:val="auto"/>
          <w:sz w:val="22"/>
          <w:szCs w:val="22"/>
          <w:lang w:eastAsia="zh-CN"/>
        </w:rPr>
        <w:t>а</w:t>
      </w:r>
      <w:r w:rsidR="00592A16" w:rsidRPr="009D6CE3">
        <w:rPr>
          <w:rFonts w:eastAsia="Times New Roman"/>
          <w:color w:val="auto"/>
          <w:sz w:val="22"/>
          <w:szCs w:val="22"/>
          <w:lang w:eastAsia="zh-CN"/>
        </w:rPr>
        <w:t xml:space="preserve"> </w:t>
      </w:r>
      <w:r w:rsidR="00621BE6">
        <w:rPr>
          <w:rFonts w:eastAsia="Times New Roman"/>
          <w:color w:val="auto"/>
          <w:sz w:val="22"/>
          <w:szCs w:val="22"/>
          <w:lang w:eastAsia="zh-CN"/>
        </w:rPr>
        <w:t>купли-продажи</w:t>
      </w:r>
      <w:r w:rsidR="00A763FF">
        <w:rPr>
          <w:sz w:val="22"/>
          <w:szCs w:val="22"/>
        </w:rPr>
        <w:t>.</w:t>
      </w:r>
    </w:p>
    <w:p w14:paraId="467FFAB2" w14:textId="3C6950BD" w:rsidR="00A763FF" w:rsidRDefault="002409BD" w:rsidP="00D31EAC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Факт</w:t>
      </w:r>
      <w:r w:rsidR="00A763FF">
        <w:rPr>
          <w:sz w:val="22"/>
          <w:szCs w:val="22"/>
        </w:rPr>
        <w:t xml:space="preserve"> внесения денежных средств в качестве </w:t>
      </w:r>
      <w:r w:rsidR="00AE088D">
        <w:rPr>
          <w:sz w:val="22"/>
          <w:szCs w:val="22"/>
        </w:rPr>
        <w:t>обеспечительного платежа</w:t>
      </w:r>
      <w:r>
        <w:rPr>
          <w:sz w:val="22"/>
          <w:szCs w:val="22"/>
        </w:rPr>
        <w:t xml:space="preserve"> на участие в аукционе и подача</w:t>
      </w:r>
      <w:r w:rsidR="00A763FF">
        <w:rPr>
          <w:sz w:val="22"/>
          <w:szCs w:val="22"/>
        </w:rPr>
        <w:t xml:space="preserve"> заявки на участие в аукционе подтверждает согласие </w:t>
      </w:r>
      <w:r>
        <w:rPr>
          <w:sz w:val="22"/>
          <w:szCs w:val="22"/>
        </w:rPr>
        <w:t xml:space="preserve">Претендента </w:t>
      </w:r>
      <w:r w:rsidR="00A763FF">
        <w:rPr>
          <w:sz w:val="22"/>
          <w:szCs w:val="22"/>
        </w:rPr>
        <w:t xml:space="preserve">со всеми условиями проведения аукциона, опубликованными в сообщении о проведении аукциона. </w:t>
      </w:r>
    </w:p>
    <w:p w14:paraId="6D7E56D1" w14:textId="6231361B" w:rsidR="00883EA8" w:rsidRPr="00883EA8" w:rsidRDefault="00883EA8" w:rsidP="00883EA8">
      <w:pPr>
        <w:shd w:val="clear" w:color="auto" w:fill="FFFFFF"/>
        <w:ind w:firstLine="851"/>
        <w:jc w:val="both"/>
        <w:rPr>
          <w:sz w:val="22"/>
          <w:szCs w:val="22"/>
        </w:rPr>
      </w:pPr>
      <w:r w:rsidRPr="00883EA8">
        <w:rPr>
          <w:sz w:val="22"/>
          <w:szCs w:val="22"/>
        </w:rPr>
        <w:t xml:space="preserve">Внесение </w:t>
      </w:r>
      <w:r w:rsidR="00AE088D">
        <w:rPr>
          <w:sz w:val="22"/>
          <w:szCs w:val="22"/>
        </w:rPr>
        <w:t>обеспечительного платежа</w:t>
      </w:r>
      <w:r w:rsidRPr="00883EA8">
        <w:rPr>
          <w:sz w:val="22"/>
          <w:szCs w:val="22"/>
        </w:rPr>
        <w:t xml:space="preserve"> осуществляется путем перечисления денежных средств на счет Организатора по следующим реквизитам:</w:t>
      </w:r>
    </w:p>
    <w:p w14:paraId="22D5863D" w14:textId="77777777" w:rsidR="00883EA8" w:rsidRPr="00883EA8" w:rsidRDefault="00883EA8" w:rsidP="00883EA8">
      <w:pPr>
        <w:shd w:val="clear" w:color="auto" w:fill="FFFFFF"/>
        <w:ind w:firstLine="851"/>
        <w:jc w:val="both"/>
        <w:rPr>
          <w:sz w:val="22"/>
          <w:szCs w:val="22"/>
        </w:rPr>
      </w:pPr>
      <w:r w:rsidRPr="00883EA8">
        <w:rPr>
          <w:sz w:val="22"/>
          <w:szCs w:val="22"/>
        </w:rPr>
        <w:t>Получатель АО "ЭТС"</w:t>
      </w:r>
    </w:p>
    <w:p w14:paraId="748BA4CE" w14:textId="77777777" w:rsidR="00883EA8" w:rsidRPr="00883EA8" w:rsidRDefault="00883EA8" w:rsidP="00883EA8">
      <w:pPr>
        <w:shd w:val="clear" w:color="auto" w:fill="FFFFFF"/>
        <w:ind w:firstLine="851"/>
        <w:jc w:val="both"/>
        <w:rPr>
          <w:sz w:val="22"/>
          <w:szCs w:val="22"/>
        </w:rPr>
      </w:pPr>
      <w:r w:rsidRPr="00883EA8">
        <w:rPr>
          <w:sz w:val="22"/>
          <w:szCs w:val="22"/>
        </w:rPr>
        <w:t>ИНН 7703668940</w:t>
      </w:r>
    </w:p>
    <w:p w14:paraId="2C3E5A17" w14:textId="77777777" w:rsidR="00883EA8" w:rsidRPr="00883EA8" w:rsidRDefault="00883EA8" w:rsidP="00883EA8">
      <w:pPr>
        <w:shd w:val="clear" w:color="auto" w:fill="FFFFFF"/>
        <w:ind w:firstLine="851"/>
        <w:jc w:val="both"/>
        <w:rPr>
          <w:sz w:val="22"/>
          <w:szCs w:val="22"/>
        </w:rPr>
      </w:pPr>
      <w:r w:rsidRPr="00883EA8">
        <w:rPr>
          <w:sz w:val="22"/>
          <w:szCs w:val="22"/>
        </w:rPr>
        <w:t>КПП 770301001</w:t>
      </w:r>
    </w:p>
    <w:p w14:paraId="2C511F7B" w14:textId="0468EE08" w:rsidR="00CF0636" w:rsidRPr="00CF0636" w:rsidRDefault="00CF0636" w:rsidP="00CF0636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р/с</w:t>
      </w:r>
      <w:r w:rsidRPr="00CF0636">
        <w:rPr>
          <w:sz w:val="22"/>
          <w:szCs w:val="22"/>
        </w:rPr>
        <w:t xml:space="preserve"> № 40702810601400016328 в </w:t>
      </w:r>
    </w:p>
    <w:p w14:paraId="0000264B" w14:textId="77777777" w:rsidR="00CF0636" w:rsidRDefault="00CF0636" w:rsidP="00CF0636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АО "АЛЬФА-БАНК"</w:t>
      </w:r>
    </w:p>
    <w:p w14:paraId="4978A46B" w14:textId="77777777" w:rsidR="00CF0636" w:rsidRDefault="00CF0636" w:rsidP="00CF0636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к/с 30101810200000000593</w:t>
      </w:r>
    </w:p>
    <w:p w14:paraId="3B49233D" w14:textId="77777777" w:rsidR="00CF0636" w:rsidRDefault="00CF0636" w:rsidP="00CF0636">
      <w:pPr>
        <w:shd w:val="clear" w:color="auto" w:fill="FFFFFF"/>
        <w:ind w:firstLine="851"/>
        <w:jc w:val="both"/>
        <w:rPr>
          <w:sz w:val="22"/>
          <w:szCs w:val="22"/>
        </w:rPr>
      </w:pPr>
      <w:r w:rsidRPr="00CF0636">
        <w:rPr>
          <w:sz w:val="22"/>
          <w:szCs w:val="22"/>
        </w:rPr>
        <w:t>БИК 04</w:t>
      </w:r>
      <w:r>
        <w:rPr>
          <w:sz w:val="22"/>
          <w:szCs w:val="22"/>
        </w:rPr>
        <w:t>4525593.</w:t>
      </w:r>
    </w:p>
    <w:p w14:paraId="76A6470C" w14:textId="40AD7A82" w:rsidR="00621BE6" w:rsidRDefault="00621BE6" w:rsidP="00CF0636">
      <w:pPr>
        <w:shd w:val="clear" w:color="auto" w:fill="FFFFFF"/>
        <w:ind w:firstLine="851"/>
        <w:jc w:val="both"/>
        <w:rPr>
          <w:sz w:val="22"/>
          <w:szCs w:val="22"/>
        </w:rPr>
      </w:pPr>
      <w:r w:rsidRPr="00621BE6">
        <w:rPr>
          <w:sz w:val="22"/>
          <w:szCs w:val="22"/>
        </w:rPr>
        <w:lastRenderedPageBreak/>
        <w:t>В платежном поручении в поле «назначение платежа» необходимо указать: «</w:t>
      </w:r>
      <w:r w:rsidR="00AE088D">
        <w:rPr>
          <w:sz w:val="22"/>
          <w:szCs w:val="22"/>
        </w:rPr>
        <w:t>Обеспечительный платеж</w:t>
      </w:r>
      <w:r w:rsidRPr="00621BE6">
        <w:rPr>
          <w:sz w:val="22"/>
          <w:szCs w:val="22"/>
        </w:rPr>
        <w:t xml:space="preserve"> для участия в аукционе по продаже </w:t>
      </w:r>
      <w:r w:rsidR="00CF0636">
        <w:rPr>
          <w:sz w:val="22"/>
          <w:szCs w:val="22"/>
        </w:rPr>
        <w:t>Аэропорт «Березники»</w:t>
      </w:r>
      <w:r w:rsidRPr="00621BE6">
        <w:rPr>
          <w:sz w:val="22"/>
          <w:szCs w:val="22"/>
        </w:rPr>
        <w:t>, НДС не облагается».</w:t>
      </w:r>
    </w:p>
    <w:p w14:paraId="1CF082C6" w14:textId="3DB97DF3" w:rsidR="00883EA8" w:rsidRPr="00A763FF" w:rsidRDefault="00CD1ECE" w:rsidP="00D31EAC">
      <w:pPr>
        <w:shd w:val="clear" w:color="auto" w:fill="FFFFFF"/>
        <w:ind w:firstLine="851"/>
        <w:jc w:val="both"/>
        <w:rPr>
          <w:sz w:val="22"/>
          <w:szCs w:val="22"/>
        </w:rPr>
      </w:pPr>
      <w:r w:rsidRPr="00CD1ECE">
        <w:rPr>
          <w:sz w:val="22"/>
          <w:szCs w:val="22"/>
        </w:rPr>
        <w:t xml:space="preserve">Возврат </w:t>
      </w:r>
      <w:r w:rsidR="00AE088D">
        <w:rPr>
          <w:sz w:val="22"/>
          <w:szCs w:val="22"/>
        </w:rPr>
        <w:t>обеспечительного платежа</w:t>
      </w:r>
      <w:r w:rsidRPr="00CD1ECE">
        <w:rPr>
          <w:sz w:val="22"/>
          <w:szCs w:val="22"/>
        </w:rPr>
        <w:t xml:space="preserve"> участникам</w:t>
      </w:r>
      <w:r>
        <w:rPr>
          <w:sz w:val="22"/>
          <w:szCs w:val="22"/>
        </w:rPr>
        <w:t>, не признанным победителем,</w:t>
      </w:r>
      <w:r w:rsidRPr="00CD1ECE">
        <w:rPr>
          <w:sz w:val="22"/>
          <w:szCs w:val="22"/>
        </w:rPr>
        <w:t xml:space="preserve"> </w:t>
      </w:r>
      <w:r w:rsidR="006B4151">
        <w:rPr>
          <w:sz w:val="22"/>
          <w:szCs w:val="22"/>
        </w:rPr>
        <w:t xml:space="preserve">производится </w:t>
      </w:r>
      <w:r w:rsidRPr="00CD1ECE">
        <w:rPr>
          <w:sz w:val="22"/>
          <w:szCs w:val="22"/>
        </w:rPr>
        <w:t xml:space="preserve">в течение 5 рабочих </w:t>
      </w:r>
      <w:r>
        <w:rPr>
          <w:sz w:val="22"/>
          <w:szCs w:val="22"/>
        </w:rPr>
        <w:t xml:space="preserve">дней </w:t>
      </w:r>
      <w:r w:rsidRPr="00CD1ECE">
        <w:rPr>
          <w:sz w:val="22"/>
          <w:szCs w:val="22"/>
        </w:rPr>
        <w:t xml:space="preserve">после даты публикации итогового протокола. </w:t>
      </w:r>
      <w:r>
        <w:rPr>
          <w:sz w:val="22"/>
          <w:szCs w:val="22"/>
        </w:rPr>
        <w:t>У</w:t>
      </w:r>
      <w:r w:rsidRPr="00CD1ECE">
        <w:rPr>
          <w:sz w:val="22"/>
          <w:szCs w:val="22"/>
        </w:rPr>
        <w:t xml:space="preserve">частнику, признанному победителем, </w:t>
      </w:r>
      <w:r w:rsidR="00AE088D">
        <w:rPr>
          <w:sz w:val="22"/>
          <w:szCs w:val="22"/>
        </w:rPr>
        <w:t>обеспечительный платеж</w:t>
      </w:r>
      <w:r>
        <w:rPr>
          <w:sz w:val="22"/>
          <w:szCs w:val="22"/>
        </w:rPr>
        <w:t xml:space="preserve"> </w:t>
      </w:r>
      <w:r w:rsidRPr="00CD1ECE">
        <w:rPr>
          <w:sz w:val="22"/>
          <w:szCs w:val="22"/>
        </w:rPr>
        <w:t xml:space="preserve">возвращается в течение 15 рабочих дней с даты публикации итогового протокола, при условии, что от Продавца не поступила информация об уклонении участника, признанного победителем, от заключения договора. В случае уклонения участника, признанного победителем от заключения договора </w:t>
      </w:r>
      <w:r w:rsidR="00AE088D">
        <w:rPr>
          <w:sz w:val="22"/>
          <w:szCs w:val="22"/>
        </w:rPr>
        <w:t>обеспечительный платеж</w:t>
      </w:r>
      <w:r w:rsidRPr="00CD1ECE">
        <w:rPr>
          <w:sz w:val="22"/>
          <w:szCs w:val="22"/>
        </w:rPr>
        <w:t xml:space="preserve"> такому участнику не возвращается.</w:t>
      </w:r>
    </w:p>
    <w:p w14:paraId="36C16B29" w14:textId="2B29506D" w:rsidR="00164141" w:rsidRPr="00D55E25" w:rsidRDefault="006B4CD4" w:rsidP="00592A16">
      <w:pPr>
        <w:shd w:val="clear" w:color="auto" w:fill="FFFFFF"/>
        <w:ind w:firstLine="851"/>
        <w:jc w:val="both"/>
        <w:rPr>
          <w:sz w:val="22"/>
          <w:szCs w:val="22"/>
        </w:rPr>
      </w:pPr>
      <w:r w:rsidRPr="00915BDB">
        <w:rPr>
          <w:sz w:val="22"/>
          <w:szCs w:val="22"/>
          <w:shd w:val="clear" w:color="auto" w:fill="FFFFFF"/>
        </w:rPr>
        <w:t>2.3</w:t>
      </w:r>
      <w:r w:rsidR="00B62140" w:rsidRPr="00915BDB">
        <w:rPr>
          <w:sz w:val="22"/>
          <w:szCs w:val="22"/>
          <w:shd w:val="clear" w:color="auto" w:fill="FFFFFF"/>
        </w:rPr>
        <w:t xml:space="preserve">.2. </w:t>
      </w:r>
      <w:r w:rsidR="00CF0636">
        <w:rPr>
          <w:sz w:val="22"/>
          <w:szCs w:val="22"/>
          <w:shd w:val="clear" w:color="auto" w:fill="FFFFFF"/>
        </w:rPr>
        <w:t>З</w:t>
      </w:r>
      <w:r w:rsidR="00621BE6">
        <w:rPr>
          <w:sz w:val="22"/>
          <w:szCs w:val="22"/>
          <w:shd w:val="clear" w:color="auto" w:fill="FFFFFF"/>
        </w:rPr>
        <w:t>а участие в аукцион</w:t>
      </w:r>
      <w:r w:rsidR="00CD1ECE">
        <w:rPr>
          <w:sz w:val="22"/>
          <w:szCs w:val="22"/>
          <w:shd w:val="clear" w:color="auto" w:fill="FFFFFF"/>
        </w:rPr>
        <w:t>е</w:t>
      </w:r>
      <w:r w:rsidR="00B742B5">
        <w:rPr>
          <w:sz w:val="22"/>
          <w:szCs w:val="22"/>
          <w:shd w:val="clear" w:color="auto" w:fill="FFFFFF"/>
        </w:rPr>
        <w:t xml:space="preserve"> взимается плата, </w:t>
      </w:r>
      <w:r w:rsidR="00883EA8">
        <w:rPr>
          <w:sz w:val="22"/>
          <w:szCs w:val="22"/>
          <w:shd w:val="clear" w:color="auto" w:fill="FFFFFF"/>
        </w:rPr>
        <w:t>предусмотренная тарифами Торгового портала «Фабрикант»</w:t>
      </w:r>
      <w:r w:rsidR="00D55E25" w:rsidRPr="00915BDB">
        <w:rPr>
          <w:rFonts w:eastAsia="Times New Roman"/>
          <w:bCs/>
          <w:sz w:val="22"/>
          <w:szCs w:val="22"/>
        </w:rPr>
        <w:t>.</w:t>
      </w:r>
      <w:r w:rsidR="00A763FF">
        <w:rPr>
          <w:rFonts w:eastAsia="Times New Roman"/>
          <w:bCs/>
          <w:sz w:val="22"/>
          <w:szCs w:val="22"/>
        </w:rPr>
        <w:t xml:space="preserve"> </w:t>
      </w:r>
    </w:p>
    <w:p w14:paraId="3538DE55" w14:textId="77777777" w:rsidR="00812926" w:rsidRPr="00F246C4" w:rsidRDefault="003F2D1A" w:rsidP="008E0ABF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F246C4">
        <w:rPr>
          <w:rFonts w:eastAsia="Times New Roman"/>
          <w:b/>
          <w:sz w:val="24"/>
          <w:szCs w:val="24"/>
        </w:rPr>
        <w:t>3</w:t>
      </w:r>
      <w:r w:rsidR="0031437B" w:rsidRPr="00F246C4">
        <w:rPr>
          <w:rFonts w:eastAsia="Times New Roman"/>
          <w:b/>
          <w:sz w:val="24"/>
          <w:szCs w:val="24"/>
        </w:rPr>
        <w:t xml:space="preserve">. </w:t>
      </w:r>
      <w:r w:rsidR="00FE635B" w:rsidRPr="00F246C4">
        <w:rPr>
          <w:rFonts w:eastAsia="Times New Roman"/>
          <w:b/>
          <w:sz w:val="24"/>
          <w:szCs w:val="24"/>
        </w:rPr>
        <w:t>Порядок проведения</w:t>
      </w:r>
      <w:r w:rsidR="00812926" w:rsidRPr="00F246C4">
        <w:rPr>
          <w:rFonts w:eastAsia="Times New Roman"/>
          <w:b/>
          <w:sz w:val="24"/>
          <w:szCs w:val="24"/>
        </w:rPr>
        <w:t xml:space="preserve"> </w:t>
      </w:r>
      <w:r w:rsidR="00123C80" w:rsidRPr="00F246C4">
        <w:rPr>
          <w:rFonts w:eastAsia="Times New Roman"/>
          <w:b/>
          <w:sz w:val="24"/>
          <w:szCs w:val="24"/>
        </w:rPr>
        <w:t>процедуры продажи</w:t>
      </w:r>
    </w:p>
    <w:p w14:paraId="61B645EF" w14:textId="77777777" w:rsidR="00812926" w:rsidRPr="00F246C4" w:rsidRDefault="00812926" w:rsidP="00592A16">
      <w:pPr>
        <w:spacing w:after="0" w:line="228" w:lineRule="auto"/>
        <w:ind w:firstLine="851"/>
        <w:jc w:val="both"/>
        <w:rPr>
          <w:rFonts w:eastAsia="Times New Roman"/>
          <w:bCs/>
          <w:sz w:val="24"/>
          <w:szCs w:val="24"/>
        </w:rPr>
      </w:pPr>
    </w:p>
    <w:p w14:paraId="28A5C09C" w14:textId="5628D4E4" w:rsidR="00CF6306" w:rsidRDefault="00CF6306">
      <w:pPr>
        <w:spacing w:after="0" w:line="276" w:lineRule="auto"/>
        <w:ind w:firstLine="851"/>
        <w:jc w:val="both"/>
        <w:rPr>
          <w:rFonts w:eastAsia="Times New Roman"/>
          <w:b/>
          <w:bCs/>
          <w:sz w:val="22"/>
          <w:szCs w:val="22"/>
        </w:rPr>
      </w:pPr>
      <w:r w:rsidRPr="008546BE">
        <w:rPr>
          <w:rFonts w:eastAsia="Times New Roman"/>
          <w:b/>
          <w:bCs/>
          <w:sz w:val="22"/>
          <w:szCs w:val="22"/>
        </w:rPr>
        <w:t>3.1. Адрес электронной площадки в с</w:t>
      </w:r>
      <w:r w:rsidR="002B4D77" w:rsidRPr="008546BE">
        <w:rPr>
          <w:rFonts w:eastAsia="Times New Roman"/>
          <w:b/>
          <w:bCs/>
          <w:sz w:val="22"/>
          <w:szCs w:val="22"/>
        </w:rPr>
        <w:t>е</w:t>
      </w:r>
      <w:r w:rsidRPr="008546BE">
        <w:rPr>
          <w:rFonts w:eastAsia="Times New Roman"/>
          <w:b/>
          <w:bCs/>
          <w:sz w:val="22"/>
          <w:szCs w:val="22"/>
        </w:rPr>
        <w:t xml:space="preserve">ти интернет: </w:t>
      </w:r>
      <w:r w:rsidR="00621BE6" w:rsidRPr="00621BE6">
        <w:rPr>
          <w:sz w:val="22"/>
          <w:szCs w:val="22"/>
        </w:rPr>
        <w:t>https://www.fabrikant.ru/</w:t>
      </w:r>
      <w:r w:rsidR="008546BE" w:rsidRPr="00621BE6">
        <w:rPr>
          <w:rFonts w:eastAsia="Times New Roman"/>
          <w:bCs/>
          <w:sz w:val="22"/>
          <w:szCs w:val="22"/>
        </w:rPr>
        <w:t>.</w:t>
      </w:r>
    </w:p>
    <w:p w14:paraId="79DAF1E4" w14:textId="23EA03FE" w:rsidR="00F30E88" w:rsidRDefault="00CF6306">
      <w:pPr>
        <w:spacing w:after="0" w:line="276" w:lineRule="auto"/>
        <w:ind w:firstLine="851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3.2</w:t>
      </w:r>
      <w:r w:rsidR="00187D0B" w:rsidRPr="00F246C4">
        <w:rPr>
          <w:rFonts w:eastAsia="Times New Roman"/>
          <w:b/>
          <w:bCs/>
          <w:sz w:val="22"/>
          <w:szCs w:val="22"/>
        </w:rPr>
        <w:t xml:space="preserve">. </w:t>
      </w:r>
      <w:r w:rsidR="00A81E65" w:rsidRPr="00F246C4">
        <w:rPr>
          <w:rFonts w:eastAsia="Times New Roman"/>
          <w:b/>
          <w:bCs/>
          <w:sz w:val="22"/>
          <w:szCs w:val="22"/>
        </w:rPr>
        <w:t xml:space="preserve">Дата и время </w:t>
      </w:r>
      <w:r w:rsidR="002065E1">
        <w:rPr>
          <w:rFonts w:eastAsia="Times New Roman"/>
          <w:b/>
          <w:bCs/>
          <w:sz w:val="22"/>
          <w:szCs w:val="22"/>
        </w:rPr>
        <w:t>публикации</w:t>
      </w:r>
      <w:r w:rsidR="00A81E65" w:rsidRPr="0037388E">
        <w:rPr>
          <w:rFonts w:eastAsia="Times New Roman"/>
          <w:bCs/>
          <w:sz w:val="22"/>
          <w:szCs w:val="22"/>
        </w:rPr>
        <w:t xml:space="preserve"> – </w:t>
      </w:r>
      <w:r w:rsidR="002D2C2C">
        <w:rPr>
          <w:rFonts w:eastAsia="Times New Roman"/>
          <w:bCs/>
          <w:sz w:val="22"/>
          <w:szCs w:val="22"/>
        </w:rPr>
        <w:t>22</w:t>
      </w:r>
      <w:r w:rsidR="00ED45BF" w:rsidRPr="0037388E">
        <w:rPr>
          <w:rFonts w:eastAsia="Times New Roman"/>
          <w:bCs/>
          <w:sz w:val="22"/>
          <w:szCs w:val="22"/>
        </w:rPr>
        <w:t>.</w:t>
      </w:r>
      <w:r w:rsidR="002D2C2C">
        <w:rPr>
          <w:rFonts w:eastAsia="Times New Roman"/>
          <w:bCs/>
          <w:sz w:val="22"/>
          <w:szCs w:val="22"/>
        </w:rPr>
        <w:t>04.2022</w:t>
      </w:r>
      <w:r w:rsidR="00266199" w:rsidRPr="0037388E">
        <w:rPr>
          <w:rFonts w:eastAsia="Times New Roman"/>
          <w:bCs/>
          <w:sz w:val="22"/>
          <w:szCs w:val="22"/>
        </w:rPr>
        <w:t xml:space="preserve"> г., </w:t>
      </w:r>
      <w:r w:rsidR="002065E1">
        <w:rPr>
          <w:rFonts w:eastAsia="Times New Roman"/>
          <w:bCs/>
          <w:sz w:val="22"/>
          <w:szCs w:val="22"/>
        </w:rPr>
        <w:t>1</w:t>
      </w:r>
      <w:r w:rsidR="00A21220">
        <w:rPr>
          <w:rFonts w:eastAsia="Times New Roman"/>
          <w:bCs/>
          <w:sz w:val="22"/>
          <w:szCs w:val="22"/>
        </w:rPr>
        <w:t>6</w:t>
      </w:r>
      <w:bookmarkStart w:id="0" w:name="_GoBack"/>
      <w:bookmarkEnd w:id="0"/>
      <w:r w:rsidR="00A81E65" w:rsidRPr="0037388E">
        <w:rPr>
          <w:rFonts w:eastAsia="Times New Roman"/>
          <w:bCs/>
          <w:sz w:val="22"/>
          <w:szCs w:val="22"/>
        </w:rPr>
        <w:t xml:space="preserve">:00 (по </w:t>
      </w:r>
      <w:r w:rsidR="00F60C57" w:rsidRPr="0037388E">
        <w:rPr>
          <w:rFonts w:eastAsia="Times New Roman"/>
          <w:bCs/>
          <w:sz w:val="22"/>
          <w:szCs w:val="22"/>
        </w:rPr>
        <w:t>м</w:t>
      </w:r>
      <w:r w:rsidR="008546BE">
        <w:rPr>
          <w:rFonts w:eastAsia="Times New Roman"/>
          <w:bCs/>
          <w:sz w:val="22"/>
          <w:szCs w:val="22"/>
        </w:rPr>
        <w:t>осковскому времени).</w:t>
      </w:r>
    </w:p>
    <w:p w14:paraId="1AD16361" w14:textId="20830982" w:rsidR="00A81E65" w:rsidRDefault="002065E1">
      <w:pPr>
        <w:spacing w:after="0" w:line="276" w:lineRule="auto"/>
        <w:ind w:firstLine="851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3.3</w:t>
      </w:r>
      <w:r w:rsidR="00F30E88" w:rsidRPr="0037388E">
        <w:rPr>
          <w:rFonts w:eastAsia="Times New Roman"/>
          <w:b/>
          <w:bCs/>
          <w:sz w:val="22"/>
          <w:szCs w:val="22"/>
        </w:rPr>
        <w:t xml:space="preserve">. </w:t>
      </w:r>
      <w:r w:rsidR="00A81E65" w:rsidRPr="0037388E">
        <w:rPr>
          <w:rFonts w:eastAsia="Times New Roman"/>
          <w:b/>
          <w:bCs/>
          <w:sz w:val="22"/>
          <w:szCs w:val="22"/>
        </w:rPr>
        <w:t xml:space="preserve">Дата </w:t>
      </w:r>
      <w:r w:rsidR="001C6D1F" w:rsidRPr="0037388E">
        <w:rPr>
          <w:rFonts w:eastAsia="Times New Roman"/>
          <w:b/>
          <w:bCs/>
          <w:sz w:val="22"/>
          <w:szCs w:val="22"/>
        </w:rPr>
        <w:t xml:space="preserve">и время начала </w:t>
      </w:r>
      <w:r w:rsidR="00CD1ECE">
        <w:rPr>
          <w:rFonts w:eastAsia="Times New Roman"/>
          <w:b/>
          <w:bCs/>
          <w:sz w:val="22"/>
          <w:szCs w:val="22"/>
        </w:rPr>
        <w:t>этапа понижения</w:t>
      </w:r>
      <w:r w:rsidR="00A81E65" w:rsidRPr="0037388E">
        <w:rPr>
          <w:rFonts w:eastAsia="Times New Roman"/>
          <w:bCs/>
          <w:sz w:val="22"/>
          <w:szCs w:val="22"/>
        </w:rPr>
        <w:t xml:space="preserve"> – </w:t>
      </w:r>
      <w:r w:rsidR="0064725C">
        <w:rPr>
          <w:rFonts w:eastAsia="Times New Roman"/>
          <w:bCs/>
          <w:sz w:val="22"/>
          <w:szCs w:val="22"/>
        </w:rPr>
        <w:t>23.05.2022</w:t>
      </w:r>
      <w:r w:rsidR="00A81E65" w:rsidRPr="0037388E">
        <w:rPr>
          <w:rFonts w:eastAsia="Times New Roman"/>
          <w:bCs/>
          <w:sz w:val="22"/>
          <w:szCs w:val="22"/>
        </w:rPr>
        <w:t xml:space="preserve"> г.</w:t>
      </w:r>
      <w:r w:rsidR="009B0475">
        <w:rPr>
          <w:rFonts w:eastAsia="Times New Roman"/>
          <w:bCs/>
          <w:sz w:val="22"/>
          <w:szCs w:val="22"/>
        </w:rPr>
        <w:t>,</w:t>
      </w:r>
      <w:r w:rsidR="00A763FF">
        <w:rPr>
          <w:rFonts w:eastAsia="Times New Roman"/>
          <w:bCs/>
          <w:sz w:val="22"/>
          <w:szCs w:val="22"/>
        </w:rPr>
        <w:t xml:space="preserve"> 10</w:t>
      </w:r>
      <w:r w:rsidR="001C6D1F" w:rsidRPr="0037388E">
        <w:rPr>
          <w:rFonts w:eastAsia="Times New Roman"/>
          <w:bCs/>
          <w:sz w:val="22"/>
          <w:szCs w:val="22"/>
        </w:rPr>
        <w:t>:00 (по московскому</w:t>
      </w:r>
      <w:r w:rsidR="001C6D1F" w:rsidRPr="00F246C4">
        <w:rPr>
          <w:rFonts w:eastAsia="Times New Roman"/>
          <w:bCs/>
          <w:sz w:val="22"/>
          <w:szCs w:val="22"/>
        </w:rPr>
        <w:t xml:space="preserve"> времени).</w:t>
      </w:r>
    </w:p>
    <w:p w14:paraId="3B1FEF56" w14:textId="77777777" w:rsidR="002065E1" w:rsidRPr="00976EA9" w:rsidRDefault="002065E1">
      <w:pPr>
        <w:spacing w:after="0" w:line="276" w:lineRule="auto"/>
        <w:ind w:firstLine="851"/>
        <w:jc w:val="both"/>
        <w:rPr>
          <w:rFonts w:eastAsia="Times New Roman"/>
          <w:sz w:val="22"/>
          <w:szCs w:val="22"/>
        </w:rPr>
      </w:pPr>
    </w:p>
    <w:p w14:paraId="6DDE50B5" w14:textId="0BDAD7AF" w:rsidR="007C152D" w:rsidRDefault="00187D0B">
      <w:pPr>
        <w:spacing w:after="0" w:line="228" w:lineRule="auto"/>
        <w:ind w:firstLine="851"/>
        <w:jc w:val="both"/>
        <w:rPr>
          <w:rFonts w:eastAsia="Times New Roman"/>
          <w:bCs/>
          <w:sz w:val="22"/>
          <w:szCs w:val="22"/>
        </w:rPr>
      </w:pPr>
      <w:r w:rsidRPr="00F246C4">
        <w:rPr>
          <w:rFonts w:eastAsia="Times New Roman"/>
          <w:b/>
          <w:bCs/>
          <w:sz w:val="22"/>
          <w:szCs w:val="22"/>
        </w:rPr>
        <w:t>3.</w:t>
      </w:r>
      <w:r w:rsidR="002065E1">
        <w:rPr>
          <w:rFonts w:eastAsia="Times New Roman"/>
          <w:b/>
          <w:bCs/>
          <w:sz w:val="22"/>
          <w:szCs w:val="22"/>
        </w:rPr>
        <w:t>4</w:t>
      </w:r>
      <w:r w:rsidRPr="00F246C4">
        <w:rPr>
          <w:rFonts w:eastAsia="Times New Roman"/>
          <w:b/>
          <w:bCs/>
          <w:sz w:val="22"/>
          <w:szCs w:val="22"/>
        </w:rPr>
        <w:t xml:space="preserve">. </w:t>
      </w:r>
      <w:r w:rsidR="007C152D" w:rsidRPr="00F246C4">
        <w:rPr>
          <w:rFonts w:eastAsia="Times New Roman"/>
          <w:b/>
          <w:bCs/>
          <w:sz w:val="22"/>
          <w:szCs w:val="22"/>
        </w:rPr>
        <w:t>Порядок подачи заявок:</w:t>
      </w:r>
      <w:r w:rsidR="007C152D" w:rsidRPr="00F246C4">
        <w:rPr>
          <w:rFonts w:eastAsia="Times New Roman"/>
          <w:bCs/>
          <w:sz w:val="22"/>
          <w:szCs w:val="22"/>
        </w:rPr>
        <w:t xml:space="preserve"> </w:t>
      </w:r>
    </w:p>
    <w:p w14:paraId="04CB331B" w14:textId="77777777" w:rsidR="00A763FF" w:rsidRPr="00F246C4" w:rsidRDefault="00A763FF">
      <w:pPr>
        <w:spacing w:after="0" w:line="228" w:lineRule="auto"/>
        <w:ind w:firstLine="851"/>
        <w:jc w:val="both"/>
        <w:rPr>
          <w:rFonts w:eastAsia="Times New Roman"/>
          <w:bCs/>
          <w:sz w:val="22"/>
          <w:szCs w:val="22"/>
        </w:rPr>
      </w:pPr>
    </w:p>
    <w:p w14:paraId="02745653" w14:textId="77777777" w:rsidR="008822AD" w:rsidRPr="009E58C5" w:rsidRDefault="008822AD">
      <w:pPr>
        <w:shd w:val="clear" w:color="auto" w:fill="FFFFFF"/>
        <w:ind w:firstLine="851"/>
        <w:jc w:val="both"/>
        <w:rPr>
          <w:sz w:val="22"/>
          <w:szCs w:val="22"/>
        </w:rPr>
      </w:pPr>
      <w:r w:rsidRPr="009E58C5">
        <w:rPr>
          <w:sz w:val="22"/>
          <w:szCs w:val="22"/>
        </w:rPr>
        <w:t xml:space="preserve">Для участия в аукционе по продаже имущества Заявитель: </w:t>
      </w:r>
    </w:p>
    <w:p w14:paraId="750513D1" w14:textId="24FAD1A4" w:rsidR="00716516" w:rsidRDefault="00B742B5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 этапе торгов подает заявку с использованием функционала электронной площадки, подтверждая ценовое предложение.</w:t>
      </w:r>
    </w:p>
    <w:p w14:paraId="230E0C66" w14:textId="152C0B05" w:rsidR="00B742B5" w:rsidRDefault="00B742B5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 этапе запроса уточнений Претенденту необходимо предоставить электронные образы</w:t>
      </w:r>
      <w:r w:rsidRPr="00FA35B3">
        <w:rPr>
          <w:sz w:val="22"/>
          <w:szCs w:val="22"/>
        </w:rPr>
        <w:t xml:space="preserve"> следующих документов</w:t>
      </w:r>
      <w:r w:rsidR="00C5363D">
        <w:rPr>
          <w:sz w:val="22"/>
          <w:szCs w:val="22"/>
        </w:rPr>
        <w:t>:</w:t>
      </w:r>
    </w:p>
    <w:p w14:paraId="54D07EF9" w14:textId="51F69041" w:rsidR="00C5363D" w:rsidRPr="00C5363D" w:rsidRDefault="002065E1" w:rsidP="00C5363D">
      <w:pPr>
        <w:spacing w:after="0" w:line="228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r w:rsidR="00C5363D" w:rsidRPr="00C5363D">
        <w:rPr>
          <w:sz w:val="22"/>
          <w:szCs w:val="22"/>
        </w:rPr>
        <w:t>(Приложение 1</w:t>
      </w:r>
      <w:r w:rsidR="009D4DC3">
        <w:rPr>
          <w:sz w:val="22"/>
          <w:szCs w:val="22"/>
        </w:rPr>
        <w:t>);</w:t>
      </w:r>
      <w:r w:rsidR="00C5363D" w:rsidRPr="00C5363D">
        <w:rPr>
          <w:sz w:val="22"/>
          <w:szCs w:val="22"/>
        </w:rPr>
        <w:t xml:space="preserve"> </w:t>
      </w:r>
    </w:p>
    <w:p w14:paraId="5DA3EAFA" w14:textId="77777777" w:rsidR="00C5363D" w:rsidRPr="00C5363D" w:rsidRDefault="00C5363D" w:rsidP="00C5363D">
      <w:pPr>
        <w:spacing w:after="0" w:line="228" w:lineRule="auto"/>
        <w:ind w:firstLine="851"/>
        <w:jc w:val="both"/>
        <w:rPr>
          <w:sz w:val="22"/>
          <w:szCs w:val="22"/>
        </w:rPr>
      </w:pPr>
      <w:r w:rsidRPr="00C5363D">
        <w:rPr>
          <w:sz w:val="22"/>
          <w:szCs w:val="22"/>
        </w:rPr>
        <w:t>- заверенные копии учредительных документов (для юридического лица);</w:t>
      </w:r>
    </w:p>
    <w:p w14:paraId="747A4E76" w14:textId="77777777" w:rsidR="00C5363D" w:rsidRPr="00C5363D" w:rsidRDefault="00C5363D" w:rsidP="00C5363D">
      <w:pPr>
        <w:spacing w:after="0" w:line="228" w:lineRule="auto"/>
        <w:ind w:firstLine="851"/>
        <w:jc w:val="both"/>
        <w:rPr>
          <w:sz w:val="22"/>
          <w:szCs w:val="22"/>
        </w:rPr>
      </w:pPr>
      <w:r w:rsidRPr="00C5363D">
        <w:rPr>
          <w:sz w:val="22"/>
          <w:szCs w:val="22"/>
        </w:rPr>
        <w:t xml:space="preserve">- копии всех страниц документа, удостоверяющего личность (для физического лица). Граждане Российской Федерации представляют все страницы паспорта гражданина РФ; </w:t>
      </w:r>
    </w:p>
    <w:p w14:paraId="1320F650" w14:textId="77777777" w:rsidR="00C5363D" w:rsidRPr="00C5363D" w:rsidRDefault="00C5363D" w:rsidP="00C5363D">
      <w:pPr>
        <w:spacing w:after="0" w:line="228" w:lineRule="auto"/>
        <w:ind w:firstLine="851"/>
        <w:jc w:val="both"/>
        <w:rPr>
          <w:sz w:val="22"/>
          <w:szCs w:val="22"/>
        </w:rPr>
      </w:pPr>
      <w:r w:rsidRPr="00C5363D">
        <w:rPr>
          <w:sz w:val="22"/>
          <w:szCs w:val="22"/>
        </w:rPr>
        <w:t xml:space="preserve">- выписка из ЕГРЮЛ (для юридического лица), полученная не позднее, чем за 10 дней до даты подачи заявки; </w:t>
      </w:r>
    </w:p>
    <w:p w14:paraId="72960ED6" w14:textId="77777777" w:rsidR="00C5363D" w:rsidRPr="00C5363D" w:rsidRDefault="00C5363D" w:rsidP="00C5363D">
      <w:pPr>
        <w:spacing w:after="0" w:line="228" w:lineRule="auto"/>
        <w:ind w:firstLine="851"/>
        <w:jc w:val="both"/>
        <w:rPr>
          <w:sz w:val="22"/>
          <w:szCs w:val="22"/>
        </w:rPr>
      </w:pPr>
      <w:r w:rsidRPr="00C5363D">
        <w:rPr>
          <w:sz w:val="22"/>
          <w:szCs w:val="22"/>
        </w:rPr>
        <w:t>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14:paraId="01C4154B" w14:textId="77777777" w:rsidR="00C5363D" w:rsidRPr="00C5363D" w:rsidRDefault="00C5363D" w:rsidP="00C5363D">
      <w:pPr>
        <w:spacing w:after="0" w:line="228" w:lineRule="auto"/>
        <w:ind w:firstLine="851"/>
        <w:jc w:val="both"/>
        <w:rPr>
          <w:sz w:val="22"/>
          <w:szCs w:val="22"/>
        </w:rPr>
      </w:pPr>
      <w:r w:rsidRPr="00C5363D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избрании);</w:t>
      </w:r>
    </w:p>
    <w:p w14:paraId="5A7180F0" w14:textId="77777777" w:rsidR="00C5363D" w:rsidRPr="00C5363D" w:rsidRDefault="00C5363D" w:rsidP="00C5363D">
      <w:pPr>
        <w:spacing w:after="0" w:line="228" w:lineRule="auto"/>
        <w:ind w:firstLine="851"/>
        <w:jc w:val="both"/>
        <w:rPr>
          <w:sz w:val="22"/>
          <w:szCs w:val="22"/>
        </w:rPr>
      </w:pPr>
      <w:r w:rsidRPr="00C5363D">
        <w:rPr>
          <w:sz w:val="22"/>
          <w:szCs w:val="22"/>
        </w:rPr>
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F6C54D9" w14:textId="77777777" w:rsidR="00C5363D" w:rsidRPr="00C5363D" w:rsidRDefault="00C5363D" w:rsidP="00C5363D">
      <w:pPr>
        <w:spacing w:after="0" w:line="228" w:lineRule="auto"/>
        <w:ind w:firstLine="851"/>
        <w:jc w:val="both"/>
        <w:rPr>
          <w:sz w:val="22"/>
          <w:szCs w:val="22"/>
        </w:rPr>
      </w:pPr>
    </w:p>
    <w:p w14:paraId="09FFFBA0" w14:textId="77777777" w:rsidR="00C5363D" w:rsidRPr="00C5363D" w:rsidRDefault="00C5363D" w:rsidP="00C5363D">
      <w:pPr>
        <w:spacing w:after="0" w:line="228" w:lineRule="auto"/>
        <w:ind w:firstLine="851"/>
        <w:jc w:val="both"/>
        <w:rPr>
          <w:sz w:val="22"/>
          <w:szCs w:val="22"/>
        </w:rPr>
      </w:pPr>
      <w:r w:rsidRPr="00C5363D">
        <w:rPr>
          <w:sz w:val="22"/>
          <w:szCs w:val="22"/>
        </w:rPr>
        <w:t xml:space="preserve">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местонахождения. </w:t>
      </w:r>
    </w:p>
    <w:p w14:paraId="7054185A" w14:textId="3C64E717" w:rsidR="00B742B5" w:rsidRDefault="00C5363D" w:rsidP="00C5363D">
      <w:pPr>
        <w:spacing w:after="0" w:line="228" w:lineRule="auto"/>
        <w:ind w:firstLine="851"/>
        <w:jc w:val="both"/>
        <w:rPr>
          <w:sz w:val="22"/>
          <w:szCs w:val="22"/>
        </w:rPr>
      </w:pPr>
      <w:r w:rsidRPr="00C5363D">
        <w:rPr>
          <w:sz w:val="22"/>
          <w:szCs w:val="22"/>
        </w:rPr>
        <w:t xml:space="preserve">Документы, представляемые иностранными физическими и юридическими лицами, выданные в государстве регистрации претендента, должны содержать подлинные отметки о консульской легализации либо заверении </w:t>
      </w:r>
      <w:proofErr w:type="spellStart"/>
      <w:r w:rsidRPr="00C5363D">
        <w:rPr>
          <w:sz w:val="22"/>
          <w:szCs w:val="22"/>
        </w:rPr>
        <w:t>апостилем</w:t>
      </w:r>
      <w:proofErr w:type="spellEnd"/>
      <w:r w:rsidRPr="00C5363D">
        <w:rPr>
          <w:sz w:val="22"/>
          <w:szCs w:val="22"/>
        </w:rPr>
        <w:t>, если освобождение от этих процедур не предусмотрено международными соглашениями Российской Федерации, и сопровождаться заверенным (нотариально либо в консульском загранучреждении) переводом на русский язык.</w:t>
      </w:r>
    </w:p>
    <w:p w14:paraId="06023F84" w14:textId="77777777" w:rsidR="00C5363D" w:rsidRDefault="00C5363D" w:rsidP="00C5363D">
      <w:pPr>
        <w:spacing w:after="0" w:line="228" w:lineRule="auto"/>
        <w:ind w:firstLine="851"/>
        <w:jc w:val="both"/>
        <w:rPr>
          <w:sz w:val="22"/>
          <w:szCs w:val="22"/>
        </w:rPr>
      </w:pPr>
    </w:p>
    <w:p w14:paraId="63C121EC" w14:textId="77777777" w:rsidR="00B742B5" w:rsidRPr="00B742B5" w:rsidRDefault="00B742B5" w:rsidP="00B742B5">
      <w:pPr>
        <w:spacing w:after="0" w:line="228" w:lineRule="auto"/>
        <w:ind w:firstLine="851"/>
        <w:jc w:val="both"/>
        <w:rPr>
          <w:sz w:val="22"/>
          <w:szCs w:val="22"/>
        </w:rPr>
      </w:pPr>
      <w:proofErr w:type="spellStart"/>
      <w:r w:rsidRPr="00B742B5">
        <w:rPr>
          <w:sz w:val="22"/>
          <w:szCs w:val="22"/>
        </w:rPr>
        <w:t>Непредоставление</w:t>
      </w:r>
      <w:proofErr w:type="spellEnd"/>
      <w:r w:rsidRPr="00B742B5">
        <w:rPr>
          <w:sz w:val="22"/>
          <w:szCs w:val="22"/>
        </w:rPr>
        <w:t xml:space="preserve"> документов, а также </w:t>
      </w:r>
      <w:proofErr w:type="spellStart"/>
      <w:r w:rsidRPr="00B742B5">
        <w:rPr>
          <w:sz w:val="22"/>
          <w:szCs w:val="22"/>
        </w:rPr>
        <w:t>непоступление</w:t>
      </w:r>
      <w:proofErr w:type="spellEnd"/>
      <w:r w:rsidRPr="00B742B5">
        <w:rPr>
          <w:sz w:val="22"/>
          <w:szCs w:val="22"/>
        </w:rPr>
        <w:t xml:space="preserve"> обеспечения, может являться основанием для отказа в заключении договора купли-продажи.</w:t>
      </w:r>
    </w:p>
    <w:p w14:paraId="14F3C018" w14:textId="77777777" w:rsidR="00716516" w:rsidRPr="008546BE" w:rsidRDefault="00716516" w:rsidP="00716516">
      <w:pPr>
        <w:spacing w:after="0" w:line="228" w:lineRule="auto"/>
        <w:ind w:firstLine="851"/>
        <w:jc w:val="both"/>
        <w:rPr>
          <w:rFonts w:eastAsia="Times New Roman"/>
          <w:bCs/>
          <w:sz w:val="22"/>
          <w:szCs w:val="22"/>
        </w:rPr>
      </w:pPr>
    </w:p>
    <w:p w14:paraId="49F76825" w14:textId="77777777" w:rsidR="001811D1" w:rsidRPr="009E58C5" w:rsidRDefault="001811D1">
      <w:pPr>
        <w:shd w:val="clear" w:color="auto" w:fill="FFFFFF"/>
        <w:ind w:firstLine="851"/>
        <w:jc w:val="both"/>
        <w:rPr>
          <w:sz w:val="22"/>
          <w:szCs w:val="22"/>
        </w:rPr>
      </w:pPr>
      <w:r w:rsidRPr="009E58C5">
        <w:rPr>
          <w:sz w:val="22"/>
          <w:szCs w:val="22"/>
        </w:rPr>
        <w:t>Претендент не допускается к участию в аукционе в следующих случаях:</w:t>
      </w:r>
    </w:p>
    <w:p w14:paraId="336338BF" w14:textId="77777777" w:rsidR="00982DD5" w:rsidRPr="009E58C5" w:rsidRDefault="009E58C5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2DD5" w:rsidRPr="009E58C5">
        <w:rPr>
          <w:sz w:val="22"/>
          <w:szCs w:val="22"/>
        </w:rPr>
        <w:t>заявка подана лицом, не уполномоченным Претендентом на осуществление таких действий;</w:t>
      </w:r>
    </w:p>
    <w:p w14:paraId="0084C10C" w14:textId="77777777" w:rsidR="00982DD5" w:rsidRPr="009E58C5" w:rsidRDefault="009E58C5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B3557C" w:rsidRPr="009E58C5">
        <w:rPr>
          <w:sz w:val="22"/>
          <w:szCs w:val="22"/>
        </w:rPr>
        <w:t>п</w:t>
      </w:r>
      <w:r w:rsidR="001811D1" w:rsidRPr="009E58C5">
        <w:rPr>
          <w:sz w:val="22"/>
          <w:szCs w:val="22"/>
        </w:rPr>
        <w:t>редставлены не все документы в соответствии с перечнем, указанным в информационном сообщении о проведении аукциона</w:t>
      </w:r>
      <w:r w:rsidR="006B4CD4" w:rsidRPr="009E58C5">
        <w:rPr>
          <w:sz w:val="22"/>
          <w:szCs w:val="22"/>
        </w:rPr>
        <w:t xml:space="preserve"> либо </w:t>
      </w:r>
      <w:r w:rsidR="001811D1" w:rsidRPr="009E58C5">
        <w:rPr>
          <w:sz w:val="22"/>
          <w:szCs w:val="22"/>
        </w:rPr>
        <w:t>оформление представленных документов не соответствует законодательству Российской Федерации</w:t>
      </w:r>
      <w:r w:rsidR="00382252" w:rsidRPr="009E58C5">
        <w:rPr>
          <w:sz w:val="22"/>
          <w:szCs w:val="22"/>
        </w:rPr>
        <w:t xml:space="preserve"> и (или) требованиям документации</w:t>
      </w:r>
      <w:r w:rsidR="001811D1" w:rsidRPr="009E58C5">
        <w:rPr>
          <w:sz w:val="22"/>
          <w:szCs w:val="22"/>
        </w:rPr>
        <w:t>;</w:t>
      </w:r>
    </w:p>
    <w:p w14:paraId="7D714D07" w14:textId="2097AE63" w:rsidR="002B1DCF" w:rsidRPr="008905F8" w:rsidRDefault="009E58C5" w:rsidP="008905F8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B4CD4" w:rsidRPr="009E58C5">
        <w:rPr>
          <w:sz w:val="22"/>
          <w:szCs w:val="22"/>
        </w:rPr>
        <w:t>наличие в представленных в составе заявки документах недостоверных сведений</w:t>
      </w:r>
      <w:r w:rsidR="00982DD5" w:rsidRPr="009E58C5">
        <w:rPr>
          <w:sz w:val="22"/>
          <w:szCs w:val="22"/>
        </w:rPr>
        <w:t>.</w:t>
      </w:r>
    </w:p>
    <w:p w14:paraId="45328C76" w14:textId="77777777" w:rsidR="00FD72EF" w:rsidRPr="00FD72EF" w:rsidRDefault="00FD72EF" w:rsidP="00FD72EF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sz w:val="22"/>
          <w:szCs w:val="22"/>
        </w:rPr>
      </w:pPr>
      <w:r w:rsidRPr="00FD72EF">
        <w:rPr>
          <w:rFonts w:eastAsia="Times New Roman"/>
          <w:sz w:val="22"/>
          <w:szCs w:val="22"/>
        </w:rPr>
        <w:t>Организатор вправе на любом этапе, в том числе после публикации итогового протокола, отказаться от проведения аукциона.</w:t>
      </w:r>
    </w:p>
    <w:p w14:paraId="48CF4730" w14:textId="3F4359EB" w:rsidR="00FD72EF" w:rsidRDefault="00FD72EF" w:rsidP="00FD72EF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sz w:val="22"/>
          <w:szCs w:val="22"/>
        </w:rPr>
      </w:pPr>
      <w:r w:rsidRPr="00FD72EF">
        <w:rPr>
          <w:rFonts w:eastAsia="Times New Roman"/>
          <w:sz w:val="22"/>
          <w:szCs w:val="22"/>
        </w:rPr>
        <w:t>Организатор по решению Продавца вправе вносить изменения в аукционную документацию. При этом ни Организатор, ни Продавец не несут ответственности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14:paraId="1B394961" w14:textId="77777777" w:rsidR="00B3557C" w:rsidRPr="00F246C4" w:rsidRDefault="00B3557C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sz w:val="22"/>
          <w:szCs w:val="22"/>
        </w:rPr>
      </w:pPr>
    </w:p>
    <w:p w14:paraId="7FC0C8E7" w14:textId="40992D08" w:rsidR="00726A1D" w:rsidRPr="00F246C4" w:rsidRDefault="00187D0B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sz w:val="22"/>
          <w:szCs w:val="22"/>
        </w:rPr>
      </w:pPr>
      <w:r w:rsidRPr="00F246C4">
        <w:rPr>
          <w:rFonts w:eastAsia="Times New Roman"/>
          <w:b/>
          <w:sz w:val="22"/>
          <w:szCs w:val="22"/>
        </w:rPr>
        <w:t>3.</w:t>
      </w:r>
      <w:r w:rsidR="00CF6306">
        <w:rPr>
          <w:rFonts w:eastAsia="Times New Roman"/>
          <w:b/>
          <w:sz w:val="22"/>
          <w:szCs w:val="22"/>
        </w:rPr>
        <w:t>6</w:t>
      </w:r>
      <w:r w:rsidRPr="00F246C4">
        <w:rPr>
          <w:rFonts w:eastAsia="Times New Roman"/>
          <w:b/>
          <w:sz w:val="22"/>
          <w:szCs w:val="22"/>
        </w:rPr>
        <w:t xml:space="preserve">. </w:t>
      </w:r>
      <w:r w:rsidR="00726A1D" w:rsidRPr="00F246C4">
        <w:rPr>
          <w:rFonts w:eastAsia="Times New Roman"/>
          <w:b/>
          <w:sz w:val="22"/>
          <w:szCs w:val="22"/>
        </w:rPr>
        <w:t>Пор</w:t>
      </w:r>
      <w:r w:rsidR="004D7A2F">
        <w:rPr>
          <w:rFonts w:eastAsia="Times New Roman"/>
          <w:b/>
          <w:sz w:val="22"/>
          <w:szCs w:val="22"/>
        </w:rPr>
        <w:t>ядок предоставления разъяснений.</w:t>
      </w:r>
    </w:p>
    <w:p w14:paraId="385539D1" w14:textId="564A587F" w:rsidR="009D0F49" w:rsidRPr="009D0F49" w:rsidRDefault="009D0F49" w:rsidP="009D0F49">
      <w:pPr>
        <w:shd w:val="clear" w:color="auto" w:fill="FFFFFF"/>
        <w:ind w:firstLine="851"/>
        <w:jc w:val="both"/>
        <w:rPr>
          <w:sz w:val="22"/>
          <w:szCs w:val="22"/>
        </w:rPr>
      </w:pPr>
      <w:r w:rsidRPr="009D0F49">
        <w:rPr>
          <w:sz w:val="22"/>
          <w:szCs w:val="22"/>
        </w:rPr>
        <w:t xml:space="preserve">3.6.1. Любое лицо независимо от регистрации на электронной площадке вправе направить на адрес электронной почты realty@etpz.ru запрос о разъяснении размещенной информации с даты </w:t>
      </w:r>
      <w:r w:rsidR="00894522">
        <w:rPr>
          <w:sz w:val="22"/>
          <w:szCs w:val="22"/>
        </w:rPr>
        <w:t>публикации торговой процедуры</w:t>
      </w:r>
      <w:r w:rsidRPr="009D0F49">
        <w:rPr>
          <w:sz w:val="22"/>
          <w:szCs w:val="22"/>
        </w:rPr>
        <w:t>.</w:t>
      </w:r>
    </w:p>
    <w:p w14:paraId="68217635" w14:textId="22381FCE" w:rsidR="00187D60" w:rsidRDefault="009D0F49" w:rsidP="009D0F49">
      <w:pPr>
        <w:shd w:val="clear" w:color="auto" w:fill="FFFFFF"/>
        <w:ind w:firstLine="851"/>
        <w:jc w:val="both"/>
        <w:rPr>
          <w:sz w:val="22"/>
          <w:szCs w:val="22"/>
        </w:rPr>
      </w:pPr>
      <w:r w:rsidRPr="009D0F49">
        <w:rPr>
          <w:sz w:val="22"/>
          <w:szCs w:val="22"/>
        </w:rPr>
        <w:t xml:space="preserve">3.6.2. В течение 3 (Трех) рабочих дней со дня поступления запроса на разъяснение размещенной информации Организатор аукциона </w:t>
      </w:r>
      <w:r w:rsidR="00F47725">
        <w:rPr>
          <w:sz w:val="22"/>
          <w:szCs w:val="22"/>
        </w:rPr>
        <w:t>направляет ответ заявителю на адрес электронной почты, с которого поступил запрос.</w:t>
      </w:r>
    </w:p>
    <w:p w14:paraId="66C0CF61" w14:textId="77777777" w:rsidR="00726A1D" w:rsidRPr="00F246C4" w:rsidRDefault="00726A1D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2"/>
          <w:szCs w:val="22"/>
        </w:rPr>
      </w:pPr>
    </w:p>
    <w:p w14:paraId="47FB3BDC" w14:textId="7D87A828" w:rsidR="004D7A2F" w:rsidRDefault="00187D0B" w:rsidP="00345830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sz w:val="22"/>
          <w:szCs w:val="22"/>
        </w:rPr>
      </w:pPr>
      <w:r w:rsidRPr="00F246C4">
        <w:rPr>
          <w:rFonts w:eastAsia="Times New Roman"/>
          <w:b/>
          <w:sz w:val="22"/>
          <w:szCs w:val="22"/>
        </w:rPr>
        <w:t>3.</w:t>
      </w:r>
      <w:r w:rsidR="00CF6306">
        <w:rPr>
          <w:rFonts w:eastAsia="Times New Roman"/>
          <w:b/>
          <w:sz w:val="22"/>
          <w:szCs w:val="22"/>
        </w:rPr>
        <w:t>7</w:t>
      </w:r>
      <w:r w:rsidRPr="00F246C4">
        <w:rPr>
          <w:rFonts w:eastAsia="Times New Roman"/>
          <w:b/>
          <w:sz w:val="22"/>
          <w:szCs w:val="22"/>
        </w:rPr>
        <w:t xml:space="preserve">. </w:t>
      </w:r>
      <w:r w:rsidR="00B3557C" w:rsidRPr="00F246C4">
        <w:rPr>
          <w:rFonts w:eastAsia="Times New Roman"/>
          <w:b/>
          <w:sz w:val="22"/>
          <w:szCs w:val="22"/>
        </w:rPr>
        <w:t>Порядок проведения торговой части аукциона:</w:t>
      </w:r>
    </w:p>
    <w:p w14:paraId="584B1318" w14:textId="77777777" w:rsidR="00345830" w:rsidRPr="00345830" w:rsidRDefault="00345830" w:rsidP="00345830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sz w:val="22"/>
          <w:szCs w:val="22"/>
        </w:rPr>
      </w:pPr>
    </w:p>
    <w:p w14:paraId="32F9D03B" w14:textId="32D56344" w:rsidR="009311B0" w:rsidRDefault="009311B0">
      <w:pPr>
        <w:shd w:val="clear" w:color="auto" w:fill="FFFFFF"/>
        <w:ind w:firstLine="851"/>
        <w:jc w:val="both"/>
        <w:rPr>
          <w:sz w:val="22"/>
          <w:szCs w:val="22"/>
        </w:rPr>
      </w:pPr>
      <w:r w:rsidRPr="009311B0">
        <w:rPr>
          <w:sz w:val="22"/>
          <w:szCs w:val="22"/>
        </w:rPr>
        <w:t xml:space="preserve">Аукцион проводится в электронной форме посредством ЭТП в соответствии с правилами </w:t>
      </w:r>
      <w:r>
        <w:rPr>
          <w:sz w:val="22"/>
          <w:szCs w:val="22"/>
        </w:rPr>
        <w:t>Торгового портала «Фабрикант»</w:t>
      </w:r>
      <w:r w:rsidRPr="009311B0">
        <w:rPr>
          <w:sz w:val="22"/>
          <w:szCs w:val="22"/>
        </w:rPr>
        <w:t>.</w:t>
      </w:r>
    </w:p>
    <w:p w14:paraId="31ECF172" w14:textId="7C3BB421" w:rsidR="009311B0" w:rsidRPr="009311B0" w:rsidRDefault="009311B0" w:rsidP="009311B0">
      <w:pPr>
        <w:shd w:val="clear" w:color="auto" w:fill="FFFFFF"/>
        <w:ind w:firstLine="851"/>
        <w:jc w:val="both"/>
        <w:rPr>
          <w:sz w:val="22"/>
          <w:szCs w:val="22"/>
        </w:rPr>
      </w:pPr>
      <w:r w:rsidRPr="009311B0">
        <w:rPr>
          <w:sz w:val="22"/>
          <w:szCs w:val="22"/>
        </w:rPr>
        <w:t xml:space="preserve">Торги проводятся в форме голландского аукциона, </w:t>
      </w:r>
      <w:r>
        <w:rPr>
          <w:sz w:val="22"/>
          <w:szCs w:val="22"/>
        </w:rPr>
        <w:t>-</w:t>
      </w:r>
      <w:r w:rsidRPr="009311B0">
        <w:rPr>
          <w:sz w:val="22"/>
          <w:szCs w:val="22"/>
        </w:rPr>
        <w:t xml:space="preserve"> с </w:t>
      </w:r>
      <w:r>
        <w:rPr>
          <w:sz w:val="22"/>
          <w:szCs w:val="22"/>
        </w:rPr>
        <w:t>поэтапным</w:t>
      </w:r>
      <w:r w:rsidRPr="009311B0">
        <w:rPr>
          <w:sz w:val="22"/>
          <w:szCs w:val="22"/>
        </w:rPr>
        <w:t xml:space="preserve"> понижением цены </w:t>
      </w:r>
      <w:r w:rsidR="00894522">
        <w:rPr>
          <w:sz w:val="22"/>
          <w:szCs w:val="22"/>
        </w:rPr>
        <w:t xml:space="preserve">в соответствии с графиком понижения, </w:t>
      </w:r>
      <w:r w:rsidRPr="009311B0">
        <w:rPr>
          <w:sz w:val="22"/>
          <w:szCs w:val="22"/>
        </w:rPr>
        <w:t xml:space="preserve">и разворотом на повышение в случае, если </w:t>
      </w:r>
      <w:r w:rsidR="00894522">
        <w:rPr>
          <w:sz w:val="22"/>
          <w:szCs w:val="22"/>
        </w:rPr>
        <w:t>один</w:t>
      </w:r>
      <w:r w:rsidRPr="009311B0">
        <w:rPr>
          <w:sz w:val="22"/>
          <w:szCs w:val="22"/>
        </w:rPr>
        <w:t xml:space="preserve"> из участников подтвердил цену на этапе </w:t>
      </w:r>
      <w:r w:rsidR="00894522">
        <w:rPr>
          <w:sz w:val="22"/>
          <w:szCs w:val="22"/>
        </w:rPr>
        <w:t>по</w:t>
      </w:r>
      <w:r w:rsidRPr="009311B0">
        <w:rPr>
          <w:sz w:val="22"/>
          <w:szCs w:val="22"/>
        </w:rPr>
        <w:t>нижения.</w:t>
      </w:r>
    </w:p>
    <w:p w14:paraId="7F6566D8" w14:textId="77E0C5EB" w:rsidR="00726A1D" w:rsidRDefault="009311B0" w:rsidP="009311B0">
      <w:pPr>
        <w:shd w:val="clear" w:color="auto" w:fill="FFFFFF"/>
        <w:ind w:firstLine="851"/>
        <w:jc w:val="both"/>
        <w:rPr>
          <w:sz w:val="22"/>
          <w:szCs w:val="22"/>
        </w:rPr>
      </w:pPr>
      <w:r w:rsidRPr="009311B0">
        <w:rPr>
          <w:sz w:val="22"/>
          <w:szCs w:val="22"/>
        </w:rPr>
        <w:t xml:space="preserve">В случае, если </w:t>
      </w:r>
      <w:r w:rsidR="00894522">
        <w:rPr>
          <w:sz w:val="22"/>
          <w:szCs w:val="22"/>
        </w:rPr>
        <w:t>один участник подтверждает</w:t>
      </w:r>
      <w:r w:rsidRPr="009311B0">
        <w:rPr>
          <w:sz w:val="22"/>
          <w:szCs w:val="22"/>
        </w:rPr>
        <w:t xml:space="preserve"> цену первоначального предложения или цену предложения</w:t>
      </w:r>
      <w:r w:rsidR="00F10E1E">
        <w:rPr>
          <w:sz w:val="22"/>
          <w:szCs w:val="22"/>
        </w:rPr>
        <w:t>, сложившуюся на одном из «шаге</w:t>
      </w:r>
      <w:r w:rsidRPr="009311B0">
        <w:rPr>
          <w:sz w:val="22"/>
          <w:szCs w:val="22"/>
        </w:rPr>
        <w:t xml:space="preserve"> понижения», со всеми Участниками проводится аукцион</w:t>
      </w:r>
      <w:r w:rsidR="00894522">
        <w:rPr>
          <w:sz w:val="22"/>
          <w:szCs w:val="22"/>
        </w:rPr>
        <w:t xml:space="preserve"> на повышение, предусматривающий</w:t>
      </w:r>
      <w:r w:rsidRPr="009311B0">
        <w:rPr>
          <w:sz w:val="22"/>
          <w:szCs w:val="22"/>
        </w:rPr>
        <w:t xml:space="preserve"> открытую форму подачи предложений о цене 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  <w:r>
        <w:rPr>
          <w:sz w:val="22"/>
          <w:szCs w:val="22"/>
        </w:rPr>
        <w:t xml:space="preserve"> </w:t>
      </w:r>
      <w:r w:rsidR="00726A1D" w:rsidRPr="009E58C5">
        <w:rPr>
          <w:sz w:val="22"/>
          <w:szCs w:val="22"/>
        </w:rPr>
        <w:t xml:space="preserve">Процедура аукциона проводится путем повышения </w:t>
      </w:r>
      <w:r>
        <w:rPr>
          <w:sz w:val="22"/>
          <w:szCs w:val="22"/>
        </w:rPr>
        <w:t>цены</w:t>
      </w:r>
      <w:r w:rsidR="00726A1D" w:rsidRPr="009E58C5">
        <w:rPr>
          <w:sz w:val="22"/>
          <w:szCs w:val="22"/>
        </w:rPr>
        <w:t xml:space="preserve"> Участниками аукциона, на величину, равную либо кратную величине «шага аукциона». Подача ценовых предложений Участниками аукциона осуществляется многократно.</w:t>
      </w:r>
      <w:r w:rsidR="008546BE">
        <w:rPr>
          <w:sz w:val="22"/>
          <w:szCs w:val="22"/>
        </w:rPr>
        <w:t xml:space="preserve"> </w:t>
      </w:r>
    </w:p>
    <w:p w14:paraId="22C943E3" w14:textId="36543335" w:rsidR="00C2370A" w:rsidRPr="00915BDB" w:rsidRDefault="00C2370A" w:rsidP="00915BDB">
      <w:pPr>
        <w:shd w:val="clear" w:color="auto" w:fill="FFFFFF"/>
        <w:ind w:firstLine="851"/>
        <w:jc w:val="both"/>
        <w:rPr>
          <w:sz w:val="22"/>
          <w:szCs w:val="22"/>
        </w:rPr>
      </w:pPr>
      <w:r w:rsidRPr="00C2370A">
        <w:rPr>
          <w:sz w:val="22"/>
          <w:szCs w:val="22"/>
        </w:rPr>
        <w:t>Победителем признается участник, представивший заявку в соответс</w:t>
      </w:r>
      <w:r w:rsidR="00B742B5">
        <w:rPr>
          <w:sz w:val="22"/>
          <w:szCs w:val="22"/>
        </w:rPr>
        <w:t>твии с указанными требованиями</w:t>
      </w:r>
      <w:r w:rsidR="0026764A">
        <w:rPr>
          <w:sz w:val="22"/>
          <w:szCs w:val="22"/>
        </w:rPr>
        <w:t xml:space="preserve">, </w:t>
      </w:r>
      <w:r w:rsidRPr="00C2370A">
        <w:rPr>
          <w:sz w:val="22"/>
          <w:szCs w:val="22"/>
        </w:rPr>
        <w:t xml:space="preserve">обеспечивший поступление </w:t>
      </w:r>
      <w:r w:rsidR="00AE088D">
        <w:rPr>
          <w:sz w:val="22"/>
          <w:szCs w:val="22"/>
        </w:rPr>
        <w:t>обеспечительного платежа</w:t>
      </w:r>
      <w:r w:rsidRPr="00C2370A">
        <w:rPr>
          <w:sz w:val="22"/>
          <w:szCs w:val="22"/>
        </w:rPr>
        <w:t xml:space="preserve"> и предложивший наиболее высокую цену в ходе торгов.</w:t>
      </w:r>
    </w:p>
    <w:p w14:paraId="04588D5D" w14:textId="114F009F" w:rsidR="00726A1D" w:rsidRPr="00F246C4" w:rsidRDefault="006234D1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i/>
          <w:sz w:val="22"/>
          <w:szCs w:val="22"/>
        </w:rPr>
      </w:pPr>
      <w:r w:rsidRPr="00F246C4">
        <w:rPr>
          <w:rFonts w:eastAsia="Times New Roman"/>
          <w:i/>
          <w:sz w:val="22"/>
          <w:szCs w:val="22"/>
        </w:rPr>
        <w:t xml:space="preserve">Любое предложение Участника аукциона, направленное через электронную площадку в ходе участия в аукционе, считается офертой. Участник аукциона обязуется заключить </w:t>
      </w:r>
      <w:r w:rsidR="00F47725">
        <w:rPr>
          <w:rFonts w:eastAsia="Times New Roman"/>
          <w:i/>
          <w:sz w:val="22"/>
          <w:szCs w:val="22"/>
        </w:rPr>
        <w:t>Договор</w:t>
      </w:r>
      <w:r w:rsidR="00E94C1A" w:rsidRPr="00F246C4">
        <w:rPr>
          <w:rFonts w:eastAsia="Times New Roman"/>
          <w:i/>
          <w:sz w:val="22"/>
          <w:szCs w:val="22"/>
        </w:rPr>
        <w:t xml:space="preserve"> </w:t>
      </w:r>
      <w:r w:rsidRPr="00F246C4">
        <w:rPr>
          <w:rFonts w:eastAsia="Times New Roman"/>
          <w:i/>
          <w:sz w:val="22"/>
          <w:szCs w:val="22"/>
        </w:rPr>
        <w:t xml:space="preserve">с </w:t>
      </w:r>
      <w:r w:rsidR="00F10E1E">
        <w:rPr>
          <w:rFonts w:eastAsia="Times New Roman"/>
          <w:i/>
          <w:sz w:val="22"/>
          <w:szCs w:val="22"/>
        </w:rPr>
        <w:t>Продавцом</w:t>
      </w:r>
      <w:r w:rsidRPr="00F246C4">
        <w:rPr>
          <w:rFonts w:eastAsia="Times New Roman"/>
          <w:i/>
          <w:sz w:val="22"/>
          <w:szCs w:val="22"/>
        </w:rPr>
        <w:t xml:space="preserve"> на предложенных условиях, а также на условиях, указанных в извещении о проведении аукциона, в случае, если он будет признан победителем</w:t>
      </w:r>
      <w:r w:rsidR="00A22CCA" w:rsidRPr="00F246C4">
        <w:rPr>
          <w:rFonts w:eastAsia="Times New Roman"/>
          <w:i/>
          <w:sz w:val="22"/>
          <w:szCs w:val="22"/>
        </w:rPr>
        <w:t>.</w:t>
      </w:r>
    </w:p>
    <w:p w14:paraId="5433E447" w14:textId="77777777" w:rsidR="00FD5184" w:rsidRPr="00F246C4" w:rsidRDefault="00FD5184">
      <w:pPr>
        <w:shd w:val="clear" w:color="auto" w:fill="FFFFFF"/>
        <w:spacing w:after="0" w:line="240" w:lineRule="auto"/>
        <w:ind w:firstLine="851"/>
        <w:jc w:val="both"/>
        <w:rPr>
          <w:sz w:val="22"/>
          <w:szCs w:val="22"/>
        </w:rPr>
      </w:pPr>
    </w:p>
    <w:p w14:paraId="65C95A2C" w14:textId="3C1B16D4" w:rsidR="008C47A8" w:rsidRPr="00F246C4" w:rsidRDefault="003F2D1A" w:rsidP="008E0ABF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F246C4">
        <w:rPr>
          <w:rFonts w:eastAsia="Times New Roman"/>
          <w:b/>
          <w:sz w:val="24"/>
          <w:szCs w:val="24"/>
        </w:rPr>
        <w:t>4</w:t>
      </w:r>
      <w:r w:rsidR="0031437B" w:rsidRPr="00F246C4">
        <w:rPr>
          <w:rFonts w:eastAsia="Times New Roman"/>
          <w:b/>
          <w:sz w:val="24"/>
          <w:szCs w:val="24"/>
        </w:rPr>
        <w:t xml:space="preserve">. </w:t>
      </w:r>
      <w:r w:rsidR="008C47A8" w:rsidRPr="00F246C4">
        <w:rPr>
          <w:rFonts w:eastAsia="Times New Roman"/>
          <w:b/>
          <w:sz w:val="24"/>
          <w:szCs w:val="24"/>
        </w:rPr>
        <w:t xml:space="preserve">Срок </w:t>
      </w:r>
      <w:r w:rsidR="008342FA" w:rsidRPr="00F246C4">
        <w:rPr>
          <w:rFonts w:eastAsia="Times New Roman"/>
          <w:b/>
          <w:sz w:val="24"/>
          <w:szCs w:val="24"/>
        </w:rPr>
        <w:t xml:space="preserve">и порядок заключения </w:t>
      </w:r>
      <w:r w:rsidR="0029649C" w:rsidRPr="00F246C4">
        <w:rPr>
          <w:rFonts w:eastAsia="Times New Roman"/>
          <w:b/>
          <w:sz w:val="24"/>
          <w:szCs w:val="24"/>
        </w:rPr>
        <w:t>договор</w:t>
      </w:r>
      <w:r w:rsidR="00F47725">
        <w:rPr>
          <w:rFonts w:eastAsia="Times New Roman"/>
          <w:b/>
          <w:sz w:val="24"/>
          <w:szCs w:val="24"/>
        </w:rPr>
        <w:t>а купли-продажи</w:t>
      </w:r>
    </w:p>
    <w:p w14:paraId="789536C7" w14:textId="77777777" w:rsidR="008C47A8" w:rsidRPr="00F246C4" w:rsidRDefault="008C47A8" w:rsidP="00592A16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/>
          <w:sz w:val="22"/>
          <w:szCs w:val="22"/>
        </w:rPr>
      </w:pPr>
    </w:p>
    <w:p w14:paraId="0F63669C" w14:textId="2EC43DC5" w:rsidR="001238AE" w:rsidRPr="00F246C4" w:rsidRDefault="001238A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/>
          <w:b/>
          <w:sz w:val="22"/>
          <w:szCs w:val="22"/>
        </w:rPr>
      </w:pPr>
      <w:r w:rsidRPr="00F246C4">
        <w:rPr>
          <w:rFonts w:eastAsia="Times New Roman"/>
          <w:b/>
          <w:sz w:val="22"/>
          <w:szCs w:val="22"/>
        </w:rPr>
        <w:t xml:space="preserve">4.1. </w:t>
      </w:r>
      <w:r w:rsidR="004F2A26" w:rsidRPr="00F246C4">
        <w:rPr>
          <w:rFonts w:eastAsia="Times New Roman"/>
          <w:b/>
          <w:sz w:val="22"/>
          <w:szCs w:val="22"/>
        </w:rPr>
        <w:t>У</w:t>
      </w:r>
      <w:r w:rsidRPr="00F246C4">
        <w:rPr>
          <w:rFonts w:eastAsia="Times New Roman"/>
          <w:b/>
          <w:sz w:val="22"/>
          <w:szCs w:val="22"/>
        </w:rPr>
        <w:t>словия заключения договор</w:t>
      </w:r>
      <w:r w:rsidR="00F47725">
        <w:rPr>
          <w:rFonts w:eastAsia="Times New Roman"/>
          <w:b/>
          <w:sz w:val="22"/>
          <w:szCs w:val="22"/>
        </w:rPr>
        <w:t>а</w:t>
      </w:r>
    </w:p>
    <w:p w14:paraId="73641AF4" w14:textId="35E8FA83" w:rsidR="00A23EB3" w:rsidRDefault="005977C9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592A16">
        <w:rPr>
          <w:sz w:val="22"/>
          <w:szCs w:val="22"/>
        </w:rPr>
        <w:t xml:space="preserve"> </w:t>
      </w:r>
      <w:r w:rsidR="00A23EB3" w:rsidRPr="009E58C5">
        <w:rPr>
          <w:sz w:val="22"/>
          <w:szCs w:val="22"/>
        </w:rPr>
        <w:t>заключа</w:t>
      </w:r>
      <w:r w:rsidR="00253197">
        <w:rPr>
          <w:sz w:val="22"/>
          <w:szCs w:val="22"/>
        </w:rPr>
        <w:t>е</w:t>
      </w:r>
      <w:r w:rsidR="00A23EB3" w:rsidRPr="009E58C5">
        <w:rPr>
          <w:sz w:val="22"/>
          <w:szCs w:val="22"/>
        </w:rPr>
        <w:t xml:space="preserve">тся по цене, </w:t>
      </w:r>
      <w:r w:rsidR="008822AD" w:rsidRPr="009E58C5">
        <w:rPr>
          <w:sz w:val="22"/>
          <w:szCs w:val="22"/>
        </w:rPr>
        <w:t>определенной по итогам аукциона.</w:t>
      </w:r>
    </w:p>
    <w:p w14:paraId="5770DAE5" w14:textId="1ED79FAB" w:rsidR="006D2BCB" w:rsidRDefault="00253197" w:rsidP="006D2BCB">
      <w:pPr>
        <w:shd w:val="clear" w:color="auto" w:fill="FFFFFF"/>
        <w:ind w:firstLine="851"/>
        <w:jc w:val="both"/>
        <w:rPr>
          <w:sz w:val="22"/>
          <w:szCs w:val="22"/>
        </w:rPr>
      </w:pPr>
      <w:r w:rsidRPr="00253197">
        <w:rPr>
          <w:sz w:val="22"/>
          <w:szCs w:val="22"/>
        </w:rPr>
        <w:t>Договор считае</w:t>
      </w:r>
      <w:r w:rsidR="006D2BCB" w:rsidRPr="00253197">
        <w:rPr>
          <w:sz w:val="22"/>
          <w:szCs w:val="22"/>
        </w:rPr>
        <w:t xml:space="preserve">тся заключенным с даты </w:t>
      </w:r>
      <w:r w:rsidR="00F10E1E">
        <w:rPr>
          <w:sz w:val="22"/>
          <w:szCs w:val="22"/>
        </w:rPr>
        <w:t xml:space="preserve">его </w:t>
      </w:r>
      <w:r w:rsidR="006D2BCB" w:rsidRPr="00253197">
        <w:rPr>
          <w:sz w:val="22"/>
          <w:szCs w:val="22"/>
        </w:rPr>
        <w:t>подписания обеими Сторонами.</w:t>
      </w:r>
    </w:p>
    <w:p w14:paraId="49730ECA" w14:textId="77777777" w:rsidR="00C5363D" w:rsidRDefault="00C5363D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>Оплата производится</w:t>
      </w:r>
      <w:r w:rsidRPr="00C5363D">
        <w:rPr>
          <w:rFonts w:eastAsiaTheme="minorHAnsi"/>
          <w:color w:val="auto"/>
          <w:sz w:val="22"/>
          <w:szCs w:val="22"/>
        </w:rPr>
        <w:t xml:space="preserve"> путем перечисления </w:t>
      </w:r>
      <w:r>
        <w:rPr>
          <w:rFonts w:eastAsiaTheme="minorHAnsi"/>
          <w:color w:val="auto"/>
          <w:sz w:val="22"/>
          <w:szCs w:val="22"/>
        </w:rPr>
        <w:t xml:space="preserve">денежных средств </w:t>
      </w:r>
      <w:r w:rsidRPr="00C5363D">
        <w:rPr>
          <w:rFonts w:eastAsiaTheme="minorHAnsi"/>
          <w:color w:val="auto"/>
          <w:sz w:val="22"/>
          <w:szCs w:val="22"/>
        </w:rPr>
        <w:t>на банковский счет Продавца по реквизитам, указанным в Договоре купли-продажи, в срок не позднее 10 (десяти) рабочих дней с момента заключения Договора купли-продажи.</w:t>
      </w:r>
    </w:p>
    <w:p w14:paraId="6DF489AA" w14:textId="77777777" w:rsidR="00C5363D" w:rsidRDefault="00C5363D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Theme="minorHAnsi"/>
          <w:color w:val="auto"/>
          <w:sz w:val="22"/>
          <w:szCs w:val="22"/>
        </w:rPr>
      </w:pPr>
    </w:p>
    <w:p w14:paraId="24A2B01E" w14:textId="5E0B2E1A" w:rsidR="001238AE" w:rsidRPr="00F8446E" w:rsidRDefault="001238AE">
      <w:pPr>
        <w:shd w:val="clear" w:color="auto" w:fill="FFFFFF"/>
        <w:spacing w:after="0" w:line="240" w:lineRule="auto"/>
        <w:ind w:firstLine="851"/>
        <w:contextualSpacing/>
        <w:jc w:val="both"/>
        <w:rPr>
          <w:b/>
          <w:color w:val="auto"/>
          <w:sz w:val="22"/>
          <w:szCs w:val="22"/>
        </w:rPr>
      </w:pPr>
      <w:r w:rsidRPr="00F8446E">
        <w:rPr>
          <w:b/>
          <w:color w:val="auto"/>
          <w:sz w:val="22"/>
          <w:szCs w:val="22"/>
        </w:rPr>
        <w:t xml:space="preserve">4.2. </w:t>
      </w:r>
      <w:r w:rsidR="004F2A26" w:rsidRPr="00F8446E">
        <w:rPr>
          <w:b/>
          <w:color w:val="auto"/>
          <w:sz w:val="22"/>
          <w:szCs w:val="22"/>
        </w:rPr>
        <w:t>Срок и п</w:t>
      </w:r>
      <w:r w:rsidRPr="00F8446E">
        <w:rPr>
          <w:b/>
          <w:color w:val="auto"/>
          <w:sz w:val="22"/>
          <w:szCs w:val="22"/>
        </w:rPr>
        <w:t>орядок заключения договор</w:t>
      </w:r>
      <w:r w:rsidR="0029649C" w:rsidRPr="00F8446E">
        <w:rPr>
          <w:b/>
          <w:color w:val="auto"/>
          <w:sz w:val="22"/>
          <w:szCs w:val="22"/>
        </w:rPr>
        <w:t>ов</w:t>
      </w:r>
    </w:p>
    <w:p w14:paraId="104B3A5B" w14:textId="2927B6FF" w:rsidR="004F2A26" w:rsidRDefault="004F2A26">
      <w:pPr>
        <w:shd w:val="clear" w:color="auto" w:fill="FFFFFF"/>
        <w:ind w:firstLine="851"/>
        <w:jc w:val="both"/>
        <w:rPr>
          <w:sz w:val="22"/>
          <w:szCs w:val="22"/>
        </w:rPr>
      </w:pPr>
      <w:r w:rsidRPr="00915BDB">
        <w:rPr>
          <w:sz w:val="22"/>
          <w:szCs w:val="22"/>
        </w:rPr>
        <w:lastRenderedPageBreak/>
        <w:t xml:space="preserve">Договор с Победителем аукциона </w:t>
      </w:r>
      <w:r w:rsidR="00B62140" w:rsidRPr="00915BDB">
        <w:rPr>
          <w:sz w:val="22"/>
          <w:szCs w:val="22"/>
        </w:rPr>
        <w:t>(единственным участником аукциона, в случае принятия решения о заключении с ним договор</w:t>
      </w:r>
      <w:r w:rsidR="00F47725">
        <w:rPr>
          <w:sz w:val="22"/>
          <w:szCs w:val="22"/>
        </w:rPr>
        <w:t>а</w:t>
      </w:r>
      <w:r w:rsidR="00B62140" w:rsidRPr="00915BDB">
        <w:rPr>
          <w:sz w:val="22"/>
          <w:szCs w:val="22"/>
        </w:rPr>
        <w:t xml:space="preserve">) </w:t>
      </w:r>
      <w:r w:rsidR="00F47725">
        <w:rPr>
          <w:sz w:val="22"/>
          <w:szCs w:val="22"/>
        </w:rPr>
        <w:t>заключае</w:t>
      </w:r>
      <w:r w:rsidR="00CE7D9B" w:rsidRPr="00915BDB">
        <w:rPr>
          <w:sz w:val="22"/>
          <w:szCs w:val="22"/>
        </w:rPr>
        <w:t>тся</w:t>
      </w:r>
      <w:r w:rsidRPr="00915BDB">
        <w:rPr>
          <w:sz w:val="22"/>
          <w:szCs w:val="22"/>
        </w:rPr>
        <w:t xml:space="preserve"> </w:t>
      </w:r>
      <w:r w:rsidR="00CE7D9B" w:rsidRPr="00915BDB">
        <w:rPr>
          <w:sz w:val="22"/>
          <w:szCs w:val="22"/>
        </w:rPr>
        <w:t xml:space="preserve">по </w:t>
      </w:r>
      <w:r w:rsidR="00C5363D">
        <w:rPr>
          <w:sz w:val="22"/>
          <w:szCs w:val="22"/>
        </w:rPr>
        <w:t>форме Приложения 2</w:t>
      </w:r>
      <w:r w:rsidR="00746964" w:rsidRPr="00915BDB">
        <w:rPr>
          <w:sz w:val="22"/>
          <w:szCs w:val="22"/>
        </w:rPr>
        <w:t xml:space="preserve"> к настоящему Информационному сообщению</w:t>
      </w:r>
      <w:r w:rsidR="001617DB">
        <w:rPr>
          <w:sz w:val="22"/>
          <w:szCs w:val="22"/>
        </w:rPr>
        <w:t>:</w:t>
      </w:r>
    </w:p>
    <w:p w14:paraId="310A652A" w14:textId="0FDA84EC" w:rsidR="00DF1D70" w:rsidRPr="00915BDB" w:rsidRDefault="00F8446E">
      <w:pPr>
        <w:shd w:val="clear" w:color="auto" w:fill="FFFFFF"/>
        <w:ind w:firstLine="851"/>
        <w:jc w:val="both"/>
        <w:rPr>
          <w:sz w:val="22"/>
          <w:szCs w:val="22"/>
        </w:rPr>
      </w:pPr>
      <w:r w:rsidRPr="00915BDB">
        <w:rPr>
          <w:sz w:val="22"/>
          <w:szCs w:val="22"/>
        </w:rPr>
        <w:t xml:space="preserve">Продавец </w:t>
      </w:r>
      <w:r w:rsidR="00DF1D70" w:rsidRPr="00915BDB">
        <w:rPr>
          <w:sz w:val="22"/>
          <w:szCs w:val="22"/>
        </w:rPr>
        <w:t xml:space="preserve">направляет </w:t>
      </w:r>
      <w:r w:rsidR="009C28F7" w:rsidRPr="00915BDB">
        <w:rPr>
          <w:sz w:val="22"/>
          <w:szCs w:val="22"/>
        </w:rPr>
        <w:t>лицу, с которым принято решение заключить договор,</w:t>
      </w:r>
      <w:r w:rsidR="00EC647D" w:rsidRPr="00915BDB">
        <w:rPr>
          <w:sz w:val="22"/>
          <w:szCs w:val="22"/>
        </w:rPr>
        <w:t xml:space="preserve"> проект </w:t>
      </w:r>
      <w:r w:rsidR="00F47725">
        <w:rPr>
          <w:sz w:val="22"/>
          <w:szCs w:val="22"/>
        </w:rPr>
        <w:t>договора</w:t>
      </w:r>
      <w:r w:rsidR="0029649C" w:rsidRPr="00915BDB">
        <w:rPr>
          <w:sz w:val="22"/>
          <w:szCs w:val="22"/>
        </w:rPr>
        <w:t xml:space="preserve"> </w:t>
      </w:r>
      <w:r w:rsidR="00F47725">
        <w:rPr>
          <w:sz w:val="22"/>
          <w:szCs w:val="22"/>
        </w:rPr>
        <w:t xml:space="preserve">без подписи, который составляется </w:t>
      </w:r>
      <w:r w:rsidR="006C3138" w:rsidRPr="00915BDB">
        <w:rPr>
          <w:sz w:val="22"/>
          <w:szCs w:val="22"/>
        </w:rPr>
        <w:t>путем включения в размещенный в составе Документации проект договор</w:t>
      </w:r>
      <w:r w:rsidR="00F47725">
        <w:rPr>
          <w:sz w:val="22"/>
          <w:szCs w:val="22"/>
        </w:rPr>
        <w:t>а</w:t>
      </w:r>
      <w:r w:rsidR="006C3138" w:rsidRPr="00915BDB">
        <w:rPr>
          <w:sz w:val="22"/>
          <w:szCs w:val="22"/>
        </w:rPr>
        <w:t xml:space="preserve"> информации о Победителе аукциона и о цене </w:t>
      </w:r>
      <w:r w:rsidR="00FD5184" w:rsidRPr="00915BDB">
        <w:rPr>
          <w:sz w:val="22"/>
          <w:szCs w:val="22"/>
        </w:rPr>
        <w:t>договор</w:t>
      </w:r>
      <w:r w:rsidR="00F47725">
        <w:rPr>
          <w:sz w:val="22"/>
          <w:szCs w:val="22"/>
        </w:rPr>
        <w:t>а</w:t>
      </w:r>
      <w:r w:rsidR="006C3138" w:rsidRPr="00915BDB">
        <w:rPr>
          <w:sz w:val="22"/>
          <w:szCs w:val="22"/>
        </w:rPr>
        <w:t xml:space="preserve">. </w:t>
      </w:r>
      <w:r w:rsidR="00DF1D70" w:rsidRPr="00915BDB">
        <w:rPr>
          <w:sz w:val="22"/>
          <w:szCs w:val="22"/>
        </w:rPr>
        <w:t xml:space="preserve"> </w:t>
      </w:r>
    </w:p>
    <w:p w14:paraId="57AB488B" w14:textId="1CFC7398" w:rsidR="006D2BCB" w:rsidRPr="00915BDB" w:rsidRDefault="00F47725" w:rsidP="00253197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Договор заключается на</w:t>
      </w:r>
      <w:r w:rsidR="001617DB">
        <w:rPr>
          <w:sz w:val="22"/>
          <w:szCs w:val="22"/>
        </w:rPr>
        <w:t xml:space="preserve"> бумажном носителе </w:t>
      </w:r>
      <w:r w:rsidR="00C5363D" w:rsidRPr="00C5363D">
        <w:rPr>
          <w:sz w:val="22"/>
          <w:szCs w:val="22"/>
        </w:rPr>
        <w:t xml:space="preserve">в срок не позднее 10 (десяти) рабочих дней </w:t>
      </w:r>
      <w:r w:rsidR="001617DB" w:rsidRPr="001617DB">
        <w:rPr>
          <w:sz w:val="22"/>
          <w:szCs w:val="22"/>
        </w:rPr>
        <w:t>с даты размещения на ЭТП итогового протокола</w:t>
      </w:r>
      <w:r w:rsidR="00253197">
        <w:rPr>
          <w:sz w:val="22"/>
          <w:szCs w:val="22"/>
        </w:rPr>
        <w:t>.</w:t>
      </w:r>
    </w:p>
    <w:p w14:paraId="5D3CE9F0" w14:textId="6B507D88" w:rsidR="00D6454C" w:rsidRPr="00253197" w:rsidRDefault="00FC052F" w:rsidP="00253197">
      <w:pPr>
        <w:shd w:val="clear" w:color="auto" w:fill="FFFFFF"/>
        <w:ind w:firstLine="851"/>
        <w:jc w:val="both"/>
        <w:rPr>
          <w:sz w:val="22"/>
          <w:szCs w:val="22"/>
        </w:rPr>
      </w:pPr>
      <w:r w:rsidRPr="00915BDB">
        <w:rPr>
          <w:sz w:val="22"/>
          <w:szCs w:val="22"/>
        </w:rPr>
        <w:t>При уклонении или отказе Победителя</w:t>
      </w:r>
      <w:r w:rsidR="00FD5184" w:rsidRPr="00915BDB">
        <w:rPr>
          <w:sz w:val="22"/>
          <w:szCs w:val="22"/>
        </w:rPr>
        <w:t>, единственного участника</w:t>
      </w:r>
      <w:r w:rsidRPr="00915BDB">
        <w:rPr>
          <w:sz w:val="22"/>
          <w:szCs w:val="22"/>
        </w:rPr>
        <w:t xml:space="preserve"> аукциона от заключения в установленный срок договор</w:t>
      </w:r>
      <w:r w:rsidR="0029649C" w:rsidRPr="00915BDB">
        <w:rPr>
          <w:sz w:val="22"/>
          <w:szCs w:val="22"/>
        </w:rPr>
        <w:t>ов</w:t>
      </w:r>
      <w:r w:rsidRPr="00915BDB">
        <w:rPr>
          <w:sz w:val="22"/>
          <w:szCs w:val="22"/>
        </w:rPr>
        <w:t xml:space="preserve"> результаты аукциона аннулируются Продавцом, </w:t>
      </w:r>
      <w:r w:rsidR="00FD5184" w:rsidRPr="00915BDB">
        <w:rPr>
          <w:sz w:val="22"/>
          <w:szCs w:val="22"/>
        </w:rPr>
        <w:t>указанные лица</w:t>
      </w:r>
      <w:r w:rsidRPr="00915BDB">
        <w:rPr>
          <w:sz w:val="22"/>
          <w:szCs w:val="22"/>
        </w:rPr>
        <w:t xml:space="preserve"> утрачива</w:t>
      </w:r>
      <w:r w:rsidR="00FD5184" w:rsidRPr="00915BDB">
        <w:rPr>
          <w:sz w:val="22"/>
          <w:szCs w:val="22"/>
        </w:rPr>
        <w:t>ю</w:t>
      </w:r>
      <w:r w:rsidRPr="00915BDB">
        <w:rPr>
          <w:sz w:val="22"/>
          <w:szCs w:val="22"/>
        </w:rPr>
        <w:t xml:space="preserve">т право на заключение </w:t>
      </w:r>
      <w:r w:rsidR="00253197">
        <w:rPr>
          <w:sz w:val="22"/>
          <w:szCs w:val="22"/>
        </w:rPr>
        <w:t>договора</w:t>
      </w:r>
      <w:r w:rsidRPr="00915BDB">
        <w:rPr>
          <w:sz w:val="22"/>
          <w:szCs w:val="22"/>
        </w:rPr>
        <w:t>.</w:t>
      </w:r>
    </w:p>
    <w:p w14:paraId="04E79533" w14:textId="77777777" w:rsidR="00D6454C" w:rsidRPr="00F246C4" w:rsidRDefault="003F2D1A" w:rsidP="008E0ABF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F246C4">
        <w:rPr>
          <w:rFonts w:eastAsia="Times New Roman"/>
          <w:b/>
          <w:sz w:val="24"/>
          <w:szCs w:val="24"/>
        </w:rPr>
        <w:t>5</w:t>
      </w:r>
      <w:r w:rsidR="00D6454C" w:rsidRPr="00F246C4">
        <w:rPr>
          <w:rFonts w:eastAsia="Times New Roman"/>
          <w:b/>
          <w:sz w:val="24"/>
          <w:szCs w:val="24"/>
        </w:rPr>
        <w:t xml:space="preserve">. </w:t>
      </w:r>
      <w:r w:rsidR="002A75C9" w:rsidRPr="00F246C4">
        <w:rPr>
          <w:rFonts w:eastAsia="Times New Roman"/>
          <w:b/>
          <w:sz w:val="24"/>
          <w:szCs w:val="24"/>
        </w:rPr>
        <w:t>Порядок осмотра Имущества</w:t>
      </w:r>
    </w:p>
    <w:p w14:paraId="4353866A" w14:textId="77777777" w:rsidR="00D6454C" w:rsidRPr="00F246C4" w:rsidRDefault="00D6454C" w:rsidP="00592A16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/>
          <w:sz w:val="22"/>
          <w:szCs w:val="22"/>
        </w:rPr>
      </w:pPr>
    </w:p>
    <w:p w14:paraId="765875E2" w14:textId="58E65DEF" w:rsidR="00E7225C" w:rsidRPr="00E7225C" w:rsidRDefault="00E7225C" w:rsidP="00592A16">
      <w:pPr>
        <w:shd w:val="clear" w:color="auto" w:fill="FFFFFF"/>
        <w:suppressAutoHyphens w:val="0"/>
        <w:spacing w:line="240" w:lineRule="auto"/>
        <w:ind w:firstLine="851"/>
        <w:jc w:val="both"/>
        <w:rPr>
          <w:color w:val="auto"/>
          <w:sz w:val="22"/>
          <w:szCs w:val="22"/>
        </w:rPr>
      </w:pPr>
      <w:r w:rsidRPr="00E7225C">
        <w:rPr>
          <w:color w:val="auto"/>
          <w:sz w:val="22"/>
          <w:szCs w:val="22"/>
        </w:rPr>
        <w:t>Любое заинтересованное лицо</w:t>
      </w:r>
      <w:r w:rsidR="00253197">
        <w:rPr>
          <w:color w:val="auto"/>
          <w:sz w:val="22"/>
          <w:szCs w:val="22"/>
        </w:rPr>
        <w:t>,</w:t>
      </w:r>
      <w:r w:rsidRPr="00E7225C">
        <w:rPr>
          <w:color w:val="auto"/>
          <w:sz w:val="22"/>
          <w:szCs w:val="22"/>
        </w:rPr>
        <w:t xml:space="preserve"> независимо от регистрации на электронной площадке</w:t>
      </w:r>
      <w:r w:rsidR="00253197">
        <w:rPr>
          <w:color w:val="auto"/>
          <w:sz w:val="22"/>
          <w:szCs w:val="22"/>
        </w:rPr>
        <w:t>,</w:t>
      </w:r>
      <w:r w:rsidRPr="00E7225C">
        <w:rPr>
          <w:color w:val="auto"/>
          <w:sz w:val="22"/>
          <w:szCs w:val="22"/>
        </w:rPr>
        <w:t xml:space="preserve"> со дня </w:t>
      </w:r>
      <w:r w:rsidR="00253197">
        <w:rPr>
          <w:color w:val="auto"/>
          <w:sz w:val="22"/>
          <w:szCs w:val="22"/>
        </w:rPr>
        <w:t>публикации извещения</w:t>
      </w:r>
      <w:r w:rsidRPr="00E7225C">
        <w:rPr>
          <w:color w:val="auto"/>
          <w:sz w:val="22"/>
          <w:szCs w:val="22"/>
        </w:rPr>
        <w:t xml:space="preserve"> вправе осмотреть выставленное на продажу Имущество. Показ Имущества проводится Продавцом</w:t>
      </w:r>
      <w:r w:rsidR="00253197">
        <w:rPr>
          <w:color w:val="auto"/>
          <w:sz w:val="22"/>
          <w:szCs w:val="22"/>
        </w:rPr>
        <w:t xml:space="preserve"> </w:t>
      </w:r>
      <w:r w:rsidRPr="00E7225C">
        <w:rPr>
          <w:color w:val="auto"/>
          <w:sz w:val="22"/>
          <w:szCs w:val="22"/>
        </w:rPr>
        <w:t>без взимания платы.</w:t>
      </w:r>
    </w:p>
    <w:p w14:paraId="3AAF5617" w14:textId="7DAB934C" w:rsidR="00E7225C" w:rsidRPr="00E7225C" w:rsidRDefault="00345830">
      <w:pPr>
        <w:shd w:val="clear" w:color="auto" w:fill="FFFFFF"/>
        <w:suppressAutoHyphens w:val="0"/>
        <w:spacing w:line="240" w:lineRule="auto"/>
        <w:ind w:firstLine="851"/>
        <w:jc w:val="both"/>
        <w:rPr>
          <w:color w:val="auto"/>
          <w:sz w:val="22"/>
          <w:szCs w:val="22"/>
        </w:rPr>
      </w:pPr>
      <w:r w:rsidRPr="00345830">
        <w:rPr>
          <w:color w:val="auto"/>
          <w:sz w:val="22"/>
          <w:szCs w:val="22"/>
        </w:rPr>
        <w:t>О</w:t>
      </w:r>
      <w:r>
        <w:rPr>
          <w:color w:val="auto"/>
          <w:sz w:val="22"/>
          <w:szCs w:val="22"/>
        </w:rPr>
        <w:t xml:space="preserve">смотр имущества осуществляется </w:t>
      </w:r>
      <w:r w:rsidRPr="00345830">
        <w:rPr>
          <w:color w:val="auto"/>
          <w:sz w:val="22"/>
          <w:szCs w:val="22"/>
        </w:rPr>
        <w:t xml:space="preserve">по месту его нахождения с даты размещения торговой процедуры на Торговом портале «Фабрикант» до даты окончания </w:t>
      </w:r>
      <w:r w:rsidR="00B742B5">
        <w:rPr>
          <w:color w:val="auto"/>
          <w:sz w:val="22"/>
          <w:szCs w:val="22"/>
        </w:rPr>
        <w:t>этапа на понижение</w:t>
      </w:r>
      <w:r w:rsidRPr="00345830">
        <w:rPr>
          <w:color w:val="auto"/>
          <w:sz w:val="22"/>
          <w:szCs w:val="22"/>
        </w:rPr>
        <w:t xml:space="preserve"> (в рабочие дни).</w:t>
      </w:r>
    </w:p>
    <w:p w14:paraId="08401691" w14:textId="396BCA4A" w:rsidR="00E7225C" w:rsidRDefault="00E7225C">
      <w:pPr>
        <w:shd w:val="clear" w:color="auto" w:fill="FFFFFF"/>
        <w:suppressAutoHyphens w:val="0"/>
        <w:spacing w:line="240" w:lineRule="auto"/>
        <w:ind w:firstLine="851"/>
        <w:jc w:val="both"/>
        <w:rPr>
          <w:color w:val="auto"/>
          <w:sz w:val="22"/>
          <w:szCs w:val="22"/>
        </w:rPr>
      </w:pPr>
      <w:r w:rsidRPr="00E7225C">
        <w:rPr>
          <w:color w:val="auto"/>
          <w:sz w:val="22"/>
          <w:szCs w:val="22"/>
        </w:rPr>
        <w:t>Для ознакомления с предметом торгов лицо, желаю</w:t>
      </w:r>
      <w:r w:rsidR="005977C9">
        <w:rPr>
          <w:color w:val="auto"/>
          <w:sz w:val="22"/>
          <w:szCs w:val="22"/>
        </w:rPr>
        <w:t>щее его осмо</w:t>
      </w:r>
      <w:r w:rsidR="00253197">
        <w:rPr>
          <w:color w:val="auto"/>
          <w:sz w:val="22"/>
          <w:szCs w:val="22"/>
        </w:rPr>
        <w:t xml:space="preserve">треть, не позднее </w:t>
      </w:r>
      <w:r w:rsidRPr="00E7225C">
        <w:rPr>
          <w:color w:val="auto"/>
          <w:sz w:val="22"/>
          <w:szCs w:val="22"/>
        </w:rPr>
        <w:t xml:space="preserve">направляет </w:t>
      </w:r>
      <w:r w:rsidR="00C5363D">
        <w:rPr>
          <w:color w:val="auto"/>
          <w:sz w:val="22"/>
          <w:szCs w:val="22"/>
        </w:rPr>
        <w:t xml:space="preserve">запрос </w:t>
      </w:r>
      <w:r w:rsidRPr="00E7225C">
        <w:rPr>
          <w:color w:val="auto"/>
          <w:sz w:val="22"/>
          <w:szCs w:val="22"/>
        </w:rPr>
        <w:t xml:space="preserve">на электронный адрес Организатора торгов </w:t>
      </w:r>
      <w:hyperlink r:id="rId10" w:history="1">
        <w:r w:rsidRPr="00E7225C">
          <w:rPr>
            <w:sz w:val="22"/>
            <w:szCs w:val="22"/>
          </w:rPr>
          <w:t>realty@etpz.ru</w:t>
        </w:r>
      </w:hyperlink>
      <w:r w:rsidR="0046651A">
        <w:rPr>
          <w:color w:val="auto"/>
          <w:sz w:val="22"/>
          <w:szCs w:val="22"/>
        </w:rPr>
        <w:t>.</w:t>
      </w:r>
    </w:p>
    <w:p w14:paraId="224439C2" w14:textId="773C581D" w:rsidR="00345830" w:rsidRDefault="00345830">
      <w:pPr>
        <w:shd w:val="clear" w:color="auto" w:fill="FFFFFF"/>
        <w:suppressAutoHyphens w:val="0"/>
        <w:spacing w:line="240" w:lineRule="auto"/>
        <w:ind w:firstLine="851"/>
        <w:jc w:val="both"/>
        <w:rPr>
          <w:color w:val="auto"/>
          <w:sz w:val="22"/>
          <w:szCs w:val="22"/>
        </w:rPr>
      </w:pPr>
    </w:p>
    <w:sectPr w:rsidR="00345830">
      <w:footerReference w:type="default" r:id="rId11"/>
      <w:pgSz w:w="11906" w:h="16838"/>
      <w:pgMar w:top="765" w:right="424" w:bottom="709" w:left="993" w:header="708" w:footer="0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FA3D8" w14:textId="77777777" w:rsidR="00926413" w:rsidRDefault="00926413">
      <w:pPr>
        <w:spacing w:after="0" w:line="240" w:lineRule="auto"/>
      </w:pPr>
      <w:r>
        <w:separator/>
      </w:r>
    </w:p>
  </w:endnote>
  <w:endnote w:type="continuationSeparator" w:id="0">
    <w:p w14:paraId="411C1E9B" w14:textId="77777777" w:rsidR="00926413" w:rsidRDefault="0092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pact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2882"/>
      <w:docPartObj>
        <w:docPartGallery w:val="Page Numbers (Bottom of Page)"/>
        <w:docPartUnique/>
      </w:docPartObj>
    </w:sdtPr>
    <w:sdtEndPr/>
    <w:sdtContent>
      <w:p w14:paraId="06EB4C3D" w14:textId="4C5639C9" w:rsidR="00EC694B" w:rsidRDefault="00EC694B">
        <w:pPr>
          <w:pStyle w:val="af3"/>
          <w:jc w:val="right"/>
        </w:pPr>
        <w:r w:rsidRPr="00EC694B">
          <w:rPr>
            <w:sz w:val="24"/>
            <w:szCs w:val="24"/>
          </w:rPr>
          <w:fldChar w:fldCharType="begin"/>
        </w:r>
        <w:r w:rsidRPr="00EC694B">
          <w:rPr>
            <w:sz w:val="24"/>
            <w:szCs w:val="24"/>
          </w:rPr>
          <w:instrText>PAGE   \* MERGEFORMAT</w:instrText>
        </w:r>
        <w:r w:rsidRPr="00EC694B">
          <w:rPr>
            <w:sz w:val="24"/>
            <w:szCs w:val="24"/>
          </w:rPr>
          <w:fldChar w:fldCharType="separate"/>
        </w:r>
        <w:r w:rsidR="00A21220">
          <w:rPr>
            <w:noProof/>
            <w:sz w:val="24"/>
            <w:szCs w:val="24"/>
          </w:rPr>
          <w:t>4</w:t>
        </w:r>
        <w:r w:rsidRPr="00EC694B">
          <w:rPr>
            <w:sz w:val="24"/>
            <w:szCs w:val="24"/>
          </w:rPr>
          <w:fldChar w:fldCharType="end"/>
        </w:r>
      </w:p>
    </w:sdtContent>
  </w:sdt>
  <w:p w14:paraId="0BD86A80" w14:textId="77777777" w:rsidR="00EC694B" w:rsidRDefault="00EC694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C0A75" w14:textId="77777777" w:rsidR="00926413" w:rsidRDefault="00926413">
      <w:pPr>
        <w:spacing w:after="0" w:line="240" w:lineRule="auto"/>
      </w:pPr>
      <w:r>
        <w:separator/>
      </w:r>
    </w:p>
  </w:footnote>
  <w:footnote w:type="continuationSeparator" w:id="0">
    <w:p w14:paraId="77C85142" w14:textId="77777777" w:rsidR="00926413" w:rsidRDefault="0092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7DD2651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CE528D9"/>
    <w:multiLevelType w:val="hybridMultilevel"/>
    <w:tmpl w:val="A92C8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752DB3"/>
    <w:multiLevelType w:val="hybridMultilevel"/>
    <w:tmpl w:val="6C624D0C"/>
    <w:lvl w:ilvl="0" w:tplc="6A862936">
      <w:start w:val="1"/>
      <w:numFmt w:val="decimal"/>
      <w:lvlText w:val="%1)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314367"/>
    <w:multiLevelType w:val="multilevel"/>
    <w:tmpl w:val="1DFEF2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95860C2"/>
    <w:multiLevelType w:val="hybridMultilevel"/>
    <w:tmpl w:val="63B466F4"/>
    <w:lvl w:ilvl="0" w:tplc="F0E06DD8">
      <w:start w:val="1"/>
      <w:numFmt w:val="lowerRoman"/>
      <w:lvlText w:val="(%1)"/>
      <w:lvlJc w:val="left"/>
      <w:pPr>
        <w:ind w:left="16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 w15:restartNumberingAfterBreak="0">
    <w:nsid w:val="30B958ED"/>
    <w:multiLevelType w:val="multilevel"/>
    <w:tmpl w:val="88EE9BA0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574" w:hanging="432"/>
      </w:pPr>
    </w:lvl>
    <w:lvl w:ilvl="2">
      <w:start w:val="1"/>
      <w:numFmt w:val="decimal"/>
      <w:lvlText w:val=" %1.%2.%3 "/>
      <w:lvlJc w:val="left"/>
      <w:pPr>
        <w:ind w:left="504" w:hanging="504"/>
      </w:pPr>
    </w:lvl>
    <w:lvl w:ilvl="3">
      <w:start w:val="1"/>
      <w:numFmt w:val="decimal"/>
      <w:lvlText w:val=" %1.%2.%3.%4 "/>
      <w:lvlJc w:val="left"/>
      <w:pPr>
        <w:ind w:left="648" w:hanging="648"/>
      </w:pPr>
    </w:lvl>
    <w:lvl w:ilvl="4">
      <w:start w:val="1"/>
      <w:numFmt w:val="decimal"/>
      <w:lvlText w:val=" %1.%2.%3.%4.%5 "/>
      <w:lvlJc w:val="left"/>
      <w:pPr>
        <w:ind w:left="2232" w:hanging="792"/>
      </w:pPr>
    </w:lvl>
    <w:lvl w:ilvl="5">
      <w:start w:val="1"/>
      <w:numFmt w:val="decimal"/>
      <w:lvlText w:val=" %1.%2.%3.%4.%5.%6 "/>
      <w:lvlJc w:val="left"/>
      <w:pPr>
        <w:ind w:left="2736" w:hanging="936"/>
      </w:pPr>
    </w:lvl>
    <w:lvl w:ilvl="6">
      <w:start w:val="1"/>
      <w:numFmt w:val="decimal"/>
      <w:lvlText w:val=" %1.%2.%3.%4.%5.%6.%7 "/>
      <w:lvlJc w:val="left"/>
      <w:pPr>
        <w:ind w:left="3240" w:hanging="1080"/>
      </w:pPr>
    </w:lvl>
    <w:lvl w:ilvl="7">
      <w:start w:val="1"/>
      <w:numFmt w:val="decimal"/>
      <w:lvlText w:val=" %1.%2.%3.%4.%5.%6.%7.%8 "/>
      <w:lvlJc w:val="left"/>
      <w:pPr>
        <w:ind w:left="3744" w:hanging="1224"/>
      </w:pPr>
    </w:lvl>
    <w:lvl w:ilvl="8">
      <w:start w:val="1"/>
      <w:numFmt w:val="decimal"/>
      <w:lvlText w:val=" %1.%2.%3.%4.%5.%6.%7.%8.%9 "/>
      <w:lvlJc w:val="left"/>
      <w:pPr>
        <w:ind w:left="4320" w:hanging="1440"/>
      </w:pPr>
    </w:lvl>
  </w:abstractNum>
  <w:abstractNum w:abstractNumId="6" w15:restartNumberingAfterBreak="0">
    <w:nsid w:val="36970BBD"/>
    <w:multiLevelType w:val="hybridMultilevel"/>
    <w:tmpl w:val="9656DC10"/>
    <w:lvl w:ilvl="0" w:tplc="0AA830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087246"/>
    <w:multiLevelType w:val="multilevel"/>
    <w:tmpl w:val="517A47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B695B3C"/>
    <w:multiLevelType w:val="multilevel"/>
    <w:tmpl w:val="9FBA36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602067F6"/>
    <w:multiLevelType w:val="multilevel"/>
    <w:tmpl w:val="4F7CAA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ADA6175"/>
    <w:multiLevelType w:val="multilevel"/>
    <w:tmpl w:val="27508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94"/>
    <w:rsid w:val="000056A2"/>
    <w:rsid w:val="000056BF"/>
    <w:rsid w:val="00020B24"/>
    <w:rsid w:val="000226C9"/>
    <w:rsid w:val="0002297F"/>
    <w:rsid w:val="00030DC1"/>
    <w:rsid w:val="000316EB"/>
    <w:rsid w:val="00031952"/>
    <w:rsid w:val="000624DA"/>
    <w:rsid w:val="000A03EE"/>
    <w:rsid w:val="000A0A30"/>
    <w:rsid w:val="000C7437"/>
    <w:rsid w:val="000E0189"/>
    <w:rsid w:val="000E6640"/>
    <w:rsid w:val="000F582E"/>
    <w:rsid w:val="000F604B"/>
    <w:rsid w:val="00101BB8"/>
    <w:rsid w:val="0010204A"/>
    <w:rsid w:val="001031C3"/>
    <w:rsid w:val="001238AE"/>
    <w:rsid w:val="00123C80"/>
    <w:rsid w:val="00130E8D"/>
    <w:rsid w:val="00133D31"/>
    <w:rsid w:val="00135BEB"/>
    <w:rsid w:val="0014184D"/>
    <w:rsid w:val="00141881"/>
    <w:rsid w:val="00144E86"/>
    <w:rsid w:val="00156528"/>
    <w:rsid w:val="00157A7E"/>
    <w:rsid w:val="001617DB"/>
    <w:rsid w:val="00164141"/>
    <w:rsid w:val="001646D9"/>
    <w:rsid w:val="0016792B"/>
    <w:rsid w:val="00177204"/>
    <w:rsid w:val="00177D39"/>
    <w:rsid w:val="001811D1"/>
    <w:rsid w:val="00187D0B"/>
    <w:rsid w:val="00187D60"/>
    <w:rsid w:val="001A7230"/>
    <w:rsid w:val="001C0A06"/>
    <w:rsid w:val="001C6D1F"/>
    <w:rsid w:val="001D2B83"/>
    <w:rsid w:val="001D579B"/>
    <w:rsid w:val="001F5696"/>
    <w:rsid w:val="002065E1"/>
    <w:rsid w:val="0021076E"/>
    <w:rsid w:val="00213B66"/>
    <w:rsid w:val="002271C8"/>
    <w:rsid w:val="00227216"/>
    <w:rsid w:val="002409BD"/>
    <w:rsid w:val="00240C12"/>
    <w:rsid w:val="0024786F"/>
    <w:rsid w:val="00253197"/>
    <w:rsid w:val="00260003"/>
    <w:rsid w:val="00266199"/>
    <w:rsid w:val="0026764A"/>
    <w:rsid w:val="00280262"/>
    <w:rsid w:val="0029649C"/>
    <w:rsid w:val="002A75C9"/>
    <w:rsid w:val="002A7633"/>
    <w:rsid w:val="002B1DCF"/>
    <w:rsid w:val="002B2E54"/>
    <w:rsid w:val="002B4D77"/>
    <w:rsid w:val="002B5CF2"/>
    <w:rsid w:val="002D2C2C"/>
    <w:rsid w:val="002D427D"/>
    <w:rsid w:val="002E0BA2"/>
    <w:rsid w:val="00300805"/>
    <w:rsid w:val="00303634"/>
    <w:rsid w:val="0031437B"/>
    <w:rsid w:val="00320582"/>
    <w:rsid w:val="00335820"/>
    <w:rsid w:val="00340B1B"/>
    <w:rsid w:val="00345830"/>
    <w:rsid w:val="00347446"/>
    <w:rsid w:val="00350261"/>
    <w:rsid w:val="00366EB5"/>
    <w:rsid w:val="0037346F"/>
    <w:rsid w:val="0037388E"/>
    <w:rsid w:val="00382252"/>
    <w:rsid w:val="00396C77"/>
    <w:rsid w:val="003A6E6F"/>
    <w:rsid w:val="003B47B4"/>
    <w:rsid w:val="003C381D"/>
    <w:rsid w:val="003D404E"/>
    <w:rsid w:val="003D4056"/>
    <w:rsid w:val="003D7001"/>
    <w:rsid w:val="003E7B50"/>
    <w:rsid w:val="003F2D1A"/>
    <w:rsid w:val="004002FC"/>
    <w:rsid w:val="00402441"/>
    <w:rsid w:val="00416E26"/>
    <w:rsid w:val="00420DD9"/>
    <w:rsid w:val="0042406F"/>
    <w:rsid w:val="00441B06"/>
    <w:rsid w:val="004551E0"/>
    <w:rsid w:val="0045617E"/>
    <w:rsid w:val="004609FC"/>
    <w:rsid w:val="00462AFD"/>
    <w:rsid w:val="0046651A"/>
    <w:rsid w:val="00477632"/>
    <w:rsid w:val="0049186E"/>
    <w:rsid w:val="004A4916"/>
    <w:rsid w:val="004C27D7"/>
    <w:rsid w:val="004D7A2F"/>
    <w:rsid w:val="004E12B4"/>
    <w:rsid w:val="004E259A"/>
    <w:rsid w:val="004E75B7"/>
    <w:rsid w:val="004F2A26"/>
    <w:rsid w:val="004F441D"/>
    <w:rsid w:val="004F489B"/>
    <w:rsid w:val="00501ABA"/>
    <w:rsid w:val="005068EC"/>
    <w:rsid w:val="0052127D"/>
    <w:rsid w:val="0052608E"/>
    <w:rsid w:val="00547030"/>
    <w:rsid w:val="00553D1F"/>
    <w:rsid w:val="0056138E"/>
    <w:rsid w:val="00562603"/>
    <w:rsid w:val="00573208"/>
    <w:rsid w:val="0057385C"/>
    <w:rsid w:val="00587FE0"/>
    <w:rsid w:val="00592A16"/>
    <w:rsid w:val="00594C52"/>
    <w:rsid w:val="0059673E"/>
    <w:rsid w:val="005977C9"/>
    <w:rsid w:val="005B2960"/>
    <w:rsid w:val="005D106E"/>
    <w:rsid w:val="005E1044"/>
    <w:rsid w:val="005E18A3"/>
    <w:rsid w:val="005E578B"/>
    <w:rsid w:val="005F1EE7"/>
    <w:rsid w:val="005F3112"/>
    <w:rsid w:val="00620DDB"/>
    <w:rsid w:val="00621BE6"/>
    <w:rsid w:val="006234D1"/>
    <w:rsid w:val="006265E5"/>
    <w:rsid w:val="00637E99"/>
    <w:rsid w:val="00645736"/>
    <w:rsid w:val="0064725C"/>
    <w:rsid w:val="00654CEF"/>
    <w:rsid w:val="00655291"/>
    <w:rsid w:val="00663B7A"/>
    <w:rsid w:val="00675C98"/>
    <w:rsid w:val="006761C0"/>
    <w:rsid w:val="006849B4"/>
    <w:rsid w:val="00690B91"/>
    <w:rsid w:val="006A0D3B"/>
    <w:rsid w:val="006B4151"/>
    <w:rsid w:val="006B4CD4"/>
    <w:rsid w:val="006B561D"/>
    <w:rsid w:val="006C3138"/>
    <w:rsid w:val="006C4B3E"/>
    <w:rsid w:val="006D2BCB"/>
    <w:rsid w:val="006E6F28"/>
    <w:rsid w:val="006F0204"/>
    <w:rsid w:val="007078B6"/>
    <w:rsid w:val="00707E72"/>
    <w:rsid w:val="00716516"/>
    <w:rsid w:val="0072092E"/>
    <w:rsid w:val="00726A1D"/>
    <w:rsid w:val="007278A0"/>
    <w:rsid w:val="00732438"/>
    <w:rsid w:val="00736B37"/>
    <w:rsid w:val="00746964"/>
    <w:rsid w:val="0075748F"/>
    <w:rsid w:val="00761202"/>
    <w:rsid w:val="007813DB"/>
    <w:rsid w:val="00781FA4"/>
    <w:rsid w:val="007909F7"/>
    <w:rsid w:val="007914BC"/>
    <w:rsid w:val="00794066"/>
    <w:rsid w:val="007963D9"/>
    <w:rsid w:val="007975E5"/>
    <w:rsid w:val="007A5B1B"/>
    <w:rsid w:val="007B431A"/>
    <w:rsid w:val="007C152D"/>
    <w:rsid w:val="007D45F9"/>
    <w:rsid w:val="008031EB"/>
    <w:rsid w:val="00812107"/>
    <w:rsid w:val="00812926"/>
    <w:rsid w:val="00815D0C"/>
    <w:rsid w:val="00817CC5"/>
    <w:rsid w:val="008342FA"/>
    <w:rsid w:val="0083481B"/>
    <w:rsid w:val="00853A11"/>
    <w:rsid w:val="008546BE"/>
    <w:rsid w:val="00855715"/>
    <w:rsid w:val="00860B7B"/>
    <w:rsid w:val="008650CF"/>
    <w:rsid w:val="00871D5D"/>
    <w:rsid w:val="008822AD"/>
    <w:rsid w:val="00883EA8"/>
    <w:rsid w:val="008905F8"/>
    <w:rsid w:val="00894522"/>
    <w:rsid w:val="008A2277"/>
    <w:rsid w:val="008C2100"/>
    <w:rsid w:val="008C47A8"/>
    <w:rsid w:val="008D0624"/>
    <w:rsid w:val="008E0ABF"/>
    <w:rsid w:val="008F17F9"/>
    <w:rsid w:val="008F444F"/>
    <w:rsid w:val="008F4AA1"/>
    <w:rsid w:val="008F75B6"/>
    <w:rsid w:val="008F7B1C"/>
    <w:rsid w:val="009059FF"/>
    <w:rsid w:val="0090626E"/>
    <w:rsid w:val="00914B7B"/>
    <w:rsid w:val="00915BDB"/>
    <w:rsid w:val="00926413"/>
    <w:rsid w:val="009311B0"/>
    <w:rsid w:val="009321ED"/>
    <w:rsid w:val="00933274"/>
    <w:rsid w:val="0094142E"/>
    <w:rsid w:val="00946306"/>
    <w:rsid w:val="00951EB0"/>
    <w:rsid w:val="009574F6"/>
    <w:rsid w:val="009651DD"/>
    <w:rsid w:val="00976EA9"/>
    <w:rsid w:val="0097784E"/>
    <w:rsid w:val="00982DD5"/>
    <w:rsid w:val="009874B4"/>
    <w:rsid w:val="009A69D0"/>
    <w:rsid w:val="009B0475"/>
    <w:rsid w:val="009C28F7"/>
    <w:rsid w:val="009D0F49"/>
    <w:rsid w:val="009D4DC3"/>
    <w:rsid w:val="009D7B31"/>
    <w:rsid w:val="009E58C5"/>
    <w:rsid w:val="009F7CFA"/>
    <w:rsid w:val="00A00F1A"/>
    <w:rsid w:val="00A03ADA"/>
    <w:rsid w:val="00A21220"/>
    <w:rsid w:val="00A22CCA"/>
    <w:rsid w:val="00A22FE6"/>
    <w:rsid w:val="00A23EB3"/>
    <w:rsid w:val="00A313DA"/>
    <w:rsid w:val="00A4557F"/>
    <w:rsid w:val="00A45772"/>
    <w:rsid w:val="00A65F2A"/>
    <w:rsid w:val="00A763FF"/>
    <w:rsid w:val="00A81E65"/>
    <w:rsid w:val="00A844EA"/>
    <w:rsid w:val="00A96D90"/>
    <w:rsid w:val="00AC06DB"/>
    <w:rsid w:val="00AC151E"/>
    <w:rsid w:val="00AC41F7"/>
    <w:rsid w:val="00AE088D"/>
    <w:rsid w:val="00AE4DF2"/>
    <w:rsid w:val="00AF3895"/>
    <w:rsid w:val="00B1240D"/>
    <w:rsid w:val="00B15EE6"/>
    <w:rsid w:val="00B24EF6"/>
    <w:rsid w:val="00B26536"/>
    <w:rsid w:val="00B26F1D"/>
    <w:rsid w:val="00B26FB6"/>
    <w:rsid w:val="00B34503"/>
    <w:rsid w:val="00B3557C"/>
    <w:rsid w:val="00B36E59"/>
    <w:rsid w:val="00B62140"/>
    <w:rsid w:val="00B66730"/>
    <w:rsid w:val="00B742B5"/>
    <w:rsid w:val="00B758ED"/>
    <w:rsid w:val="00B907DB"/>
    <w:rsid w:val="00BB0074"/>
    <w:rsid w:val="00BE3767"/>
    <w:rsid w:val="00C03C15"/>
    <w:rsid w:val="00C071BA"/>
    <w:rsid w:val="00C13224"/>
    <w:rsid w:val="00C17AFF"/>
    <w:rsid w:val="00C17C80"/>
    <w:rsid w:val="00C22138"/>
    <w:rsid w:val="00C2370A"/>
    <w:rsid w:val="00C279BF"/>
    <w:rsid w:val="00C31D16"/>
    <w:rsid w:val="00C34922"/>
    <w:rsid w:val="00C36E05"/>
    <w:rsid w:val="00C438E0"/>
    <w:rsid w:val="00C45AE8"/>
    <w:rsid w:val="00C46594"/>
    <w:rsid w:val="00C5363D"/>
    <w:rsid w:val="00C542A8"/>
    <w:rsid w:val="00C5457A"/>
    <w:rsid w:val="00C70966"/>
    <w:rsid w:val="00C71619"/>
    <w:rsid w:val="00C7558B"/>
    <w:rsid w:val="00C76016"/>
    <w:rsid w:val="00C7796F"/>
    <w:rsid w:val="00C77EC7"/>
    <w:rsid w:val="00C8525C"/>
    <w:rsid w:val="00CA7B3C"/>
    <w:rsid w:val="00CC4BBF"/>
    <w:rsid w:val="00CD0B45"/>
    <w:rsid w:val="00CD1ECE"/>
    <w:rsid w:val="00CE7D9B"/>
    <w:rsid w:val="00CF0636"/>
    <w:rsid w:val="00CF6306"/>
    <w:rsid w:val="00CF7000"/>
    <w:rsid w:val="00D03EF2"/>
    <w:rsid w:val="00D06163"/>
    <w:rsid w:val="00D12F30"/>
    <w:rsid w:val="00D303F0"/>
    <w:rsid w:val="00D31EAC"/>
    <w:rsid w:val="00D36B24"/>
    <w:rsid w:val="00D37FD5"/>
    <w:rsid w:val="00D4557F"/>
    <w:rsid w:val="00D55E25"/>
    <w:rsid w:val="00D578DC"/>
    <w:rsid w:val="00D6454C"/>
    <w:rsid w:val="00D71B8C"/>
    <w:rsid w:val="00D720FB"/>
    <w:rsid w:val="00D73155"/>
    <w:rsid w:val="00D73358"/>
    <w:rsid w:val="00D75681"/>
    <w:rsid w:val="00D75CCF"/>
    <w:rsid w:val="00D81AD1"/>
    <w:rsid w:val="00D83843"/>
    <w:rsid w:val="00D866E4"/>
    <w:rsid w:val="00D914DB"/>
    <w:rsid w:val="00D96807"/>
    <w:rsid w:val="00DA64E5"/>
    <w:rsid w:val="00DD4F32"/>
    <w:rsid w:val="00DE0003"/>
    <w:rsid w:val="00DE0B64"/>
    <w:rsid w:val="00DF1D70"/>
    <w:rsid w:val="00DF643E"/>
    <w:rsid w:val="00DF732C"/>
    <w:rsid w:val="00E02F01"/>
    <w:rsid w:val="00E130C1"/>
    <w:rsid w:val="00E21E24"/>
    <w:rsid w:val="00E30BD8"/>
    <w:rsid w:val="00E31DEE"/>
    <w:rsid w:val="00E41717"/>
    <w:rsid w:val="00E4450D"/>
    <w:rsid w:val="00E511B4"/>
    <w:rsid w:val="00E546BE"/>
    <w:rsid w:val="00E70208"/>
    <w:rsid w:val="00E7225C"/>
    <w:rsid w:val="00E83B0F"/>
    <w:rsid w:val="00E85934"/>
    <w:rsid w:val="00E90B86"/>
    <w:rsid w:val="00E94C1A"/>
    <w:rsid w:val="00EC034B"/>
    <w:rsid w:val="00EC647D"/>
    <w:rsid w:val="00EC694B"/>
    <w:rsid w:val="00ED45BF"/>
    <w:rsid w:val="00EE20AD"/>
    <w:rsid w:val="00EE503D"/>
    <w:rsid w:val="00EE7159"/>
    <w:rsid w:val="00EF0626"/>
    <w:rsid w:val="00F06B60"/>
    <w:rsid w:val="00F10E1E"/>
    <w:rsid w:val="00F15EB9"/>
    <w:rsid w:val="00F246C4"/>
    <w:rsid w:val="00F30E88"/>
    <w:rsid w:val="00F3289E"/>
    <w:rsid w:val="00F3673D"/>
    <w:rsid w:val="00F450C8"/>
    <w:rsid w:val="00F47725"/>
    <w:rsid w:val="00F547FE"/>
    <w:rsid w:val="00F60C57"/>
    <w:rsid w:val="00F660E5"/>
    <w:rsid w:val="00F6618B"/>
    <w:rsid w:val="00F76DAE"/>
    <w:rsid w:val="00F8446E"/>
    <w:rsid w:val="00FA35B3"/>
    <w:rsid w:val="00FB1063"/>
    <w:rsid w:val="00FB1A60"/>
    <w:rsid w:val="00FC052F"/>
    <w:rsid w:val="00FD133C"/>
    <w:rsid w:val="00FD2ADD"/>
    <w:rsid w:val="00FD5184"/>
    <w:rsid w:val="00FD72EF"/>
    <w:rsid w:val="00FE21FF"/>
    <w:rsid w:val="00FE635B"/>
    <w:rsid w:val="00FE725B"/>
    <w:rsid w:val="00FF0271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EE81"/>
  <w15:docId w15:val="{DB7AD51D-146C-4DE8-99FE-16C0EF4B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52"/>
    <w:pPr>
      <w:suppressAutoHyphens/>
      <w:spacing w:after="160"/>
    </w:pPr>
    <w:rPr>
      <w:rFonts w:eastAsia="Calibri"/>
      <w:color w:val="00000A"/>
      <w:sz w:val="28"/>
    </w:rPr>
  </w:style>
  <w:style w:type="paragraph" w:styleId="1">
    <w:name w:val="heading 1"/>
    <w:basedOn w:val="10"/>
    <w:link w:val="11"/>
    <w:rsid w:val="008B5DD8"/>
    <w:pPr>
      <w:widowControl w:val="0"/>
      <w:outlineLvl w:val="0"/>
    </w:pPr>
  </w:style>
  <w:style w:type="paragraph" w:styleId="2">
    <w:name w:val="heading 2"/>
    <w:basedOn w:val="a"/>
    <w:link w:val="20"/>
    <w:qFormat/>
    <w:rsid w:val="00F73D25"/>
    <w:pPr>
      <w:keepNext/>
      <w:spacing w:after="0" w:line="240" w:lineRule="auto"/>
      <w:jc w:val="center"/>
      <w:outlineLvl w:val="1"/>
    </w:pPr>
    <w:rPr>
      <w:rFonts w:eastAsia="Times New Roman"/>
      <w:spacing w:val="-4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rsid w:val="00247A3F"/>
    <w:rPr>
      <w:rFonts w:eastAsia="Times New Roman"/>
      <w:sz w:val="20"/>
      <w:szCs w:val="20"/>
    </w:rPr>
  </w:style>
  <w:style w:type="character" w:styleId="a4">
    <w:name w:val="footnote reference"/>
    <w:uiPriority w:val="99"/>
    <w:unhideWhenUsed/>
    <w:rsid w:val="00247A3F"/>
    <w:rPr>
      <w:vertAlign w:val="superscript"/>
    </w:rPr>
  </w:style>
  <w:style w:type="character" w:customStyle="1" w:styleId="a5">
    <w:name w:val="Текст выноски Знак"/>
    <w:basedOn w:val="a0"/>
    <w:rsid w:val="00247A3F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uiPriority w:val="99"/>
    <w:rsid w:val="00247A3F"/>
  </w:style>
  <w:style w:type="character" w:customStyle="1" w:styleId="a7">
    <w:name w:val="Нижний колонтитул Знак"/>
    <w:basedOn w:val="a0"/>
    <w:uiPriority w:val="99"/>
    <w:rsid w:val="00247A3F"/>
  </w:style>
  <w:style w:type="character" w:customStyle="1" w:styleId="11">
    <w:name w:val="Заголовок 1 Знак"/>
    <w:basedOn w:val="a0"/>
    <w:link w:val="1"/>
    <w:rsid w:val="00F73D25"/>
    <w:rPr>
      <w:rFonts w:ascii="Compact" w:eastAsia="Times New Roman" w:hAnsi="Compact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rsid w:val="00F73D25"/>
    <w:rPr>
      <w:rFonts w:eastAsia="Times New Roman"/>
      <w:spacing w:val="-4"/>
      <w:sz w:val="32"/>
      <w:szCs w:val="24"/>
      <w:lang w:eastAsia="ru-RU"/>
    </w:rPr>
  </w:style>
  <w:style w:type="character" w:customStyle="1" w:styleId="a8">
    <w:name w:val="Основной текст Знак"/>
    <w:basedOn w:val="a0"/>
    <w:rsid w:val="00F73D25"/>
    <w:rPr>
      <w:rFonts w:eastAsia="Times New Roman"/>
      <w:sz w:val="26"/>
      <w:szCs w:val="26"/>
    </w:rPr>
  </w:style>
  <w:style w:type="character" w:customStyle="1" w:styleId="-">
    <w:name w:val="Интернет-ссылка"/>
    <w:uiPriority w:val="99"/>
    <w:unhideWhenUsed/>
    <w:rsid w:val="00F73D25"/>
    <w:rPr>
      <w:color w:val="0173BB"/>
      <w:u w:val="single"/>
    </w:rPr>
  </w:style>
  <w:style w:type="character" w:customStyle="1" w:styleId="ListLabel1">
    <w:name w:val="ListLabel 1"/>
    <w:rsid w:val="008B5DD8"/>
    <w:rPr>
      <w:rFonts w:cs="Courier New"/>
    </w:rPr>
  </w:style>
  <w:style w:type="character" w:customStyle="1" w:styleId="ListLabel2">
    <w:name w:val="ListLabel 2"/>
    <w:rsid w:val="008B5DD8"/>
    <w:rPr>
      <w:b/>
    </w:rPr>
  </w:style>
  <w:style w:type="character" w:customStyle="1" w:styleId="ListLabel3">
    <w:name w:val="ListLabel 3"/>
    <w:rsid w:val="008B5DD8"/>
    <w:rPr>
      <w:rFonts w:eastAsia="Times New Roman"/>
      <w:b/>
      <w:sz w:val="23"/>
    </w:rPr>
  </w:style>
  <w:style w:type="character" w:customStyle="1" w:styleId="ListLabel4">
    <w:name w:val="ListLabel 4"/>
    <w:rsid w:val="008B5DD8"/>
    <w:rPr>
      <w:b/>
      <w:color w:val="00000A"/>
    </w:rPr>
  </w:style>
  <w:style w:type="character" w:customStyle="1" w:styleId="ListLabel5">
    <w:name w:val="ListLabel 5"/>
    <w:rsid w:val="008B5DD8"/>
    <w:rPr>
      <w:b w:val="0"/>
      <w:color w:val="00000A"/>
    </w:rPr>
  </w:style>
  <w:style w:type="character" w:customStyle="1" w:styleId="ListLabel6">
    <w:name w:val="ListLabel 6"/>
    <w:rsid w:val="008B5DD8"/>
    <w:rPr>
      <w:b w:val="0"/>
    </w:rPr>
  </w:style>
  <w:style w:type="character" w:customStyle="1" w:styleId="ListLabel7">
    <w:name w:val="ListLabel 7"/>
    <w:rsid w:val="008B5DD8"/>
    <w:rPr>
      <w:color w:val="000000"/>
    </w:rPr>
  </w:style>
  <w:style w:type="character" w:customStyle="1" w:styleId="ListLabel8">
    <w:name w:val="ListLabel 8"/>
    <w:rsid w:val="008B5DD8"/>
    <w:rPr>
      <w:color w:val="FF0000"/>
    </w:rPr>
  </w:style>
  <w:style w:type="character" w:customStyle="1" w:styleId="ListLabel9">
    <w:name w:val="ListLabel 9"/>
    <w:rsid w:val="008B5DD8"/>
    <w:rPr>
      <w:color w:val="00000A"/>
    </w:rPr>
  </w:style>
  <w:style w:type="character" w:customStyle="1" w:styleId="a9">
    <w:name w:val="Цветовое выделение для Текст"/>
    <w:rPr>
      <w:sz w:val="24"/>
    </w:rPr>
  </w:style>
  <w:style w:type="character" w:customStyle="1" w:styleId="aa">
    <w:name w:val="Гипертекстовая ссылка"/>
    <w:rPr>
      <w:b w:val="0"/>
      <w:color w:val="106BBE"/>
    </w:rPr>
  </w:style>
  <w:style w:type="paragraph" w:customStyle="1" w:styleId="10">
    <w:name w:val="Заголовок1"/>
    <w:basedOn w:val="a"/>
    <w:next w:val="ab"/>
    <w:rsid w:val="008B5DD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b">
    <w:name w:val="Body Text"/>
    <w:basedOn w:val="a"/>
    <w:rsid w:val="00F73D25"/>
    <w:pPr>
      <w:spacing w:after="0" w:line="240" w:lineRule="auto"/>
      <w:jc w:val="both"/>
    </w:pPr>
    <w:rPr>
      <w:rFonts w:eastAsia="Times New Roman"/>
      <w:sz w:val="26"/>
      <w:szCs w:val="26"/>
    </w:rPr>
  </w:style>
  <w:style w:type="paragraph" w:styleId="ac">
    <w:name w:val="List"/>
    <w:basedOn w:val="ab"/>
    <w:rsid w:val="008B5DD8"/>
    <w:rPr>
      <w:rFonts w:cs="Mangal"/>
    </w:rPr>
  </w:style>
  <w:style w:type="paragraph" w:styleId="ad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rsid w:val="008B5DD8"/>
    <w:pPr>
      <w:suppressLineNumbers/>
    </w:pPr>
    <w:rPr>
      <w:rFonts w:cs="Mangal"/>
    </w:rPr>
  </w:style>
  <w:style w:type="paragraph" w:customStyle="1" w:styleId="af">
    <w:name w:val="Заглавие"/>
    <w:basedOn w:val="a"/>
    <w:rsid w:val="008B5D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footnote text"/>
    <w:basedOn w:val="a"/>
    <w:uiPriority w:val="99"/>
    <w:unhideWhenUsed/>
    <w:rsid w:val="00247A3F"/>
    <w:pPr>
      <w:spacing w:after="0" w:line="240" w:lineRule="auto"/>
    </w:pPr>
    <w:rPr>
      <w:rFonts w:eastAsia="Times New Roman"/>
      <w:sz w:val="20"/>
      <w:szCs w:val="20"/>
    </w:rPr>
  </w:style>
  <w:style w:type="paragraph" w:styleId="af1">
    <w:name w:val="Balloon Text"/>
    <w:basedOn w:val="a"/>
    <w:unhideWhenUsed/>
    <w:rsid w:val="00247A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header"/>
    <w:basedOn w:val="a"/>
    <w:uiPriority w:val="99"/>
    <w:unhideWhenUsed/>
    <w:rsid w:val="00247A3F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247A3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F73D25"/>
    <w:pPr>
      <w:suppressAutoHyphens/>
      <w:spacing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E0351"/>
    <w:pPr>
      <w:ind w:left="720"/>
      <w:contextualSpacing/>
    </w:pPr>
  </w:style>
  <w:style w:type="paragraph" w:customStyle="1" w:styleId="af5">
    <w:name w:val="Содержимое таблицы"/>
    <w:basedOn w:val="a"/>
    <w:rsid w:val="008B5DD8"/>
    <w:pPr>
      <w:suppressLineNumbers/>
    </w:pPr>
  </w:style>
  <w:style w:type="paragraph" w:customStyle="1" w:styleId="af6">
    <w:name w:val="Заголовок таблицы"/>
    <w:basedOn w:val="af5"/>
    <w:rsid w:val="008B5DD8"/>
  </w:style>
  <w:style w:type="paragraph" w:styleId="af7">
    <w:name w:val="List Continue"/>
    <w:basedOn w:val="a"/>
    <w:pPr>
      <w:spacing w:after="120"/>
      <w:ind w:left="283"/>
      <w:contextualSpacing/>
    </w:pPr>
  </w:style>
  <w:style w:type="paragraph" w:styleId="af8">
    <w:name w:val="Normal (Web)"/>
    <w:basedOn w:val="a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2">
    <w:name w:val="Продолжение списка1"/>
    <w:basedOn w:val="a"/>
    <w:pPr>
      <w:spacing w:after="120"/>
      <w:ind w:left="283"/>
      <w:contextualSpacing/>
    </w:pPr>
  </w:style>
  <w:style w:type="table" w:styleId="af9">
    <w:name w:val="Table Grid"/>
    <w:basedOn w:val="a1"/>
    <w:rsid w:val="00F73D25"/>
    <w:pPr>
      <w:spacing w:line="240" w:lineRule="auto"/>
    </w:pPr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title">
    <w:name w:val="doctitle"/>
    <w:basedOn w:val="a0"/>
    <w:rsid w:val="00C34922"/>
  </w:style>
  <w:style w:type="character" w:customStyle="1" w:styleId="blk">
    <w:name w:val="blk"/>
    <w:basedOn w:val="a0"/>
    <w:rsid w:val="00C34922"/>
  </w:style>
  <w:style w:type="paragraph" w:customStyle="1" w:styleId="ConsNormal">
    <w:name w:val="ConsNormal"/>
    <w:rsid w:val="00C3492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75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75C9"/>
    <w:rPr>
      <w:rFonts w:eastAsia="Calibri"/>
      <w:color w:val="00000A"/>
      <w:sz w:val="16"/>
      <w:szCs w:val="16"/>
    </w:rPr>
  </w:style>
  <w:style w:type="paragraph" w:customStyle="1" w:styleId="ConsPlusNormal">
    <w:name w:val="ConsPlusNormal"/>
    <w:rsid w:val="001811D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Cs w:val="20"/>
      <w:lang w:eastAsia="ru-RU"/>
    </w:rPr>
  </w:style>
  <w:style w:type="character" w:styleId="afa">
    <w:name w:val="Hyperlink"/>
    <w:basedOn w:val="a0"/>
    <w:uiPriority w:val="99"/>
    <w:unhideWhenUsed/>
    <w:rsid w:val="008C2100"/>
    <w:rPr>
      <w:color w:val="0563C1"/>
      <w:u w:val="single"/>
    </w:rPr>
  </w:style>
  <w:style w:type="character" w:styleId="afb">
    <w:name w:val="annotation reference"/>
    <w:basedOn w:val="a0"/>
    <w:uiPriority w:val="99"/>
    <w:semiHidden/>
    <w:unhideWhenUsed/>
    <w:rsid w:val="00A03ADA"/>
    <w:rPr>
      <w:sz w:val="16"/>
      <w:szCs w:val="16"/>
    </w:rPr>
  </w:style>
  <w:style w:type="paragraph" w:styleId="afc">
    <w:name w:val="annotation text"/>
    <w:basedOn w:val="a"/>
    <w:link w:val="afd"/>
    <w:unhideWhenUsed/>
    <w:rsid w:val="00A03AD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A03ADA"/>
    <w:rPr>
      <w:rFonts w:eastAsia="Calibri"/>
      <w:color w:val="00000A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03AD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3ADA"/>
    <w:rPr>
      <w:rFonts w:eastAsia="Calibri"/>
      <w:b/>
      <w:bCs/>
      <w:color w:val="00000A"/>
      <w:szCs w:val="20"/>
    </w:rPr>
  </w:style>
  <w:style w:type="paragraph" w:customStyle="1" w:styleId="mcntmcntmsonormal">
    <w:name w:val="mcntmcntmsonormal"/>
    <w:basedOn w:val="a"/>
    <w:rsid w:val="00933274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f0">
    <w:name w:val="Основной текст_"/>
    <w:link w:val="31"/>
    <w:rsid w:val="00347446"/>
    <w:rPr>
      <w:rFonts w:eastAsia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0"/>
    <w:rsid w:val="00347446"/>
    <w:pPr>
      <w:widowControl w:val="0"/>
      <w:shd w:val="clear" w:color="auto" w:fill="FFFFFF"/>
      <w:suppressAutoHyphens w:val="0"/>
      <w:spacing w:before="4320" w:after="60" w:line="0" w:lineRule="atLeast"/>
      <w:jc w:val="center"/>
    </w:pPr>
    <w:rPr>
      <w:rFonts w:eastAsia="Times New Roman"/>
      <w:color w:val="auto"/>
      <w:sz w:val="21"/>
      <w:szCs w:val="21"/>
    </w:rPr>
  </w:style>
  <w:style w:type="character" w:customStyle="1" w:styleId="-12">
    <w:name w:val="Табл-12"/>
    <w:uiPriority w:val="1"/>
    <w:rsid w:val="0034744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ty@etp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alty@etpz.ru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D57B-8439-47E7-B6CE-BDB30461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Д.С. Лемза</dc:creator>
  <cp:lastModifiedBy>Жигун Марина Анатольевна</cp:lastModifiedBy>
  <cp:revision>8</cp:revision>
  <cp:lastPrinted>2020-09-08T14:26:00Z</cp:lastPrinted>
  <dcterms:created xsi:type="dcterms:W3CDTF">2021-12-17T12:14:00Z</dcterms:created>
  <dcterms:modified xsi:type="dcterms:W3CDTF">2022-04-21T11:15:00Z</dcterms:modified>
  <dc:language>ru-RU</dc:language>
</cp:coreProperties>
</file>