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B3" w:rsidRPr="00203244" w:rsidRDefault="00B325B3" w:rsidP="00B325B3">
      <w:pPr>
        <w:pStyle w:val="ab"/>
      </w:pPr>
      <w:bookmarkStart w:id="0" w:name="_Toc392487741"/>
      <w:bookmarkStart w:id="1" w:name="_Toc392489445"/>
      <w:r w:rsidRPr="00203244">
        <w:t>Блок 7 «Техническое задание»</w:t>
      </w:r>
      <w:bookmarkEnd w:id="0"/>
      <w:bookmarkEnd w:id="1"/>
    </w:p>
    <w:p w:rsidR="00B325B3" w:rsidRDefault="00B325B3" w:rsidP="00B325B3">
      <w:pPr>
        <w:jc w:val="center"/>
        <w:rPr>
          <w:rFonts w:ascii="Arial" w:hAnsi="Arial" w:cs="Arial"/>
          <w:b/>
          <w:sz w:val="36"/>
          <w:szCs w:val="36"/>
        </w:rPr>
        <w:sectPr w:rsidR="00B325B3" w:rsidSect="009F3CD0">
          <w:pgSz w:w="11907" w:h="16840" w:code="9"/>
          <w:pgMar w:top="567" w:right="850" w:bottom="510" w:left="1247" w:header="737" w:footer="680" w:gutter="0"/>
          <w:cols w:space="708"/>
          <w:docGrid w:linePitch="360"/>
        </w:sectPr>
      </w:pPr>
      <w:r>
        <w:rPr>
          <w:rFonts w:ascii="Arial" w:hAnsi="Arial" w:cs="Arial"/>
          <w:b/>
          <w:sz w:val="36"/>
          <w:szCs w:val="36"/>
        </w:rPr>
        <w:t>(блок 7 из 8)</w:t>
      </w:r>
    </w:p>
    <w:p w:rsidR="00666E78" w:rsidRPr="00E713A2" w:rsidRDefault="00666E78" w:rsidP="00666E78">
      <w:pPr>
        <w:pStyle w:val="-"/>
        <w:jc w:val="center"/>
        <w:rPr>
          <w:rFonts w:ascii="Times New Roman" w:eastAsia="Batang" w:hAnsi="Times New Roman"/>
          <w:sz w:val="24"/>
        </w:rPr>
      </w:pPr>
      <w:bookmarkStart w:id="2" w:name="_Toc392487742"/>
      <w:bookmarkStart w:id="3" w:name="_Toc392489446"/>
      <w:r w:rsidRPr="00620BBC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Pr="00620BBC">
        <w:rPr>
          <w:rFonts w:ascii="Times New Roman" w:hAnsi="Times New Roman"/>
          <w:sz w:val="24"/>
        </w:rPr>
        <w:t xml:space="preserve"> НА ПРОВЕДЕНИЕ </w:t>
      </w:r>
      <w:r w:rsidRPr="0009400E">
        <w:rPr>
          <w:rFonts w:ascii="Times New Roman" w:hAnsi="Times New Roman"/>
          <w:sz w:val="24"/>
        </w:rPr>
        <w:t xml:space="preserve">ОТКРЫТОГО </w:t>
      </w:r>
      <w:r w:rsidRPr="00620BBC">
        <w:rPr>
          <w:rFonts w:ascii="Times New Roman" w:hAnsi="Times New Roman"/>
          <w:sz w:val="24"/>
        </w:rPr>
        <w:t xml:space="preserve">ЗАПРОСА </w:t>
      </w:r>
      <w:r>
        <w:rPr>
          <w:rFonts w:ascii="Times New Roman" w:hAnsi="Times New Roman"/>
          <w:bCs w:val="0"/>
          <w:sz w:val="24"/>
        </w:rPr>
        <w:t xml:space="preserve">котировок </w:t>
      </w:r>
      <w:r w:rsidRPr="00620BBC">
        <w:rPr>
          <w:rFonts w:ascii="Times New Roman" w:hAnsi="Times New Roman"/>
          <w:sz w:val="24"/>
        </w:rPr>
        <w:t xml:space="preserve">НА ПОСТАВКУ </w:t>
      </w:r>
      <w:r>
        <w:rPr>
          <w:rFonts w:ascii="Times New Roman" w:eastAsia="Batang" w:hAnsi="Times New Roman"/>
          <w:sz w:val="24"/>
        </w:rPr>
        <w:t>СОЕДИНИТЕЛЬНЫХ ЭЛЕМЕНТОВ для системы ТОС.</w:t>
      </w:r>
    </w:p>
    <w:p w:rsidR="00666E78" w:rsidRPr="00620BBC" w:rsidRDefault="00666E78" w:rsidP="00666E78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4521"/>
      </w:tblGrid>
      <w:tr w:rsidR="00666E78" w:rsidRPr="00620BBC" w:rsidTr="004250CA">
        <w:tc>
          <w:tcPr>
            <w:tcW w:w="4927" w:type="dxa"/>
          </w:tcPr>
          <w:p w:rsidR="00666E78" w:rsidRPr="00620BBC" w:rsidRDefault="00666E78" w:rsidP="004322D0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 xml:space="preserve">№ </w:t>
            </w:r>
            <w:r w:rsidR="004322D0">
              <w:rPr>
                <w:sz w:val="24"/>
                <w:szCs w:val="24"/>
              </w:rPr>
              <w:t>549</w:t>
            </w:r>
            <w:r w:rsidRPr="00620BBC">
              <w:rPr>
                <w:sz w:val="24"/>
                <w:szCs w:val="24"/>
              </w:rPr>
              <w:t>/19-З</w:t>
            </w:r>
            <w:r>
              <w:rPr>
                <w:sz w:val="24"/>
                <w:szCs w:val="24"/>
              </w:rPr>
              <w:t>К</w:t>
            </w:r>
            <w:r w:rsidRPr="00620BB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</w:t>
            </w:r>
            <w:r w:rsidR="00384041">
              <w:rPr>
                <w:sz w:val="24"/>
                <w:szCs w:val="24"/>
              </w:rPr>
              <w:t>18</w:t>
            </w:r>
            <w:bookmarkStart w:id="4" w:name="_GoBack"/>
            <w:bookmarkEnd w:id="4"/>
            <w:r w:rsidR="004322D0">
              <w:rPr>
                <w:sz w:val="24"/>
                <w:szCs w:val="24"/>
              </w:rPr>
              <w:t>.10.</w:t>
            </w:r>
            <w:r w:rsidRPr="00620BBC">
              <w:rPr>
                <w:sz w:val="24"/>
                <w:szCs w:val="24"/>
              </w:rPr>
              <w:t>2019</w:t>
            </w:r>
          </w:p>
        </w:tc>
        <w:tc>
          <w:tcPr>
            <w:tcW w:w="4928" w:type="dxa"/>
          </w:tcPr>
          <w:p w:rsidR="00666E78" w:rsidRPr="00620BBC" w:rsidRDefault="00666E78" w:rsidP="004250CA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г. Большой Камень</w:t>
            </w:r>
          </w:p>
        </w:tc>
      </w:tr>
    </w:tbl>
    <w:p w:rsidR="00666E78" w:rsidRPr="00620BBC" w:rsidRDefault="00666E78" w:rsidP="00666E78">
      <w:pPr>
        <w:spacing w:line="240" w:lineRule="auto"/>
        <w:jc w:val="center"/>
        <w:rPr>
          <w:b/>
          <w:sz w:val="24"/>
          <w:szCs w:val="24"/>
        </w:rPr>
      </w:pPr>
    </w:p>
    <w:p w:rsidR="00666E78" w:rsidRPr="00620BBC" w:rsidRDefault="00666E78" w:rsidP="00666E7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Способ закупки: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 Запрос </w:t>
      </w:r>
      <w:r>
        <w:rPr>
          <w:rFonts w:ascii="Times New Roman" w:hAnsi="Times New Roman"/>
          <w:bCs w:val="0"/>
          <w:sz w:val="24"/>
          <w:szCs w:val="24"/>
        </w:rPr>
        <w:t>котировок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. </w:t>
      </w:r>
    </w:p>
    <w:p w:rsidR="00666E78" w:rsidRPr="00620BBC" w:rsidRDefault="00666E78" w:rsidP="00666E7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Форма закупки</w:t>
      </w:r>
      <w:r w:rsidRPr="00620B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Открытая процедура закупки</w:t>
      </w:r>
      <w:r w:rsidRPr="0009400E">
        <w:rPr>
          <w:rFonts w:ascii="Times New Roman" w:hAnsi="Times New Roman"/>
          <w:b/>
          <w:sz w:val="24"/>
          <w:szCs w:val="24"/>
        </w:rPr>
        <w:t>,</w:t>
      </w:r>
      <w:r w:rsidRPr="0009400E">
        <w:rPr>
          <w:rFonts w:ascii="Times New Roman" w:hAnsi="Times New Roman"/>
          <w:sz w:val="24"/>
          <w:szCs w:val="24"/>
        </w:rPr>
        <w:t xml:space="preserve"> электронная.</w:t>
      </w:r>
    </w:p>
    <w:p w:rsidR="00666E78" w:rsidRPr="00620BBC" w:rsidRDefault="00666E78" w:rsidP="00666E78">
      <w:pPr>
        <w:pStyle w:val="a5"/>
        <w:spacing w:before="0" w:after="0"/>
        <w:ind w:left="0" w:right="0"/>
        <w:jc w:val="both"/>
        <w:rPr>
          <w:sz w:val="24"/>
        </w:rPr>
      </w:pPr>
    </w:p>
    <w:p w:rsidR="00666E78" w:rsidRPr="00620BBC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Предмет закупки</w:t>
      </w:r>
    </w:p>
    <w:p w:rsidR="00666E78" w:rsidRPr="00620BBC" w:rsidRDefault="00666E78" w:rsidP="00666E78">
      <w:pPr>
        <w:spacing w:line="240" w:lineRule="auto"/>
        <w:ind w:firstLine="720"/>
        <w:rPr>
          <w:sz w:val="24"/>
          <w:szCs w:val="24"/>
        </w:rPr>
      </w:pPr>
      <w:r w:rsidRPr="00620BBC">
        <w:rPr>
          <w:sz w:val="24"/>
          <w:szCs w:val="24"/>
        </w:rPr>
        <w:t>Общество с ограниченной ответственностью «Судостроительный комплекс «Звезда» (далее – Покупатель), проводит закупку на поставку</w:t>
      </w:r>
      <w:r w:rsidRPr="00620BBC">
        <w:rPr>
          <w:rFonts w:eastAsia="Batang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соединительных элементов для системы ТОС </w:t>
      </w:r>
      <w:r w:rsidRPr="00620BBC">
        <w:rPr>
          <w:sz w:val="24"/>
          <w:szCs w:val="24"/>
        </w:rPr>
        <w:t>(далее - Товар),</w:t>
      </w:r>
      <w:r w:rsidRPr="00620BBC">
        <w:rPr>
          <w:b/>
          <w:sz w:val="24"/>
          <w:szCs w:val="24"/>
        </w:rPr>
        <w:t xml:space="preserve"> </w:t>
      </w:r>
      <w:r w:rsidRPr="00620BBC">
        <w:rPr>
          <w:sz w:val="24"/>
          <w:szCs w:val="24"/>
        </w:rPr>
        <w:t>а именно: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07"/>
        <w:gridCol w:w="2374"/>
        <w:gridCol w:w="913"/>
        <w:gridCol w:w="760"/>
        <w:gridCol w:w="14"/>
        <w:gridCol w:w="3712"/>
      </w:tblGrid>
      <w:tr w:rsidR="00666E78" w:rsidRPr="00620BBC" w:rsidTr="004250CA">
        <w:trPr>
          <w:jc w:val="center"/>
        </w:trPr>
        <w:tc>
          <w:tcPr>
            <w:tcW w:w="562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 п/п</w:t>
            </w:r>
          </w:p>
        </w:tc>
        <w:tc>
          <w:tcPr>
            <w:tcW w:w="1507" w:type="dxa"/>
          </w:tcPr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-138" w:right="-9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ОКВЭД-2/ ОКПД-2</w:t>
            </w:r>
          </w:p>
        </w:tc>
        <w:tc>
          <w:tcPr>
            <w:tcW w:w="2374" w:type="dxa"/>
          </w:tcPr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913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Ед.</w:t>
            </w:r>
          </w:p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изм.</w:t>
            </w:r>
          </w:p>
        </w:tc>
        <w:tc>
          <w:tcPr>
            <w:tcW w:w="774" w:type="dxa"/>
            <w:gridSpan w:val="2"/>
          </w:tcPr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Кол-</w:t>
            </w:r>
          </w:p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во</w:t>
            </w:r>
          </w:p>
        </w:tc>
        <w:tc>
          <w:tcPr>
            <w:tcW w:w="3712" w:type="dxa"/>
          </w:tcPr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666E78" w:rsidRPr="00620BBC" w:rsidTr="004250CA">
        <w:trPr>
          <w:trHeight w:val="56"/>
          <w:jc w:val="center"/>
        </w:trPr>
        <w:tc>
          <w:tcPr>
            <w:tcW w:w="562" w:type="dxa"/>
          </w:tcPr>
          <w:p w:rsidR="00666E78" w:rsidRPr="00620BBC" w:rsidRDefault="00666E78" w:rsidP="00666E78">
            <w:pPr>
              <w:pStyle w:val="a5"/>
              <w:numPr>
                <w:ilvl w:val="0"/>
                <w:numId w:val="8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7" w:type="dxa"/>
          </w:tcPr>
          <w:p w:rsidR="00666E78" w:rsidRPr="00F875DE" w:rsidRDefault="00666E78" w:rsidP="004250C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 / 24.20.1</w:t>
            </w:r>
          </w:p>
        </w:tc>
        <w:tc>
          <w:tcPr>
            <w:tcW w:w="2374" w:type="dxa"/>
          </w:tcPr>
          <w:p w:rsidR="00666E78" w:rsidRPr="00F875DE" w:rsidRDefault="00666E78" w:rsidP="004250CA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элементы для системы ТОС</w:t>
            </w:r>
          </w:p>
        </w:tc>
        <w:tc>
          <w:tcPr>
            <w:tcW w:w="913" w:type="dxa"/>
          </w:tcPr>
          <w:p w:rsidR="00666E78" w:rsidRPr="00620BBC" w:rsidRDefault="00666E78" w:rsidP="004250CA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шт</w:t>
            </w:r>
            <w:r w:rsidRPr="00620BBC">
              <w:rPr>
                <w:sz w:val="24"/>
              </w:rPr>
              <w:t>.</w:t>
            </w:r>
          </w:p>
        </w:tc>
        <w:tc>
          <w:tcPr>
            <w:tcW w:w="774" w:type="dxa"/>
            <w:gridSpan w:val="2"/>
          </w:tcPr>
          <w:p w:rsidR="00666E78" w:rsidRPr="00620BBC" w:rsidRDefault="00666E78" w:rsidP="004250CA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3712" w:type="dxa"/>
          </w:tcPr>
          <w:p w:rsidR="00666E78" w:rsidRPr="00620BBC" w:rsidRDefault="00666E78" w:rsidP="004250CA">
            <w:pPr>
              <w:pStyle w:val="af0"/>
              <w:widowControl/>
              <w:tabs>
                <w:tab w:val="clear" w:pos="1134"/>
                <w:tab w:val="left" w:pos="181"/>
              </w:tabs>
              <w:spacing w:before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 № 1 к настоящему техническому заданию.</w:t>
            </w:r>
          </w:p>
        </w:tc>
      </w:tr>
      <w:tr w:rsidR="00666E78" w:rsidRPr="00620BBC" w:rsidTr="004250CA">
        <w:trPr>
          <w:trHeight w:val="166"/>
          <w:jc w:val="center"/>
        </w:trPr>
        <w:tc>
          <w:tcPr>
            <w:tcW w:w="562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3881" w:type="dxa"/>
            <w:gridSpan w:val="2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/>
                <w:sz w:val="24"/>
              </w:rPr>
              <w:t>ИТОГО</w:t>
            </w:r>
          </w:p>
        </w:tc>
        <w:tc>
          <w:tcPr>
            <w:tcW w:w="913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лот</w:t>
            </w:r>
          </w:p>
        </w:tc>
        <w:tc>
          <w:tcPr>
            <w:tcW w:w="760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726" w:type="dxa"/>
            <w:gridSpan w:val="2"/>
          </w:tcPr>
          <w:p w:rsidR="00666E78" w:rsidRPr="00620BBC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b/>
          <w:sz w:val="24"/>
          <w:szCs w:val="24"/>
        </w:rPr>
      </w:pPr>
    </w:p>
    <w:p w:rsidR="00666E78" w:rsidRPr="00FC4956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  <w:r w:rsidRPr="00262193">
        <w:rPr>
          <w:b/>
          <w:sz w:val="24"/>
          <w:szCs w:val="24"/>
        </w:rPr>
        <w:t>Начальная (максимальная) цена договора (цена лота):</w:t>
      </w:r>
      <w:r w:rsidRPr="00262193">
        <w:rPr>
          <w:sz w:val="24"/>
          <w:szCs w:val="24"/>
        </w:rPr>
        <w:t xml:space="preserve"> </w:t>
      </w:r>
      <w:r w:rsidRPr="00636255">
        <w:rPr>
          <w:sz w:val="24"/>
          <w:szCs w:val="24"/>
          <w:u w:val="single"/>
        </w:rPr>
        <w:t>304 161,27</w:t>
      </w:r>
      <w:r>
        <w:rPr>
          <w:sz w:val="24"/>
          <w:szCs w:val="24"/>
          <w:u w:val="single"/>
        </w:rPr>
        <w:t xml:space="preserve"> (триста четыре тысячи сто шестьдесят один руб. 27 коп.)</w:t>
      </w:r>
      <w:r w:rsidRPr="00B755E5">
        <w:rPr>
          <w:sz w:val="24"/>
          <w:szCs w:val="24"/>
        </w:rPr>
        <w:t xml:space="preserve"> рублей без НДС, кроме того НДС 20% - _</w:t>
      </w:r>
      <w:r>
        <w:rPr>
          <w:sz w:val="24"/>
          <w:szCs w:val="24"/>
          <w:u w:val="single"/>
        </w:rPr>
        <w:t>60 832,25 (шестьдесят тысяч восемьсот тридцать два руб. 25 коп.)</w:t>
      </w:r>
      <w:r>
        <w:rPr>
          <w:sz w:val="24"/>
          <w:szCs w:val="24"/>
        </w:rPr>
        <w:t xml:space="preserve"> </w:t>
      </w:r>
      <w:r w:rsidRPr="00B755E5">
        <w:rPr>
          <w:sz w:val="24"/>
          <w:szCs w:val="24"/>
        </w:rPr>
        <w:t>рублей, итого с НДС 20% - составляет _</w:t>
      </w:r>
      <w:r>
        <w:rPr>
          <w:sz w:val="24"/>
          <w:szCs w:val="24"/>
          <w:u w:val="single"/>
        </w:rPr>
        <w:t xml:space="preserve">364 993,52 </w:t>
      </w:r>
      <w:r w:rsidRPr="00B755E5">
        <w:rPr>
          <w:sz w:val="24"/>
          <w:szCs w:val="24"/>
        </w:rPr>
        <w:t>_ рублей (</w:t>
      </w:r>
      <w:r>
        <w:rPr>
          <w:sz w:val="24"/>
          <w:szCs w:val="24"/>
        </w:rPr>
        <w:t>триста шестьдесят четыре тысячи девятьсот девяносто три руб. 52 коп.</w:t>
      </w:r>
      <w:r w:rsidRPr="00B755E5">
        <w:rPr>
          <w:sz w:val="24"/>
          <w:szCs w:val="24"/>
        </w:rPr>
        <w:t>).</w:t>
      </w:r>
    </w:p>
    <w:p w:rsidR="00666E78" w:rsidRPr="00620BBC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  <w:r w:rsidRPr="00620BBC">
        <w:rPr>
          <w:sz w:val="24"/>
          <w:szCs w:val="24"/>
        </w:rPr>
        <w:t>Цена договора должна включать в себя:</w:t>
      </w:r>
    </w:p>
    <w:p w:rsidR="00666E78" w:rsidRPr="00DF03C2" w:rsidRDefault="00666E78" w:rsidP="00666E78">
      <w:pPr>
        <w:numPr>
          <w:ilvl w:val="0"/>
          <w:numId w:val="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DF03C2">
        <w:rPr>
          <w:rFonts w:eastAsia="Calibri"/>
          <w:color w:val="000000" w:themeColor="text1"/>
          <w:sz w:val="24"/>
          <w:szCs w:val="24"/>
          <w:lang w:eastAsia="en-US"/>
        </w:rPr>
        <w:t>стоимость Товара;</w:t>
      </w:r>
    </w:p>
    <w:p w:rsidR="00666E78" w:rsidRPr="00DF03C2" w:rsidRDefault="00666E78" w:rsidP="00666E78">
      <w:pPr>
        <w:numPr>
          <w:ilvl w:val="0"/>
          <w:numId w:val="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DF03C2">
        <w:rPr>
          <w:rFonts w:eastAsia="Calibri"/>
          <w:color w:val="000000" w:themeColor="text1"/>
          <w:sz w:val="24"/>
          <w:szCs w:val="24"/>
          <w:lang w:eastAsia="en-US"/>
        </w:rPr>
        <w:t xml:space="preserve">расходы по доставке Товара до Места приемки согласно п. 3.2 Спецификации. </w:t>
      </w:r>
    </w:p>
    <w:p w:rsidR="00666E78" w:rsidRPr="00DF03C2" w:rsidRDefault="00666E78" w:rsidP="00666E78">
      <w:pPr>
        <w:numPr>
          <w:ilvl w:val="0"/>
          <w:numId w:val="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DF03C2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документов согласно п. 5.3.1, 5.3.2 </w:t>
      </w:r>
      <w:r>
        <w:rPr>
          <w:rFonts w:eastAsia="Calibri"/>
          <w:color w:val="000000" w:themeColor="text1"/>
          <w:sz w:val="24"/>
          <w:szCs w:val="24"/>
          <w:lang w:eastAsia="en-US"/>
        </w:rPr>
        <w:t>проекта</w:t>
      </w:r>
      <w:r w:rsidRPr="00DF03C2">
        <w:rPr>
          <w:rFonts w:eastAsia="Calibri"/>
          <w:color w:val="000000" w:themeColor="text1"/>
          <w:sz w:val="24"/>
          <w:szCs w:val="24"/>
          <w:lang w:eastAsia="en-US"/>
        </w:rPr>
        <w:t xml:space="preserve"> Договора; </w:t>
      </w:r>
    </w:p>
    <w:p w:rsidR="00666E78" w:rsidRPr="00DF03C2" w:rsidRDefault="00666E78" w:rsidP="00666E78">
      <w:pPr>
        <w:numPr>
          <w:ilvl w:val="0"/>
          <w:numId w:val="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DF03C2">
        <w:rPr>
          <w:rFonts w:eastAsia="Calibri"/>
          <w:color w:val="000000" w:themeColor="text1"/>
          <w:sz w:val="24"/>
          <w:szCs w:val="24"/>
          <w:lang w:eastAsia="en-US"/>
        </w:rPr>
        <w:t>стоимость упаковки Товара;</w:t>
      </w:r>
    </w:p>
    <w:p w:rsidR="00666E78" w:rsidRPr="00DF03C2" w:rsidRDefault="00666E78" w:rsidP="00666E78">
      <w:pPr>
        <w:numPr>
          <w:ilvl w:val="0"/>
          <w:numId w:val="4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DF03C2">
        <w:rPr>
          <w:rFonts w:eastAsia="Calibri"/>
          <w:color w:val="000000" w:themeColor="text1"/>
          <w:sz w:val="24"/>
          <w:szCs w:val="24"/>
          <w:lang w:eastAsia="en-US"/>
        </w:rPr>
        <w:t>все пошлины, налоги и сборы на территории Российской Федерации.</w:t>
      </w:r>
    </w:p>
    <w:p w:rsidR="00666E78" w:rsidRPr="00620BBC" w:rsidRDefault="00666E78" w:rsidP="00666E78">
      <w:pPr>
        <w:pStyle w:val="af0"/>
        <w:widowControl/>
        <w:tabs>
          <w:tab w:val="clear" w:pos="1134"/>
        </w:tabs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6E78" w:rsidRPr="00620BBC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Требования к поставке</w:t>
      </w:r>
      <w:r w:rsidRPr="00620BBC">
        <w:rPr>
          <w:bCs/>
          <w:sz w:val="24"/>
        </w:rPr>
        <w:t xml:space="preserve"> </w:t>
      </w:r>
      <w:r w:rsidRPr="00620BBC">
        <w:rPr>
          <w:b/>
          <w:bCs/>
          <w:sz w:val="24"/>
        </w:rPr>
        <w:t>товара, выполнению работ, оказанию услуг:</w:t>
      </w:r>
    </w:p>
    <w:p w:rsidR="00666E78" w:rsidRPr="00620BBC" w:rsidRDefault="00666E78" w:rsidP="00666E78">
      <w:pPr>
        <w:pStyle w:val="a5"/>
        <w:numPr>
          <w:ilvl w:val="1"/>
          <w:numId w:val="49"/>
        </w:numPr>
        <w:tabs>
          <w:tab w:val="clear" w:pos="1134"/>
        </w:tabs>
        <w:spacing w:before="0" w:after="0"/>
        <w:ind w:right="0"/>
        <w:jc w:val="both"/>
        <w:rPr>
          <w:sz w:val="24"/>
        </w:rPr>
      </w:pPr>
      <w:r w:rsidRPr="00620BBC">
        <w:rPr>
          <w:sz w:val="24"/>
        </w:rPr>
        <w:t>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8"/>
        <w:tblW w:w="98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84"/>
        <w:gridCol w:w="1701"/>
      </w:tblGrid>
      <w:tr w:rsidR="00666E78" w:rsidRPr="00620BBC" w:rsidTr="004250CA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</w:t>
            </w:r>
          </w:p>
        </w:tc>
        <w:tc>
          <w:tcPr>
            <w:tcW w:w="7584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Подтверждающие документы</w:t>
            </w:r>
          </w:p>
        </w:tc>
      </w:tr>
      <w:tr w:rsidR="00666E78" w:rsidRPr="00620BBC" w:rsidTr="004250CA">
        <w:trPr>
          <w:jc w:val="center"/>
        </w:trPr>
        <w:tc>
          <w:tcPr>
            <w:tcW w:w="534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1.</w:t>
            </w:r>
          </w:p>
        </w:tc>
        <w:tc>
          <w:tcPr>
            <w:tcW w:w="7584" w:type="dxa"/>
          </w:tcPr>
          <w:p w:rsidR="00666E78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Место поставки Товара: 692801, Приморский край, г. Большой Камень, ул. Степана Лебедева, 1, ООО «ССК «Звезда».</w:t>
            </w:r>
          </w:p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>Подписанный проект договора</w:t>
            </w:r>
            <w:r>
              <w:rPr>
                <w:sz w:val="24"/>
              </w:rPr>
              <w:t xml:space="preserve"> в составе коммерческой части заявки </w:t>
            </w:r>
          </w:p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>Техническое предложение по форме 8, 8а</w:t>
            </w:r>
          </w:p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lastRenderedPageBreak/>
              <w:t>Блок 4 «Образцы форм документов»</w:t>
            </w:r>
          </w:p>
        </w:tc>
      </w:tr>
      <w:tr w:rsidR="00666E78" w:rsidRPr="00620BBC" w:rsidTr="004250CA">
        <w:trPr>
          <w:trHeight w:val="256"/>
          <w:jc w:val="center"/>
        </w:trPr>
        <w:tc>
          <w:tcPr>
            <w:tcW w:w="534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2.</w:t>
            </w:r>
          </w:p>
        </w:tc>
        <w:tc>
          <w:tcPr>
            <w:tcW w:w="7584" w:type="dxa"/>
          </w:tcPr>
          <w:p w:rsidR="00666E78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Условия поставки</w:t>
            </w:r>
            <w:r w:rsidRPr="00620BBC">
              <w:rPr>
                <w:sz w:val="24"/>
              </w:rPr>
              <w:t xml:space="preserve"> Товара</w:t>
            </w:r>
            <w:r w:rsidRPr="00620BBC">
              <w:rPr>
                <w:bCs/>
                <w:sz w:val="24"/>
              </w:rPr>
              <w:t>: Обеспечение Поставщиком доставки Товара непосредственно до местонахождения Грузополучателя.</w:t>
            </w:r>
          </w:p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666E78" w:rsidRPr="00620BBC" w:rsidTr="004250CA">
        <w:trPr>
          <w:jc w:val="center"/>
        </w:trPr>
        <w:tc>
          <w:tcPr>
            <w:tcW w:w="534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3.</w:t>
            </w:r>
          </w:p>
        </w:tc>
        <w:tc>
          <w:tcPr>
            <w:tcW w:w="7584" w:type="dxa"/>
          </w:tcPr>
          <w:p w:rsidR="00666E78" w:rsidRPr="00620BBC" w:rsidRDefault="00666E78" w:rsidP="004250CA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 Товара:</w:t>
            </w:r>
          </w:p>
          <w:p w:rsidR="00666E78" w:rsidRDefault="00666E78" w:rsidP="004250CA">
            <w:pPr>
              <w:tabs>
                <w:tab w:val="left" w:pos="284"/>
              </w:tabs>
              <w:spacing w:line="252" w:lineRule="auto"/>
              <w:rPr>
                <w:rFonts w:cstheme="minorBidi"/>
                <w:sz w:val="24"/>
                <w:szCs w:val="24"/>
              </w:rPr>
            </w:pPr>
            <w:r w:rsidRPr="007B0D12">
              <w:rPr>
                <w:color w:val="000000" w:themeColor="text1"/>
                <w:sz w:val="24"/>
                <w:szCs w:val="24"/>
              </w:rPr>
              <w:t>Срок поставки Товара, определяется в Спецификаци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7B0D1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0D12">
              <w:rPr>
                <w:rFonts w:eastAsia="Batang"/>
                <w:color w:val="000000" w:themeColor="text1"/>
                <w:sz w:val="24"/>
                <w:szCs w:val="24"/>
              </w:rPr>
              <w:t>(Приложени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е</w:t>
            </w:r>
            <w:r w:rsidRPr="007B0D12">
              <w:rPr>
                <w:rFonts w:eastAsia="Batang"/>
                <w:color w:val="000000" w:themeColor="text1"/>
                <w:sz w:val="24"/>
                <w:szCs w:val="24"/>
              </w:rPr>
              <w:t xml:space="preserve"> № 1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, </w:t>
            </w:r>
            <w:r w:rsidRPr="007B0D12">
              <w:rPr>
                <w:rFonts w:eastAsia="Batang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проекту</w:t>
            </w:r>
            <w:r w:rsidRPr="007B0D12">
              <w:rPr>
                <w:rFonts w:eastAsia="Batang"/>
                <w:color w:val="000000" w:themeColor="text1"/>
                <w:sz w:val="24"/>
                <w:szCs w:val="24"/>
              </w:rPr>
              <w:t xml:space="preserve"> Договору)</w:t>
            </w:r>
            <w:r w:rsidRPr="007B0D12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248D7">
              <w:rPr>
                <w:color w:val="000000" w:themeColor="text1"/>
                <w:sz w:val="24"/>
                <w:szCs w:val="24"/>
              </w:rPr>
              <w:t>Срок поставки - 50</w:t>
            </w:r>
            <w:r w:rsidRPr="00D248D7">
              <w:rPr>
                <w:rFonts w:cstheme="minorBidi"/>
                <w:sz w:val="24"/>
                <w:szCs w:val="24"/>
              </w:rPr>
              <w:t xml:space="preserve"> (Пятьдесят) календарных дней с даты подписания Договора поставки №  ______ от _________-.</w:t>
            </w:r>
          </w:p>
          <w:p w:rsidR="00666E78" w:rsidRPr="002B2C25" w:rsidRDefault="00666E78" w:rsidP="004250CA">
            <w:pPr>
              <w:tabs>
                <w:tab w:val="left" w:pos="284"/>
              </w:tabs>
              <w:spacing w:line="252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666E78" w:rsidRPr="00620BBC" w:rsidTr="004250CA">
        <w:trPr>
          <w:trHeight w:val="331"/>
          <w:jc w:val="center"/>
        </w:trPr>
        <w:tc>
          <w:tcPr>
            <w:tcW w:w="534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br w:type="page"/>
            </w: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4.</w:t>
            </w:r>
          </w:p>
        </w:tc>
        <w:tc>
          <w:tcPr>
            <w:tcW w:w="7584" w:type="dxa"/>
          </w:tcPr>
          <w:p w:rsidR="00666E78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Условия оплаты.</w:t>
            </w:r>
          </w:p>
          <w:p w:rsidR="00666E78" w:rsidRPr="00620BBC" w:rsidRDefault="00666E78" w:rsidP="004250CA">
            <w:pPr>
              <w:pStyle w:val="a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F92951">
              <w:rPr>
                <w:bCs/>
                <w:sz w:val="24"/>
              </w:rPr>
              <w:t>в случае, если Поставщик является субъектом среднего и малого предпринимательства</w:t>
            </w:r>
            <w:r>
              <w:rPr>
                <w:bCs/>
                <w:sz w:val="24"/>
              </w:rPr>
              <w:t xml:space="preserve"> </w:t>
            </w:r>
            <w:r w:rsidRPr="00F92951">
              <w:rPr>
                <w:bCs/>
                <w:sz w:val="24"/>
              </w:rPr>
      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полученного от Поставщика оригинала счета на оплату, оригинала счет-фактуры, подписанной обеими сторонами товарной накладной (форма ТОРГ-12) и получения от Поставщика всех документов предусмотренных в п.5.3.2 Договора в зависимости от того, какое из событий наступит позднее.  </w:t>
            </w:r>
          </w:p>
          <w:p w:rsidR="00666E78" w:rsidRPr="00C151A9" w:rsidRDefault="00666E78" w:rsidP="004250CA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151A9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F92951">
              <w:rPr>
                <w:bCs/>
                <w:color w:val="000000" w:themeColor="text1"/>
                <w:sz w:val="24"/>
                <w:szCs w:val="24"/>
                <w:lang w:eastAsia="en-US"/>
              </w:rPr>
              <w:t>в случае, если Поставщик не является субъектом среднего и малого предпринимательства, платеж в размере 100 % (ста процентов) от общей цены Договора Покупатель осуществляет  не ранее чем через 45 (сорок пять) календарных дней, но н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е позднее чем через 60 (шестьде</w:t>
            </w:r>
            <w:r w:rsidRPr="00F92951">
              <w:rPr>
                <w:bCs/>
                <w:color w:val="000000" w:themeColor="text1"/>
                <w:sz w:val="24"/>
                <w:szCs w:val="24"/>
                <w:lang w:eastAsia="en-US"/>
              </w:rPr>
              <w:t>сят) календарных дней с даты исполнения обязательств по поставке полного объема Товара на основании полученного от Поставщика оригинала счета на оплату, оригинала счет-фактуры, подписанной обеими сторонами товарной нак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ладной (форма ТОРГ-12) и получе</w:t>
            </w:r>
            <w:r w:rsidRPr="00F92951">
              <w:rPr>
                <w:bCs/>
                <w:color w:val="000000" w:themeColor="text1"/>
                <w:sz w:val="24"/>
                <w:szCs w:val="24"/>
                <w:lang w:eastAsia="en-US"/>
              </w:rPr>
              <w:t>ния от Поставщика всех документов предусмотренных в п.5.3.2 Договора в зависимости от того, какое из событий наступит позднее.</w:t>
            </w:r>
            <w:r w:rsidRPr="00F92951">
              <w:rPr>
                <w:bCs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vMerge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:rsidR="00666E78" w:rsidRPr="00620BBC" w:rsidRDefault="00666E78" w:rsidP="00666E78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:rsidR="00666E78" w:rsidRPr="00620BBC" w:rsidRDefault="00666E78" w:rsidP="00666E78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noProof/>
          <w:sz w:val="24"/>
        </w:rPr>
        <w:t xml:space="preserve">2.2. </w:t>
      </w:r>
      <w:r w:rsidRPr="00620BBC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п.):</w:t>
      </w:r>
    </w:p>
    <w:tbl>
      <w:tblPr>
        <w:tblStyle w:val="a8"/>
        <w:tblW w:w="99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28"/>
        <w:gridCol w:w="4813"/>
      </w:tblGrid>
      <w:tr w:rsidR="00666E78" w:rsidRPr="00620BBC" w:rsidTr="004250CA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№</w:t>
            </w:r>
          </w:p>
        </w:tc>
        <w:tc>
          <w:tcPr>
            <w:tcW w:w="4628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Требования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Подтверждающие документы</w:t>
            </w:r>
          </w:p>
        </w:tc>
      </w:tr>
      <w:tr w:rsidR="00666E78" w:rsidRPr="00620BBC" w:rsidTr="004250CA">
        <w:trPr>
          <w:jc w:val="center"/>
        </w:trPr>
        <w:tc>
          <w:tcPr>
            <w:tcW w:w="470" w:type="dxa"/>
          </w:tcPr>
          <w:p w:rsidR="00666E78" w:rsidRPr="00620BBC" w:rsidRDefault="00666E78" w:rsidP="00666E78">
            <w:pPr>
              <w:pStyle w:val="a5"/>
              <w:numPr>
                <w:ilvl w:val="0"/>
                <w:numId w:val="48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4628" w:type="dxa"/>
          </w:tcPr>
          <w:p w:rsidR="00666E78" w:rsidRPr="00620BBC" w:rsidRDefault="00666E78" w:rsidP="004250CA">
            <w:pPr>
              <w:ind w:firstLine="0"/>
              <w:rPr>
                <w:sz w:val="24"/>
              </w:rPr>
            </w:pPr>
            <w:r w:rsidRPr="00844375">
              <w:rPr>
                <w:sz w:val="24"/>
                <w:szCs w:val="24"/>
              </w:rPr>
              <w:t>Не требуется</w:t>
            </w:r>
          </w:p>
        </w:tc>
        <w:tc>
          <w:tcPr>
            <w:tcW w:w="4813" w:type="dxa"/>
            <w:shd w:val="clear" w:color="auto" w:fill="auto"/>
          </w:tcPr>
          <w:p w:rsidR="00666E78" w:rsidRPr="00620BBC" w:rsidRDefault="00666E78" w:rsidP="004250CA">
            <w:pPr>
              <w:pStyle w:val="af0"/>
              <w:tabs>
                <w:tab w:val="clear" w:pos="1134"/>
                <w:tab w:val="left" w:pos="230"/>
              </w:tabs>
              <w:spacing w:before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37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666E78" w:rsidRPr="00620BBC" w:rsidRDefault="00666E78" w:rsidP="00666E78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666E78" w:rsidRPr="00620BBC" w:rsidRDefault="00666E78" w:rsidP="00666E78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2.3.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8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034"/>
        <w:gridCol w:w="5488"/>
      </w:tblGrid>
      <w:tr w:rsidR="00666E78" w:rsidRPr="00620BBC" w:rsidTr="004250CA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№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Требования</w:t>
            </w:r>
          </w:p>
        </w:tc>
        <w:tc>
          <w:tcPr>
            <w:tcW w:w="5488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Подтверждающие документы</w:t>
            </w:r>
          </w:p>
        </w:tc>
      </w:tr>
      <w:tr w:rsidR="00666E78" w:rsidRPr="00620BBC" w:rsidTr="004250CA">
        <w:trPr>
          <w:jc w:val="center"/>
        </w:trPr>
        <w:tc>
          <w:tcPr>
            <w:tcW w:w="470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 w:rsidRPr="00620BBC">
              <w:rPr>
                <w:sz w:val="24"/>
              </w:rPr>
              <w:t>1.</w:t>
            </w:r>
          </w:p>
        </w:tc>
        <w:tc>
          <w:tcPr>
            <w:tcW w:w="3034" w:type="dxa"/>
          </w:tcPr>
          <w:p w:rsidR="00666E78" w:rsidRPr="00620BBC" w:rsidRDefault="00666E78" w:rsidP="004250CA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7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5488" w:type="dxa"/>
          </w:tcPr>
          <w:p w:rsidR="00666E78" w:rsidRPr="00844375" w:rsidRDefault="00666E78" w:rsidP="004250CA">
            <w:pPr>
              <w:pStyle w:val="af0"/>
              <w:widowControl/>
              <w:tabs>
                <w:tab w:val="clear" w:pos="1134"/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7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666E78" w:rsidRPr="00620BBC" w:rsidRDefault="00666E78" w:rsidP="00666E78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666E78" w:rsidRPr="00620BBC" w:rsidRDefault="00666E78" w:rsidP="00666E78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96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752"/>
        <w:gridCol w:w="3402"/>
      </w:tblGrid>
      <w:tr w:rsidR="00666E78" w:rsidRPr="00620BBC" w:rsidTr="004250CA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№</w:t>
            </w:r>
          </w:p>
        </w:tc>
        <w:tc>
          <w:tcPr>
            <w:tcW w:w="5752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Требования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Подтверждающие документы</w:t>
            </w:r>
          </w:p>
        </w:tc>
      </w:tr>
      <w:tr w:rsidR="00666E78" w:rsidRPr="00620BBC" w:rsidTr="004250CA">
        <w:trPr>
          <w:jc w:val="center"/>
        </w:trPr>
        <w:tc>
          <w:tcPr>
            <w:tcW w:w="470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 w:rsidRPr="00620BBC">
              <w:rPr>
                <w:sz w:val="24"/>
              </w:rPr>
              <w:t>1.</w:t>
            </w:r>
          </w:p>
        </w:tc>
        <w:tc>
          <w:tcPr>
            <w:tcW w:w="5752" w:type="dxa"/>
          </w:tcPr>
          <w:p w:rsidR="00666E78" w:rsidRPr="00620BBC" w:rsidRDefault="00666E78" w:rsidP="004250CA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rFonts w:eastAsia="Calibri"/>
                <w:sz w:val="24"/>
              </w:rPr>
            </w:pPr>
            <w:r w:rsidRPr="00130C93">
              <w:rPr>
                <w:sz w:val="24"/>
              </w:rPr>
              <w:t xml:space="preserve">Гарантийный срок составляет </w:t>
            </w:r>
            <w:r>
              <w:rPr>
                <w:sz w:val="24"/>
              </w:rPr>
              <w:t>12</w:t>
            </w:r>
            <w:r w:rsidRPr="00130C93">
              <w:rPr>
                <w:sz w:val="24"/>
              </w:rPr>
              <w:t xml:space="preserve"> месяцев с момента подписания Сторонами товарной накладной.</w:t>
            </w:r>
          </w:p>
        </w:tc>
        <w:tc>
          <w:tcPr>
            <w:tcW w:w="3402" w:type="dxa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Подписанный проект Договора.</w:t>
            </w:r>
          </w:p>
        </w:tc>
      </w:tr>
    </w:tbl>
    <w:p w:rsidR="00666E78" w:rsidRDefault="00666E78" w:rsidP="00666E78">
      <w:pPr>
        <w:pStyle w:val="a5"/>
        <w:spacing w:before="0" w:after="0"/>
        <w:ind w:left="0" w:right="0"/>
        <w:jc w:val="both"/>
        <w:rPr>
          <w:sz w:val="24"/>
        </w:rPr>
      </w:pPr>
    </w:p>
    <w:p w:rsidR="00666E78" w:rsidRPr="00620BBC" w:rsidRDefault="00666E78" w:rsidP="00666E78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2.5. Иные требования:</w:t>
      </w:r>
    </w:p>
    <w:tbl>
      <w:tblPr>
        <w:tblStyle w:val="a8"/>
        <w:tblW w:w="95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02"/>
        <w:gridCol w:w="4503"/>
      </w:tblGrid>
      <w:tr w:rsidR="00666E78" w:rsidRPr="00620BBC" w:rsidTr="004250CA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№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Требования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Подтверждающие документы</w:t>
            </w:r>
          </w:p>
        </w:tc>
      </w:tr>
      <w:tr w:rsidR="00666E78" w:rsidRPr="00620BBC" w:rsidTr="004250CA">
        <w:trPr>
          <w:trHeight w:val="123"/>
          <w:jc w:val="center"/>
        </w:trPr>
        <w:tc>
          <w:tcPr>
            <w:tcW w:w="470" w:type="dxa"/>
          </w:tcPr>
          <w:p w:rsidR="00666E78" w:rsidRPr="00620BBC" w:rsidRDefault="00666E78" w:rsidP="004250CA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Товар должен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6E78" w:rsidRPr="001F32B2" w:rsidRDefault="00666E78" w:rsidP="004250CA">
            <w:pPr>
              <w:spacing w:line="240" w:lineRule="auto"/>
              <w:rPr>
                <w:color w:val="000000"/>
              </w:rPr>
            </w:pPr>
            <w:r w:rsidRPr="001F32B2">
              <w:rPr>
                <w:color w:val="000000"/>
              </w:rPr>
              <w:t>Участнику закупки, необходимо представить техническую часть заявки с описанием Товара по содержанию, форме, оформлению и составу соответствующим п.п. 3.3, 3.6 Документации (Блок 3 «Инструкция для участника закупки»).</w:t>
            </w:r>
            <w:r w:rsidRPr="001F32B2">
              <w:rPr>
                <w:color w:val="000000"/>
              </w:rPr>
              <w:br/>
              <w:t xml:space="preserve">- В описании Товара указывается оригинальное наименование продукции / компонентов, марка, страна производитель продукции / компонентов (мейкерс лист); </w:t>
            </w:r>
          </w:p>
          <w:p w:rsidR="00666E78" w:rsidRPr="001F32B2" w:rsidRDefault="00666E78" w:rsidP="004250CA">
            <w:pPr>
              <w:spacing w:line="240" w:lineRule="auto"/>
              <w:rPr>
                <w:color w:val="000000"/>
              </w:rPr>
            </w:pPr>
            <w:r w:rsidRPr="001F32B2">
              <w:rPr>
                <w:color w:val="000000"/>
              </w:rPr>
              <w:lastRenderedPageBreak/>
              <w:t>- Участнику закупки в составе технической части заявки (по форме 8, 8а</w:t>
            </w:r>
            <w:r>
              <w:rPr>
                <w:color w:val="000000"/>
              </w:rPr>
              <w:t xml:space="preserve"> </w:t>
            </w:r>
            <w:r w:rsidRPr="001F32B2">
              <w:rPr>
                <w:color w:val="000000"/>
              </w:rPr>
              <w:t xml:space="preserve">Блок 4 «Образцы форм документов») </w:t>
            </w:r>
            <w:r w:rsidRPr="00214B5E">
              <w:rPr>
                <w:b/>
                <w:color w:val="000000"/>
                <w:u w:val="single"/>
              </w:rPr>
              <w:t>необходимо предоставить чертежи с технической спецификацией на изделия.</w:t>
            </w:r>
            <w:r w:rsidRPr="001F32B2">
              <w:rPr>
                <w:color w:val="000000"/>
              </w:rPr>
              <w:t xml:space="preserve"> </w:t>
            </w:r>
          </w:p>
        </w:tc>
      </w:tr>
      <w:tr w:rsidR="00666E78" w:rsidRPr="00620BBC" w:rsidTr="004250CA">
        <w:trPr>
          <w:trHeight w:val="123"/>
          <w:jc w:val="center"/>
        </w:trPr>
        <w:tc>
          <w:tcPr>
            <w:tcW w:w="470" w:type="dxa"/>
          </w:tcPr>
          <w:p w:rsidR="00666E78" w:rsidRPr="00620BBC" w:rsidRDefault="00666E78" w:rsidP="004250CA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78" w:rsidRPr="0098390D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Соответствие предлагаемых условий поставки Товара условиям и требованиям,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78" w:rsidRPr="001F32B2" w:rsidRDefault="00666E78" w:rsidP="004250CA">
            <w:pPr>
              <w:spacing w:line="240" w:lineRule="auto"/>
              <w:rPr>
                <w:color w:val="000000"/>
              </w:rPr>
            </w:pPr>
            <w:r w:rsidRPr="001F32B2">
              <w:rPr>
                <w:color w:val="000000"/>
              </w:rPr>
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</w:t>
            </w:r>
          </w:p>
        </w:tc>
      </w:tr>
      <w:tr w:rsidR="00666E78" w:rsidRPr="00620BBC" w:rsidTr="004250CA">
        <w:trPr>
          <w:trHeight w:val="123"/>
          <w:jc w:val="center"/>
        </w:trPr>
        <w:tc>
          <w:tcPr>
            <w:tcW w:w="470" w:type="dxa"/>
          </w:tcPr>
          <w:p w:rsidR="00666E78" w:rsidRPr="00620BBC" w:rsidRDefault="00666E78" w:rsidP="004250CA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у Участника закупки опыта поставки Продукции/выполнения работ/ оказания услуг не менее 1 года по поставке соединительных элементов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78" w:rsidRDefault="00666E78" w:rsidP="004250CA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Участнику закупки, для подтверждения опыта, в составе заявки необходимо предоставить: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- Референт-лист с приложением </w:t>
            </w:r>
            <w:r w:rsidRPr="00214B5E">
              <w:rPr>
                <w:b/>
                <w:color w:val="000000"/>
                <w:u w:val="single"/>
              </w:rPr>
              <w:t>копий договоров (с печатями и подписями сторон) и документов подтверждающих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214B5E">
              <w:rPr>
                <w:b/>
                <w:color w:val="000000"/>
                <w:u w:val="single"/>
              </w:rPr>
              <w:t>поставку</w:t>
            </w:r>
            <w:r>
              <w:rPr>
                <w:color w:val="000000"/>
              </w:rPr>
              <w:t xml:space="preserve"> Продукции/выполнения работ/ оказания услуг. Рассматриваются документы по предмету закупки за период с 2015 - 2019 годы с суммарной ценой не менее 100% НМЦ закупки).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1E1021">
              <w:rPr>
                <w:b/>
                <w:bCs/>
                <w:color w:val="000000"/>
              </w:rPr>
              <w:t>Документы предоставляются по Форме 3 Блока 4 закупочной документации.</w:t>
            </w:r>
          </w:p>
        </w:tc>
      </w:tr>
    </w:tbl>
    <w:p w:rsidR="00666E78" w:rsidRDefault="00666E78" w:rsidP="00666E78">
      <w:pPr>
        <w:ind w:left="567" w:firstLine="0"/>
        <w:rPr>
          <w:b/>
          <w:sz w:val="24"/>
          <w:szCs w:val="24"/>
        </w:rPr>
      </w:pPr>
    </w:p>
    <w:p w:rsidR="00666E78" w:rsidRDefault="00666E78" w:rsidP="00666E78">
      <w:pPr>
        <w:ind w:left="567" w:firstLine="0"/>
        <w:rPr>
          <w:b/>
          <w:sz w:val="24"/>
          <w:szCs w:val="24"/>
        </w:rPr>
      </w:pPr>
    </w:p>
    <w:p w:rsidR="00666E78" w:rsidRDefault="00666E78" w:rsidP="00666E78">
      <w:pPr>
        <w:ind w:left="567" w:firstLine="0"/>
        <w:rPr>
          <w:sz w:val="24"/>
          <w:szCs w:val="24"/>
        </w:rPr>
      </w:pPr>
      <w:r w:rsidRPr="00D73113">
        <w:rPr>
          <w:b/>
          <w:sz w:val="24"/>
          <w:szCs w:val="24"/>
        </w:rPr>
        <w:t xml:space="preserve">Примечание: </w:t>
      </w:r>
      <w:r w:rsidRPr="00D73113">
        <w:rPr>
          <w:sz w:val="24"/>
          <w:szCs w:val="24"/>
        </w:rPr>
        <w:t xml:space="preserve">Допускается изменение срока поставки Товара, указанного в п.4.1 проекта договора </w:t>
      </w:r>
      <w:r>
        <w:rPr>
          <w:sz w:val="24"/>
          <w:szCs w:val="24"/>
        </w:rPr>
        <w:t xml:space="preserve">в меньшую сторону </w:t>
      </w:r>
      <w:r w:rsidRPr="00D73113">
        <w:rPr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Срок поставки - 50</w:t>
      </w:r>
      <w:r w:rsidRPr="004D1AFF"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Пятьдесят</w:t>
      </w:r>
      <w:r w:rsidRPr="004D1AFF">
        <w:rPr>
          <w:rFonts w:cstheme="minorBidi"/>
          <w:sz w:val="24"/>
          <w:szCs w:val="24"/>
        </w:rPr>
        <w:t xml:space="preserve">) календарных дней с </w:t>
      </w:r>
      <w:r>
        <w:rPr>
          <w:rFonts w:cstheme="minorBidi"/>
          <w:sz w:val="24"/>
          <w:szCs w:val="24"/>
        </w:rPr>
        <w:t>даты</w:t>
      </w:r>
      <w:r w:rsidRPr="004D1AFF">
        <w:rPr>
          <w:rFonts w:cstheme="minorBidi"/>
          <w:sz w:val="24"/>
          <w:szCs w:val="24"/>
        </w:rPr>
        <w:t xml:space="preserve"> подписания Договора</w:t>
      </w:r>
      <w:r w:rsidRPr="00D7311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6E78" w:rsidRPr="00E97C07" w:rsidRDefault="00666E78" w:rsidP="00666E78">
      <w:pPr>
        <w:pStyle w:val="af0"/>
        <w:numPr>
          <w:ilvl w:val="2"/>
          <w:numId w:val="1"/>
        </w:numPr>
        <w:tabs>
          <w:tab w:val="clear" w:pos="862"/>
          <w:tab w:val="clear" w:pos="1134"/>
          <w:tab w:val="num" w:pos="1985"/>
        </w:tabs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E97C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Общие требования к участникам закупки.</w:t>
      </w:r>
    </w:p>
    <w:tbl>
      <w:tblPr>
        <w:tblW w:w="9531" w:type="dxa"/>
        <w:tblInd w:w="137" w:type="dxa"/>
        <w:tblLook w:val="04A0" w:firstRow="1" w:lastRow="0" w:firstColumn="1" w:lastColumn="0" w:noHBand="0" w:noVBand="1"/>
      </w:tblPr>
      <w:tblGrid>
        <w:gridCol w:w="601"/>
        <w:gridCol w:w="3969"/>
        <w:gridCol w:w="4961"/>
      </w:tblGrid>
      <w:tr w:rsidR="00666E78" w:rsidRPr="007D0FDE" w:rsidTr="004250CA">
        <w:trPr>
          <w:trHeight w:val="6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Требования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Подтверждающие документы</w:t>
            </w:r>
          </w:p>
        </w:tc>
      </w:tr>
      <w:tr w:rsidR="00666E78" w:rsidRPr="007D0FDE" w:rsidTr="004250CA">
        <w:trPr>
          <w:trHeight w:val="3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 xml:space="preserve">Общие требования к участникам закупки </w:t>
            </w:r>
          </w:p>
        </w:tc>
      </w:tr>
      <w:tr w:rsidR="00666E78" w:rsidRPr="007D0FDE" w:rsidTr="004250CA">
        <w:trPr>
          <w:trHeight w:val="14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666E78" w:rsidRPr="007D0FDE" w:rsidTr="004250CA">
        <w:trPr>
          <w:trHeight w:val="11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10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 w:rsidRPr="007D0FDE">
              <w:rPr>
                <w:color w:val="000000"/>
              </w:rPr>
              <w:lastRenderedPageBreak/>
              <w:t>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32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7D0FDE">
              <w:rPr>
                <w:color w:val="000000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7D0FDE">
              <w:rPr>
                <w:color w:val="000000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666E78" w:rsidRPr="007D0FDE" w:rsidTr="004250CA">
        <w:trPr>
          <w:trHeight w:val="175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20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</w:t>
            </w:r>
            <w:r w:rsidRPr="007D0FDE">
              <w:rPr>
                <w:color w:val="000000"/>
              </w:rPr>
              <w:lastRenderedPageBreak/>
              <w:t>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17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17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7D0FDE">
              <w:rPr>
                <w:color w:val="000000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 w:rsidRPr="007D0FDE">
              <w:rPr>
                <w:color w:val="000000"/>
              </w:rPr>
              <w:lastRenderedPageBreak/>
              <w:t>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11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666E78" w:rsidRPr="007D0FDE" w:rsidTr="004250CA">
        <w:trPr>
          <w:trHeight w:val="17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>1.1</w:t>
            </w: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>
              <w:rPr>
                <w:color w:val="000000"/>
              </w:rPr>
              <w:t>ПАО НК «Роснефть»</w:t>
            </w:r>
            <w:r w:rsidRPr="007D0FDE">
              <w:rPr>
                <w:color w:val="000000"/>
              </w:rPr>
              <w:t xml:space="preserve">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Pr="00772486">
              <w:rPr>
                <w:color w:val="000000"/>
              </w:rPr>
              <w:t>ПАО НК «Роснефть»</w:t>
            </w:r>
            <w:r w:rsidRPr="007D0FDE">
              <w:rPr>
                <w:color w:val="000000"/>
              </w:rPr>
              <w:t xml:space="preserve"> и обществ группы, содержащие факты отклонения Участника по соответствующим причинам.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666E78" w:rsidRPr="007D0FDE" w:rsidTr="004250CA">
        <w:trPr>
          <w:trHeight w:val="11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666E78" w:rsidRPr="007D0FDE" w:rsidTr="004250CA">
        <w:trPr>
          <w:trHeight w:val="9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78" w:rsidRPr="007D0FD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666E78" w:rsidRDefault="00666E78" w:rsidP="00666E78">
      <w:pPr>
        <w:ind w:left="567" w:firstLine="0"/>
        <w:rPr>
          <w:sz w:val="24"/>
          <w:szCs w:val="24"/>
        </w:rPr>
      </w:pPr>
    </w:p>
    <w:p w:rsidR="00666E78" w:rsidRPr="00620BBC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Требования к субподрядчикам (соисполнителям) (если применимо): </w:t>
      </w:r>
    </w:p>
    <w:p w:rsidR="00666E78" w:rsidRPr="00620BBC" w:rsidRDefault="00666E78" w:rsidP="00666E78">
      <w:pPr>
        <w:pStyle w:val="a5"/>
        <w:spacing w:before="0" w:after="0"/>
        <w:ind w:left="0" w:right="0"/>
        <w:jc w:val="both"/>
        <w:rPr>
          <w:sz w:val="24"/>
          <w:u w:val="single"/>
        </w:rPr>
      </w:pPr>
      <w:r w:rsidRPr="00620BBC">
        <w:rPr>
          <w:sz w:val="24"/>
        </w:rPr>
        <w:t xml:space="preserve">Привлечение субподрядчиков предусмотрено / </w:t>
      </w:r>
      <w:r w:rsidRPr="00620BBC">
        <w:rPr>
          <w:sz w:val="24"/>
          <w:u w:val="single"/>
        </w:rPr>
        <w:t>не предусмотрено.</w:t>
      </w:r>
    </w:p>
    <w:p w:rsidR="00666E78" w:rsidRPr="00620BBC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Иные параметры технического задания (если применимо):</w:t>
      </w:r>
    </w:p>
    <w:p w:rsidR="00666E78" w:rsidRPr="00620BBC" w:rsidRDefault="00666E78" w:rsidP="00666E78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Отсутствуют.</w:t>
      </w:r>
    </w:p>
    <w:p w:rsidR="00666E78" w:rsidRPr="00620BBC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Приложения к техническому заданию (если применимо):</w:t>
      </w:r>
    </w:p>
    <w:p w:rsidR="00666E78" w:rsidRPr="00620BBC" w:rsidRDefault="00666E78" w:rsidP="00666E78">
      <w:pPr>
        <w:pStyle w:val="a5"/>
        <w:spacing w:before="0" w:after="0"/>
        <w:ind w:left="0"/>
        <w:rPr>
          <w:sz w:val="24"/>
        </w:rPr>
      </w:pPr>
      <w:r w:rsidRPr="00620BBC">
        <w:rPr>
          <w:sz w:val="24"/>
        </w:rPr>
        <w:t xml:space="preserve">Приложение </w:t>
      </w:r>
      <w:r>
        <w:rPr>
          <w:sz w:val="24"/>
        </w:rPr>
        <w:t>№</w:t>
      </w:r>
      <w:r w:rsidRPr="00620BBC">
        <w:rPr>
          <w:sz w:val="24"/>
        </w:rPr>
        <w:t>1</w:t>
      </w:r>
      <w:r>
        <w:rPr>
          <w:sz w:val="24"/>
        </w:rPr>
        <w:t xml:space="preserve"> к Техническому заданию.</w:t>
      </w:r>
    </w:p>
    <w:p w:rsidR="00666E78" w:rsidRPr="00620BBC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620BBC">
        <w:rPr>
          <w:sz w:val="24"/>
        </w:rPr>
        <w:t>не предусмотрено.</w:t>
      </w:r>
    </w:p>
    <w:p w:rsidR="00666E78" w:rsidRPr="00620BBC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исполнения договора - </w:t>
      </w:r>
      <w:r w:rsidRPr="00620BBC">
        <w:rPr>
          <w:sz w:val="24"/>
        </w:rPr>
        <w:t>не предусмотрено.</w:t>
      </w:r>
    </w:p>
    <w:p w:rsidR="00666E78" w:rsidRDefault="00666E78" w:rsidP="00666E7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rPr>
          <w:b/>
          <w:sz w:val="24"/>
        </w:rPr>
      </w:pPr>
      <w:r w:rsidRPr="00620BBC">
        <w:rPr>
          <w:b/>
          <w:sz w:val="24"/>
        </w:rPr>
        <w:t>Контактная информация:</w:t>
      </w:r>
    </w:p>
    <w:p w:rsidR="00666E78" w:rsidRPr="00620BBC" w:rsidRDefault="00666E78" w:rsidP="00666E78">
      <w:pPr>
        <w:pStyle w:val="a5"/>
        <w:tabs>
          <w:tab w:val="clear" w:pos="1134"/>
          <w:tab w:val="left" w:pos="284"/>
        </w:tabs>
        <w:spacing w:before="0" w:after="0"/>
        <w:ind w:left="0" w:right="0"/>
        <w:rPr>
          <w:b/>
          <w:sz w:val="24"/>
        </w:rPr>
      </w:pPr>
    </w:p>
    <w:tbl>
      <w:tblPr>
        <w:tblStyle w:val="a8"/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4513"/>
        <w:gridCol w:w="3891"/>
      </w:tblGrid>
      <w:tr w:rsidR="00666E78" w:rsidRPr="00620BBC" w:rsidTr="004250CA">
        <w:trPr>
          <w:jc w:val="center"/>
        </w:trPr>
        <w:tc>
          <w:tcPr>
            <w:tcW w:w="5000" w:type="pct"/>
            <w:gridSpan w:val="3"/>
            <w:hideMark/>
          </w:tcPr>
          <w:p w:rsidR="00666E78" w:rsidRPr="00620BBC" w:rsidRDefault="00666E78" w:rsidP="004250CA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620BBC">
              <w:rPr>
                <w:sz w:val="24"/>
              </w:rPr>
              <w:t xml:space="preserve">Контактная информация </w:t>
            </w:r>
          </w:p>
        </w:tc>
      </w:tr>
      <w:tr w:rsidR="00666E78" w:rsidRPr="00620BBC" w:rsidTr="004250CA">
        <w:trPr>
          <w:jc w:val="center"/>
        </w:trPr>
        <w:tc>
          <w:tcPr>
            <w:tcW w:w="246" w:type="pct"/>
          </w:tcPr>
          <w:p w:rsidR="00666E78" w:rsidRPr="00620BBC" w:rsidRDefault="00666E78" w:rsidP="004250CA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20BB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53" w:type="pct"/>
            <w:hideMark/>
          </w:tcPr>
          <w:p w:rsidR="00666E78" w:rsidRPr="00620BBC" w:rsidRDefault="00666E78" w:rsidP="004250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201" w:type="pct"/>
          </w:tcPr>
          <w:p w:rsidR="00666E78" w:rsidRPr="00620BBC" w:rsidRDefault="00666E78" w:rsidP="004250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Евгения Витальевна</w:t>
            </w:r>
          </w:p>
        </w:tc>
      </w:tr>
      <w:tr w:rsidR="00666E78" w:rsidRPr="00886C76" w:rsidTr="004250CA">
        <w:trPr>
          <w:jc w:val="center"/>
        </w:trPr>
        <w:tc>
          <w:tcPr>
            <w:tcW w:w="246" w:type="pct"/>
          </w:tcPr>
          <w:p w:rsidR="00666E78" w:rsidRPr="00620BBC" w:rsidRDefault="00666E78" w:rsidP="004250C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53" w:type="pct"/>
            <w:hideMark/>
          </w:tcPr>
          <w:p w:rsidR="00666E78" w:rsidRPr="00620BBC" w:rsidRDefault="00666E78" w:rsidP="004250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201" w:type="pct"/>
            <w:hideMark/>
          </w:tcPr>
          <w:p w:rsidR="00666E78" w:rsidRPr="00F81840" w:rsidRDefault="00666E78" w:rsidP="004250CA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81840">
              <w:rPr>
                <w:sz w:val="24"/>
                <w:szCs w:val="24"/>
                <w:lang w:val="en-US"/>
              </w:rPr>
              <w:t xml:space="preserve">-mail: </w:t>
            </w:r>
            <w:r w:rsidRPr="00886C76">
              <w:rPr>
                <w:rFonts w:eastAsiaTheme="minorEastAsia" w:hint="eastAsia"/>
                <w:sz w:val="24"/>
                <w:szCs w:val="24"/>
                <w:lang w:val="en-US" w:eastAsia="ko-KR"/>
              </w:rPr>
              <w:t>TsoyEV</w:t>
            </w:r>
            <w:r w:rsidRPr="00D836A3">
              <w:rPr>
                <w:sz w:val="24"/>
                <w:lang w:val="en-US"/>
              </w:rPr>
              <w:t>@sskzvezda.ru</w:t>
            </w:r>
          </w:p>
          <w:p w:rsidR="00666E78" w:rsidRPr="00620BBC" w:rsidRDefault="00666E78" w:rsidP="004250C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666E78" w:rsidRPr="00620BBC" w:rsidTr="004250CA">
        <w:trPr>
          <w:jc w:val="center"/>
        </w:trPr>
        <w:tc>
          <w:tcPr>
            <w:tcW w:w="246" w:type="pct"/>
          </w:tcPr>
          <w:p w:rsidR="00666E78" w:rsidRPr="00620BBC" w:rsidRDefault="00666E78" w:rsidP="004250C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53" w:type="pct"/>
            <w:hideMark/>
          </w:tcPr>
          <w:p w:rsidR="00666E78" w:rsidRPr="00620BBC" w:rsidRDefault="00666E78" w:rsidP="004250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Телефон</w:t>
            </w:r>
          </w:p>
        </w:tc>
        <w:tc>
          <w:tcPr>
            <w:tcW w:w="2201" w:type="pct"/>
            <w:hideMark/>
          </w:tcPr>
          <w:p w:rsidR="00666E78" w:rsidRPr="00D836A3" w:rsidRDefault="00666E78" w:rsidP="004250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 xml:space="preserve">тел. </w:t>
            </w:r>
            <w:r w:rsidRPr="00886C76">
              <w:rPr>
                <w:rFonts w:eastAsia="Calibri"/>
                <w:sz w:val="24"/>
                <w:szCs w:val="24"/>
                <w:lang w:eastAsia="en-US"/>
              </w:rPr>
              <w:t xml:space="preserve">+7 (42335) 4-00-00 </w:t>
            </w:r>
            <w:r w:rsidRPr="00886C76">
              <w:rPr>
                <w:rFonts w:eastAsiaTheme="minorEastAsia"/>
                <w:sz w:val="24"/>
                <w:szCs w:val="24"/>
                <w:lang w:eastAsia="ko-KR"/>
              </w:rPr>
              <w:t>доб</w:t>
            </w:r>
            <w:r w:rsidRPr="00886C76">
              <w:rPr>
                <w:rFonts w:eastAsia="Calibri"/>
                <w:sz w:val="24"/>
                <w:szCs w:val="24"/>
                <w:lang w:eastAsia="en-US"/>
              </w:rPr>
              <w:t>. 70202</w:t>
            </w:r>
          </w:p>
        </w:tc>
      </w:tr>
      <w:tr w:rsidR="00666E78" w:rsidRPr="00620BBC" w:rsidTr="004250CA">
        <w:trPr>
          <w:jc w:val="center"/>
        </w:trPr>
        <w:tc>
          <w:tcPr>
            <w:tcW w:w="246" w:type="pct"/>
          </w:tcPr>
          <w:p w:rsidR="00666E78" w:rsidRPr="00620BBC" w:rsidRDefault="00666E78" w:rsidP="004250C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53" w:type="pct"/>
            <w:hideMark/>
          </w:tcPr>
          <w:p w:rsidR="00666E78" w:rsidRPr="00620BBC" w:rsidRDefault="00666E78" w:rsidP="004250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Факс</w:t>
            </w:r>
          </w:p>
        </w:tc>
        <w:tc>
          <w:tcPr>
            <w:tcW w:w="2201" w:type="pct"/>
          </w:tcPr>
          <w:p w:rsidR="00666E78" w:rsidRPr="00620BBC" w:rsidRDefault="00666E78" w:rsidP="004250C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-</w:t>
            </w:r>
          </w:p>
        </w:tc>
      </w:tr>
      <w:tr w:rsidR="00666E78" w:rsidRPr="00620BBC" w:rsidTr="004250CA">
        <w:trPr>
          <w:jc w:val="center"/>
        </w:trPr>
        <w:tc>
          <w:tcPr>
            <w:tcW w:w="246" w:type="pct"/>
          </w:tcPr>
          <w:p w:rsidR="00666E78" w:rsidRPr="00620BBC" w:rsidRDefault="00666E78" w:rsidP="004250C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53" w:type="pct"/>
            <w:hideMark/>
          </w:tcPr>
          <w:p w:rsidR="00666E78" w:rsidRPr="00620BBC" w:rsidRDefault="00666E78" w:rsidP="004250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201" w:type="pct"/>
            <w:hideMark/>
          </w:tcPr>
          <w:p w:rsidR="00666E78" w:rsidRPr="00620BBC" w:rsidRDefault="00666E78" w:rsidP="004250C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-</w:t>
            </w:r>
          </w:p>
        </w:tc>
      </w:tr>
    </w:tbl>
    <w:p w:rsidR="00666E78" w:rsidRDefault="00666E78" w:rsidP="00666E78">
      <w:pPr>
        <w:spacing w:line="240" w:lineRule="auto"/>
        <w:rPr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66E78" w:rsidRDefault="00666E78" w:rsidP="00666E78">
      <w:pPr>
        <w:spacing w:line="240" w:lineRule="auto"/>
        <w:ind w:firstLine="0"/>
        <w:outlineLvl w:val="0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 xml:space="preserve">РАЗМЕЩЕНО НА САЙТЕ </w:t>
      </w:r>
      <w:hyperlink r:id="rId8" w:history="1">
        <w:r w:rsidRPr="00620BBC">
          <w:rPr>
            <w:rStyle w:val="af3"/>
            <w:b/>
            <w:color w:val="auto"/>
            <w:sz w:val="24"/>
            <w:szCs w:val="24"/>
          </w:rPr>
          <w:t>WWW.FABRI</w:t>
        </w:r>
        <w:r w:rsidRPr="00620BBC">
          <w:rPr>
            <w:rStyle w:val="af3"/>
            <w:b/>
            <w:color w:val="auto"/>
            <w:sz w:val="24"/>
            <w:szCs w:val="24"/>
            <w:lang w:val="en-US"/>
          </w:rPr>
          <w:t>K</w:t>
        </w:r>
        <w:r w:rsidRPr="00620BBC">
          <w:rPr>
            <w:rStyle w:val="af3"/>
            <w:b/>
            <w:color w:val="auto"/>
            <w:sz w:val="24"/>
            <w:szCs w:val="24"/>
          </w:rPr>
          <w:t>ANT.RU</w:t>
        </w:r>
      </w:hyperlink>
      <w:r w:rsidRPr="00620BBC">
        <w:rPr>
          <w:b/>
          <w:sz w:val="24"/>
          <w:szCs w:val="24"/>
        </w:rPr>
        <w:t>, ТОРГОВАЯ ПРОЦЕДУРА №___________.</w:t>
      </w: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384041" w:rsidRDefault="00384041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 xml:space="preserve">Приложение № 1 </w:t>
      </w:r>
    </w:p>
    <w:p w:rsidR="00666E78" w:rsidRPr="00620BBC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>к Техническому заданию</w:t>
      </w:r>
    </w:p>
    <w:p w:rsidR="00666E78" w:rsidRPr="00620BBC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 xml:space="preserve">№ </w:t>
      </w:r>
      <w:r w:rsidR="00384041">
        <w:rPr>
          <w:b/>
          <w:sz w:val="24"/>
          <w:szCs w:val="24"/>
        </w:rPr>
        <w:t>549/19-ЗК</w:t>
      </w:r>
      <w:r w:rsidRPr="00620BBC">
        <w:rPr>
          <w:b/>
          <w:sz w:val="24"/>
          <w:szCs w:val="24"/>
        </w:rPr>
        <w:t xml:space="preserve"> от </w:t>
      </w:r>
      <w:r w:rsidR="00384041">
        <w:rPr>
          <w:b/>
          <w:sz w:val="24"/>
          <w:szCs w:val="24"/>
        </w:rPr>
        <w:t>18.10.</w:t>
      </w:r>
      <w:r w:rsidRPr="00620BBC">
        <w:rPr>
          <w:b/>
          <w:sz w:val="24"/>
          <w:szCs w:val="24"/>
        </w:rPr>
        <w:t>2019</w:t>
      </w: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right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описание</w:t>
      </w: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sz w:val="24"/>
          <w:szCs w:val="24"/>
        </w:rPr>
      </w:pPr>
    </w:p>
    <w:p w:rsidR="00666E78" w:rsidRPr="00620BBC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42"/>
        <w:tblW w:w="5000" w:type="pct"/>
        <w:tblLayout w:type="fixed"/>
        <w:tblLook w:val="04A0" w:firstRow="1" w:lastRow="0" w:firstColumn="1" w:lastColumn="0" w:noHBand="0" w:noVBand="1"/>
      </w:tblPr>
      <w:tblGrid>
        <w:gridCol w:w="411"/>
        <w:gridCol w:w="2430"/>
        <w:gridCol w:w="1203"/>
        <w:gridCol w:w="2510"/>
        <w:gridCol w:w="2508"/>
      </w:tblGrid>
      <w:tr w:rsidR="00666E78" w:rsidRPr="00EE4153" w:rsidTr="004250CA">
        <w:trPr>
          <w:trHeight w:val="933"/>
        </w:trPr>
        <w:tc>
          <w:tcPr>
            <w:tcW w:w="226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E4153">
              <w:rPr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41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E4153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64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E4153">
              <w:rPr>
                <w:b/>
                <w:bCs/>
                <w:color w:val="000000" w:themeColor="text1"/>
                <w:sz w:val="24"/>
                <w:szCs w:val="24"/>
              </w:rPr>
              <w:t>Кол-во, шт.</w:t>
            </w:r>
          </w:p>
        </w:tc>
        <w:tc>
          <w:tcPr>
            <w:tcW w:w="1385" w:type="pct"/>
          </w:tcPr>
          <w:p w:rsidR="00666E78" w:rsidRPr="009C31DD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Общий вид </w:t>
            </w:r>
          </w:p>
        </w:tc>
        <w:tc>
          <w:tcPr>
            <w:tcW w:w="1385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31DD">
              <w:rPr>
                <w:b/>
                <w:bCs/>
              </w:rPr>
              <w:t>Технические требования (ГОСТ, ТУ)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4153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1" w:type="pct"/>
          </w:tcPr>
          <w:p w:rsidR="00666E78" w:rsidRPr="00D854AE" w:rsidRDefault="00666E78" w:rsidP="004250CA">
            <w:pPr>
              <w:ind w:firstLine="0"/>
              <w:rPr>
                <w:bCs/>
              </w:rPr>
            </w:pPr>
            <w:r w:rsidRPr="00C57E3C">
              <w:rPr>
                <w:bCs/>
              </w:rPr>
              <w:t>Штуцер шести-гранный резьбовой</w:t>
            </w:r>
          </w:p>
        </w:tc>
        <w:tc>
          <w:tcPr>
            <w:tcW w:w="664" w:type="pct"/>
          </w:tcPr>
          <w:p w:rsidR="00666E78" w:rsidRPr="00EE4153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noProof/>
                <w:sz w:val="20"/>
                <w:szCs w:val="20"/>
                <w:lang w:eastAsia="ko-KR"/>
              </w:rPr>
            </w:pPr>
          </w:p>
          <w:p w:rsidR="00666E78" w:rsidRDefault="00666E78" w:rsidP="004250CA">
            <w:pPr>
              <w:ind w:firstLine="0"/>
              <w:rPr>
                <w:noProof/>
                <w:sz w:val="20"/>
                <w:szCs w:val="20"/>
                <w:lang w:eastAsia="ko-KR"/>
              </w:rPr>
            </w:pPr>
          </w:p>
          <w:p w:rsidR="00666E78" w:rsidRPr="00D854AE" w:rsidRDefault="00666E78" w:rsidP="004250CA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2F4519" wp14:editId="0C7A9851">
                  <wp:extent cx="1323975" cy="752475"/>
                  <wp:effectExtent l="0" t="0" r="9525" b="9525"/>
                  <wp:docPr id="9" name="Рисунок 9" descr="cid:image005.png@01D547BE.F6A403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mail-m_7244079901466668878gmail-m_-4854521722532435445m_4611482373977204188Рисунок 3" descr="cid:image005.png@01D547BE.F6A403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Pr="00C57E3C" w:rsidRDefault="00666E78" w:rsidP="004250CA">
            <w:pPr>
              <w:ind w:firstLine="0"/>
              <w:rPr>
                <w:sz w:val="24"/>
                <w:szCs w:val="24"/>
              </w:rPr>
            </w:pPr>
            <w:r w:rsidRPr="00C57E3C">
              <w:rPr>
                <w:sz w:val="24"/>
                <w:szCs w:val="24"/>
              </w:rPr>
              <w:t xml:space="preserve">Присоединительная поверхность под шланг 11 мм, наружная резьба R¾'' (резьба по ГОСТ 6211-81) </w:t>
            </w:r>
          </w:p>
          <w:p w:rsidR="00666E78" w:rsidRPr="00D854AE" w:rsidRDefault="00666E78" w:rsidP="004250CA">
            <w:pPr>
              <w:ind w:firstLine="0"/>
              <w:rPr>
                <w:b/>
                <w:bCs/>
                <w:sz w:val="24"/>
                <w:szCs w:val="24"/>
              </w:rPr>
            </w:pPr>
            <w:r w:rsidRPr="00C57E3C">
              <w:rPr>
                <w:sz w:val="24"/>
                <w:szCs w:val="24"/>
                <w:u w:val="single"/>
              </w:rPr>
              <w:t>Материал: нержавею-щая сталь 03Х18Н11(по 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4153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1" w:type="pct"/>
          </w:tcPr>
          <w:p w:rsidR="00666E78" w:rsidRPr="0073416B" w:rsidRDefault="00666E78" w:rsidP="004250CA">
            <w:pPr>
              <w:ind w:firstLine="65"/>
              <w:rPr>
                <w:bCs/>
              </w:rPr>
            </w:pPr>
            <w:r w:rsidRPr="00C57E3C">
              <w:rPr>
                <w:bCs/>
              </w:rPr>
              <w:t>Штуцер шести-гранный резьбовой</w:t>
            </w:r>
          </w:p>
        </w:tc>
        <w:tc>
          <w:tcPr>
            <w:tcW w:w="664" w:type="pct"/>
          </w:tcPr>
          <w:p w:rsidR="00666E78" w:rsidRPr="00EE4153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</w:rPr>
            </w:pPr>
          </w:p>
          <w:p w:rsidR="00666E78" w:rsidRDefault="00666E78" w:rsidP="004250CA">
            <w:pPr>
              <w:ind w:firstLine="0"/>
              <w:rPr>
                <w:bCs/>
              </w:rPr>
            </w:pPr>
          </w:p>
          <w:p w:rsidR="00666E78" w:rsidRDefault="00666E78" w:rsidP="004250CA">
            <w:pPr>
              <w:ind w:firstLine="0"/>
              <w:rPr>
                <w:bCs/>
              </w:rPr>
            </w:pPr>
          </w:p>
          <w:p w:rsidR="00666E78" w:rsidRPr="0073416B" w:rsidRDefault="00666E78" w:rsidP="004250CA">
            <w:pPr>
              <w:ind w:firstLine="0"/>
              <w:rPr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63212CC" wp14:editId="5A07FEDD">
                  <wp:extent cx="1323975" cy="752475"/>
                  <wp:effectExtent l="0" t="0" r="9525" b="9525"/>
                  <wp:docPr id="2" name="Рисунок 2" descr="cid:image005.png@01D547BE.F6A403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png@01D547BE.F6A403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Pr="00C57E3C" w:rsidRDefault="00666E78" w:rsidP="004250CA">
            <w:pPr>
              <w:spacing w:after="200"/>
              <w:ind w:firstLine="0"/>
              <w:rPr>
                <w:bCs/>
              </w:rPr>
            </w:pPr>
            <w:r w:rsidRPr="00C57E3C">
              <w:rPr>
                <w:bCs/>
              </w:rPr>
              <w:t xml:space="preserve">Присоединительная поверхность под </w:t>
            </w:r>
            <w:r w:rsidRPr="00C57E3C">
              <w:rPr>
                <w:rFonts w:eastAsiaTheme="minorEastAsia"/>
                <w:bCs/>
                <w:lang w:eastAsia="ko-KR"/>
              </w:rPr>
              <w:t>шланг 11 мм</w:t>
            </w:r>
            <w:r w:rsidRPr="00C57E3C">
              <w:rPr>
                <w:bCs/>
              </w:rPr>
              <w:t xml:space="preserve">. Резьба наружная R1/4", (резьба по ГОСТ 6211-81) </w:t>
            </w:r>
          </w:p>
          <w:p w:rsidR="00666E78" w:rsidRPr="0073416B" w:rsidRDefault="00666E78" w:rsidP="004250CA">
            <w:pPr>
              <w:ind w:firstLine="0"/>
              <w:rPr>
                <w:bCs/>
              </w:rPr>
            </w:pPr>
            <w:r w:rsidRPr="00C57E3C">
              <w:rPr>
                <w:u w:val="single"/>
              </w:rPr>
              <w:t>Материал</w:t>
            </w:r>
            <w:r w:rsidRPr="00C57E3C">
              <w:t xml:space="preserve">: </w:t>
            </w:r>
            <w:r w:rsidRPr="00C57E3C">
              <w:rPr>
                <w:sz w:val="24"/>
                <w:szCs w:val="24"/>
              </w:rPr>
              <w:t>нержавеющая сталь 03Х18Н11(по 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4153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1" w:type="pct"/>
          </w:tcPr>
          <w:p w:rsidR="00666E78" w:rsidRPr="0073416B" w:rsidRDefault="00666E78" w:rsidP="004250CA">
            <w:pPr>
              <w:ind w:firstLine="0"/>
              <w:rPr>
                <w:bCs/>
              </w:rPr>
            </w:pPr>
            <w:r>
              <w:rPr>
                <w:bCs/>
              </w:rPr>
              <w:t>Ниппель шести-гранный переход</w:t>
            </w:r>
            <w:r w:rsidRPr="003B44D3">
              <w:rPr>
                <w:bCs/>
              </w:rPr>
              <w:t>ной</w:t>
            </w:r>
          </w:p>
        </w:tc>
        <w:tc>
          <w:tcPr>
            <w:tcW w:w="664" w:type="pct"/>
          </w:tcPr>
          <w:p w:rsidR="00666E78" w:rsidRPr="00EE4153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  <w:u w:val="single"/>
              </w:rPr>
            </w:pPr>
          </w:p>
          <w:p w:rsidR="00666E78" w:rsidRDefault="00666E78" w:rsidP="004250CA">
            <w:pPr>
              <w:ind w:firstLine="0"/>
              <w:rPr>
                <w:bCs/>
                <w:u w:val="single"/>
              </w:rPr>
            </w:pPr>
          </w:p>
          <w:p w:rsidR="00666E78" w:rsidRDefault="00666E78" w:rsidP="004250CA">
            <w:pPr>
              <w:ind w:firstLine="0"/>
              <w:rPr>
                <w:bCs/>
                <w:u w:val="single"/>
              </w:rPr>
            </w:pPr>
            <w:r>
              <w:rPr>
                <w:bCs/>
                <w:noProof/>
              </w:rPr>
              <w:drawing>
                <wp:inline distT="0" distB="0" distL="0" distR="0" wp14:anchorId="7FC94D8E" wp14:editId="68B148A7">
                  <wp:extent cx="1103630" cy="84137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6E78" w:rsidRPr="00B32EC2" w:rsidRDefault="00666E78" w:rsidP="004250CA">
            <w:pPr>
              <w:ind w:firstLine="0"/>
              <w:rPr>
                <w:bCs/>
                <w:u w:val="single"/>
              </w:rPr>
            </w:pPr>
          </w:p>
        </w:tc>
        <w:tc>
          <w:tcPr>
            <w:tcW w:w="1385" w:type="pct"/>
          </w:tcPr>
          <w:p w:rsidR="00666E78" w:rsidRPr="003B44D3" w:rsidRDefault="00666E78" w:rsidP="004250CA">
            <w:pPr>
              <w:spacing w:after="200"/>
              <w:ind w:firstLine="0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val="en-US" w:eastAsia="ko-KR"/>
              </w:rPr>
              <w:t>R</w:t>
            </w: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ko-KR"/>
              </w:rPr>
              <w:t xml:space="preserve">3/8 </w:t>
            </w: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val="en-US" w:eastAsia="ko-KR"/>
              </w:rPr>
              <w:t>X</w:t>
            </w: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val="en-US" w:eastAsia="ko-KR"/>
              </w:rPr>
              <w:t>R</w:t>
            </w: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ko-KR"/>
              </w:rPr>
              <w:t xml:space="preserve">1/2 наружная – наружная резьба, длина изделия 20-40мм. (резьба по ГОСТ 6211-81) </w:t>
            </w:r>
          </w:p>
          <w:p w:rsidR="00666E78" w:rsidRPr="0073416B" w:rsidRDefault="00666E78" w:rsidP="004250CA">
            <w:pPr>
              <w:ind w:firstLine="0"/>
              <w:rPr>
                <w:bCs/>
              </w:rPr>
            </w:pP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ko-KR"/>
              </w:rPr>
              <w:t>Материал: нержавеющая сталь 03Х18Н11(по 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E4153">
              <w:rPr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1" w:type="pct"/>
          </w:tcPr>
          <w:p w:rsidR="00666E78" w:rsidRPr="00B32EC2" w:rsidRDefault="00666E78" w:rsidP="004250CA">
            <w:pPr>
              <w:ind w:firstLine="0"/>
              <w:rPr>
                <w:bCs/>
              </w:rPr>
            </w:pPr>
            <w:r w:rsidRPr="003B44D3">
              <w:rPr>
                <w:bCs/>
              </w:rPr>
              <w:t>Штуцер шести-гранный резьбовой</w:t>
            </w:r>
          </w:p>
        </w:tc>
        <w:tc>
          <w:tcPr>
            <w:tcW w:w="664" w:type="pct"/>
          </w:tcPr>
          <w:p w:rsidR="00666E78" w:rsidRPr="00EE4153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</w:rPr>
            </w:pPr>
          </w:p>
          <w:p w:rsidR="00666E78" w:rsidRDefault="00666E78" w:rsidP="004250CA">
            <w:pPr>
              <w:ind w:firstLine="0"/>
              <w:rPr>
                <w:bCs/>
              </w:rPr>
            </w:pPr>
          </w:p>
          <w:p w:rsidR="00666E78" w:rsidRPr="00B32EC2" w:rsidRDefault="00666E78" w:rsidP="004250CA">
            <w:pPr>
              <w:ind w:firstLine="0"/>
              <w:rPr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3D2979" wp14:editId="696CFBFE">
                  <wp:extent cx="1323975" cy="752475"/>
                  <wp:effectExtent l="0" t="0" r="9525" b="9525"/>
                  <wp:docPr id="7" name="Рисунок 7" descr="cid:image005.png@01D547BE.F6A403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05.png@01D547BE.F6A403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Присоединительная поверхность под шланг 32 мм. Наружная резьба R1" (резьба по ГОСТ 6211-81). </w:t>
            </w:r>
          </w:p>
          <w:p w:rsidR="00666E78" w:rsidRPr="00B32EC2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bCs/>
              </w:rPr>
            </w:pP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Материал:</w:t>
            </w: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B44D3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нержавеющая сталь 03Х18Н11(по 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1" w:type="pct"/>
          </w:tcPr>
          <w:p w:rsidR="00666E78" w:rsidRPr="003B44D3" w:rsidRDefault="00666E78" w:rsidP="004250CA">
            <w:pPr>
              <w:ind w:firstLine="0"/>
              <w:rPr>
                <w:bCs/>
              </w:rPr>
            </w:pPr>
            <w:r w:rsidRPr="003B44D3">
              <w:rPr>
                <w:bCs/>
              </w:rPr>
              <w:t>Ниппель шес</w:t>
            </w:r>
            <w:r>
              <w:rPr>
                <w:bCs/>
              </w:rPr>
              <w:t>ти-гранный переход</w:t>
            </w:r>
            <w:r w:rsidRPr="003B44D3">
              <w:rPr>
                <w:bCs/>
              </w:rPr>
              <w:t>ной</w:t>
            </w:r>
          </w:p>
        </w:tc>
        <w:tc>
          <w:tcPr>
            <w:tcW w:w="664" w:type="pct"/>
          </w:tcPr>
          <w:p w:rsidR="00666E78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150C34FD" wp14:editId="10598F1A">
                  <wp:extent cx="865505" cy="7988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Pr="003B44D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Резьба наружная-внутренняя R3/4" х Rp1’’. (резьба по ГОСТ 6211-81), </w:t>
            </w:r>
          </w:p>
          <w:p w:rsidR="00666E78" w:rsidRPr="003B44D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B44D3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Материал: нержавеющая сталь 03Х18Н11(по 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1" w:type="pct"/>
          </w:tcPr>
          <w:p w:rsidR="00666E78" w:rsidRPr="003B44D3" w:rsidRDefault="00666E78" w:rsidP="004250CA">
            <w:pPr>
              <w:ind w:firstLine="0"/>
              <w:rPr>
                <w:bCs/>
              </w:rPr>
            </w:pPr>
            <w:r w:rsidRPr="003B44D3">
              <w:rPr>
                <w:bCs/>
              </w:rPr>
              <w:t>Штуцер шести-гранный резьбовой</w:t>
            </w:r>
          </w:p>
        </w:tc>
        <w:tc>
          <w:tcPr>
            <w:tcW w:w="664" w:type="pct"/>
          </w:tcPr>
          <w:p w:rsidR="00666E78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drawing>
                <wp:inline distT="0" distB="0" distL="0" distR="0" wp14:anchorId="56D38CF8" wp14:editId="0CD3EC99">
                  <wp:extent cx="1322705" cy="7499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Присоединительная поверхность под шланг 11 мм. Наружная резьба R3/8" (резьба по ГОСТ 6211-81). </w:t>
            </w:r>
          </w:p>
          <w:p w:rsidR="00666E78" w:rsidRPr="003B44D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Материал: нержавею-щая сталь 03Х18Н11(ГОСТ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1" w:type="pct"/>
          </w:tcPr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B71CFE">
              <w:rPr>
                <w:bCs/>
                <w:color w:val="000000" w:themeColor="text1"/>
                <w:sz w:val="24"/>
                <w:szCs w:val="24"/>
              </w:rPr>
              <w:t>Тройник.</w:t>
            </w:r>
          </w:p>
          <w:p w:rsidR="00666E78" w:rsidRPr="003B44D3" w:rsidRDefault="00666E78" w:rsidP="004250CA">
            <w:pPr>
              <w:ind w:firstLine="0"/>
              <w:rPr>
                <w:bCs/>
              </w:rPr>
            </w:pPr>
          </w:p>
        </w:tc>
        <w:tc>
          <w:tcPr>
            <w:tcW w:w="664" w:type="pct"/>
          </w:tcPr>
          <w:p w:rsidR="00666E78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drawing>
                <wp:inline distT="0" distB="0" distL="0" distR="0" wp14:anchorId="39286FA4" wp14:editId="5F4FBA0C">
                  <wp:extent cx="1463040" cy="133540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G1’’- G1’’ – G1’’ внутренняя – внутренняя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 - внутренняя</w:t>
            </w: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 резьба  (резьба по ГОСТ 6211-81).  </w:t>
            </w:r>
          </w:p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Материал: нержавеющая сталь 03Х18Н11(ГОСТ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1" w:type="pct"/>
          </w:tcPr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Ниппель шести-гранный переход</w:t>
            </w:r>
            <w:r w:rsidRPr="00B71CFE">
              <w:rPr>
                <w:bCs/>
                <w:color w:val="000000" w:themeColor="text1"/>
                <w:sz w:val="24"/>
                <w:szCs w:val="24"/>
              </w:rPr>
              <w:t>ной</w:t>
            </w:r>
          </w:p>
        </w:tc>
        <w:tc>
          <w:tcPr>
            <w:tcW w:w="664" w:type="pct"/>
          </w:tcPr>
          <w:p w:rsidR="00666E78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drawing>
                <wp:inline distT="0" distB="0" distL="0" distR="0" wp14:anchorId="10A1458A" wp14:editId="15F5772F">
                  <wp:extent cx="1103630" cy="84137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R1"  x R1" наружная - нар</w:t>
            </w:r>
            <w:r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ужная (резьба по ГОСТ 6211-81</w:t>
            </w: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). </w:t>
            </w:r>
          </w:p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Материал: нержавею-щая сталь 03Х18Н11(по 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1" w:type="pct"/>
          </w:tcPr>
          <w:p w:rsidR="00666E78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B71CFE">
              <w:rPr>
                <w:bCs/>
                <w:color w:val="000000" w:themeColor="text1"/>
                <w:sz w:val="24"/>
                <w:szCs w:val="24"/>
              </w:rPr>
              <w:t>Штуцер шести-гранный резьбовой.</w:t>
            </w:r>
          </w:p>
        </w:tc>
        <w:tc>
          <w:tcPr>
            <w:tcW w:w="664" w:type="pct"/>
          </w:tcPr>
          <w:p w:rsidR="00666E78" w:rsidRDefault="00666E78" w:rsidP="004250CA">
            <w:pPr>
              <w:spacing w:line="36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385" w:type="pct"/>
          </w:tcPr>
          <w:p w:rsidR="00666E78" w:rsidRDefault="00666E78" w:rsidP="004250CA">
            <w:pPr>
              <w:ind w:firstLine="0"/>
              <w:rPr>
                <w:bCs/>
                <w:noProof/>
                <w:lang w:eastAsia="ko-KR"/>
              </w:rPr>
            </w:pPr>
            <w:r>
              <w:rPr>
                <w:bCs/>
                <w:noProof/>
              </w:rPr>
              <w:drawing>
                <wp:inline distT="0" distB="0" distL="0" distR="0" wp14:anchorId="04E9F475" wp14:editId="1E53F0B1">
                  <wp:extent cx="1335405" cy="762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</w:tcPr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 xml:space="preserve">Присоединительная поверхность под шланг 25 мм. Наружная резьба R1", (резьба по ГОСТ 6211-81).  </w:t>
            </w:r>
          </w:p>
          <w:p w:rsidR="00666E78" w:rsidRPr="00B71CFE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71CFE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en-US"/>
              </w:rPr>
              <w:t>Материал: нержавею-щая сталь 03Х18Н11(по ГОСТ 5632-2014) или AISI 304, или 1.4301.</w:t>
            </w:r>
          </w:p>
        </w:tc>
      </w:tr>
      <w:tr w:rsidR="00666E78" w:rsidRPr="00EE4153" w:rsidTr="004250CA">
        <w:trPr>
          <w:trHeight w:val="394"/>
        </w:trPr>
        <w:tc>
          <w:tcPr>
            <w:tcW w:w="226" w:type="pct"/>
          </w:tcPr>
          <w:p w:rsidR="00666E78" w:rsidRPr="00EE4153" w:rsidRDefault="00666E78" w:rsidP="004250CA">
            <w:pPr>
              <w:tabs>
                <w:tab w:val="clear" w:pos="1134"/>
              </w:tabs>
              <w:kinsoku/>
              <w:overflowPunct/>
              <w:autoSpaceDE/>
              <w:autoSpaceDN/>
              <w:spacing w:line="36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</w:tcPr>
          <w:p w:rsidR="00666E78" w:rsidRPr="00F646FD" w:rsidRDefault="00666E78" w:rsidP="004250CA">
            <w:pPr>
              <w:spacing w:line="360" w:lineRule="auto"/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46FD">
              <w:rPr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64" w:type="pct"/>
          </w:tcPr>
          <w:p w:rsidR="00666E78" w:rsidRPr="00F646FD" w:rsidRDefault="00666E78" w:rsidP="004250CA">
            <w:pPr>
              <w:spacing w:line="36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85" w:type="pct"/>
          </w:tcPr>
          <w:p w:rsidR="00666E78" w:rsidRPr="00772486" w:rsidRDefault="00666E78" w:rsidP="004250CA">
            <w:pPr>
              <w:tabs>
                <w:tab w:val="left" w:pos="271"/>
              </w:tabs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385" w:type="pct"/>
          </w:tcPr>
          <w:p w:rsidR="00666E78" w:rsidRPr="00772486" w:rsidRDefault="00666E78" w:rsidP="004250CA">
            <w:pPr>
              <w:tabs>
                <w:tab w:val="left" w:pos="271"/>
              </w:tabs>
              <w:spacing w:line="36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666E78" w:rsidRDefault="00666E78" w:rsidP="00666E78">
      <w:pPr>
        <w:tabs>
          <w:tab w:val="clear" w:pos="1134"/>
        </w:tabs>
        <w:suppressAutoHyphens/>
        <w:ind w:right="-37"/>
        <w:rPr>
          <w:rFonts w:eastAsia="Lucida Sans Unicode"/>
          <w:kern w:val="1"/>
          <w:sz w:val="24"/>
          <w:szCs w:val="24"/>
        </w:rPr>
      </w:pPr>
    </w:p>
    <w:p w:rsidR="00666E78" w:rsidRDefault="00666E78" w:rsidP="00666E7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b/>
          <w:sz w:val="24"/>
          <w:szCs w:val="24"/>
        </w:rPr>
      </w:pPr>
    </w:p>
    <w:p w:rsidR="00666E78" w:rsidRPr="00620BBC" w:rsidRDefault="00666E78" w:rsidP="00666E78">
      <w:pPr>
        <w:pStyle w:val="-"/>
        <w:jc w:val="center"/>
        <w:rPr>
          <w:rFonts w:ascii="Times New Roman" w:hAnsi="Times New Roman"/>
          <w:sz w:val="24"/>
        </w:rPr>
      </w:pPr>
    </w:p>
    <w:p w:rsidR="00666E78" w:rsidRPr="00620BBC" w:rsidRDefault="00666E78" w:rsidP="00666E78">
      <w:pPr>
        <w:pStyle w:val="-"/>
        <w:jc w:val="center"/>
        <w:rPr>
          <w:rFonts w:ascii="Times New Roman" w:hAnsi="Times New Roman"/>
          <w:sz w:val="24"/>
        </w:rPr>
      </w:pPr>
    </w:p>
    <w:p w:rsidR="00666E78" w:rsidRPr="00620BBC" w:rsidRDefault="00666E78" w:rsidP="00666E78">
      <w:pPr>
        <w:pStyle w:val="-"/>
        <w:jc w:val="center"/>
        <w:rPr>
          <w:rFonts w:ascii="Times New Roman" w:hAnsi="Times New Roman"/>
          <w:sz w:val="24"/>
        </w:rPr>
      </w:pPr>
    </w:p>
    <w:p w:rsidR="00666E78" w:rsidRPr="00620BBC" w:rsidRDefault="00666E78" w:rsidP="00666E78">
      <w:pPr>
        <w:pStyle w:val="-"/>
        <w:jc w:val="center"/>
        <w:rPr>
          <w:rFonts w:ascii="Times New Roman" w:hAnsi="Times New Roman"/>
          <w:sz w:val="24"/>
        </w:rPr>
      </w:pPr>
    </w:p>
    <w:p w:rsidR="00666E78" w:rsidRPr="00620BBC" w:rsidRDefault="00666E78" w:rsidP="00666E78">
      <w:pPr>
        <w:pStyle w:val="-"/>
        <w:jc w:val="center"/>
        <w:rPr>
          <w:rFonts w:ascii="Times New Roman" w:hAnsi="Times New Roman"/>
          <w:sz w:val="24"/>
        </w:rPr>
      </w:pPr>
    </w:p>
    <w:p w:rsidR="00666E78" w:rsidRPr="00620BBC" w:rsidRDefault="00666E78" w:rsidP="00666E78">
      <w:pPr>
        <w:pStyle w:val="-"/>
        <w:jc w:val="center"/>
        <w:rPr>
          <w:rFonts w:ascii="Times New Roman" w:hAnsi="Times New Roman"/>
          <w:sz w:val="24"/>
        </w:rPr>
      </w:pPr>
    </w:p>
    <w:p w:rsidR="00666E78" w:rsidRPr="00620BBC" w:rsidRDefault="00666E78" w:rsidP="00666E78">
      <w:pPr>
        <w:pStyle w:val="-"/>
        <w:jc w:val="center"/>
        <w:rPr>
          <w:rFonts w:ascii="Times New Roman" w:hAnsi="Times New Roman"/>
          <w:sz w:val="24"/>
        </w:rPr>
      </w:pPr>
    </w:p>
    <w:sectPr w:rsidR="00666E78" w:rsidRPr="00620BBC" w:rsidSect="00DA3C3F">
      <w:pgSz w:w="11907" w:h="16840" w:code="9"/>
      <w:pgMar w:top="851" w:right="1134" w:bottom="709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90" w:rsidRDefault="00BB3A90" w:rsidP="00120742">
      <w:pPr>
        <w:spacing w:line="240" w:lineRule="auto"/>
      </w:pPr>
      <w:r>
        <w:separator/>
      </w:r>
    </w:p>
  </w:endnote>
  <w:endnote w:type="continuationSeparator" w:id="0">
    <w:p w:rsidR="00BB3A90" w:rsidRDefault="00BB3A90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90" w:rsidRDefault="00BB3A90" w:rsidP="00120742">
      <w:pPr>
        <w:spacing w:line="240" w:lineRule="auto"/>
      </w:pPr>
      <w:r>
        <w:separator/>
      </w:r>
    </w:p>
  </w:footnote>
  <w:footnote w:type="continuationSeparator" w:id="0">
    <w:p w:rsidR="00BB3A90" w:rsidRDefault="00BB3A90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7A"/>
    <w:multiLevelType w:val="multilevel"/>
    <w:tmpl w:val="9800BA8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3" w:hanging="1800"/>
      </w:pPr>
      <w:rPr>
        <w:rFonts w:hint="default"/>
      </w:rPr>
    </w:lvl>
  </w:abstractNum>
  <w:abstractNum w:abstractNumId="1" w15:restartNumberingAfterBreak="0">
    <w:nsid w:val="077C5D33"/>
    <w:multiLevelType w:val="multilevel"/>
    <w:tmpl w:val="5E0A0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2" w15:restartNumberingAfterBreak="0">
    <w:nsid w:val="093D266B"/>
    <w:multiLevelType w:val="multilevel"/>
    <w:tmpl w:val="13B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5180E"/>
    <w:multiLevelType w:val="hybridMultilevel"/>
    <w:tmpl w:val="582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2A5A"/>
    <w:multiLevelType w:val="hybridMultilevel"/>
    <w:tmpl w:val="FCECA07A"/>
    <w:lvl w:ilvl="0" w:tplc="D6005D8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E4323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94D87E">
      <w:start w:val="1"/>
      <w:numFmt w:val="bullet"/>
      <w:lvlText w:val="▪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E49234">
      <w:start w:val="1"/>
      <w:numFmt w:val="bullet"/>
      <w:lvlText w:val="•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42EA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2E38A6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C6C2EE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B48444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EE4CE6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35EBB"/>
    <w:multiLevelType w:val="hybridMultilevel"/>
    <w:tmpl w:val="B332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6490"/>
    <w:multiLevelType w:val="hybridMultilevel"/>
    <w:tmpl w:val="1008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04E06"/>
    <w:multiLevelType w:val="hybridMultilevel"/>
    <w:tmpl w:val="E760F668"/>
    <w:lvl w:ilvl="0" w:tplc="B3069FEA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0AC7F4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FE039A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12936A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225E78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60E856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8D504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D29810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763886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BB2519"/>
    <w:multiLevelType w:val="hybridMultilevel"/>
    <w:tmpl w:val="BA9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759A"/>
    <w:multiLevelType w:val="multilevel"/>
    <w:tmpl w:val="DE3A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50476BE"/>
    <w:multiLevelType w:val="multilevel"/>
    <w:tmpl w:val="36FE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130B15"/>
    <w:multiLevelType w:val="hybridMultilevel"/>
    <w:tmpl w:val="97BA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E3BCF"/>
    <w:multiLevelType w:val="hybridMultilevel"/>
    <w:tmpl w:val="79C641B6"/>
    <w:lvl w:ilvl="0" w:tplc="76565B3A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EA4F9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0D1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FC86B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2ACA2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CC4B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C6432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50CE1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8ECB2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29208A"/>
    <w:multiLevelType w:val="hybridMultilevel"/>
    <w:tmpl w:val="FFE6A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250C6"/>
    <w:multiLevelType w:val="multilevel"/>
    <w:tmpl w:val="BEFEA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6" w15:restartNumberingAfterBreak="0">
    <w:nsid w:val="1E457C64"/>
    <w:multiLevelType w:val="hybridMultilevel"/>
    <w:tmpl w:val="AAAC34C4"/>
    <w:lvl w:ilvl="0" w:tplc="C3B82108">
      <w:start w:val="3"/>
      <w:numFmt w:val="decimal"/>
      <w:lvlText w:val="%1."/>
      <w:lvlJc w:val="left"/>
      <w:pPr>
        <w:ind w:left="806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8" w15:restartNumberingAfterBreak="0">
    <w:nsid w:val="21014CFB"/>
    <w:multiLevelType w:val="hybridMultilevel"/>
    <w:tmpl w:val="3C40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C11BA"/>
    <w:multiLevelType w:val="hybridMultilevel"/>
    <w:tmpl w:val="7E04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5F44D6"/>
    <w:multiLevelType w:val="hybridMultilevel"/>
    <w:tmpl w:val="03C4E136"/>
    <w:lvl w:ilvl="0" w:tplc="5890E3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0C508F"/>
    <w:multiLevelType w:val="multilevel"/>
    <w:tmpl w:val="EDF46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8536EB"/>
    <w:multiLevelType w:val="hybridMultilevel"/>
    <w:tmpl w:val="16900476"/>
    <w:lvl w:ilvl="0" w:tplc="5EB25DD6">
      <w:start w:val="3"/>
      <w:numFmt w:val="decimal"/>
      <w:lvlText w:val="%1."/>
      <w:lvlJc w:val="left"/>
      <w:pPr>
        <w:ind w:left="755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3E7C6256"/>
    <w:multiLevelType w:val="multilevel"/>
    <w:tmpl w:val="AAC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C3412"/>
    <w:multiLevelType w:val="hybridMultilevel"/>
    <w:tmpl w:val="F216DFDE"/>
    <w:lvl w:ilvl="0" w:tplc="F29E3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0AC2"/>
    <w:multiLevelType w:val="hybridMultilevel"/>
    <w:tmpl w:val="D840AD3E"/>
    <w:lvl w:ilvl="0" w:tplc="9DD22D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EA9CE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0F82A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4F9CE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21100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A98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6DC0A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8C04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EC22A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B93802"/>
    <w:multiLevelType w:val="hybridMultilevel"/>
    <w:tmpl w:val="347E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742BF"/>
    <w:multiLevelType w:val="hybridMultilevel"/>
    <w:tmpl w:val="9E36FE32"/>
    <w:lvl w:ilvl="0" w:tplc="8F46E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B954">
      <w:start w:val="6"/>
      <w:numFmt w:val="decimal"/>
      <w:lvlText w:val="%2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8AADE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8C38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C71E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EFCA6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4D4E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E67FC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08736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AB06C1"/>
    <w:multiLevelType w:val="hybridMultilevel"/>
    <w:tmpl w:val="AAE6E76E"/>
    <w:lvl w:ilvl="0" w:tplc="E556AA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21C3C">
      <w:start w:val="1"/>
      <w:numFmt w:val="bullet"/>
      <w:lvlText w:val="o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7A2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722">
      <w:start w:val="1"/>
      <w:numFmt w:val="bullet"/>
      <w:lvlText w:val="•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E666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64C22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0124E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E40C4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EEF2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A909F2"/>
    <w:multiLevelType w:val="multilevel"/>
    <w:tmpl w:val="989899A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4E5D0600"/>
    <w:multiLevelType w:val="hybridMultilevel"/>
    <w:tmpl w:val="B1DE29DA"/>
    <w:lvl w:ilvl="0" w:tplc="F6EEA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ABA12">
      <w:start w:val="6"/>
      <w:numFmt w:val="decimal"/>
      <w:lvlText w:val="%2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DC5E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F518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381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6622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4C1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451A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2BB8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3" w15:restartNumberingAfterBreak="0">
    <w:nsid w:val="54BD0BC1"/>
    <w:multiLevelType w:val="hybridMultilevel"/>
    <w:tmpl w:val="29F2A10C"/>
    <w:lvl w:ilvl="0" w:tplc="D61460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4AA8">
      <w:start w:val="3"/>
      <w:numFmt w:val="decimal"/>
      <w:lvlText w:val="%2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8934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4E4EC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B826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8DAC0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21324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592A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E4C16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970B9B"/>
    <w:multiLevelType w:val="hybridMultilevel"/>
    <w:tmpl w:val="F34442E4"/>
    <w:lvl w:ilvl="0" w:tplc="B5F865F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8982A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21AA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CE40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344B9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08E4C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6483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6117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BC079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9B4AD8"/>
    <w:multiLevelType w:val="hybridMultilevel"/>
    <w:tmpl w:val="02DE7996"/>
    <w:lvl w:ilvl="0" w:tplc="099C27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CA7CA">
      <w:start w:val="1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664F6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2ADA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D74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8140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A0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ED3B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2AD8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C19A8"/>
    <w:multiLevelType w:val="hybridMultilevel"/>
    <w:tmpl w:val="DB782E44"/>
    <w:lvl w:ilvl="0" w:tplc="54CEB7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180540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98C886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281A42">
      <w:start w:val="1"/>
      <w:numFmt w:val="bullet"/>
      <w:lvlText w:val="•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CFD6C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380D50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2AF7A0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9A643C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76A5FE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695709"/>
    <w:multiLevelType w:val="hybridMultilevel"/>
    <w:tmpl w:val="733EA61A"/>
    <w:lvl w:ilvl="0" w:tplc="D7928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4F38">
      <w:start w:val="6"/>
      <w:numFmt w:val="decimal"/>
      <w:lvlText w:val="%2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84D10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E9AC0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8FF78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A1706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F31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CCB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26DE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D60BD"/>
    <w:multiLevelType w:val="multilevel"/>
    <w:tmpl w:val="DA2A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6F1053"/>
    <w:multiLevelType w:val="hybridMultilevel"/>
    <w:tmpl w:val="E1CA9788"/>
    <w:lvl w:ilvl="0" w:tplc="E7509C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5E93C6">
      <w:start w:val="1"/>
      <w:numFmt w:val="bullet"/>
      <w:lvlText w:val="o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EE625A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5E3FB4">
      <w:start w:val="1"/>
      <w:numFmt w:val="bullet"/>
      <w:lvlText w:val="•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745868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4C76E0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2C7FFC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6C6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62BD4C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D045C0"/>
    <w:multiLevelType w:val="multilevel"/>
    <w:tmpl w:val="9800BA8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3" w:hanging="1800"/>
      </w:pPr>
      <w:rPr>
        <w:rFonts w:hint="default"/>
      </w:rPr>
    </w:lvl>
  </w:abstractNum>
  <w:abstractNum w:abstractNumId="43" w15:restartNumberingAfterBreak="0">
    <w:nsid w:val="77E30221"/>
    <w:multiLevelType w:val="hybridMultilevel"/>
    <w:tmpl w:val="A080B4F2"/>
    <w:lvl w:ilvl="0" w:tplc="2166AA6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C1DA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2DDE8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EBBA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63C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2610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88EC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E2592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E9724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1834ED"/>
    <w:multiLevelType w:val="hybridMultilevel"/>
    <w:tmpl w:val="52A054CC"/>
    <w:lvl w:ilvl="0" w:tplc="7A545722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8F9D2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2CDC08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A9A52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AC22F8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BEAF78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6A22D6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ECE214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6CEC08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5D3F63"/>
    <w:multiLevelType w:val="hybridMultilevel"/>
    <w:tmpl w:val="7FA4371E"/>
    <w:lvl w:ilvl="0" w:tplc="031A5516">
      <w:start w:val="3"/>
      <w:numFmt w:val="decimal"/>
      <w:lvlText w:val="%1."/>
      <w:lvlJc w:val="left"/>
      <w:pPr>
        <w:ind w:left="784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 w15:restartNumberingAfterBreak="0">
    <w:nsid w:val="7F105CA5"/>
    <w:multiLevelType w:val="hybridMultilevel"/>
    <w:tmpl w:val="B08EAEF6"/>
    <w:lvl w:ilvl="0" w:tplc="E3B2A3C8">
      <w:start w:val="3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3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6"/>
  </w:num>
  <w:num w:numId="5">
    <w:abstractNumId w:val="21"/>
  </w:num>
  <w:num w:numId="6">
    <w:abstractNumId w:val="31"/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2"/>
  </w:num>
  <w:num w:numId="10">
    <w:abstractNumId w:val="0"/>
  </w:num>
  <w:num w:numId="11">
    <w:abstractNumId w:val="8"/>
  </w:num>
  <w:num w:numId="12">
    <w:abstractNumId w:val="44"/>
  </w:num>
  <w:num w:numId="13">
    <w:abstractNumId w:val="30"/>
  </w:num>
  <w:num w:numId="14">
    <w:abstractNumId w:val="33"/>
  </w:num>
  <w:num w:numId="15">
    <w:abstractNumId w:val="46"/>
  </w:num>
  <w:num w:numId="16">
    <w:abstractNumId w:val="20"/>
  </w:num>
  <w:num w:numId="17">
    <w:abstractNumId w:val="4"/>
  </w:num>
  <w:num w:numId="18">
    <w:abstractNumId w:val="27"/>
  </w:num>
  <w:num w:numId="19">
    <w:abstractNumId w:val="35"/>
  </w:num>
  <w:num w:numId="20">
    <w:abstractNumId w:val="45"/>
  </w:num>
  <w:num w:numId="21">
    <w:abstractNumId w:val="24"/>
  </w:num>
  <w:num w:numId="22">
    <w:abstractNumId w:val="34"/>
  </w:num>
  <w:num w:numId="23">
    <w:abstractNumId w:val="43"/>
  </w:num>
  <w:num w:numId="24">
    <w:abstractNumId w:val="38"/>
  </w:num>
  <w:num w:numId="25">
    <w:abstractNumId w:val="16"/>
  </w:num>
  <w:num w:numId="26">
    <w:abstractNumId w:val="13"/>
  </w:num>
  <w:num w:numId="27">
    <w:abstractNumId w:val="41"/>
  </w:num>
  <w:num w:numId="28">
    <w:abstractNumId w:val="37"/>
  </w:num>
  <w:num w:numId="29">
    <w:abstractNumId w:val="28"/>
  </w:num>
  <w:num w:numId="30">
    <w:abstractNumId w:val="25"/>
  </w:num>
  <w:num w:numId="31">
    <w:abstractNumId w:val="1"/>
  </w:num>
  <w:num w:numId="32">
    <w:abstractNumId w:val="2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</w:num>
  <w:num w:numId="37">
    <w:abstractNumId w:val="36"/>
  </w:num>
  <w:num w:numId="38">
    <w:abstractNumId w:val="11"/>
  </w:num>
  <w:num w:numId="39">
    <w:abstractNumId w:val="12"/>
  </w:num>
  <w:num w:numId="40">
    <w:abstractNumId w:val="14"/>
  </w:num>
  <w:num w:numId="41">
    <w:abstractNumId w:val="18"/>
  </w:num>
  <w:num w:numId="42">
    <w:abstractNumId w:val="7"/>
  </w:num>
  <w:num w:numId="43">
    <w:abstractNumId w:val="3"/>
  </w:num>
  <w:num w:numId="44">
    <w:abstractNumId w:val="5"/>
  </w:num>
  <w:num w:numId="45">
    <w:abstractNumId w:val="2"/>
  </w:num>
  <w:num w:numId="46">
    <w:abstractNumId w:val="23"/>
  </w:num>
  <w:num w:numId="47">
    <w:abstractNumId w:val="10"/>
  </w:num>
  <w:num w:numId="48">
    <w:abstractNumId w:val="26"/>
  </w:num>
  <w:num w:numId="49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42EE"/>
    <w:rsid w:val="00004BBB"/>
    <w:rsid w:val="00004E0D"/>
    <w:rsid w:val="0000556F"/>
    <w:rsid w:val="00006847"/>
    <w:rsid w:val="000100EB"/>
    <w:rsid w:val="00012BBB"/>
    <w:rsid w:val="00023B9E"/>
    <w:rsid w:val="00026662"/>
    <w:rsid w:val="00026B6B"/>
    <w:rsid w:val="00030DED"/>
    <w:rsid w:val="00037F5B"/>
    <w:rsid w:val="00040A64"/>
    <w:rsid w:val="00040BC1"/>
    <w:rsid w:val="000414CD"/>
    <w:rsid w:val="00043A60"/>
    <w:rsid w:val="00044A9B"/>
    <w:rsid w:val="000529F5"/>
    <w:rsid w:val="0005614B"/>
    <w:rsid w:val="00057161"/>
    <w:rsid w:val="0005755B"/>
    <w:rsid w:val="00060807"/>
    <w:rsid w:val="000609A5"/>
    <w:rsid w:val="00061295"/>
    <w:rsid w:val="000657AA"/>
    <w:rsid w:val="00065900"/>
    <w:rsid w:val="00066EF5"/>
    <w:rsid w:val="0006785F"/>
    <w:rsid w:val="00073035"/>
    <w:rsid w:val="0007597A"/>
    <w:rsid w:val="000802FC"/>
    <w:rsid w:val="00081D39"/>
    <w:rsid w:val="00090039"/>
    <w:rsid w:val="00090629"/>
    <w:rsid w:val="000A1F68"/>
    <w:rsid w:val="000A2934"/>
    <w:rsid w:val="000A3D00"/>
    <w:rsid w:val="000A6B5E"/>
    <w:rsid w:val="000B11A3"/>
    <w:rsid w:val="000B2579"/>
    <w:rsid w:val="000B601E"/>
    <w:rsid w:val="000B72D5"/>
    <w:rsid w:val="000C1A05"/>
    <w:rsid w:val="000C4FCF"/>
    <w:rsid w:val="000C7CB2"/>
    <w:rsid w:val="000D04C4"/>
    <w:rsid w:val="000D275F"/>
    <w:rsid w:val="000E03B5"/>
    <w:rsid w:val="000E0921"/>
    <w:rsid w:val="000E423D"/>
    <w:rsid w:val="000E6648"/>
    <w:rsid w:val="000F58F2"/>
    <w:rsid w:val="000F6775"/>
    <w:rsid w:val="000F7421"/>
    <w:rsid w:val="000F7992"/>
    <w:rsid w:val="00102F7A"/>
    <w:rsid w:val="0011263E"/>
    <w:rsid w:val="00112F8F"/>
    <w:rsid w:val="00120742"/>
    <w:rsid w:val="0012149D"/>
    <w:rsid w:val="00124FC1"/>
    <w:rsid w:val="00127CA8"/>
    <w:rsid w:val="00130913"/>
    <w:rsid w:val="00132063"/>
    <w:rsid w:val="00135FB6"/>
    <w:rsid w:val="0013607F"/>
    <w:rsid w:val="00136C17"/>
    <w:rsid w:val="0014178D"/>
    <w:rsid w:val="00142194"/>
    <w:rsid w:val="00142F3F"/>
    <w:rsid w:val="00144A17"/>
    <w:rsid w:val="00150388"/>
    <w:rsid w:val="001515FB"/>
    <w:rsid w:val="0015193A"/>
    <w:rsid w:val="00152548"/>
    <w:rsid w:val="0015342B"/>
    <w:rsid w:val="00164039"/>
    <w:rsid w:val="0016697C"/>
    <w:rsid w:val="001674D9"/>
    <w:rsid w:val="0017351D"/>
    <w:rsid w:val="00174258"/>
    <w:rsid w:val="001822E2"/>
    <w:rsid w:val="001835F7"/>
    <w:rsid w:val="00187DC3"/>
    <w:rsid w:val="0019261B"/>
    <w:rsid w:val="00194351"/>
    <w:rsid w:val="00195A00"/>
    <w:rsid w:val="00195EA0"/>
    <w:rsid w:val="00196E1F"/>
    <w:rsid w:val="001A2485"/>
    <w:rsid w:val="001A4DD9"/>
    <w:rsid w:val="001A66F8"/>
    <w:rsid w:val="001B10A8"/>
    <w:rsid w:val="001B2089"/>
    <w:rsid w:val="001B6AF8"/>
    <w:rsid w:val="001C1F17"/>
    <w:rsid w:val="001C454E"/>
    <w:rsid w:val="001C75D4"/>
    <w:rsid w:val="001D5FA9"/>
    <w:rsid w:val="001D6142"/>
    <w:rsid w:val="001E2A1C"/>
    <w:rsid w:val="001F56C7"/>
    <w:rsid w:val="0020694B"/>
    <w:rsid w:val="00215185"/>
    <w:rsid w:val="00216BE0"/>
    <w:rsid w:val="002175FE"/>
    <w:rsid w:val="0022170E"/>
    <w:rsid w:val="0022196A"/>
    <w:rsid w:val="00221B49"/>
    <w:rsid w:val="00224057"/>
    <w:rsid w:val="0023119A"/>
    <w:rsid w:val="002348CE"/>
    <w:rsid w:val="00236212"/>
    <w:rsid w:val="00237425"/>
    <w:rsid w:val="00243095"/>
    <w:rsid w:val="00244D8D"/>
    <w:rsid w:val="00245806"/>
    <w:rsid w:val="00246F91"/>
    <w:rsid w:val="00251C87"/>
    <w:rsid w:val="002548A1"/>
    <w:rsid w:val="00260D7D"/>
    <w:rsid w:val="00262BEF"/>
    <w:rsid w:val="00272BA2"/>
    <w:rsid w:val="00281599"/>
    <w:rsid w:val="00285C48"/>
    <w:rsid w:val="00290FE1"/>
    <w:rsid w:val="0029324F"/>
    <w:rsid w:val="002955E8"/>
    <w:rsid w:val="00297AC8"/>
    <w:rsid w:val="002A028E"/>
    <w:rsid w:val="002A357C"/>
    <w:rsid w:val="002A4E23"/>
    <w:rsid w:val="002A7906"/>
    <w:rsid w:val="002B1A9D"/>
    <w:rsid w:val="002B1C32"/>
    <w:rsid w:val="002B5431"/>
    <w:rsid w:val="002B79E5"/>
    <w:rsid w:val="002C0554"/>
    <w:rsid w:val="002C0BDA"/>
    <w:rsid w:val="002C2BFC"/>
    <w:rsid w:val="002C4044"/>
    <w:rsid w:val="002C43A2"/>
    <w:rsid w:val="002C4A9E"/>
    <w:rsid w:val="002C5629"/>
    <w:rsid w:val="002C5DD1"/>
    <w:rsid w:val="002C7176"/>
    <w:rsid w:val="002C7514"/>
    <w:rsid w:val="002D0838"/>
    <w:rsid w:val="002D0855"/>
    <w:rsid w:val="002D3208"/>
    <w:rsid w:val="002D3C8F"/>
    <w:rsid w:val="002D48BA"/>
    <w:rsid w:val="002D7313"/>
    <w:rsid w:val="002E3237"/>
    <w:rsid w:val="002E3C8E"/>
    <w:rsid w:val="002E4D17"/>
    <w:rsid w:val="002F272A"/>
    <w:rsid w:val="002F5CB7"/>
    <w:rsid w:val="003000A0"/>
    <w:rsid w:val="003020A8"/>
    <w:rsid w:val="00303485"/>
    <w:rsid w:val="00303A44"/>
    <w:rsid w:val="00304D5E"/>
    <w:rsid w:val="00307025"/>
    <w:rsid w:val="0031086E"/>
    <w:rsid w:val="00313B45"/>
    <w:rsid w:val="00316D81"/>
    <w:rsid w:val="00317800"/>
    <w:rsid w:val="00321254"/>
    <w:rsid w:val="003243EB"/>
    <w:rsid w:val="00326584"/>
    <w:rsid w:val="003271D1"/>
    <w:rsid w:val="0033087D"/>
    <w:rsid w:val="00331F52"/>
    <w:rsid w:val="00332C02"/>
    <w:rsid w:val="00336827"/>
    <w:rsid w:val="003411FE"/>
    <w:rsid w:val="0034218E"/>
    <w:rsid w:val="00342BD5"/>
    <w:rsid w:val="00344254"/>
    <w:rsid w:val="00345360"/>
    <w:rsid w:val="00346A97"/>
    <w:rsid w:val="00350646"/>
    <w:rsid w:val="00350E56"/>
    <w:rsid w:val="0035122A"/>
    <w:rsid w:val="00353F5E"/>
    <w:rsid w:val="00355921"/>
    <w:rsid w:val="00360AF2"/>
    <w:rsid w:val="003664C3"/>
    <w:rsid w:val="00367A25"/>
    <w:rsid w:val="00373294"/>
    <w:rsid w:val="00377AD2"/>
    <w:rsid w:val="00381EEB"/>
    <w:rsid w:val="0038354A"/>
    <w:rsid w:val="00384041"/>
    <w:rsid w:val="0039214D"/>
    <w:rsid w:val="00393AC1"/>
    <w:rsid w:val="00393D79"/>
    <w:rsid w:val="0039481D"/>
    <w:rsid w:val="003955C1"/>
    <w:rsid w:val="003979E2"/>
    <w:rsid w:val="003A1CDB"/>
    <w:rsid w:val="003A309D"/>
    <w:rsid w:val="003A3BA5"/>
    <w:rsid w:val="003A5ADF"/>
    <w:rsid w:val="003A75CC"/>
    <w:rsid w:val="003B0266"/>
    <w:rsid w:val="003B6079"/>
    <w:rsid w:val="003B7458"/>
    <w:rsid w:val="003B7B56"/>
    <w:rsid w:val="003C022A"/>
    <w:rsid w:val="003C0754"/>
    <w:rsid w:val="003E0746"/>
    <w:rsid w:val="003E743B"/>
    <w:rsid w:val="003F3AF1"/>
    <w:rsid w:val="00401CB2"/>
    <w:rsid w:val="004020C0"/>
    <w:rsid w:val="00402131"/>
    <w:rsid w:val="004064D7"/>
    <w:rsid w:val="004161DD"/>
    <w:rsid w:val="00416A01"/>
    <w:rsid w:val="00417EE8"/>
    <w:rsid w:val="00424D4A"/>
    <w:rsid w:val="0042674F"/>
    <w:rsid w:val="00431045"/>
    <w:rsid w:val="004322D0"/>
    <w:rsid w:val="00433942"/>
    <w:rsid w:val="00433ED9"/>
    <w:rsid w:val="004371C5"/>
    <w:rsid w:val="004376E1"/>
    <w:rsid w:val="00445E1D"/>
    <w:rsid w:val="00446C14"/>
    <w:rsid w:val="004539F1"/>
    <w:rsid w:val="00455087"/>
    <w:rsid w:val="00455695"/>
    <w:rsid w:val="00456BA4"/>
    <w:rsid w:val="004575B6"/>
    <w:rsid w:val="00461919"/>
    <w:rsid w:val="00463277"/>
    <w:rsid w:val="00464617"/>
    <w:rsid w:val="0046595A"/>
    <w:rsid w:val="004662DD"/>
    <w:rsid w:val="00472CFF"/>
    <w:rsid w:val="004758EE"/>
    <w:rsid w:val="00475FD3"/>
    <w:rsid w:val="004807F3"/>
    <w:rsid w:val="00481206"/>
    <w:rsid w:val="00482E27"/>
    <w:rsid w:val="004A23C9"/>
    <w:rsid w:val="004A5070"/>
    <w:rsid w:val="004A5A69"/>
    <w:rsid w:val="004A61A7"/>
    <w:rsid w:val="004B6BA5"/>
    <w:rsid w:val="004B6DF4"/>
    <w:rsid w:val="004B7898"/>
    <w:rsid w:val="004C0403"/>
    <w:rsid w:val="004C7372"/>
    <w:rsid w:val="004D0AD0"/>
    <w:rsid w:val="004D119B"/>
    <w:rsid w:val="004D459B"/>
    <w:rsid w:val="004D50F1"/>
    <w:rsid w:val="004D6897"/>
    <w:rsid w:val="004E09B0"/>
    <w:rsid w:val="004E26F5"/>
    <w:rsid w:val="004E3FAB"/>
    <w:rsid w:val="004E5E74"/>
    <w:rsid w:val="004E674F"/>
    <w:rsid w:val="004E7667"/>
    <w:rsid w:val="004E7DE8"/>
    <w:rsid w:val="004E7E6D"/>
    <w:rsid w:val="004F1FC2"/>
    <w:rsid w:val="00500874"/>
    <w:rsid w:val="005109A9"/>
    <w:rsid w:val="00510C70"/>
    <w:rsid w:val="00511551"/>
    <w:rsid w:val="00513A27"/>
    <w:rsid w:val="00513DF2"/>
    <w:rsid w:val="00514234"/>
    <w:rsid w:val="00514AA8"/>
    <w:rsid w:val="00516522"/>
    <w:rsid w:val="00516C19"/>
    <w:rsid w:val="00516F98"/>
    <w:rsid w:val="005206CB"/>
    <w:rsid w:val="00522F38"/>
    <w:rsid w:val="00522FD4"/>
    <w:rsid w:val="005272AC"/>
    <w:rsid w:val="00531915"/>
    <w:rsid w:val="00531FD3"/>
    <w:rsid w:val="005322B4"/>
    <w:rsid w:val="00540027"/>
    <w:rsid w:val="00542F22"/>
    <w:rsid w:val="00543E27"/>
    <w:rsid w:val="005507E3"/>
    <w:rsid w:val="005540FE"/>
    <w:rsid w:val="0055460E"/>
    <w:rsid w:val="005556CB"/>
    <w:rsid w:val="0055645A"/>
    <w:rsid w:val="00563E34"/>
    <w:rsid w:val="00564CC8"/>
    <w:rsid w:val="005718E7"/>
    <w:rsid w:val="005738C6"/>
    <w:rsid w:val="005771ED"/>
    <w:rsid w:val="00585405"/>
    <w:rsid w:val="00590F5D"/>
    <w:rsid w:val="0059252B"/>
    <w:rsid w:val="0059749A"/>
    <w:rsid w:val="0059771A"/>
    <w:rsid w:val="005A3F1C"/>
    <w:rsid w:val="005A4E50"/>
    <w:rsid w:val="005A63A5"/>
    <w:rsid w:val="005B06F5"/>
    <w:rsid w:val="005B0736"/>
    <w:rsid w:val="005B1A3C"/>
    <w:rsid w:val="005B5ABA"/>
    <w:rsid w:val="005B5DB0"/>
    <w:rsid w:val="005C20E2"/>
    <w:rsid w:val="005C2ADA"/>
    <w:rsid w:val="005C4FA4"/>
    <w:rsid w:val="005C7C2E"/>
    <w:rsid w:val="005D0193"/>
    <w:rsid w:val="005D162B"/>
    <w:rsid w:val="005D4448"/>
    <w:rsid w:val="005D62EE"/>
    <w:rsid w:val="005D7F69"/>
    <w:rsid w:val="005E0E37"/>
    <w:rsid w:val="005F16C4"/>
    <w:rsid w:val="005F6333"/>
    <w:rsid w:val="00601225"/>
    <w:rsid w:val="006042E2"/>
    <w:rsid w:val="006063D4"/>
    <w:rsid w:val="0060692C"/>
    <w:rsid w:val="00607944"/>
    <w:rsid w:val="0061134F"/>
    <w:rsid w:val="00615C17"/>
    <w:rsid w:val="00615E58"/>
    <w:rsid w:val="00616003"/>
    <w:rsid w:val="00616192"/>
    <w:rsid w:val="006177E4"/>
    <w:rsid w:val="00621A4C"/>
    <w:rsid w:val="006229C7"/>
    <w:rsid w:val="0062728B"/>
    <w:rsid w:val="00627442"/>
    <w:rsid w:val="00627B9D"/>
    <w:rsid w:val="0063160C"/>
    <w:rsid w:val="0063618D"/>
    <w:rsid w:val="006416BC"/>
    <w:rsid w:val="00645EE6"/>
    <w:rsid w:val="00646696"/>
    <w:rsid w:val="00647E4F"/>
    <w:rsid w:val="00650007"/>
    <w:rsid w:val="0065031F"/>
    <w:rsid w:val="00650CF6"/>
    <w:rsid w:val="006564C1"/>
    <w:rsid w:val="00657360"/>
    <w:rsid w:val="006632E2"/>
    <w:rsid w:val="006640AD"/>
    <w:rsid w:val="006647F7"/>
    <w:rsid w:val="0066624E"/>
    <w:rsid w:val="00666E78"/>
    <w:rsid w:val="006718D8"/>
    <w:rsid w:val="006726F4"/>
    <w:rsid w:val="0067314B"/>
    <w:rsid w:val="00675160"/>
    <w:rsid w:val="00675AD5"/>
    <w:rsid w:val="006760D1"/>
    <w:rsid w:val="00683AE5"/>
    <w:rsid w:val="00686C51"/>
    <w:rsid w:val="00687A60"/>
    <w:rsid w:val="006910C7"/>
    <w:rsid w:val="0069158E"/>
    <w:rsid w:val="00693497"/>
    <w:rsid w:val="006945FF"/>
    <w:rsid w:val="00694C2D"/>
    <w:rsid w:val="00696FEF"/>
    <w:rsid w:val="0069776A"/>
    <w:rsid w:val="006A1505"/>
    <w:rsid w:val="006A157F"/>
    <w:rsid w:val="006A2CF9"/>
    <w:rsid w:val="006B208F"/>
    <w:rsid w:val="006B5893"/>
    <w:rsid w:val="006C5212"/>
    <w:rsid w:val="006C53B4"/>
    <w:rsid w:val="006D0295"/>
    <w:rsid w:val="006D308D"/>
    <w:rsid w:val="006D5155"/>
    <w:rsid w:val="006D61AC"/>
    <w:rsid w:val="006D7994"/>
    <w:rsid w:val="006E2AC9"/>
    <w:rsid w:val="006E5D15"/>
    <w:rsid w:val="006E5DAA"/>
    <w:rsid w:val="006E5F2A"/>
    <w:rsid w:val="006E6261"/>
    <w:rsid w:val="006F06DB"/>
    <w:rsid w:val="006F1424"/>
    <w:rsid w:val="006F166D"/>
    <w:rsid w:val="006F46FE"/>
    <w:rsid w:val="00700BA9"/>
    <w:rsid w:val="0070141A"/>
    <w:rsid w:val="0070277B"/>
    <w:rsid w:val="00704335"/>
    <w:rsid w:val="00705AB8"/>
    <w:rsid w:val="0070776D"/>
    <w:rsid w:val="00707FAD"/>
    <w:rsid w:val="00712D5A"/>
    <w:rsid w:val="00721925"/>
    <w:rsid w:val="00722A98"/>
    <w:rsid w:val="00740DE8"/>
    <w:rsid w:val="0074667B"/>
    <w:rsid w:val="00757812"/>
    <w:rsid w:val="007715D5"/>
    <w:rsid w:val="00771C68"/>
    <w:rsid w:val="007742AB"/>
    <w:rsid w:val="00775521"/>
    <w:rsid w:val="00775B2D"/>
    <w:rsid w:val="00780703"/>
    <w:rsid w:val="007843F5"/>
    <w:rsid w:val="007904CE"/>
    <w:rsid w:val="00794A70"/>
    <w:rsid w:val="007967DA"/>
    <w:rsid w:val="007A40AE"/>
    <w:rsid w:val="007A7220"/>
    <w:rsid w:val="007B042C"/>
    <w:rsid w:val="007B4F65"/>
    <w:rsid w:val="007C32B9"/>
    <w:rsid w:val="007C4C65"/>
    <w:rsid w:val="007D2086"/>
    <w:rsid w:val="007D2E40"/>
    <w:rsid w:val="007D3D03"/>
    <w:rsid w:val="007D5669"/>
    <w:rsid w:val="007D654D"/>
    <w:rsid w:val="007E20AA"/>
    <w:rsid w:val="007E3221"/>
    <w:rsid w:val="007E565F"/>
    <w:rsid w:val="007E5DC9"/>
    <w:rsid w:val="007F03D5"/>
    <w:rsid w:val="007F257F"/>
    <w:rsid w:val="007F37EA"/>
    <w:rsid w:val="007F3C11"/>
    <w:rsid w:val="0080472D"/>
    <w:rsid w:val="008105DD"/>
    <w:rsid w:val="00810BF3"/>
    <w:rsid w:val="008138A7"/>
    <w:rsid w:val="00813E08"/>
    <w:rsid w:val="008168C3"/>
    <w:rsid w:val="00821F73"/>
    <w:rsid w:val="00822243"/>
    <w:rsid w:val="0082573B"/>
    <w:rsid w:val="00825D6A"/>
    <w:rsid w:val="00831467"/>
    <w:rsid w:val="00833F51"/>
    <w:rsid w:val="00841631"/>
    <w:rsid w:val="008503A6"/>
    <w:rsid w:val="008636D8"/>
    <w:rsid w:val="008654CD"/>
    <w:rsid w:val="008673A3"/>
    <w:rsid w:val="008735F0"/>
    <w:rsid w:val="00873BF0"/>
    <w:rsid w:val="00880549"/>
    <w:rsid w:val="0088108C"/>
    <w:rsid w:val="0088388E"/>
    <w:rsid w:val="0088766A"/>
    <w:rsid w:val="00890BA5"/>
    <w:rsid w:val="00893D25"/>
    <w:rsid w:val="00896F1B"/>
    <w:rsid w:val="008A19D2"/>
    <w:rsid w:val="008A47A4"/>
    <w:rsid w:val="008A4B71"/>
    <w:rsid w:val="008A69B8"/>
    <w:rsid w:val="008B41A6"/>
    <w:rsid w:val="008B482F"/>
    <w:rsid w:val="008C01BC"/>
    <w:rsid w:val="008C6C8C"/>
    <w:rsid w:val="008D007F"/>
    <w:rsid w:val="008D4015"/>
    <w:rsid w:val="008D47E6"/>
    <w:rsid w:val="008D49E2"/>
    <w:rsid w:val="008E0172"/>
    <w:rsid w:val="008E31E0"/>
    <w:rsid w:val="008E53BB"/>
    <w:rsid w:val="008E7216"/>
    <w:rsid w:val="008F07B1"/>
    <w:rsid w:val="008F0820"/>
    <w:rsid w:val="008F7CC1"/>
    <w:rsid w:val="00913630"/>
    <w:rsid w:val="00913BBB"/>
    <w:rsid w:val="0092114E"/>
    <w:rsid w:val="00921EE1"/>
    <w:rsid w:val="00922AF1"/>
    <w:rsid w:val="00922B3C"/>
    <w:rsid w:val="00926A4C"/>
    <w:rsid w:val="00927DC7"/>
    <w:rsid w:val="00930D12"/>
    <w:rsid w:val="00933A8B"/>
    <w:rsid w:val="009358E2"/>
    <w:rsid w:val="00937A78"/>
    <w:rsid w:val="00937CED"/>
    <w:rsid w:val="00940C52"/>
    <w:rsid w:val="009433DC"/>
    <w:rsid w:val="00950756"/>
    <w:rsid w:val="0095188D"/>
    <w:rsid w:val="00952FF9"/>
    <w:rsid w:val="00955D3D"/>
    <w:rsid w:val="00961F62"/>
    <w:rsid w:val="00963D6B"/>
    <w:rsid w:val="00966FCC"/>
    <w:rsid w:val="009673B3"/>
    <w:rsid w:val="00973315"/>
    <w:rsid w:val="00973CAA"/>
    <w:rsid w:val="009744C7"/>
    <w:rsid w:val="0097482D"/>
    <w:rsid w:val="00974CB9"/>
    <w:rsid w:val="00977006"/>
    <w:rsid w:val="009837CD"/>
    <w:rsid w:val="00984855"/>
    <w:rsid w:val="00997389"/>
    <w:rsid w:val="009973EE"/>
    <w:rsid w:val="009A18C9"/>
    <w:rsid w:val="009B19A7"/>
    <w:rsid w:val="009B52F1"/>
    <w:rsid w:val="009C3FC6"/>
    <w:rsid w:val="009C5143"/>
    <w:rsid w:val="009C5894"/>
    <w:rsid w:val="009C5D2D"/>
    <w:rsid w:val="009D2923"/>
    <w:rsid w:val="009D2E28"/>
    <w:rsid w:val="009D48AF"/>
    <w:rsid w:val="009D6156"/>
    <w:rsid w:val="009E0977"/>
    <w:rsid w:val="009E2864"/>
    <w:rsid w:val="009E2A83"/>
    <w:rsid w:val="009E2C36"/>
    <w:rsid w:val="009F03B8"/>
    <w:rsid w:val="009F2E8B"/>
    <w:rsid w:val="009F3ACF"/>
    <w:rsid w:val="009F3CD0"/>
    <w:rsid w:val="009F4271"/>
    <w:rsid w:val="009F56AC"/>
    <w:rsid w:val="009F73AA"/>
    <w:rsid w:val="009F7BC2"/>
    <w:rsid w:val="00A00494"/>
    <w:rsid w:val="00A0303E"/>
    <w:rsid w:val="00A03A73"/>
    <w:rsid w:val="00A05424"/>
    <w:rsid w:val="00A06794"/>
    <w:rsid w:val="00A06D5E"/>
    <w:rsid w:val="00A0781E"/>
    <w:rsid w:val="00A13F94"/>
    <w:rsid w:val="00A149EC"/>
    <w:rsid w:val="00A16155"/>
    <w:rsid w:val="00A22EBB"/>
    <w:rsid w:val="00A23069"/>
    <w:rsid w:val="00A2757D"/>
    <w:rsid w:val="00A34AC4"/>
    <w:rsid w:val="00A34BE7"/>
    <w:rsid w:val="00A3641A"/>
    <w:rsid w:val="00A37C8F"/>
    <w:rsid w:val="00A41285"/>
    <w:rsid w:val="00A415C4"/>
    <w:rsid w:val="00A41A56"/>
    <w:rsid w:val="00A45EE1"/>
    <w:rsid w:val="00A465BD"/>
    <w:rsid w:val="00A5663F"/>
    <w:rsid w:val="00A56D7A"/>
    <w:rsid w:val="00A56F03"/>
    <w:rsid w:val="00A631BF"/>
    <w:rsid w:val="00A64EA1"/>
    <w:rsid w:val="00A65012"/>
    <w:rsid w:val="00A73216"/>
    <w:rsid w:val="00A7375E"/>
    <w:rsid w:val="00A808F1"/>
    <w:rsid w:val="00A818AC"/>
    <w:rsid w:val="00A83D77"/>
    <w:rsid w:val="00A928CA"/>
    <w:rsid w:val="00A93E40"/>
    <w:rsid w:val="00A9440E"/>
    <w:rsid w:val="00A95B62"/>
    <w:rsid w:val="00A96E7B"/>
    <w:rsid w:val="00AA1CB5"/>
    <w:rsid w:val="00AA2EF8"/>
    <w:rsid w:val="00AA3DCD"/>
    <w:rsid w:val="00AA5A77"/>
    <w:rsid w:val="00AB104B"/>
    <w:rsid w:val="00AC0895"/>
    <w:rsid w:val="00AC0C37"/>
    <w:rsid w:val="00AC0D52"/>
    <w:rsid w:val="00AD2392"/>
    <w:rsid w:val="00AD4F2D"/>
    <w:rsid w:val="00AE0AB8"/>
    <w:rsid w:val="00AE1B65"/>
    <w:rsid w:val="00AE7A93"/>
    <w:rsid w:val="00AF5DCF"/>
    <w:rsid w:val="00AF764A"/>
    <w:rsid w:val="00B00BA6"/>
    <w:rsid w:val="00B00EE0"/>
    <w:rsid w:val="00B06505"/>
    <w:rsid w:val="00B07936"/>
    <w:rsid w:val="00B12B9A"/>
    <w:rsid w:val="00B13844"/>
    <w:rsid w:val="00B16657"/>
    <w:rsid w:val="00B170D2"/>
    <w:rsid w:val="00B227DD"/>
    <w:rsid w:val="00B23AAD"/>
    <w:rsid w:val="00B23AC0"/>
    <w:rsid w:val="00B30346"/>
    <w:rsid w:val="00B307A0"/>
    <w:rsid w:val="00B31D9A"/>
    <w:rsid w:val="00B325B3"/>
    <w:rsid w:val="00B4272E"/>
    <w:rsid w:val="00B43F91"/>
    <w:rsid w:val="00B440BA"/>
    <w:rsid w:val="00B50351"/>
    <w:rsid w:val="00B50E0B"/>
    <w:rsid w:val="00B51802"/>
    <w:rsid w:val="00B54998"/>
    <w:rsid w:val="00B5740D"/>
    <w:rsid w:val="00B6085E"/>
    <w:rsid w:val="00B61054"/>
    <w:rsid w:val="00B61AE8"/>
    <w:rsid w:val="00B62D20"/>
    <w:rsid w:val="00B63F7B"/>
    <w:rsid w:val="00B64BE2"/>
    <w:rsid w:val="00B64DCE"/>
    <w:rsid w:val="00B713EE"/>
    <w:rsid w:val="00B71613"/>
    <w:rsid w:val="00B735D9"/>
    <w:rsid w:val="00B74937"/>
    <w:rsid w:val="00B749E4"/>
    <w:rsid w:val="00B77B99"/>
    <w:rsid w:val="00B77C13"/>
    <w:rsid w:val="00B80A58"/>
    <w:rsid w:val="00B83696"/>
    <w:rsid w:val="00B87ADC"/>
    <w:rsid w:val="00B90354"/>
    <w:rsid w:val="00B91D9E"/>
    <w:rsid w:val="00BB2F4C"/>
    <w:rsid w:val="00BB3A90"/>
    <w:rsid w:val="00BB452E"/>
    <w:rsid w:val="00BB5A97"/>
    <w:rsid w:val="00BB6276"/>
    <w:rsid w:val="00BB661C"/>
    <w:rsid w:val="00BB6F38"/>
    <w:rsid w:val="00BB7BCC"/>
    <w:rsid w:val="00BD26B0"/>
    <w:rsid w:val="00BD4687"/>
    <w:rsid w:val="00BE61DA"/>
    <w:rsid w:val="00BF024C"/>
    <w:rsid w:val="00BF1D75"/>
    <w:rsid w:val="00C130BF"/>
    <w:rsid w:val="00C15E3A"/>
    <w:rsid w:val="00C1647C"/>
    <w:rsid w:val="00C1718A"/>
    <w:rsid w:val="00C2001B"/>
    <w:rsid w:val="00C228DB"/>
    <w:rsid w:val="00C22EBB"/>
    <w:rsid w:val="00C24A7E"/>
    <w:rsid w:val="00C27CAB"/>
    <w:rsid w:val="00C30646"/>
    <w:rsid w:val="00C327BC"/>
    <w:rsid w:val="00C34272"/>
    <w:rsid w:val="00C3616C"/>
    <w:rsid w:val="00C437A9"/>
    <w:rsid w:val="00C44231"/>
    <w:rsid w:val="00C45DCC"/>
    <w:rsid w:val="00C479EE"/>
    <w:rsid w:val="00C51EE0"/>
    <w:rsid w:val="00C56311"/>
    <w:rsid w:val="00C57D9D"/>
    <w:rsid w:val="00C64C09"/>
    <w:rsid w:val="00C65CBC"/>
    <w:rsid w:val="00C736CF"/>
    <w:rsid w:val="00C7424D"/>
    <w:rsid w:val="00C814DC"/>
    <w:rsid w:val="00C818D1"/>
    <w:rsid w:val="00C82AA4"/>
    <w:rsid w:val="00C8385C"/>
    <w:rsid w:val="00C87815"/>
    <w:rsid w:val="00C87F43"/>
    <w:rsid w:val="00C9281C"/>
    <w:rsid w:val="00C9478E"/>
    <w:rsid w:val="00CA063C"/>
    <w:rsid w:val="00CA530E"/>
    <w:rsid w:val="00CB290D"/>
    <w:rsid w:val="00CB3739"/>
    <w:rsid w:val="00CC1AFD"/>
    <w:rsid w:val="00CC2520"/>
    <w:rsid w:val="00CC2960"/>
    <w:rsid w:val="00CC4028"/>
    <w:rsid w:val="00CC556C"/>
    <w:rsid w:val="00CC6DCB"/>
    <w:rsid w:val="00CD6FB7"/>
    <w:rsid w:val="00CE1461"/>
    <w:rsid w:val="00CE1EE6"/>
    <w:rsid w:val="00CE6616"/>
    <w:rsid w:val="00CF2909"/>
    <w:rsid w:val="00CF530C"/>
    <w:rsid w:val="00CF7464"/>
    <w:rsid w:val="00D029A4"/>
    <w:rsid w:val="00D03CD9"/>
    <w:rsid w:val="00D056B6"/>
    <w:rsid w:val="00D0589F"/>
    <w:rsid w:val="00D06FB2"/>
    <w:rsid w:val="00D106A6"/>
    <w:rsid w:val="00D11BCE"/>
    <w:rsid w:val="00D12063"/>
    <w:rsid w:val="00D14377"/>
    <w:rsid w:val="00D21712"/>
    <w:rsid w:val="00D3255E"/>
    <w:rsid w:val="00D32850"/>
    <w:rsid w:val="00D3355F"/>
    <w:rsid w:val="00D33B02"/>
    <w:rsid w:val="00D34724"/>
    <w:rsid w:val="00D352ED"/>
    <w:rsid w:val="00D35784"/>
    <w:rsid w:val="00D35FAD"/>
    <w:rsid w:val="00D42B25"/>
    <w:rsid w:val="00D4429F"/>
    <w:rsid w:val="00D53062"/>
    <w:rsid w:val="00D6331F"/>
    <w:rsid w:val="00D74A79"/>
    <w:rsid w:val="00D75367"/>
    <w:rsid w:val="00D7736A"/>
    <w:rsid w:val="00D82104"/>
    <w:rsid w:val="00D82750"/>
    <w:rsid w:val="00D87F2B"/>
    <w:rsid w:val="00D962B8"/>
    <w:rsid w:val="00DA0576"/>
    <w:rsid w:val="00DA3C3F"/>
    <w:rsid w:val="00DA5DF8"/>
    <w:rsid w:val="00DA6766"/>
    <w:rsid w:val="00DA6AFC"/>
    <w:rsid w:val="00DB1EFD"/>
    <w:rsid w:val="00DB36ED"/>
    <w:rsid w:val="00DB6FC6"/>
    <w:rsid w:val="00DC1E47"/>
    <w:rsid w:val="00DC5B7E"/>
    <w:rsid w:val="00DC618E"/>
    <w:rsid w:val="00DC7859"/>
    <w:rsid w:val="00DD054D"/>
    <w:rsid w:val="00DD17CC"/>
    <w:rsid w:val="00DD23CC"/>
    <w:rsid w:val="00DD718D"/>
    <w:rsid w:val="00DD7932"/>
    <w:rsid w:val="00DE065E"/>
    <w:rsid w:val="00DE0EA5"/>
    <w:rsid w:val="00DE4C1A"/>
    <w:rsid w:val="00DE65A1"/>
    <w:rsid w:val="00DE6686"/>
    <w:rsid w:val="00DE6E9F"/>
    <w:rsid w:val="00DF0163"/>
    <w:rsid w:val="00DF030F"/>
    <w:rsid w:val="00DF46DB"/>
    <w:rsid w:val="00E05125"/>
    <w:rsid w:val="00E163CA"/>
    <w:rsid w:val="00E168A2"/>
    <w:rsid w:val="00E169EC"/>
    <w:rsid w:val="00E23B47"/>
    <w:rsid w:val="00E26110"/>
    <w:rsid w:val="00E270B0"/>
    <w:rsid w:val="00E329AD"/>
    <w:rsid w:val="00E345F7"/>
    <w:rsid w:val="00E35358"/>
    <w:rsid w:val="00E40429"/>
    <w:rsid w:val="00E50953"/>
    <w:rsid w:val="00E50AC1"/>
    <w:rsid w:val="00E528D5"/>
    <w:rsid w:val="00E54A3D"/>
    <w:rsid w:val="00E55E2B"/>
    <w:rsid w:val="00E573F7"/>
    <w:rsid w:val="00E70BC5"/>
    <w:rsid w:val="00E75B63"/>
    <w:rsid w:val="00E76AE5"/>
    <w:rsid w:val="00E76FA7"/>
    <w:rsid w:val="00E77140"/>
    <w:rsid w:val="00E85D4D"/>
    <w:rsid w:val="00E950F3"/>
    <w:rsid w:val="00EA0189"/>
    <w:rsid w:val="00EA1197"/>
    <w:rsid w:val="00EA1AD9"/>
    <w:rsid w:val="00EA3735"/>
    <w:rsid w:val="00EA410B"/>
    <w:rsid w:val="00EA41E0"/>
    <w:rsid w:val="00EA5198"/>
    <w:rsid w:val="00EA60A0"/>
    <w:rsid w:val="00EB1A38"/>
    <w:rsid w:val="00EB2166"/>
    <w:rsid w:val="00EB2822"/>
    <w:rsid w:val="00EC303E"/>
    <w:rsid w:val="00EC5743"/>
    <w:rsid w:val="00EC5DC5"/>
    <w:rsid w:val="00EC638A"/>
    <w:rsid w:val="00EC687C"/>
    <w:rsid w:val="00ED18E7"/>
    <w:rsid w:val="00ED5A55"/>
    <w:rsid w:val="00ED7B72"/>
    <w:rsid w:val="00EF050F"/>
    <w:rsid w:val="00EF1188"/>
    <w:rsid w:val="00EF44E3"/>
    <w:rsid w:val="00F015AA"/>
    <w:rsid w:val="00F041EF"/>
    <w:rsid w:val="00F04F09"/>
    <w:rsid w:val="00F069FE"/>
    <w:rsid w:val="00F10D04"/>
    <w:rsid w:val="00F1262C"/>
    <w:rsid w:val="00F14098"/>
    <w:rsid w:val="00F1577C"/>
    <w:rsid w:val="00F15A0B"/>
    <w:rsid w:val="00F15EE0"/>
    <w:rsid w:val="00F1760A"/>
    <w:rsid w:val="00F20A87"/>
    <w:rsid w:val="00F2108B"/>
    <w:rsid w:val="00F212B8"/>
    <w:rsid w:val="00F2270E"/>
    <w:rsid w:val="00F23618"/>
    <w:rsid w:val="00F237EC"/>
    <w:rsid w:val="00F2415B"/>
    <w:rsid w:val="00F25C4A"/>
    <w:rsid w:val="00F26060"/>
    <w:rsid w:val="00F34720"/>
    <w:rsid w:val="00F458FF"/>
    <w:rsid w:val="00F53791"/>
    <w:rsid w:val="00F5738C"/>
    <w:rsid w:val="00F61436"/>
    <w:rsid w:val="00F62130"/>
    <w:rsid w:val="00F6217C"/>
    <w:rsid w:val="00F67930"/>
    <w:rsid w:val="00F714BE"/>
    <w:rsid w:val="00F7348A"/>
    <w:rsid w:val="00F73E5F"/>
    <w:rsid w:val="00F75739"/>
    <w:rsid w:val="00F768EB"/>
    <w:rsid w:val="00F776CE"/>
    <w:rsid w:val="00F77DF2"/>
    <w:rsid w:val="00F80FAA"/>
    <w:rsid w:val="00F820E4"/>
    <w:rsid w:val="00F91F7D"/>
    <w:rsid w:val="00F93D7D"/>
    <w:rsid w:val="00F95F45"/>
    <w:rsid w:val="00FA185B"/>
    <w:rsid w:val="00FA20B4"/>
    <w:rsid w:val="00FA65E0"/>
    <w:rsid w:val="00FB1EE1"/>
    <w:rsid w:val="00FB20C7"/>
    <w:rsid w:val="00FB7284"/>
    <w:rsid w:val="00FB774A"/>
    <w:rsid w:val="00FC125B"/>
    <w:rsid w:val="00FC32E5"/>
    <w:rsid w:val="00FC3823"/>
    <w:rsid w:val="00FC6DC6"/>
    <w:rsid w:val="00FD1782"/>
    <w:rsid w:val="00FD1A2A"/>
    <w:rsid w:val="00FD74B5"/>
    <w:rsid w:val="00FD75A7"/>
    <w:rsid w:val="00FE1B7A"/>
    <w:rsid w:val="00FE1EE8"/>
    <w:rsid w:val="00FE5D6B"/>
    <w:rsid w:val="00FF067B"/>
    <w:rsid w:val="00FF16F3"/>
    <w:rsid w:val="00FF20AD"/>
    <w:rsid w:val="00FF5BD9"/>
    <w:rsid w:val="00FF63F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299F"/>
  <w15:docId w15:val="{FC530D53-1643-448C-968C-54129A9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1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aliases w:val="Заголовок 1_стандарта,h1,Document Header1,H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20"/>
    <w:next w:val="a"/>
    <w:link w:val="21"/>
    <w:uiPriority w:val="99"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table" w:customStyle="1" w:styleId="32">
    <w:name w:val="Сетка таблицы3"/>
    <w:basedOn w:val="a1"/>
    <w:next w:val="a8"/>
    <w:uiPriority w:val="59"/>
    <w:rsid w:val="00C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C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5212"/>
  </w:style>
  <w:style w:type="table" w:customStyle="1" w:styleId="5">
    <w:name w:val="Сетка таблицы5"/>
    <w:basedOn w:val="a1"/>
    <w:next w:val="a8"/>
    <w:uiPriority w:val="59"/>
    <w:rsid w:val="006C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rsid w:val="00BB627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rsid w:val="00BB62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Light Grid"/>
    <w:basedOn w:val="a1"/>
    <w:uiPriority w:val="62"/>
    <w:rsid w:val="00952F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42168369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3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5369365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27829728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10.png@01D5527B.D1292F9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cid:image006.png@01D551C1.BB921A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5155-2DFF-429F-A0CC-AEDF9D5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Денис Сергеевич</dc:creator>
  <cp:lastModifiedBy>Константинова Регина Рустемовна</cp:lastModifiedBy>
  <cp:revision>6</cp:revision>
  <cp:lastPrinted>2018-04-12T01:50:00Z</cp:lastPrinted>
  <dcterms:created xsi:type="dcterms:W3CDTF">2019-10-16T01:44:00Z</dcterms:created>
  <dcterms:modified xsi:type="dcterms:W3CDTF">2019-10-25T06:31:00Z</dcterms:modified>
</cp:coreProperties>
</file>