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CA16458" w14:textId="77777777" w:rsidR="003325EC" w:rsidRDefault="007C7149" w:rsidP="003325EC">
      <w:pPr>
        <w:pStyle w:val="-2"/>
        <w:jc w:val="center"/>
        <w:outlineLvl w:val="9"/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3325EC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="003325EC"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5693861E" w14:textId="77777777" w:rsidR="003325EC" w:rsidRDefault="003325EC" w:rsidP="003325EC">
      <w:pPr>
        <w:pStyle w:val="-2"/>
        <w:jc w:val="center"/>
        <w:outlineLvl w:val="9"/>
      </w:pPr>
    </w:p>
    <w:p w14:paraId="748D1A5E" w14:textId="77777777" w:rsidR="003325EC" w:rsidRDefault="003325EC" w:rsidP="003325EC">
      <w:pPr>
        <w:jc w:val="center"/>
        <w:rPr>
          <w:b/>
          <w:sz w:val="28"/>
        </w:rPr>
      </w:pPr>
      <w:r>
        <w:rPr>
          <w:b/>
          <w:sz w:val="28"/>
        </w:rPr>
        <w:t>на поставку дозиметра-радиометра МКС-АТ 1117М</w:t>
      </w:r>
    </w:p>
    <w:p w14:paraId="64397072" w14:textId="77777777" w:rsidR="003325EC" w:rsidRPr="003325EC" w:rsidRDefault="003325EC" w:rsidP="003325EC">
      <w:pPr>
        <w:pStyle w:val="Standard"/>
        <w:rPr>
          <w:rFonts w:cs="Times New Roman"/>
          <w:b/>
          <w:lang w:val="ru-RU"/>
        </w:rPr>
      </w:pPr>
    </w:p>
    <w:p w14:paraId="0A9BBFA0" w14:textId="231AAE9A" w:rsidR="003325EC" w:rsidRPr="003325EC" w:rsidRDefault="003325EC" w:rsidP="003325EC">
      <w:pPr>
        <w:pStyle w:val="Standard"/>
        <w:rPr>
          <w:lang w:val="ru-RU"/>
        </w:rPr>
      </w:pPr>
      <w:r w:rsidRPr="003325EC">
        <w:rPr>
          <w:lang w:val="ru-RU"/>
        </w:rPr>
        <w:t>от «</w:t>
      </w:r>
      <w:r>
        <w:rPr>
          <w:lang w:val="ru-RU"/>
        </w:rPr>
        <w:t>04</w:t>
      </w:r>
      <w:r w:rsidRPr="003325EC">
        <w:rPr>
          <w:lang w:val="ru-RU"/>
        </w:rPr>
        <w:t>»</w:t>
      </w:r>
      <w:r>
        <w:rPr>
          <w:lang w:val="ru-RU"/>
        </w:rPr>
        <w:t xml:space="preserve"> августа </w:t>
      </w:r>
      <w:r w:rsidRPr="003325EC">
        <w:rPr>
          <w:lang w:val="ru-RU"/>
        </w:rPr>
        <w:t xml:space="preserve">2021 г.                                       </w:t>
      </w:r>
      <w:r w:rsidRPr="003325EC">
        <w:rPr>
          <w:lang w:val="ru-RU"/>
        </w:rPr>
        <w:tab/>
        <w:t xml:space="preserve">   </w:t>
      </w:r>
      <w:r w:rsidRPr="003325EC">
        <w:rPr>
          <w:lang w:val="ru-RU"/>
        </w:rPr>
        <w:tab/>
        <w:t xml:space="preserve">                                          </w:t>
      </w:r>
      <w:r>
        <w:rPr>
          <w:lang w:val="ru-RU"/>
        </w:rPr>
        <w:t xml:space="preserve">           </w:t>
      </w:r>
      <w:r w:rsidRPr="003325EC">
        <w:rPr>
          <w:lang w:val="ru-RU"/>
        </w:rPr>
        <w:t xml:space="preserve">  п. Дунай</w:t>
      </w:r>
    </w:p>
    <w:p w14:paraId="03BB27D2" w14:textId="77777777" w:rsidR="003325EC" w:rsidRDefault="003325EC" w:rsidP="003325EC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1134" w:hanging="1134"/>
        <w:rPr>
          <w:rFonts w:cs="Tahoma"/>
          <w:b w:val="0"/>
          <w:szCs w:val="24"/>
        </w:rPr>
      </w:pPr>
    </w:p>
    <w:p w14:paraId="14131A6B" w14:textId="77777777" w:rsidR="003325EC" w:rsidRDefault="003325EC" w:rsidP="003325EC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1134" w:hanging="1134"/>
        <w:rPr>
          <w:sz w:val="26"/>
          <w:szCs w:val="22"/>
        </w:rPr>
      </w:pPr>
      <w:r>
        <w:rPr>
          <w:rFonts w:cs="Tahoma"/>
          <w:b w:val="0"/>
          <w:szCs w:val="24"/>
        </w:rPr>
        <w:t>Способ закупки:</w:t>
      </w:r>
      <w:r>
        <w:rPr>
          <w:rFonts w:cs="Tahoma"/>
          <w:bCs w:val="0"/>
          <w:color w:val="FF0000"/>
          <w:szCs w:val="24"/>
        </w:rPr>
        <w:t xml:space="preserve"> </w:t>
      </w:r>
      <w:r>
        <w:rPr>
          <w:rFonts w:cs="Tahoma"/>
          <w:bCs w:val="0"/>
          <w:color w:val="000000"/>
          <w:szCs w:val="24"/>
        </w:rPr>
        <w:t>запрос котировок.</w:t>
      </w:r>
    </w:p>
    <w:p w14:paraId="3BE944AD" w14:textId="77777777" w:rsidR="003325EC" w:rsidRDefault="003325EC" w:rsidP="003325EC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1134" w:hanging="1134"/>
      </w:pPr>
      <w:r>
        <w:rPr>
          <w:rFonts w:cs="Tahoma"/>
          <w:b w:val="0"/>
          <w:szCs w:val="24"/>
        </w:rPr>
        <w:t>Форма закупки</w:t>
      </w:r>
      <w:r>
        <w:rPr>
          <w:rFonts w:cs="Tahoma"/>
          <w:szCs w:val="24"/>
        </w:rPr>
        <w:t>: открытая</w:t>
      </w:r>
      <w:r>
        <w:rPr>
          <w:rFonts w:cs="Tahoma"/>
          <w:color w:val="000000"/>
          <w:szCs w:val="24"/>
        </w:rPr>
        <w:t>, электронная.</w:t>
      </w:r>
    </w:p>
    <w:p w14:paraId="7EFC7776" w14:textId="77777777" w:rsidR="003325EC" w:rsidRPr="003325EC" w:rsidRDefault="003325EC" w:rsidP="003325EC">
      <w:pPr>
        <w:pStyle w:val="Standard"/>
        <w:rPr>
          <w:lang w:val="ru-RU"/>
        </w:rPr>
      </w:pPr>
    </w:p>
    <w:p w14:paraId="367FE92C" w14:textId="77777777" w:rsidR="003325EC" w:rsidRDefault="003325EC" w:rsidP="003325EC">
      <w:pPr>
        <w:pStyle w:val="af0"/>
        <w:suppressAutoHyphens/>
        <w:kinsoku/>
        <w:overflowPunct/>
        <w:autoSpaceDE/>
        <w:spacing w:before="0" w:after="0"/>
        <w:ind w:left="730" w:right="0"/>
        <w:jc w:val="both"/>
        <w:rPr>
          <w:b/>
        </w:rPr>
      </w:pPr>
      <w:r>
        <w:rPr>
          <w:b/>
        </w:rPr>
        <w:t>Предмет закупки</w:t>
      </w:r>
    </w:p>
    <w:p w14:paraId="642107D6" w14:textId="77777777" w:rsidR="003325EC" w:rsidRPr="003325EC" w:rsidRDefault="003325EC" w:rsidP="003325EC">
      <w:pPr>
        <w:pStyle w:val="Standard"/>
        <w:spacing w:line="276" w:lineRule="auto"/>
        <w:rPr>
          <w:sz w:val="22"/>
          <w:lang w:val="ru-RU"/>
        </w:rPr>
      </w:pPr>
      <w:r w:rsidRPr="003325EC">
        <w:rPr>
          <w:lang w:val="ru-RU"/>
        </w:rPr>
        <w:t xml:space="preserve">Акционерное общество «30 судоремонтный завод» (далее – Заказчик), проводит закупку на поставку </w:t>
      </w:r>
      <w:r w:rsidRPr="003325EC">
        <w:rPr>
          <w:b/>
          <w:bCs/>
          <w:lang w:val="ru-RU"/>
        </w:rPr>
        <w:t>дозиметра-радиометра МКС-АТ 1117М</w:t>
      </w:r>
    </w:p>
    <w:tbl>
      <w:tblPr>
        <w:tblW w:w="102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842"/>
        <w:gridCol w:w="709"/>
        <w:gridCol w:w="567"/>
        <w:gridCol w:w="5553"/>
      </w:tblGrid>
      <w:tr w:rsidR="003325EC" w14:paraId="56F31118" w14:textId="77777777" w:rsidTr="003325EC">
        <w:trPr>
          <w:trHeight w:val="155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8830" w14:textId="77777777" w:rsidR="003325EC" w:rsidRDefault="003325EC">
            <w:pPr>
              <w:pStyle w:val="af0"/>
              <w:spacing w:before="0" w:after="0" w:line="276" w:lineRule="auto"/>
              <w:ind w:left="0" w:righ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8568" w14:textId="77777777" w:rsidR="003325EC" w:rsidRDefault="003325EC">
            <w:pPr>
              <w:pStyle w:val="af0"/>
              <w:spacing w:before="0" w:after="0" w:line="276" w:lineRule="auto"/>
              <w:ind w:left="-388" w:right="-251"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ОКВЭД-2/ ОКПД-2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DD2B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 краткие характеристики товара (работ, услуг)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942A" w14:textId="77777777" w:rsidR="003325EC" w:rsidRDefault="003325EC">
            <w:pPr>
              <w:pStyle w:val="af0"/>
              <w:spacing w:before="0" w:after="0" w:line="276" w:lineRule="auto"/>
              <w:ind w:left="-107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и</w:t>
            </w:r>
            <w:proofErr w:type="gramEnd"/>
            <w:r>
              <w:rPr>
                <w:b/>
                <w:lang w:eastAsia="en-US"/>
              </w:rPr>
              <w:t>змер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C50E" w14:textId="77777777" w:rsidR="003325EC" w:rsidRDefault="003325EC">
            <w:pPr>
              <w:pStyle w:val="af0"/>
              <w:spacing w:before="0" w:after="0" w:line="276" w:lineRule="auto"/>
              <w:ind w:left="0" w:right="0" w:hanging="1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93F6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3325EC" w14:paraId="0831448B" w14:textId="77777777" w:rsidTr="003325EC">
        <w:trPr>
          <w:trHeight w:val="26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9F8F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029F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26.51.4 /</w:t>
            </w:r>
          </w:p>
          <w:p w14:paraId="190A6727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26.51.41.140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A530" w14:textId="77777777" w:rsidR="003325EC" w:rsidRDefault="003325EC" w:rsidP="003325EC">
            <w:pPr>
              <w:jc w:val="center"/>
            </w:pPr>
            <w:r>
              <w:t>Дозиметр-радиометр МКС-АТ 1117М</w:t>
            </w:r>
          </w:p>
          <w:p w14:paraId="43FEFF20" w14:textId="77777777" w:rsidR="003325EC" w:rsidRDefault="003325EC" w:rsidP="003325EC">
            <w:pPr>
              <w:pStyle w:val="af0"/>
              <w:spacing w:before="0" w:after="0" w:line="276" w:lineRule="auto"/>
              <w:ind w:left="0" w:right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3C8D" w14:textId="77777777" w:rsidR="003325EC" w:rsidRDefault="003325EC">
            <w:pPr>
              <w:pStyle w:val="af0"/>
              <w:spacing w:before="0" w:after="0" w:line="276" w:lineRule="auto"/>
              <w:ind w:left="0" w:right="0" w:hanging="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C376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88B2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Дозиметр-радиометр МКС-АТ 1117М</w:t>
            </w:r>
          </w:p>
          <w:p w14:paraId="0B40CDB0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назначение:</w:t>
            </w:r>
          </w:p>
          <w:p w14:paraId="501F952E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 xml:space="preserve">-измерение  мощности </w:t>
            </w:r>
            <w:proofErr w:type="spellStart"/>
            <w:r>
              <w:t>амбиентного</w:t>
            </w:r>
            <w:proofErr w:type="spellEnd"/>
            <w:r>
              <w:t xml:space="preserve"> эквивалента дозы  и дозы рентгеновского, гамма-     излучений;</w:t>
            </w:r>
          </w:p>
          <w:p w14:paraId="66AAE10C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-плотности потока альф</w:t>
            </w:r>
            <w:proofErr w:type="gramStart"/>
            <w:r>
              <w:t>а-</w:t>
            </w:r>
            <w:proofErr w:type="gramEnd"/>
            <w:r>
              <w:t xml:space="preserve"> и бета-частиц с загрязненных поверхностей;</w:t>
            </w:r>
          </w:p>
          <w:p w14:paraId="4488734F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 xml:space="preserve"> </w:t>
            </w:r>
          </w:p>
          <w:p w14:paraId="41BC7165" w14:textId="77777777" w:rsidR="003325EC" w:rsidRDefault="003325EC" w:rsidP="003325EC">
            <w:pPr>
              <w:tabs>
                <w:tab w:val="left" w:pos="320"/>
              </w:tabs>
              <w:ind w:firstLine="148"/>
              <w:rPr>
                <w:b/>
                <w:bCs/>
              </w:rPr>
            </w:pPr>
            <w:r>
              <w:rPr>
                <w:b/>
                <w:bCs/>
              </w:rPr>
              <w:t>Комплект поставки:</w:t>
            </w:r>
          </w:p>
          <w:p w14:paraId="75570568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1.блок обработки информации БОИ-2 со встроенным счетчиком Гейгера-Мюллера с ремнем плечевым;</w:t>
            </w:r>
          </w:p>
          <w:p w14:paraId="26775F31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2.блок детектирования БДПС-02 (для измерения альф</w:t>
            </w:r>
            <w:proofErr w:type="gramStart"/>
            <w:r>
              <w:t>а-</w:t>
            </w:r>
            <w:proofErr w:type="gramEnd"/>
            <w:r>
              <w:t xml:space="preserve"> бета- гамма- излучений по отдельности), с ручкой, комплектом альфа-фильтров, держателем альфа-фильтра, фильтром выравнивающим;  </w:t>
            </w:r>
          </w:p>
          <w:p w14:paraId="4C8BB0BE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3. кабель витой для подключения БОИ к блоку БОИ-2;</w:t>
            </w:r>
          </w:p>
          <w:p w14:paraId="26084FFA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4.адаптер сетевой (зарядное устройство);</w:t>
            </w:r>
          </w:p>
          <w:p w14:paraId="27F0F354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5.штанга телескопическая 1,7м; для удаленных замеров, в чехле, с ремнем для переноски;</w:t>
            </w:r>
          </w:p>
          <w:p w14:paraId="61B39842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6.держатель для крепления к штанге блока БОИ-2;</w:t>
            </w:r>
          </w:p>
          <w:p w14:paraId="41E50567" w14:textId="20B95A2A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7.</w:t>
            </w:r>
            <w:r w:rsidR="001331A6">
              <w:t>дипломат (кейс)</w:t>
            </w:r>
            <w:bookmarkStart w:id="4" w:name="_GoBack"/>
            <w:bookmarkEnd w:id="4"/>
            <w:r>
              <w:t xml:space="preserve"> для переноски всего комплекта;</w:t>
            </w:r>
          </w:p>
          <w:p w14:paraId="0A0D09B4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 xml:space="preserve">8.руководство по эксплуатации (на русском); </w:t>
            </w:r>
          </w:p>
          <w:p w14:paraId="3139E43B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9.паспорт;</w:t>
            </w:r>
          </w:p>
          <w:p w14:paraId="14F57ADC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proofErr w:type="gramStart"/>
            <w:r>
              <w:t xml:space="preserve">10.сертификат о первичной поверке (с оставшимся сроком не менее 70%)).  </w:t>
            </w:r>
            <w:proofErr w:type="gramEnd"/>
          </w:p>
          <w:p w14:paraId="28771214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 xml:space="preserve"> </w:t>
            </w:r>
          </w:p>
          <w:p w14:paraId="7AFD6008" w14:textId="77777777" w:rsidR="003325EC" w:rsidRDefault="003325EC" w:rsidP="003325EC">
            <w:pPr>
              <w:tabs>
                <w:tab w:val="left" w:pos="320"/>
              </w:tabs>
              <w:ind w:firstLine="148"/>
              <w:rPr>
                <w:b/>
                <w:bCs/>
              </w:rPr>
            </w:pPr>
            <w:r>
              <w:rPr>
                <w:b/>
                <w:bCs/>
              </w:rPr>
              <w:t>Характеристики:</w:t>
            </w:r>
          </w:p>
          <w:p w14:paraId="6559F9C8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1. Блок обработки и индикации    БОИ-2:</w:t>
            </w:r>
          </w:p>
          <w:p w14:paraId="47D056A1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детектор  - счетчик Гейгера-Мюллера;</w:t>
            </w:r>
          </w:p>
          <w:p w14:paraId="1E984AB0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диапазон измерения мощности гамма-излучения  -1мкЗв/ч – 100мЗв/ч;</w:t>
            </w:r>
          </w:p>
          <w:p w14:paraId="53760080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диапазон регистрируемых энергий гамма-излучения  -</w:t>
            </w:r>
          </w:p>
          <w:p w14:paraId="70FE2209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0,06 – 3 МэВ;</w:t>
            </w:r>
          </w:p>
          <w:p w14:paraId="606CB6EB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lastRenderedPageBreak/>
              <w:t xml:space="preserve">- габаритные размеры, 210x88x36 мм,  </w:t>
            </w:r>
          </w:p>
          <w:p w14:paraId="45B234C1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 xml:space="preserve"> масса 0,6 кг;</w:t>
            </w:r>
          </w:p>
          <w:p w14:paraId="609EB2B8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штанга телескопическая 1,7 м.</w:t>
            </w:r>
          </w:p>
          <w:p w14:paraId="433B182E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2. Блок детектирования БДПС-02:</w:t>
            </w:r>
          </w:p>
          <w:p w14:paraId="4D1B86A9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детектор  - счетчик Гейгера-Мюллера;</w:t>
            </w:r>
          </w:p>
          <w:p w14:paraId="3409D517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 xml:space="preserve">- диапазон измерения мощности </w:t>
            </w:r>
          </w:p>
          <w:p w14:paraId="7840A912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 xml:space="preserve">  дозы гамма-излучения –0,1мкЗв/ч  - 30мЗв/ч;</w:t>
            </w:r>
          </w:p>
          <w:p w14:paraId="63A30FF2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диапазон регистрируемых энергий  -0,02 -3МэВ;</w:t>
            </w:r>
          </w:p>
          <w:p w14:paraId="01A7B339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 xml:space="preserve">-диапазон измерения плотности потока альфа-частиц  - </w:t>
            </w:r>
          </w:p>
          <w:p w14:paraId="1993524C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2,4 – 106  мин -1 • см -2</w:t>
            </w:r>
            <w:proofErr w:type="gramStart"/>
            <w:r>
              <w:t xml:space="preserve"> ;</w:t>
            </w:r>
            <w:proofErr w:type="gramEnd"/>
          </w:p>
          <w:p w14:paraId="43C8F71E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диапазон регистрируемых энергий альфа-частиц  - 4 – 7 МэВ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14:paraId="0FBD0026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диапазон измерения плотности потока бета-частиц  -</w:t>
            </w:r>
          </w:p>
          <w:p w14:paraId="60BB5D30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6 -  106 мин -1 • см-2;</w:t>
            </w:r>
          </w:p>
          <w:p w14:paraId="0EF2DACC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диапазон регистрируемых энергий бета-частиц</w:t>
            </w:r>
            <w:proofErr w:type="gramStart"/>
            <w:r>
              <w:t xml:space="preserve">  --</w:t>
            </w:r>
            <w:proofErr w:type="gramEnd"/>
            <w:r>
              <w:t>от 156 до 3540 кэВ;</w:t>
            </w:r>
          </w:p>
          <w:p w14:paraId="15C08E37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- габаритные размеры, масса –138x86x60 мм,  0,33 кг.</w:t>
            </w:r>
          </w:p>
          <w:p w14:paraId="171CA01C" w14:textId="77777777" w:rsidR="003325EC" w:rsidRDefault="003325EC" w:rsidP="003325EC">
            <w:pPr>
              <w:tabs>
                <w:tab w:val="left" w:pos="320"/>
              </w:tabs>
              <w:ind w:firstLine="148"/>
            </w:pPr>
          </w:p>
          <w:p w14:paraId="40371AA1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ТУ 100865358.014-2020</w:t>
            </w:r>
          </w:p>
          <w:p w14:paraId="1D055EC5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(соответствие требованиям)</w:t>
            </w:r>
          </w:p>
          <w:p w14:paraId="72115B98" w14:textId="77777777" w:rsidR="003325EC" w:rsidRDefault="003325EC" w:rsidP="003325EC">
            <w:pPr>
              <w:tabs>
                <w:tab w:val="left" w:pos="320"/>
              </w:tabs>
              <w:ind w:firstLine="148"/>
            </w:pPr>
            <w:r>
              <w:t>Комплект поставки:</w:t>
            </w:r>
          </w:p>
          <w:p w14:paraId="1EF3C09F" w14:textId="77777777" w:rsidR="003325EC" w:rsidRDefault="003325EC" w:rsidP="003325EC">
            <w:pPr>
              <w:widowControl w:val="0"/>
              <w:tabs>
                <w:tab w:val="left" w:pos="320"/>
              </w:tabs>
              <w:suppressAutoHyphens/>
              <w:ind w:firstLine="148"/>
              <w:rPr>
                <w:kern w:val="3"/>
                <w:sz w:val="22"/>
                <w:szCs w:val="22"/>
                <w:lang w:eastAsia="en-US"/>
              </w:rPr>
            </w:pPr>
            <w:r>
              <w:t>• Дозиметр-радиометр МКС-АТ 1117М</w:t>
            </w:r>
          </w:p>
        </w:tc>
      </w:tr>
      <w:tr w:rsidR="003325EC" w14:paraId="1042872E" w14:textId="77777777" w:rsidTr="003325EC">
        <w:trPr>
          <w:trHeight w:val="3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457C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9A0B3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007F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B936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4BD8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87A4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both"/>
              <w:rPr>
                <w:lang w:eastAsia="en-US"/>
              </w:rPr>
            </w:pPr>
          </w:p>
        </w:tc>
      </w:tr>
    </w:tbl>
    <w:p w14:paraId="6348B910" w14:textId="3C9BE7EE" w:rsidR="003325EC" w:rsidRDefault="003325EC" w:rsidP="003325EC">
      <w:pPr>
        <w:pStyle w:val="4"/>
        <w:rPr>
          <w:rFonts w:ascii="Calibri" w:hAnsi="Calibri"/>
          <w:kern w:val="3"/>
          <w:sz w:val="28"/>
        </w:rPr>
      </w:pPr>
      <w:r w:rsidRPr="003325EC">
        <w:rPr>
          <w:b/>
        </w:rPr>
        <w:t xml:space="preserve">Начальная (максимальная) цена договора (цена лота) 181 876,00 </w:t>
      </w:r>
      <w:r w:rsidRPr="003325EC">
        <w:rPr>
          <w:b/>
          <w:lang w:eastAsia="ar-SA"/>
        </w:rPr>
        <w:t>(сто восемьдесят одна т</w:t>
      </w:r>
      <w:r>
        <w:rPr>
          <w:b/>
          <w:lang w:eastAsia="ar-SA"/>
        </w:rPr>
        <w:t>ысяча восемьсот семьдесят шесть</w:t>
      </w:r>
      <w:r w:rsidRPr="003325EC">
        <w:rPr>
          <w:b/>
          <w:lang w:eastAsia="ar-SA"/>
        </w:rPr>
        <w:t>)</w:t>
      </w:r>
      <w:r>
        <w:rPr>
          <w:b/>
          <w:lang w:eastAsia="ar-SA"/>
        </w:rPr>
        <w:t xml:space="preserve"> </w:t>
      </w:r>
      <w:r w:rsidRPr="003325EC">
        <w:rPr>
          <w:b/>
          <w:lang w:eastAsia="ar-SA"/>
        </w:rPr>
        <w:t xml:space="preserve">рублей </w:t>
      </w:r>
      <w:r w:rsidRPr="003325EC">
        <w:rPr>
          <w:b/>
        </w:rPr>
        <w:t>00 копеек</w:t>
      </w:r>
      <w:r>
        <w:t>, в том числе НДС 20%. Цена договора должна включать в себя стоимость товара, тары (упаковки), все налоги и сборы. Транспортные расходы включены в стоимость продукции.</w:t>
      </w:r>
    </w:p>
    <w:p w14:paraId="77F09458" w14:textId="77777777" w:rsidR="003325EC" w:rsidRDefault="003325EC" w:rsidP="003325EC">
      <w:pPr>
        <w:pStyle w:val="af0"/>
        <w:numPr>
          <w:ilvl w:val="0"/>
          <w:numId w:val="24"/>
        </w:numPr>
        <w:tabs>
          <w:tab w:val="left" w:pos="759"/>
        </w:tabs>
        <w:suppressAutoHyphens/>
        <w:kinsoku/>
        <w:overflowPunct/>
        <w:autoSpaceDE/>
        <w:spacing w:before="0" w:after="0"/>
        <w:ind w:left="0" w:right="0" w:firstLine="709"/>
        <w:jc w:val="both"/>
      </w:pPr>
      <w:r>
        <w:rPr>
          <w:b/>
        </w:rPr>
        <w:t>Требования к поставке</w:t>
      </w:r>
      <w:r>
        <w:rPr>
          <w:bCs/>
        </w:rPr>
        <w:t xml:space="preserve"> </w:t>
      </w:r>
      <w:r>
        <w:rPr>
          <w:b/>
          <w:bCs/>
        </w:rPr>
        <w:t>товара, выполнению работ, оказанию услуг</w:t>
      </w:r>
    </w:p>
    <w:p w14:paraId="6377E5A2" w14:textId="77777777" w:rsidR="003325EC" w:rsidRDefault="003325EC" w:rsidP="003325EC">
      <w:pPr>
        <w:pStyle w:val="af0"/>
        <w:tabs>
          <w:tab w:val="left" w:pos="567"/>
        </w:tabs>
        <w:spacing w:before="0" w:after="0"/>
        <w:ind w:left="0" w:right="0" w:firstLine="709"/>
        <w:jc w:val="both"/>
      </w:pPr>
      <w: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W w:w="10266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"/>
        <w:gridCol w:w="390"/>
        <w:gridCol w:w="7371"/>
        <w:gridCol w:w="2164"/>
        <w:gridCol w:w="246"/>
      </w:tblGrid>
      <w:tr w:rsidR="003325EC" w14:paraId="0BA4CB5D" w14:textId="77777777" w:rsidTr="003325EC">
        <w:trPr>
          <w:gridBefore w:val="1"/>
          <w:wBefore w:w="95" w:type="dxa"/>
          <w:trHeight w:val="540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903A" w14:textId="77777777" w:rsidR="003325EC" w:rsidRDefault="003325EC" w:rsidP="00FF6960">
            <w:pPr>
              <w:pStyle w:val="af0"/>
              <w:spacing w:before="0" w:after="0" w:line="276" w:lineRule="auto"/>
              <w:ind w:left="0" w:right="0"/>
              <w:jc w:val="center"/>
              <w:rPr>
                <w:szCs w:val="20"/>
                <w:lang w:eastAsia="en-US" w:bidi="he-IL"/>
              </w:rPr>
            </w:pPr>
            <w:r>
              <w:rPr>
                <w:szCs w:val="20"/>
                <w:lang w:eastAsia="en-US" w:bidi="he-IL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B9A5" w14:textId="77777777" w:rsidR="003325EC" w:rsidRDefault="003325EC" w:rsidP="00FF6960">
            <w:pPr>
              <w:pStyle w:val="af0"/>
              <w:spacing w:before="0" w:after="0" w:line="276" w:lineRule="auto"/>
              <w:ind w:left="0" w:right="0"/>
              <w:jc w:val="center"/>
              <w:rPr>
                <w:szCs w:val="20"/>
                <w:lang w:eastAsia="en-US" w:bidi="he-IL"/>
              </w:rPr>
            </w:pPr>
            <w:r>
              <w:rPr>
                <w:szCs w:val="20"/>
                <w:lang w:eastAsia="en-US" w:bidi="he-IL"/>
              </w:rPr>
              <w:t>Требования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A7BD" w14:textId="77777777" w:rsidR="003325EC" w:rsidRDefault="003325EC" w:rsidP="00FF6960">
            <w:pPr>
              <w:pStyle w:val="af0"/>
              <w:spacing w:before="0" w:after="0" w:line="276" w:lineRule="auto"/>
              <w:ind w:left="0" w:right="0"/>
              <w:jc w:val="center"/>
              <w:rPr>
                <w:szCs w:val="20"/>
                <w:lang w:eastAsia="en-US" w:bidi="he-IL"/>
              </w:rPr>
            </w:pPr>
            <w:r>
              <w:rPr>
                <w:szCs w:val="20"/>
                <w:lang w:eastAsia="en-US" w:bidi="he-IL"/>
              </w:rPr>
              <w:t>Подтверждающие документы</w:t>
            </w:r>
          </w:p>
        </w:tc>
      </w:tr>
      <w:tr w:rsidR="003325EC" w14:paraId="5B831FA9" w14:textId="77777777" w:rsidTr="003325EC">
        <w:trPr>
          <w:gridBefore w:val="1"/>
          <w:wBefore w:w="95" w:type="dxa"/>
          <w:trHeight w:val="648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701F" w14:textId="77777777" w:rsidR="003325EC" w:rsidRDefault="003325EC" w:rsidP="003325EC">
            <w:pPr>
              <w:pStyle w:val="af0"/>
              <w:spacing w:before="0" w:after="0" w:line="276" w:lineRule="auto"/>
              <w:ind w:left="0" w:right="0"/>
              <w:jc w:val="center"/>
              <w:rPr>
                <w:bCs/>
                <w:szCs w:val="20"/>
                <w:lang w:eastAsia="en-US" w:bidi="he-IL"/>
              </w:rPr>
            </w:pPr>
            <w:r>
              <w:rPr>
                <w:bCs/>
                <w:szCs w:val="20"/>
                <w:lang w:eastAsia="en-US" w:bidi="he-IL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3E16" w14:textId="77777777" w:rsidR="003325EC" w:rsidRDefault="003325EC" w:rsidP="00FF6960">
            <w:pPr>
              <w:pStyle w:val="af0"/>
              <w:spacing w:before="0" w:after="0" w:line="276" w:lineRule="auto"/>
              <w:ind w:left="0" w:right="0"/>
              <w:jc w:val="both"/>
              <w:rPr>
                <w:bCs/>
                <w:szCs w:val="20"/>
                <w:lang w:eastAsia="en-US" w:bidi="he-IL"/>
              </w:rPr>
            </w:pPr>
            <w:r>
              <w:rPr>
                <w:bCs/>
                <w:szCs w:val="20"/>
                <w:lang w:eastAsia="en-US" w:bidi="he-IL"/>
              </w:rPr>
              <w:t xml:space="preserve">Место поставки товара: </w:t>
            </w:r>
            <w:proofErr w:type="spellStart"/>
            <w:r>
              <w:rPr>
                <w:bCs/>
                <w:szCs w:val="20"/>
                <w:lang w:eastAsia="en-US" w:bidi="he-IL"/>
              </w:rPr>
              <w:t>Россия</w:t>
            </w:r>
            <w:proofErr w:type="gramStart"/>
            <w:r>
              <w:rPr>
                <w:bCs/>
                <w:szCs w:val="20"/>
                <w:lang w:eastAsia="en-US" w:bidi="he-IL"/>
              </w:rPr>
              <w:t>,П</w:t>
            </w:r>
            <w:proofErr w:type="gramEnd"/>
            <w:r>
              <w:rPr>
                <w:bCs/>
                <w:szCs w:val="20"/>
                <w:lang w:eastAsia="en-US" w:bidi="he-IL"/>
              </w:rPr>
              <w:t>риморский</w:t>
            </w:r>
            <w:proofErr w:type="spellEnd"/>
            <w:r>
              <w:rPr>
                <w:bCs/>
                <w:szCs w:val="20"/>
                <w:lang w:eastAsia="en-US" w:bidi="he-IL"/>
              </w:rPr>
              <w:t xml:space="preserve"> </w:t>
            </w:r>
            <w:proofErr w:type="spellStart"/>
            <w:r>
              <w:rPr>
                <w:bCs/>
                <w:szCs w:val="20"/>
                <w:lang w:eastAsia="en-US" w:bidi="he-IL"/>
              </w:rPr>
              <w:t>край,г</w:t>
            </w:r>
            <w:proofErr w:type="spellEnd"/>
            <w:r>
              <w:rPr>
                <w:bCs/>
                <w:szCs w:val="20"/>
                <w:lang w:eastAsia="en-US" w:bidi="he-IL"/>
              </w:rPr>
              <w:t xml:space="preserve">. Фокино, </w:t>
            </w:r>
            <w:proofErr w:type="spellStart"/>
            <w:r>
              <w:rPr>
                <w:bCs/>
                <w:szCs w:val="20"/>
                <w:lang w:eastAsia="en-US" w:bidi="he-IL"/>
              </w:rPr>
              <w:t>пг.т</w:t>
            </w:r>
            <w:proofErr w:type="spellEnd"/>
            <w:r>
              <w:rPr>
                <w:bCs/>
                <w:szCs w:val="20"/>
                <w:lang w:eastAsia="en-US" w:bidi="he-IL"/>
              </w:rPr>
              <w:t>. Дунай, ул. Судоремонтная, д. 23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B040" w14:textId="77777777" w:rsidR="003325EC" w:rsidRDefault="003325EC" w:rsidP="00FF6960">
            <w:pPr>
              <w:pStyle w:val="af0"/>
              <w:spacing w:before="0" w:after="0" w:line="276" w:lineRule="auto"/>
              <w:ind w:left="0" w:righ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предложение по Форме 8, 8</w:t>
            </w:r>
            <w:r>
              <w:rPr>
                <w:vertAlign w:val="superscript"/>
                <w:lang w:eastAsia="en-US"/>
              </w:rPr>
              <w:t>а</w:t>
            </w:r>
            <w:r>
              <w:rPr>
                <w:lang w:eastAsia="en-US"/>
              </w:rPr>
              <w:t xml:space="preserve"> (Блок 4 «Образцы форм документов»)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  <w:r>
              <w:rPr>
                <w:lang w:eastAsia="en-US"/>
              </w:rPr>
              <w:t xml:space="preserve"> составе технической части заявки.</w:t>
            </w:r>
          </w:p>
          <w:p w14:paraId="72D4746B" w14:textId="77777777" w:rsidR="003325EC" w:rsidRDefault="003325EC" w:rsidP="00FF6960">
            <w:pPr>
              <w:pStyle w:val="af0"/>
              <w:spacing w:before="0" w:after="0" w:line="276" w:lineRule="auto"/>
              <w:ind w:left="0" w:righ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Подписанный проект договора в составе коммерческой части заявки.</w:t>
            </w:r>
          </w:p>
        </w:tc>
      </w:tr>
      <w:tr w:rsidR="003325EC" w14:paraId="6EF8293B" w14:textId="77777777" w:rsidTr="003325EC">
        <w:trPr>
          <w:gridBefore w:val="1"/>
          <w:wBefore w:w="95" w:type="dxa"/>
          <w:trHeight w:val="769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7AB9" w14:textId="77777777" w:rsidR="003325EC" w:rsidRDefault="003325EC" w:rsidP="003325EC">
            <w:pPr>
              <w:pStyle w:val="af0"/>
              <w:spacing w:before="0" w:after="0" w:line="276" w:lineRule="auto"/>
              <w:ind w:left="0" w:right="0"/>
              <w:jc w:val="center"/>
              <w:rPr>
                <w:bCs/>
                <w:szCs w:val="20"/>
                <w:lang w:eastAsia="en-US" w:bidi="he-IL"/>
              </w:rPr>
            </w:pPr>
            <w:r>
              <w:rPr>
                <w:bCs/>
                <w:szCs w:val="20"/>
                <w:lang w:eastAsia="en-US" w:bidi="he-I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ED5C" w14:textId="77777777" w:rsidR="003325EC" w:rsidRPr="003325EC" w:rsidRDefault="003325EC" w:rsidP="00FF6960">
            <w:pPr>
              <w:pStyle w:val="Standard"/>
              <w:rPr>
                <w:lang w:val="ru-RU"/>
              </w:rPr>
            </w:pPr>
            <w:r w:rsidRPr="003325EC">
              <w:rPr>
                <w:bCs/>
                <w:lang w:val="ru-RU" w:bidi="he-IL"/>
              </w:rPr>
              <w:t xml:space="preserve">Условия поставки товара: товар поставляется транспортной компанией за счет поставщика. 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40E0AD" w14:textId="77777777" w:rsidR="003325EC" w:rsidRDefault="003325EC" w:rsidP="00FF6960">
            <w:pPr>
              <w:autoSpaceDN/>
              <w:rPr>
                <w:kern w:val="3"/>
                <w:sz w:val="22"/>
                <w:szCs w:val="24"/>
                <w:lang w:eastAsia="en-US"/>
              </w:rPr>
            </w:pPr>
          </w:p>
        </w:tc>
      </w:tr>
      <w:tr w:rsidR="003325EC" w14:paraId="1FD94EEF" w14:textId="77777777" w:rsidTr="003325EC">
        <w:trPr>
          <w:gridBefore w:val="1"/>
          <w:wBefore w:w="95" w:type="dxa"/>
          <w:trHeight w:val="659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2BB36" w14:textId="77777777" w:rsidR="003325EC" w:rsidRDefault="003325EC" w:rsidP="003325EC">
            <w:pPr>
              <w:pStyle w:val="af0"/>
              <w:spacing w:before="0" w:after="0" w:line="276" w:lineRule="auto"/>
              <w:ind w:left="0" w:right="0"/>
              <w:jc w:val="center"/>
              <w:rPr>
                <w:bCs/>
                <w:szCs w:val="20"/>
                <w:lang w:eastAsia="en-US" w:bidi="he-IL"/>
              </w:rPr>
            </w:pPr>
            <w:r>
              <w:rPr>
                <w:bCs/>
                <w:szCs w:val="20"/>
                <w:lang w:eastAsia="en-US" w:bidi="he-IL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ED59" w14:textId="77777777" w:rsidR="003325EC" w:rsidRPr="003325EC" w:rsidRDefault="003325EC" w:rsidP="00FF6960">
            <w:pPr>
              <w:pStyle w:val="Standard"/>
              <w:rPr>
                <w:lang w:val="ru-RU"/>
              </w:rPr>
            </w:pPr>
            <w:r w:rsidRPr="003325EC">
              <w:rPr>
                <w:bCs/>
                <w:lang w:val="ru-RU" w:bidi="he-IL"/>
              </w:rPr>
              <w:t>Срок</w:t>
            </w:r>
            <w:r w:rsidRPr="003325EC">
              <w:rPr>
                <w:b/>
                <w:bCs/>
                <w:lang w:val="ru-RU" w:bidi="he-IL"/>
              </w:rPr>
              <w:t xml:space="preserve"> </w:t>
            </w:r>
            <w:r w:rsidRPr="003325EC">
              <w:rPr>
                <w:bCs/>
                <w:lang w:val="ru-RU" w:bidi="he-IL"/>
              </w:rPr>
              <w:t>поставки товара: в течени</w:t>
            </w:r>
            <w:proofErr w:type="gramStart"/>
            <w:r w:rsidRPr="003325EC">
              <w:rPr>
                <w:bCs/>
                <w:lang w:val="ru-RU" w:bidi="he-IL"/>
              </w:rPr>
              <w:t>и</w:t>
            </w:r>
            <w:proofErr w:type="gramEnd"/>
            <w:r w:rsidRPr="003325EC">
              <w:rPr>
                <w:bCs/>
                <w:lang w:val="ru-RU" w:bidi="he-IL"/>
              </w:rPr>
              <w:t xml:space="preserve"> 30-ти календарных дней после заключения договора поставки.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7223EE" w14:textId="77777777" w:rsidR="003325EC" w:rsidRDefault="003325EC" w:rsidP="00FF6960">
            <w:pPr>
              <w:autoSpaceDN/>
              <w:rPr>
                <w:kern w:val="3"/>
                <w:sz w:val="22"/>
                <w:szCs w:val="24"/>
                <w:lang w:eastAsia="en-US"/>
              </w:rPr>
            </w:pPr>
          </w:p>
        </w:tc>
      </w:tr>
      <w:tr w:rsidR="003325EC" w14:paraId="48AE87BB" w14:textId="77777777" w:rsidTr="003325EC">
        <w:trPr>
          <w:gridBefore w:val="1"/>
          <w:wBefore w:w="95" w:type="dxa"/>
          <w:trHeight w:val="416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E8D5" w14:textId="77777777" w:rsidR="003325EC" w:rsidRDefault="003325EC" w:rsidP="003325EC">
            <w:pPr>
              <w:pStyle w:val="af0"/>
              <w:spacing w:before="0" w:after="0" w:line="276" w:lineRule="auto"/>
              <w:ind w:left="0" w:right="0"/>
              <w:jc w:val="center"/>
              <w:rPr>
                <w:bCs/>
                <w:szCs w:val="20"/>
                <w:lang w:eastAsia="en-US" w:bidi="he-IL"/>
              </w:rPr>
            </w:pPr>
            <w:r>
              <w:rPr>
                <w:bCs/>
                <w:szCs w:val="20"/>
                <w:lang w:eastAsia="en-US" w:bidi="he-I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348E" w14:textId="77777777" w:rsidR="003325EC" w:rsidRDefault="003325EC" w:rsidP="003325EC">
            <w:pPr>
              <w:ind w:firstLine="133"/>
            </w:pPr>
            <w:r>
              <w:rPr>
                <w:bCs/>
                <w:szCs w:val="20"/>
                <w:lang w:bidi="he-IL"/>
              </w:rPr>
              <w:t xml:space="preserve">Условия оплаты: </w:t>
            </w:r>
            <w:r>
              <w:rPr>
                <w:i/>
                <w:szCs w:val="24"/>
              </w:rPr>
              <w:t>В случае если Поставщик является субъектом среднего и малого предпринимательства:</w:t>
            </w:r>
          </w:p>
          <w:p w14:paraId="76970B1E" w14:textId="77777777" w:rsidR="003325EC" w:rsidRDefault="003325EC" w:rsidP="003325EC">
            <w:pPr>
              <w:ind w:firstLine="133"/>
            </w:pPr>
            <w:r>
              <w:rPr>
                <w:szCs w:val="24"/>
              </w:rPr>
              <w:t xml:space="preserve">100% в течение </w:t>
            </w:r>
            <w:bookmarkStart w:id="5" w:name="_Hlk63760240"/>
            <w:r>
              <w:rPr>
                <w:lang w:eastAsia="ar-SA"/>
              </w:rPr>
              <w:t>15-ти</w:t>
            </w:r>
            <w:r>
              <w:rPr>
                <w:vertAlign w:val="superscript"/>
                <w:lang w:eastAsia="ar-SA"/>
              </w:rPr>
              <w:t xml:space="preserve"> </w:t>
            </w:r>
            <w:r>
              <w:rPr>
                <w:lang w:eastAsia="ar-SA"/>
              </w:rPr>
              <w:t>рабочих дней</w:t>
            </w:r>
            <w:bookmarkEnd w:id="5"/>
            <w:r>
              <w:rPr>
                <w:lang w:eastAsia="ar-SA"/>
              </w:rPr>
              <w:t xml:space="preserve">, </w:t>
            </w:r>
            <w:r>
              <w:rPr>
                <w:szCs w:val="24"/>
              </w:rPr>
              <w:t xml:space="preserve">после поступления товара на склад Заказчик, предоставление гарантийного талона с отметкой, счета, </w:t>
            </w:r>
            <w:proofErr w:type="gramStart"/>
            <w:r>
              <w:rPr>
                <w:szCs w:val="24"/>
              </w:rPr>
              <w:t>счет-фактуры</w:t>
            </w:r>
            <w:proofErr w:type="gramEnd"/>
            <w:r>
              <w:rPr>
                <w:szCs w:val="24"/>
              </w:rPr>
              <w:t>, товарной накладной.</w:t>
            </w:r>
          </w:p>
          <w:p w14:paraId="1B926E71" w14:textId="77777777" w:rsidR="003325EC" w:rsidRDefault="003325EC" w:rsidP="003325EC">
            <w:pPr>
              <w:ind w:firstLine="133"/>
            </w:pPr>
            <w:bookmarkStart w:id="6" w:name="_Hlk63760338"/>
            <w:r>
              <w:rPr>
                <w:i/>
                <w:lang w:eastAsia="ar-SA"/>
              </w:rPr>
              <w:t>В случае если Поставщик не является</w:t>
            </w:r>
            <w:r>
              <w:rPr>
                <w:i/>
                <w:szCs w:val="24"/>
              </w:rPr>
              <w:t xml:space="preserve"> субъектом среднего и малого предпринимательства:</w:t>
            </w:r>
          </w:p>
          <w:p w14:paraId="5BA3B825" w14:textId="77777777" w:rsidR="003325EC" w:rsidRDefault="003325EC" w:rsidP="003325EC">
            <w:pPr>
              <w:pStyle w:val="af0"/>
              <w:spacing w:before="0" w:after="0" w:line="276" w:lineRule="auto"/>
              <w:ind w:left="0" w:right="0" w:firstLine="13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 в течение 45-ти календарных дней</w:t>
            </w:r>
            <w:bookmarkEnd w:id="6"/>
            <w:r>
              <w:rPr>
                <w:lang w:eastAsia="en-US"/>
              </w:rPr>
              <w:t xml:space="preserve"> после поступления товара на склад Заказчик, предоставление гарантийного талона с отметкой, </w:t>
            </w:r>
            <w:r>
              <w:rPr>
                <w:lang w:eastAsia="en-US"/>
              </w:rPr>
              <w:lastRenderedPageBreak/>
              <w:t xml:space="preserve">счета, </w:t>
            </w:r>
            <w:proofErr w:type="gramStart"/>
            <w:r>
              <w:rPr>
                <w:lang w:eastAsia="en-US"/>
              </w:rPr>
              <w:t>счет-фактуры</w:t>
            </w:r>
            <w:proofErr w:type="gramEnd"/>
            <w:r>
              <w:rPr>
                <w:lang w:eastAsia="en-US"/>
              </w:rPr>
              <w:t>, товарной накладной.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DC4E24" w14:textId="77777777" w:rsidR="003325EC" w:rsidRDefault="003325EC" w:rsidP="00FF6960">
            <w:pPr>
              <w:autoSpaceDN/>
              <w:rPr>
                <w:kern w:val="3"/>
                <w:sz w:val="22"/>
                <w:szCs w:val="24"/>
                <w:lang w:eastAsia="en-US"/>
              </w:rPr>
            </w:pPr>
          </w:p>
        </w:tc>
      </w:tr>
      <w:tr w:rsidR="003325EC" w14:paraId="28AC12E3" w14:textId="77777777" w:rsidTr="003325EC">
        <w:trPr>
          <w:gridAfter w:val="1"/>
          <w:wAfter w:w="246" w:type="dxa"/>
        </w:trPr>
        <w:tc>
          <w:tcPr>
            <w:tcW w:w="100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9455" w14:textId="77777777" w:rsidR="003325EC" w:rsidRPr="003325EC" w:rsidRDefault="003325EC">
            <w:pPr>
              <w:pStyle w:val="Standard"/>
              <w:spacing w:before="60" w:after="60"/>
              <w:rPr>
                <w:lang w:val="ru-RU"/>
              </w:rPr>
            </w:pPr>
            <w:r w:rsidRPr="003325EC">
              <w:rPr>
                <w:lang w:val="ru-RU"/>
              </w:rPr>
              <w:lastRenderedPageBreak/>
              <w:t>2.2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9705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999"/>
              <w:gridCol w:w="5237"/>
            </w:tblGrid>
            <w:tr w:rsidR="003325EC" w14:paraId="741566AB" w14:textId="77777777" w:rsidTr="003325EC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0BFEAA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№</w:t>
                  </w:r>
                </w:p>
              </w:tc>
              <w:tc>
                <w:tcPr>
                  <w:tcW w:w="3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5903C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Требования</w:t>
                  </w:r>
                </w:p>
              </w:tc>
              <w:tc>
                <w:tcPr>
                  <w:tcW w:w="5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EB046C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Подтверждающие документы</w:t>
                  </w:r>
                </w:p>
              </w:tc>
            </w:tr>
            <w:tr w:rsidR="003325EC" w14:paraId="5F1B687D" w14:textId="77777777" w:rsidTr="003325EC">
              <w:trPr>
                <w:trHeight w:val="1268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109A3D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center"/>
                    <w:rPr>
                      <w:i/>
                      <w:szCs w:val="20"/>
                      <w:lang w:eastAsia="en-US" w:bidi="he-IL"/>
                    </w:rPr>
                  </w:pPr>
                  <w:r>
                    <w:rPr>
                      <w:i/>
                      <w:szCs w:val="20"/>
                      <w:lang w:eastAsia="en-US" w:bidi="he-IL"/>
                    </w:rPr>
                    <w:t>1</w:t>
                  </w:r>
                </w:p>
              </w:tc>
              <w:tc>
                <w:tcPr>
                  <w:tcW w:w="3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FA1A8F" w14:textId="77777777" w:rsidR="003325EC" w:rsidRDefault="003325EC">
                  <w:pPr>
                    <w:pStyle w:val="Standard"/>
                  </w:pPr>
                  <w:proofErr w:type="spellStart"/>
                  <w:r>
                    <w:t>Соответствие</w:t>
                  </w:r>
                  <w:proofErr w:type="spellEnd"/>
                </w:p>
                <w:p w14:paraId="2F7FCEA4" w14:textId="6A99E3CD" w:rsidR="003325EC" w:rsidRPr="003325EC" w:rsidRDefault="003325EC" w:rsidP="003325EC">
                  <w:pPr>
                    <w:ind w:firstLine="0"/>
                    <w:rPr>
                      <w:lang w:eastAsia="en-US"/>
                    </w:rPr>
                  </w:pPr>
                  <w:r>
                    <w:t>ТУ 100865358.014-2020</w:t>
                  </w:r>
                </w:p>
              </w:tc>
              <w:tc>
                <w:tcPr>
                  <w:tcW w:w="5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2748A9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 xml:space="preserve">При подаче заявки на ЭТП «Фабрикант» предоставить копии паспорта, свидетельства о поверке или гарантийное письмо о предоставлении данного документа в момент поставки товара. </w:t>
                  </w:r>
                </w:p>
              </w:tc>
            </w:tr>
          </w:tbl>
          <w:p w14:paraId="39846F3C" w14:textId="77777777" w:rsidR="003325EC" w:rsidRDefault="003325EC">
            <w:pPr>
              <w:pStyle w:val="af0"/>
              <w:spacing w:before="0" w:after="0" w:line="276" w:lineRule="auto"/>
              <w:ind w:left="0" w:right="0"/>
              <w:jc w:val="both"/>
              <w:rPr>
                <w:lang w:eastAsia="en-US"/>
              </w:rPr>
            </w:pPr>
          </w:p>
        </w:tc>
      </w:tr>
      <w:tr w:rsidR="003325EC" w14:paraId="140B59D1" w14:textId="77777777" w:rsidTr="003325EC">
        <w:trPr>
          <w:gridAfter w:val="1"/>
          <w:wAfter w:w="246" w:type="dxa"/>
        </w:trPr>
        <w:tc>
          <w:tcPr>
            <w:tcW w:w="100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49E1" w14:textId="77777777" w:rsidR="003325EC" w:rsidRPr="003325EC" w:rsidRDefault="003325EC">
            <w:pPr>
              <w:pStyle w:val="Standard"/>
              <w:spacing w:before="60" w:after="60"/>
              <w:rPr>
                <w:lang w:val="ru-RU"/>
              </w:rPr>
            </w:pPr>
          </w:p>
          <w:p w14:paraId="51E83E83" w14:textId="77777777" w:rsidR="003325EC" w:rsidRPr="003325EC" w:rsidRDefault="003325EC">
            <w:pPr>
              <w:pStyle w:val="Standard"/>
              <w:spacing w:before="60" w:after="60"/>
              <w:rPr>
                <w:lang w:val="ru-RU"/>
              </w:rPr>
            </w:pPr>
            <w:r w:rsidRPr="003325EC">
              <w:rPr>
                <w:lang w:val="ru-RU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3325EC">
              <w:rPr>
                <w:lang w:val="ru-RU"/>
              </w:rPr>
              <w:t>шеф-монтаж</w:t>
            </w:r>
            <w:proofErr w:type="gramEnd"/>
            <w:r w:rsidRPr="003325EC">
              <w:rPr>
                <w:lang w:val="ru-RU"/>
              </w:rPr>
              <w:t>, монтаж, пуско-наладка, обучение пользователей и т.п.):</w:t>
            </w:r>
          </w:p>
          <w:tbl>
            <w:tblPr>
              <w:tblW w:w="9750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139"/>
              <w:gridCol w:w="5141"/>
            </w:tblGrid>
            <w:tr w:rsidR="003325EC" w14:paraId="2944B134" w14:textId="77777777" w:rsidTr="003325EC"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31881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№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002CD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Требования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384891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Подтверждающие документы</w:t>
                  </w:r>
                </w:p>
              </w:tc>
            </w:tr>
            <w:tr w:rsidR="003325EC" w14:paraId="42EC49BF" w14:textId="77777777" w:rsidTr="003325EC">
              <w:trPr>
                <w:trHeight w:val="481"/>
              </w:trPr>
              <w:tc>
                <w:tcPr>
                  <w:tcW w:w="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4ED927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i/>
                      <w:szCs w:val="20"/>
                      <w:lang w:eastAsia="en-US" w:bidi="he-IL"/>
                    </w:rPr>
                  </w:pPr>
                  <w:r>
                    <w:rPr>
                      <w:i/>
                      <w:szCs w:val="20"/>
                      <w:lang w:eastAsia="en-US" w:bidi="he-IL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ED8F07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i/>
                      <w:szCs w:val="20"/>
                      <w:lang w:eastAsia="en-US" w:bidi="he-IL"/>
                    </w:rPr>
                  </w:pPr>
                  <w:r>
                    <w:rPr>
                      <w:i/>
                      <w:szCs w:val="20"/>
                      <w:lang w:eastAsia="en-US" w:bidi="he-IL"/>
                    </w:rPr>
                    <w:t>Не требуется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94BB8F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i/>
                      <w:szCs w:val="20"/>
                      <w:lang w:eastAsia="en-US" w:bidi="he-IL"/>
                    </w:rPr>
                  </w:pPr>
                  <w:r>
                    <w:rPr>
                      <w:i/>
                      <w:szCs w:val="20"/>
                      <w:lang w:eastAsia="en-US" w:bidi="he-IL"/>
                    </w:rPr>
                    <w:t>отсутствует</w:t>
                  </w:r>
                </w:p>
              </w:tc>
            </w:tr>
          </w:tbl>
          <w:p w14:paraId="7DD5F455" w14:textId="77777777" w:rsidR="003325EC" w:rsidRDefault="003325EC">
            <w:pPr>
              <w:pStyle w:val="Standard"/>
              <w:spacing w:before="60" w:after="60"/>
            </w:pPr>
          </w:p>
        </w:tc>
      </w:tr>
    </w:tbl>
    <w:p w14:paraId="128160D9" w14:textId="77777777" w:rsidR="003325EC" w:rsidRDefault="003325EC" w:rsidP="003325EC">
      <w:pPr>
        <w:pStyle w:val="af0"/>
        <w:spacing w:before="0" w:after="0"/>
        <w:ind w:left="0" w:right="0"/>
        <w:jc w:val="both"/>
        <w:rPr>
          <w:kern w:val="3"/>
        </w:rPr>
      </w:pPr>
    </w:p>
    <w:tbl>
      <w:tblPr>
        <w:tblW w:w="10020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0"/>
      </w:tblGrid>
      <w:tr w:rsidR="003325EC" w14:paraId="4848EA86" w14:textId="77777777" w:rsidTr="003325EC">
        <w:tc>
          <w:tcPr>
            <w:tcW w:w="10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27F9" w14:textId="77777777" w:rsidR="003325EC" w:rsidRPr="003325EC" w:rsidRDefault="003325EC">
            <w:pPr>
              <w:pStyle w:val="Standard"/>
              <w:spacing w:before="60" w:after="60"/>
              <w:rPr>
                <w:lang w:val="ru-RU"/>
              </w:rPr>
            </w:pPr>
            <w:r w:rsidRPr="003325EC">
              <w:rPr>
                <w:lang w:val="ru-RU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9885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71"/>
              <w:gridCol w:w="5245"/>
            </w:tblGrid>
            <w:tr w:rsidR="003325EC" w14:paraId="68DCC450" w14:textId="77777777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32557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DC690D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Требования</w:t>
                  </w:r>
                </w:p>
              </w:tc>
              <w:tc>
                <w:tcPr>
                  <w:tcW w:w="52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B6E786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Подтверждающие документы</w:t>
                  </w:r>
                </w:p>
              </w:tc>
            </w:tr>
            <w:tr w:rsidR="003325EC" w14:paraId="2F7851DB" w14:textId="77777777" w:rsidTr="003325EC">
              <w:trPr>
                <w:trHeight w:val="1273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641996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i/>
                      <w:szCs w:val="20"/>
                      <w:lang w:eastAsia="en-US" w:bidi="he-IL"/>
                    </w:rPr>
                  </w:pPr>
                  <w:r>
                    <w:rPr>
                      <w:i/>
                      <w:szCs w:val="20"/>
                      <w:lang w:eastAsia="en-US" w:bidi="he-IL"/>
                    </w:rPr>
                    <w:t>1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36783E" w14:textId="77777777" w:rsidR="003325EC" w:rsidRDefault="003325EC" w:rsidP="003325EC">
                  <w:pPr>
                    <w:pStyle w:val="Standard"/>
                    <w:ind w:left="-43"/>
                  </w:pPr>
                  <w:proofErr w:type="spellStart"/>
                  <w:r>
                    <w:t>Гарантийный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срок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эксплуатации</w:t>
                  </w:r>
                  <w:proofErr w:type="spellEnd"/>
                  <w:r>
                    <w:t xml:space="preserve"> 12 </w:t>
                  </w:r>
                  <w:proofErr w:type="spellStart"/>
                  <w:r>
                    <w:t>месяцев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5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AFB9D1" w14:textId="77777777" w:rsidR="003325EC" w:rsidRDefault="003325EC">
                  <w:pPr>
                    <w:widowControl w:val="0"/>
                    <w:suppressAutoHyphens/>
                    <w:ind w:left="-43"/>
                    <w:rPr>
                      <w:kern w:val="3"/>
                      <w:sz w:val="22"/>
                      <w:szCs w:val="22"/>
                      <w:lang w:eastAsia="en-US"/>
                    </w:rPr>
                  </w:pPr>
                  <w:r>
                    <w:rPr>
                      <w:szCs w:val="20"/>
                      <w:lang w:bidi="he-IL"/>
                    </w:rPr>
                    <w:t>При подаче заявки на ЭТП «Фабрикант» предоставить копии паспорта, свидетельства о поверке или гарантийное письмо о предоставлении данного документа в момент поставки товара.</w:t>
                  </w:r>
                </w:p>
              </w:tc>
            </w:tr>
          </w:tbl>
          <w:p w14:paraId="35E90A9D" w14:textId="77777777" w:rsidR="003325EC" w:rsidRPr="003325EC" w:rsidRDefault="003325EC">
            <w:pPr>
              <w:pStyle w:val="Standard"/>
              <w:spacing w:before="60" w:after="60"/>
              <w:rPr>
                <w:lang w:val="ru-RU"/>
              </w:rPr>
            </w:pPr>
          </w:p>
        </w:tc>
      </w:tr>
    </w:tbl>
    <w:p w14:paraId="3059E714" w14:textId="77777777" w:rsidR="003325EC" w:rsidRDefault="003325EC" w:rsidP="003325EC">
      <w:pPr>
        <w:pStyle w:val="af0"/>
        <w:spacing w:before="0" w:after="0"/>
        <w:ind w:left="0" w:right="0"/>
        <w:jc w:val="both"/>
        <w:rPr>
          <w:kern w:val="3"/>
        </w:rPr>
      </w:pPr>
    </w:p>
    <w:tbl>
      <w:tblPr>
        <w:tblW w:w="10020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0"/>
      </w:tblGrid>
      <w:tr w:rsidR="003325EC" w14:paraId="0FB89F9A" w14:textId="77777777" w:rsidTr="003325EC">
        <w:tc>
          <w:tcPr>
            <w:tcW w:w="10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2C04A" w14:textId="77777777" w:rsidR="003325EC" w:rsidRDefault="003325EC">
            <w:pPr>
              <w:pStyle w:val="Standard"/>
              <w:spacing w:before="60" w:after="60"/>
            </w:pPr>
            <w:r>
              <w:t xml:space="preserve">2.5   </w:t>
            </w: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требования</w:t>
            </w:r>
            <w:proofErr w:type="spellEnd"/>
            <w:r>
              <w:t>:</w:t>
            </w:r>
          </w:p>
          <w:tbl>
            <w:tblPr>
              <w:tblW w:w="9885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40"/>
              <w:gridCol w:w="5276"/>
            </w:tblGrid>
            <w:tr w:rsidR="003325EC" w14:paraId="4A525DEC" w14:textId="77777777" w:rsidTr="003325EC">
              <w:trPr>
                <w:trHeight w:val="190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977813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№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E65CA6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Требования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D2DC9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szCs w:val="20"/>
                      <w:lang w:eastAsia="en-US" w:bidi="he-IL"/>
                    </w:rPr>
                  </w:pPr>
                  <w:r>
                    <w:rPr>
                      <w:szCs w:val="20"/>
                      <w:lang w:eastAsia="en-US" w:bidi="he-IL"/>
                    </w:rPr>
                    <w:t>Подтверждающие документы</w:t>
                  </w:r>
                </w:p>
              </w:tc>
            </w:tr>
            <w:tr w:rsidR="003325EC" w14:paraId="612019B7" w14:textId="77777777" w:rsidTr="003325EC">
              <w:trPr>
                <w:trHeight w:val="485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EA01C5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i/>
                      <w:szCs w:val="20"/>
                      <w:lang w:eastAsia="en-US" w:bidi="he-IL"/>
                    </w:rPr>
                  </w:pPr>
                  <w:r>
                    <w:rPr>
                      <w:i/>
                      <w:szCs w:val="20"/>
                      <w:lang w:eastAsia="en-US" w:bidi="he-IL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2D702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i/>
                      <w:szCs w:val="20"/>
                      <w:lang w:eastAsia="en-US" w:bidi="he-IL"/>
                    </w:rPr>
                  </w:pPr>
                  <w:r>
                    <w:rPr>
                      <w:i/>
                      <w:szCs w:val="20"/>
                      <w:lang w:eastAsia="en-US" w:bidi="he-IL"/>
                    </w:rPr>
                    <w:t>отсутствуют</w:t>
                  </w:r>
                </w:p>
              </w:tc>
              <w:tc>
                <w:tcPr>
                  <w:tcW w:w="5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0F258A" w14:textId="77777777" w:rsidR="003325EC" w:rsidRDefault="003325EC">
                  <w:pPr>
                    <w:pStyle w:val="af0"/>
                    <w:spacing w:before="0" w:after="0" w:line="276" w:lineRule="auto"/>
                    <w:ind w:left="0" w:right="0"/>
                    <w:jc w:val="both"/>
                    <w:rPr>
                      <w:i/>
                      <w:szCs w:val="20"/>
                      <w:lang w:eastAsia="en-US" w:bidi="he-IL"/>
                    </w:rPr>
                  </w:pPr>
                  <w:r>
                    <w:rPr>
                      <w:i/>
                      <w:szCs w:val="20"/>
                      <w:lang w:eastAsia="en-US" w:bidi="he-IL"/>
                    </w:rPr>
                    <w:t>отсутствуют</w:t>
                  </w:r>
                </w:p>
              </w:tc>
            </w:tr>
          </w:tbl>
          <w:p w14:paraId="2787619E" w14:textId="77777777" w:rsidR="003325EC" w:rsidRDefault="003325EC">
            <w:pPr>
              <w:pStyle w:val="Standard"/>
              <w:spacing w:before="60" w:after="60"/>
            </w:pPr>
          </w:p>
        </w:tc>
      </w:tr>
    </w:tbl>
    <w:p w14:paraId="38CF8913" w14:textId="77777777" w:rsidR="003325EC" w:rsidRDefault="003325EC" w:rsidP="003325EC">
      <w:pPr>
        <w:pStyle w:val="af0"/>
        <w:tabs>
          <w:tab w:val="clear" w:pos="1134"/>
          <w:tab w:val="left" w:pos="8072"/>
        </w:tabs>
        <w:spacing w:before="0" w:after="0"/>
        <w:ind w:left="0" w:right="0"/>
        <w:jc w:val="both"/>
        <w:rPr>
          <w:b/>
          <w:kern w:val="3"/>
        </w:rPr>
      </w:pPr>
    </w:p>
    <w:p w14:paraId="0CCA653D" w14:textId="77777777" w:rsidR="003325EC" w:rsidRDefault="003325EC" w:rsidP="003325EC">
      <w:pPr>
        <w:pStyle w:val="af0"/>
        <w:numPr>
          <w:ilvl w:val="0"/>
          <w:numId w:val="24"/>
        </w:numPr>
        <w:tabs>
          <w:tab w:val="left" w:pos="708"/>
        </w:tabs>
        <w:suppressAutoHyphens/>
        <w:kinsoku/>
        <w:overflowPunct/>
        <w:autoSpaceDE/>
        <w:spacing w:before="0" w:after="0"/>
        <w:ind w:left="0" w:right="0"/>
        <w:jc w:val="both"/>
        <w:rPr>
          <w:b/>
        </w:rPr>
      </w:pPr>
      <w:r>
        <w:rPr>
          <w:b/>
        </w:rPr>
        <w:t>Требования к субподрядчикам (соисполнителям) (если применимо):</w:t>
      </w:r>
    </w:p>
    <w:p w14:paraId="4B9A85A3" w14:textId="77777777" w:rsidR="003325EC" w:rsidRDefault="003325EC" w:rsidP="003325EC">
      <w:pPr>
        <w:pStyle w:val="af0"/>
        <w:tabs>
          <w:tab w:val="left" w:pos="708"/>
        </w:tabs>
        <w:spacing w:before="0" w:after="0"/>
        <w:ind w:left="0" w:right="0"/>
        <w:jc w:val="both"/>
        <w:rPr>
          <w:sz w:val="22"/>
        </w:rPr>
      </w:pPr>
      <w:r>
        <w:t xml:space="preserve">Привлечение субподрядчиков </w:t>
      </w:r>
      <w:proofErr w:type="gramStart"/>
      <w:r>
        <w:t>предусмотрено</w:t>
      </w:r>
      <w:proofErr w:type="gramEnd"/>
      <w:r>
        <w:t xml:space="preserve"> / </w:t>
      </w:r>
      <w:r>
        <w:rPr>
          <w:u w:val="single"/>
        </w:rPr>
        <w:t>не предусмотрено</w:t>
      </w:r>
      <w:r>
        <w:t>.</w:t>
      </w:r>
    </w:p>
    <w:p w14:paraId="0205AC10" w14:textId="77777777" w:rsidR="003325EC" w:rsidRDefault="003325EC" w:rsidP="003325EC">
      <w:pPr>
        <w:pStyle w:val="af0"/>
        <w:numPr>
          <w:ilvl w:val="0"/>
          <w:numId w:val="24"/>
        </w:numPr>
        <w:tabs>
          <w:tab w:val="left" w:pos="708"/>
        </w:tabs>
        <w:suppressAutoHyphens/>
        <w:kinsoku/>
        <w:overflowPunct/>
        <w:autoSpaceDE/>
        <w:spacing w:before="0" w:after="0"/>
        <w:ind w:left="0" w:right="0"/>
        <w:jc w:val="both"/>
      </w:pPr>
      <w:r>
        <w:rPr>
          <w:b/>
        </w:rPr>
        <w:t xml:space="preserve">Иные параметры технического задания (если применимо): </w:t>
      </w:r>
      <w:r>
        <w:t>Не предусмотрено.</w:t>
      </w:r>
    </w:p>
    <w:p w14:paraId="2EA6A03B" w14:textId="77777777" w:rsidR="003325EC" w:rsidRDefault="003325EC" w:rsidP="003325EC">
      <w:pPr>
        <w:pStyle w:val="af0"/>
        <w:numPr>
          <w:ilvl w:val="0"/>
          <w:numId w:val="24"/>
        </w:numPr>
        <w:tabs>
          <w:tab w:val="left" w:pos="708"/>
        </w:tabs>
        <w:suppressAutoHyphens/>
        <w:kinsoku/>
        <w:overflowPunct/>
        <w:autoSpaceDE/>
        <w:spacing w:before="0" w:after="0"/>
        <w:ind w:left="0" w:right="0"/>
        <w:jc w:val="both"/>
      </w:pPr>
      <w:r>
        <w:rPr>
          <w:b/>
        </w:rPr>
        <w:t xml:space="preserve">Приложения к техническому заданию (если применимо): </w:t>
      </w:r>
      <w:r>
        <w:t>отсутствует</w:t>
      </w:r>
    </w:p>
    <w:p w14:paraId="495DB6AD" w14:textId="77777777" w:rsidR="003325EC" w:rsidRDefault="003325EC" w:rsidP="003325EC">
      <w:pPr>
        <w:pStyle w:val="af0"/>
        <w:numPr>
          <w:ilvl w:val="0"/>
          <w:numId w:val="24"/>
        </w:numPr>
        <w:tabs>
          <w:tab w:val="left" w:pos="708"/>
        </w:tabs>
        <w:suppressAutoHyphens/>
        <w:kinsoku/>
        <w:overflowPunct/>
        <w:autoSpaceDE/>
        <w:spacing w:before="0" w:after="0"/>
        <w:ind w:left="0" w:right="0"/>
        <w:jc w:val="both"/>
      </w:pPr>
      <w:r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>
        <w:t>не предусмотрено</w:t>
      </w:r>
      <w:r>
        <w:rPr>
          <w:color w:val="FF0000"/>
        </w:rPr>
        <w:t>.</w:t>
      </w:r>
    </w:p>
    <w:p w14:paraId="67D612C6" w14:textId="77777777" w:rsidR="003325EC" w:rsidRDefault="003325EC" w:rsidP="003325EC">
      <w:pPr>
        <w:pStyle w:val="af0"/>
        <w:numPr>
          <w:ilvl w:val="0"/>
          <w:numId w:val="24"/>
        </w:numPr>
        <w:tabs>
          <w:tab w:val="left" w:pos="708"/>
        </w:tabs>
        <w:suppressAutoHyphens/>
        <w:kinsoku/>
        <w:overflowPunct/>
        <w:autoSpaceDE/>
        <w:spacing w:before="0" w:after="0"/>
        <w:ind w:left="0" w:right="0"/>
        <w:jc w:val="both"/>
      </w:pPr>
      <w:r>
        <w:rPr>
          <w:b/>
        </w:rPr>
        <w:t xml:space="preserve">Форма, размер и порядок предоставления обеспечения исполнения договора -  </w:t>
      </w:r>
      <w:r>
        <w:t>не предусмотрено.</w:t>
      </w:r>
    </w:p>
    <w:p w14:paraId="2EA495D6" w14:textId="1A9B1A69" w:rsidR="00500014" w:rsidRPr="003325EC" w:rsidRDefault="00500014" w:rsidP="003325EC">
      <w:pPr>
        <w:pStyle w:val="af0"/>
        <w:numPr>
          <w:ilvl w:val="0"/>
          <w:numId w:val="24"/>
        </w:numPr>
        <w:tabs>
          <w:tab w:val="left" w:pos="708"/>
        </w:tabs>
        <w:suppressAutoHyphens/>
        <w:kinsoku/>
        <w:overflowPunct/>
        <w:autoSpaceDE/>
        <w:spacing w:before="0" w:after="0"/>
        <w:ind w:left="0" w:right="0"/>
        <w:jc w:val="both"/>
      </w:pPr>
      <w:r w:rsidRPr="003325EC">
        <w:rPr>
          <w:b/>
        </w:rPr>
        <w:t>Контактная информация</w:t>
      </w:r>
    </w:p>
    <w:tbl>
      <w:tblPr>
        <w:tblW w:w="9490" w:type="dxa"/>
        <w:tblInd w:w="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7796"/>
      </w:tblGrid>
      <w:tr w:rsidR="00500014" w14:paraId="30E5B990" w14:textId="77777777" w:rsidTr="003325EC">
        <w:trPr>
          <w:trHeight w:val="287"/>
        </w:trPr>
        <w:tc>
          <w:tcPr>
            <w:tcW w:w="1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F4E7" w14:textId="77777777" w:rsidR="00500014" w:rsidRDefault="00500014" w:rsidP="003325EC">
            <w:pPr>
              <w:pStyle w:val="Standard"/>
              <w:jc w:val="center"/>
              <w:rPr>
                <w:rFonts w:eastAsia="Calibri"/>
                <w:lang w:bidi="he-IL"/>
              </w:rPr>
            </w:pPr>
            <w:bookmarkStart w:id="7" w:name="_Toc342986648"/>
            <w:bookmarkStart w:id="8" w:name="_Toc342986602"/>
            <w:bookmarkStart w:id="9" w:name="_Toc342986555"/>
            <w:bookmarkStart w:id="10" w:name="_Toc342986425"/>
            <w:bookmarkStart w:id="11" w:name="_Toc342986378"/>
            <w:bookmarkEnd w:id="7"/>
            <w:bookmarkEnd w:id="8"/>
            <w:bookmarkEnd w:id="9"/>
            <w:bookmarkEnd w:id="10"/>
            <w:bookmarkEnd w:id="11"/>
            <w:r>
              <w:rPr>
                <w:rFonts w:eastAsia="Calibri"/>
                <w:lang w:bidi="he-IL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2AAA" w14:textId="77777777" w:rsidR="00500014" w:rsidRDefault="00500014" w:rsidP="00A77905">
            <w:pPr>
              <w:pStyle w:val="Standard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Медведев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Юрий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Александрович</w:t>
            </w:r>
            <w:proofErr w:type="spellEnd"/>
          </w:p>
        </w:tc>
      </w:tr>
      <w:tr w:rsidR="00500014" w:rsidRPr="001331A6" w14:paraId="3E007AF5" w14:textId="77777777" w:rsidTr="003325EC">
        <w:trPr>
          <w:trHeight w:val="221"/>
        </w:trPr>
        <w:tc>
          <w:tcPr>
            <w:tcW w:w="1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A240" w14:textId="77777777" w:rsidR="00500014" w:rsidRDefault="00500014" w:rsidP="003325EC">
            <w:pPr>
              <w:pStyle w:val="Standard"/>
              <w:jc w:val="center"/>
              <w:rPr>
                <w:rFonts w:eastAsia="Calibri"/>
                <w:lang w:bidi="he-IL"/>
              </w:rPr>
            </w:pPr>
            <w:r>
              <w:rPr>
                <w:rFonts w:eastAsia="Calibri"/>
                <w:lang w:bidi="he-IL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6265" w14:textId="77777777" w:rsidR="00500014" w:rsidRPr="00217C08" w:rsidRDefault="00500014" w:rsidP="00A77905">
            <w:pPr>
              <w:pStyle w:val="Standard"/>
            </w:pPr>
            <w:r>
              <w:rPr>
                <w:lang w:bidi="he-IL"/>
              </w:rPr>
              <w:t>e-mail:</w:t>
            </w:r>
            <w:r>
              <w:t xml:space="preserve"> 30srz@dcss.ru</w:t>
            </w:r>
          </w:p>
        </w:tc>
      </w:tr>
      <w:tr w:rsidR="00500014" w14:paraId="362F21A4" w14:textId="77777777" w:rsidTr="003325EC">
        <w:trPr>
          <w:trHeight w:val="297"/>
        </w:trPr>
        <w:tc>
          <w:tcPr>
            <w:tcW w:w="1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E0AC" w14:textId="77777777" w:rsidR="00500014" w:rsidRDefault="00500014" w:rsidP="003325EC">
            <w:pPr>
              <w:pStyle w:val="Standard"/>
              <w:jc w:val="center"/>
              <w:rPr>
                <w:rFonts w:eastAsia="Calibri"/>
                <w:lang w:bidi="he-IL"/>
              </w:rPr>
            </w:pPr>
            <w:r>
              <w:rPr>
                <w:rFonts w:eastAsia="Calibri"/>
                <w:lang w:bidi="he-IL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EDE4" w14:textId="77777777" w:rsidR="00500014" w:rsidRDefault="00500014" w:rsidP="00A77905">
            <w:proofErr w:type="spellStart"/>
            <w:r>
              <w:rPr>
                <w:szCs w:val="24"/>
                <w:lang w:val="en-US" w:bidi="he-IL"/>
              </w:rPr>
              <w:t>Тел</w:t>
            </w:r>
            <w:proofErr w:type="spellEnd"/>
            <w:r>
              <w:rPr>
                <w:szCs w:val="24"/>
                <w:lang w:bidi="he-IL"/>
              </w:rPr>
              <w:t>.:</w:t>
            </w:r>
            <w:r>
              <w:rPr>
                <w:szCs w:val="24"/>
                <w:lang w:val="en-US" w:bidi="he-IL"/>
              </w:rPr>
              <w:t xml:space="preserve"> 8-</w:t>
            </w:r>
            <w:r>
              <w:rPr>
                <w:szCs w:val="24"/>
                <w:lang w:bidi="he-IL"/>
              </w:rPr>
              <w:t>914-710-06-58</w:t>
            </w:r>
          </w:p>
        </w:tc>
      </w:tr>
      <w:tr w:rsidR="00500014" w14:paraId="55F11005" w14:textId="77777777" w:rsidTr="003325EC">
        <w:tc>
          <w:tcPr>
            <w:tcW w:w="1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53F0" w14:textId="7F91110D" w:rsidR="00500014" w:rsidRDefault="00500014" w:rsidP="003325EC">
            <w:pPr>
              <w:pStyle w:val="Standard"/>
              <w:jc w:val="center"/>
              <w:rPr>
                <w:rFonts w:eastAsia="Calibri"/>
                <w:lang w:bidi="he-IL"/>
              </w:rPr>
            </w:pPr>
            <w:proofErr w:type="spellStart"/>
            <w:r>
              <w:rPr>
                <w:rFonts w:eastAsia="Calibri"/>
                <w:lang w:bidi="he-IL"/>
              </w:rPr>
              <w:t>Дополнительная</w:t>
            </w:r>
            <w:proofErr w:type="spellEnd"/>
            <w:r>
              <w:rPr>
                <w:rFonts w:eastAsia="Calibri"/>
                <w:lang w:bidi="he-IL"/>
              </w:rPr>
              <w:t xml:space="preserve"> </w:t>
            </w:r>
            <w:proofErr w:type="spellStart"/>
            <w:r>
              <w:rPr>
                <w:rFonts w:eastAsia="Calibri"/>
                <w:lang w:bidi="he-IL"/>
              </w:rPr>
              <w:t>контактная</w:t>
            </w:r>
            <w:proofErr w:type="spellEnd"/>
            <w:r>
              <w:rPr>
                <w:rFonts w:eastAsia="Calibri"/>
                <w:lang w:bidi="he-IL"/>
              </w:rPr>
              <w:t xml:space="preserve"> </w:t>
            </w:r>
            <w:proofErr w:type="spellStart"/>
            <w:r>
              <w:rPr>
                <w:rFonts w:eastAsia="Calibri"/>
                <w:lang w:bidi="he-IL"/>
              </w:rPr>
              <w:t>информация</w:t>
            </w:r>
            <w:proofErr w:type="spellEnd"/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0356" w14:textId="77777777" w:rsidR="00500014" w:rsidRPr="00500014" w:rsidRDefault="00500014" w:rsidP="00A77905">
            <w:pPr>
              <w:pStyle w:val="Standard"/>
              <w:rPr>
                <w:lang w:val="ru-RU"/>
              </w:rPr>
            </w:pPr>
            <w:r w:rsidRPr="00500014">
              <w:rPr>
                <w:rStyle w:val="af3"/>
                <w:bCs/>
                <w:iCs/>
                <w:lang w:val="ru-RU" w:bidi="he-IL"/>
              </w:rPr>
              <w:t>Акционерное общество «30 судоремонтный завод»</w:t>
            </w:r>
          </w:p>
          <w:p w14:paraId="5B0402AF" w14:textId="18004644" w:rsidR="00500014" w:rsidRPr="00500014" w:rsidRDefault="006051A1" w:rsidP="00A77905">
            <w:pPr>
              <w:pStyle w:val="Standard"/>
              <w:rPr>
                <w:lang w:val="ru-RU"/>
              </w:rPr>
            </w:pPr>
            <w:r>
              <w:rPr>
                <w:rStyle w:val="af3"/>
                <w:bCs/>
                <w:iCs/>
                <w:lang w:val="ru-RU"/>
              </w:rPr>
              <w:t>Адрес заказчика:</w:t>
            </w:r>
            <w:r w:rsidR="00500014" w:rsidRPr="00500014">
              <w:rPr>
                <w:rStyle w:val="af3"/>
                <w:bCs/>
                <w:iCs/>
                <w:lang w:val="ru-RU"/>
              </w:rPr>
              <w:t xml:space="preserve"> 692891,</w:t>
            </w:r>
            <w:r>
              <w:rPr>
                <w:rStyle w:val="af3"/>
                <w:bCs/>
                <w:iCs/>
                <w:lang w:val="ru-RU"/>
              </w:rPr>
              <w:t xml:space="preserve"> Россия,  Приморский край,   </w:t>
            </w:r>
            <w:proofErr w:type="spellStart"/>
            <w:r>
              <w:rPr>
                <w:rStyle w:val="af3"/>
                <w:bCs/>
                <w:iCs/>
                <w:lang w:val="ru-RU"/>
              </w:rPr>
              <w:t>п</w:t>
            </w:r>
            <w:proofErr w:type="gramStart"/>
            <w:r>
              <w:rPr>
                <w:rStyle w:val="af3"/>
                <w:bCs/>
                <w:iCs/>
                <w:lang w:val="ru-RU"/>
              </w:rPr>
              <w:t>.</w:t>
            </w:r>
            <w:r w:rsidR="00500014" w:rsidRPr="00500014">
              <w:rPr>
                <w:rStyle w:val="af3"/>
                <w:bCs/>
                <w:iCs/>
                <w:lang w:val="ru-RU"/>
              </w:rPr>
              <w:t>Д</w:t>
            </w:r>
            <w:proofErr w:type="gramEnd"/>
            <w:r w:rsidR="00500014" w:rsidRPr="00500014">
              <w:rPr>
                <w:rStyle w:val="af3"/>
                <w:bCs/>
                <w:iCs/>
                <w:lang w:val="ru-RU"/>
              </w:rPr>
              <w:t>унай</w:t>
            </w:r>
            <w:proofErr w:type="spellEnd"/>
            <w:r w:rsidR="00500014" w:rsidRPr="00500014">
              <w:rPr>
                <w:rStyle w:val="af3"/>
                <w:bCs/>
                <w:iCs/>
                <w:lang w:val="ru-RU"/>
              </w:rPr>
              <w:t>, ул. Судоремонтная, д. 23</w:t>
            </w:r>
          </w:p>
          <w:p w14:paraId="43E7EAEF" w14:textId="77777777" w:rsidR="00500014" w:rsidRPr="00500014" w:rsidRDefault="00500014" w:rsidP="00A77905">
            <w:pPr>
              <w:pStyle w:val="Standard"/>
              <w:rPr>
                <w:lang w:val="ru-RU"/>
              </w:rPr>
            </w:pPr>
            <w:r w:rsidRPr="00500014">
              <w:rPr>
                <w:rStyle w:val="af3"/>
                <w:bCs/>
                <w:iCs/>
                <w:lang w:val="ru-RU"/>
              </w:rPr>
              <w:t xml:space="preserve">Контактные реквизиты заказчика: </w:t>
            </w:r>
            <w:r w:rsidRPr="00500014">
              <w:rPr>
                <w:bCs/>
                <w:iCs/>
                <w:lang w:val="ru-RU"/>
              </w:rPr>
              <w:t>8-914-710-06-58</w:t>
            </w:r>
          </w:p>
          <w:p w14:paraId="332CBA3A" w14:textId="77777777" w:rsidR="00500014" w:rsidRPr="00500014" w:rsidRDefault="00500014" w:rsidP="00A77905">
            <w:pPr>
              <w:pStyle w:val="Standard"/>
              <w:rPr>
                <w:lang w:val="ru-RU"/>
              </w:rPr>
            </w:pPr>
            <w:r w:rsidRPr="00500014">
              <w:rPr>
                <w:rStyle w:val="af3"/>
                <w:bCs/>
                <w:iCs/>
                <w:lang w:val="ru-RU" w:bidi="he-IL"/>
              </w:rPr>
              <w:t xml:space="preserve">Адрес электронной почты: </w:t>
            </w:r>
            <w:r w:rsidRPr="00500014">
              <w:rPr>
                <w:lang w:val="ru-RU" w:bidi="he-IL"/>
              </w:rPr>
              <w:t>30</w:t>
            </w:r>
            <w:proofErr w:type="spellStart"/>
            <w:r>
              <w:rPr>
                <w:lang w:bidi="he-IL"/>
              </w:rPr>
              <w:t>srz</w:t>
            </w:r>
            <w:proofErr w:type="spellEnd"/>
            <w:r w:rsidRPr="00500014">
              <w:rPr>
                <w:lang w:val="ru-RU" w:bidi="he-IL"/>
              </w:rPr>
              <w:t>@</w:t>
            </w:r>
            <w:proofErr w:type="spellStart"/>
            <w:r>
              <w:rPr>
                <w:lang w:bidi="he-IL"/>
              </w:rPr>
              <w:t>dcss</w:t>
            </w:r>
            <w:proofErr w:type="spellEnd"/>
            <w:r w:rsidRPr="00500014">
              <w:rPr>
                <w:lang w:val="ru-RU" w:bidi="he-IL"/>
              </w:rPr>
              <w:t>.</w:t>
            </w:r>
            <w:proofErr w:type="spellStart"/>
            <w:r>
              <w:rPr>
                <w:lang w:bidi="he-IL"/>
              </w:rPr>
              <w:t>ru</w:t>
            </w:r>
            <w:proofErr w:type="spellEnd"/>
          </w:p>
        </w:tc>
      </w:tr>
    </w:tbl>
    <w:p w14:paraId="05BADD72" w14:textId="0BA116A2" w:rsidR="00FB76E8" w:rsidRPr="00A21334" w:rsidRDefault="00500014" w:rsidP="00500014">
      <w:pPr>
        <w:pStyle w:val="-2"/>
        <w:tabs>
          <w:tab w:val="clear" w:pos="1134"/>
        </w:tabs>
        <w:jc w:val="center"/>
        <w:rPr>
          <w:rStyle w:val="af3"/>
          <w:b/>
          <w:i w:val="0"/>
        </w:rPr>
      </w:pPr>
      <w:r w:rsidRPr="00A21334">
        <w:rPr>
          <w:rStyle w:val="af3"/>
          <w:b/>
          <w:i w:val="0"/>
        </w:rPr>
        <w:lastRenderedPageBreak/>
        <w:t xml:space="preserve"> </w:t>
      </w:r>
    </w:p>
    <w:sectPr w:rsidR="00FB76E8" w:rsidRPr="00A21334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66461B" w:rsidRDefault="0066461B">
      <w:r>
        <w:separator/>
      </w:r>
    </w:p>
    <w:p w14:paraId="40791ED2" w14:textId="77777777" w:rsidR="0066461B" w:rsidRDefault="0066461B"/>
  </w:endnote>
  <w:endnote w:type="continuationSeparator" w:id="0">
    <w:p w14:paraId="78B33162" w14:textId="77777777" w:rsidR="0066461B" w:rsidRDefault="0066461B">
      <w:r>
        <w:continuationSeparator/>
      </w:r>
    </w:p>
    <w:p w14:paraId="0D7A7E28" w14:textId="77777777" w:rsidR="0066461B" w:rsidRDefault="0066461B"/>
  </w:endnote>
  <w:endnote w:type="continuationNotice" w:id="1">
    <w:p w14:paraId="3F879E9A" w14:textId="77777777" w:rsidR="0066461B" w:rsidRDefault="00664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66461B" w:rsidRDefault="0066461B">
      <w:r>
        <w:separator/>
      </w:r>
    </w:p>
  </w:footnote>
  <w:footnote w:type="continuationSeparator" w:id="0">
    <w:p w14:paraId="7BC006A1" w14:textId="77777777" w:rsidR="0066461B" w:rsidRDefault="0066461B">
      <w:r>
        <w:continuationSeparator/>
      </w:r>
    </w:p>
  </w:footnote>
  <w:footnote w:type="continuationNotice" w:id="1">
    <w:p w14:paraId="608E6587" w14:textId="77777777" w:rsidR="0066461B" w:rsidRDefault="006646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66461B" w:rsidRDefault="006646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66461B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66461B" w:rsidRPr="00635DCE" w:rsidRDefault="0066461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66461B" w:rsidRDefault="0066461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9"/>
  </w:num>
  <w:num w:numId="5">
    <w:abstractNumId w:val="8"/>
  </w:num>
  <w:num w:numId="6">
    <w:abstractNumId w:val="15"/>
  </w:num>
  <w:num w:numId="7">
    <w:abstractNumId w:val="12"/>
  </w:num>
  <w:num w:numId="8">
    <w:abstractNumId w:val="22"/>
  </w:num>
  <w:num w:numId="9">
    <w:abstractNumId w:val="11"/>
  </w:num>
  <w:num w:numId="10">
    <w:abstractNumId w:val="23"/>
  </w:num>
  <w:num w:numId="11">
    <w:abstractNumId w:val="18"/>
  </w:num>
  <w:num w:numId="12">
    <w:abstractNumId w:val="4"/>
  </w:num>
  <w:num w:numId="13">
    <w:abstractNumId w:val="14"/>
  </w:num>
  <w:num w:numId="14">
    <w:abstractNumId w:val="21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6"/>
    <w:lvlOverride w:ilvl="0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1A6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5EC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01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1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3325EC"/>
    <w:pPr>
      <w:widowControl w:val="0"/>
      <w:tabs>
        <w:tab w:val="left" w:pos="720"/>
        <w:tab w:val="left" w:pos="1560"/>
      </w:tabs>
      <w:suppressAutoHyphens/>
      <w:spacing w:before="240" w:after="120"/>
      <w:ind w:firstLine="709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3325EC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3325EC"/>
    <w:pPr>
      <w:widowControl w:val="0"/>
      <w:tabs>
        <w:tab w:val="left" w:pos="720"/>
        <w:tab w:val="left" w:pos="1560"/>
      </w:tabs>
      <w:suppressAutoHyphens/>
      <w:spacing w:before="240" w:after="120"/>
      <w:ind w:firstLine="709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3325EC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55E-EDCF-48BA-B193-781BD03B3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271EC-EFA4-4399-B6CF-13A0C35CE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08146-571A-4E17-B1DE-8F69B61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779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36</cp:revision>
  <cp:lastPrinted>2020-01-22T11:43:00Z</cp:lastPrinted>
  <dcterms:created xsi:type="dcterms:W3CDTF">2020-05-31T12:25:00Z</dcterms:created>
  <dcterms:modified xsi:type="dcterms:W3CDTF">2021-08-03T23:53:00Z</dcterms:modified>
</cp:coreProperties>
</file>