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A343" w14:textId="77777777" w:rsidR="00DB5CBD" w:rsidRPr="001C659A" w:rsidRDefault="001A7C32" w:rsidP="00830DF9">
      <w:pPr>
        <w:pStyle w:val="21"/>
        <w:spacing w:before="0"/>
        <w:ind w:firstLine="284"/>
        <w:contextualSpacing/>
        <w:jc w:val="center"/>
        <w:rPr>
          <w:sz w:val="22"/>
          <w:szCs w:val="22"/>
        </w:rPr>
      </w:pPr>
      <w:bookmarkStart w:id="0" w:name="_Toc346616732"/>
      <w:r>
        <w:rPr>
          <w:sz w:val="22"/>
          <w:szCs w:val="22"/>
        </w:rPr>
        <w:t xml:space="preserve"> </w:t>
      </w:r>
      <w:r w:rsidR="00DB5CBD" w:rsidRPr="001C659A">
        <w:rPr>
          <w:sz w:val="22"/>
          <w:szCs w:val="22"/>
        </w:rPr>
        <w:t>Приложение №1 ИНФОРМАЦИОННАЯ КАРТА</w:t>
      </w:r>
      <w:bookmarkEnd w:id="0"/>
    </w:p>
    <w:p w14:paraId="6B3C04A0" w14:textId="77777777" w:rsidR="00DB5CBD" w:rsidRPr="000B0FA4" w:rsidRDefault="00DB5CBD" w:rsidP="00830DF9">
      <w:pPr>
        <w:pStyle w:val="21"/>
        <w:spacing w:before="0"/>
        <w:ind w:firstLine="284"/>
        <w:contextualSpacing/>
        <w:jc w:val="center"/>
        <w:rPr>
          <w:sz w:val="16"/>
          <w:szCs w:val="16"/>
        </w:rPr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268"/>
        <w:gridCol w:w="6554"/>
      </w:tblGrid>
      <w:tr w:rsidR="00DB5CBD" w:rsidRPr="00607A08" w14:paraId="4B421105" w14:textId="77777777" w:rsidTr="00373C1A">
        <w:trPr>
          <w:trHeight w:val="326"/>
          <w:tblHeader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4C4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58F9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Наименование п/п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466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Содержание </w:t>
            </w:r>
          </w:p>
        </w:tc>
      </w:tr>
      <w:tr w:rsidR="00DB5CBD" w:rsidRPr="00FC4406" w14:paraId="17501CE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D5B7" w14:textId="32991FCE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B2B6" w14:textId="77777777" w:rsidR="00DB5CBD" w:rsidRPr="0054328C" w:rsidRDefault="00C03C32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Заказчик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B2CE" w14:textId="77777777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Акционерное общество «Центр технологии судостроения и судоремонта».</w:t>
            </w:r>
          </w:p>
          <w:p w14:paraId="21317F7C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Юридический адрес</w:t>
            </w:r>
            <w:r w:rsidRPr="00FC2893">
              <w:rPr>
                <w:sz w:val="24"/>
                <w:szCs w:val="24"/>
              </w:rPr>
              <w:t xml:space="preserve">: РФ, </w:t>
            </w:r>
            <w:r w:rsidRPr="00FC2893">
              <w:rPr>
                <w:bCs/>
                <w:sz w:val="24"/>
                <w:szCs w:val="24"/>
              </w:rPr>
              <w:t xml:space="preserve">198095, г. Санкт-Петербург, </w:t>
            </w:r>
          </w:p>
          <w:p w14:paraId="3FA655A4" w14:textId="02F47199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ул. Промышленная, дом 7</w:t>
            </w:r>
            <w:r w:rsidRPr="00FC2893">
              <w:rPr>
                <w:sz w:val="24"/>
                <w:szCs w:val="24"/>
              </w:rPr>
              <w:t>.</w:t>
            </w:r>
          </w:p>
          <w:p w14:paraId="76B69AE0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Почтовый адрес: РФ, 198095, г. Санкт-Петербург,</w:t>
            </w:r>
          </w:p>
          <w:p w14:paraId="6B304606" w14:textId="4B8B7CB8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ул. Промышленная, дом 7.</w:t>
            </w:r>
          </w:p>
          <w:p w14:paraId="13C87ECD" w14:textId="77777777" w:rsidR="00EB2C16" w:rsidRDefault="006270AB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0AB">
              <w:rPr>
                <w:b/>
                <w:sz w:val="24"/>
                <w:szCs w:val="24"/>
              </w:rPr>
              <w:t>Технический специалист</w:t>
            </w:r>
            <w:r w:rsidR="00524BF2">
              <w:rPr>
                <w:b/>
                <w:sz w:val="24"/>
                <w:szCs w:val="24"/>
              </w:rPr>
              <w:t>:</w:t>
            </w:r>
            <w:r w:rsidRPr="006270AB">
              <w:rPr>
                <w:b/>
                <w:sz w:val="24"/>
                <w:szCs w:val="24"/>
              </w:rPr>
              <w:t xml:space="preserve"> </w:t>
            </w:r>
          </w:p>
          <w:p w14:paraId="24C07A8F" w14:textId="1B4C4548" w:rsidR="0087515C" w:rsidRDefault="0087515C" w:rsidP="008751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515C">
              <w:rPr>
                <w:b/>
                <w:sz w:val="24"/>
                <w:szCs w:val="24"/>
              </w:rPr>
              <w:t>Васильев Михаил Владимирович</w:t>
            </w:r>
            <w:r>
              <w:rPr>
                <w:b/>
                <w:sz w:val="24"/>
                <w:szCs w:val="24"/>
              </w:rPr>
              <w:t>, тел.:</w:t>
            </w:r>
            <w:r w:rsidRPr="0087515C">
              <w:rPr>
                <w:b/>
                <w:sz w:val="24"/>
                <w:szCs w:val="24"/>
              </w:rPr>
              <w:t xml:space="preserve"> +7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15C">
              <w:rPr>
                <w:b/>
                <w:sz w:val="24"/>
                <w:szCs w:val="24"/>
              </w:rPr>
              <w:t>(812) 786-26-20, +7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15C">
              <w:rPr>
                <w:b/>
                <w:sz w:val="24"/>
                <w:szCs w:val="24"/>
              </w:rPr>
              <w:t>(921)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15C">
              <w:rPr>
                <w:b/>
                <w:sz w:val="24"/>
                <w:szCs w:val="24"/>
              </w:rPr>
              <w:t>900-94-99</w:t>
            </w:r>
          </w:p>
          <w:p w14:paraId="42203657" w14:textId="072A8CD4" w:rsidR="00530A5A" w:rsidRPr="00FC2893" w:rsidRDefault="00530A5A" w:rsidP="008751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893">
              <w:rPr>
                <w:b/>
                <w:sz w:val="24"/>
                <w:szCs w:val="24"/>
              </w:rPr>
              <w:t xml:space="preserve">Ответственный за заключение договора: </w:t>
            </w:r>
          </w:p>
          <w:p w14:paraId="68D1808B" w14:textId="77777777" w:rsidR="00530A5A" w:rsidRPr="00A3236A" w:rsidRDefault="00530A5A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3236A">
              <w:rPr>
                <w:b/>
                <w:sz w:val="24"/>
                <w:szCs w:val="24"/>
              </w:rPr>
              <w:t>ведущий специалист отдела закупок Суслова Юлия</w:t>
            </w:r>
          </w:p>
          <w:p w14:paraId="483D45A3" w14:textId="77777777" w:rsidR="00530A5A" w:rsidRDefault="00530A5A" w:rsidP="00530A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3236A">
              <w:rPr>
                <w:b/>
                <w:sz w:val="24"/>
                <w:szCs w:val="24"/>
              </w:rPr>
              <w:t>тел</w:t>
            </w:r>
            <w:r w:rsidRPr="001C500C">
              <w:rPr>
                <w:b/>
                <w:sz w:val="24"/>
                <w:szCs w:val="24"/>
                <w:lang w:val="en-US"/>
              </w:rPr>
              <w:t xml:space="preserve">.: 8 (812) 786-16-03, </w:t>
            </w:r>
            <w:r w:rsidRPr="00A3236A">
              <w:rPr>
                <w:b/>
                <w:sz w:val="24"/>
                <w:szCs w:val="24"/>
                <w:lang w:val="en-US"/>
              </w:rPr>
              <w:t>E</w:t>
            </w:r>
            <w:r w:rsidRPr="001C500C">
              <w:rPr>
                <w:b/>
                <w:sz w:val="24"/>
                <w:szCs w:val="24"/>
                <w:lang w:val="en-US"/>
              </w:rPr>
              <w:t>-</w:t>
            </w:r>
            <w:r w:rsidRPr="00A3236A">
              <w:rPr>
                <w:b/>
                <w:sz w:val="24"/>
                <w:szCs w:val="24"/>
                <w:lang w:val="en-US"/>
              </w:rPr>
              <w:t>mail</w:t>
            </w:r>
            <w:r w:rsidRPr="001C500C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4900B3">
                <w:rPr>
                  <w:rStyle w:val="a6"/>
                  <w:b/>
                  <w:sz w:val="24"/>
                  <w:szCs w:val="24"/>
                  <w:lang w:val="en-US"/>
                </w:rPr>
                <w:t>suslovayv@sstc.spb.ru</w:t>
              </w:r>
            </w:hyperlink>
            <w:r w:rsidRPr="00A3236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EB9F06D" w14:textId="77777777" w:rsidR="00A3236A" w:rsidRPr="00530A5A" w:rsidRDefault="00A3236A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  <w:p w14:paraId="17594064" w14:textId="77777777" w:rsidR="00EB2C16" w:rsidRDefault="00BC4773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 xml:space="preserve">Контактное лицо по процедуре закупки: </w:t>
            </w:r>
            <w:r w:rsidR="00400AF2">
              <w:rPr>
                <w:sz w:val="24"/>
                <w:szCs w:val="24"/>
              </w:rPr>
              <w:t>в</w:t>
            </w:r>
            <w:r w:rsidR="00293EB9" w:rsidRPr="00FC2893">
              <w:rPr>
                <w:sz w:val="24"/>
                <w:szCs w:val="24"/>
              </w:rPr>
              <w:t xml:space="preserve">едущий специалист </w:t>
            </w:r>
            <w:r w:rsidR="00A3236A">
              <w:rPr>
                <w:sz w:val="24"/>
                <w:szCs w:val="24"/>
              </w:rPr>
              <w:t>по электронным торгам</w:t>
            </w:r>
            <w:r w:rsidR="00293EB9" w:rsidRPr="00FC2893">
              <w:rPr>
                <w:sz w:val="24"/>
                <w:szCs w:val="24"/>
              </w:rPr>
              <w:t xml:space="preserve"> Звягова Светлана Витальевна, </w:t>
            </w:r>
          </w:p>
          <w:p w14:paraId="0DF551CF" w14:textId="0C420416" w:rsidR="00BD590F" w:rsidRPr="00EB2C16" w:rsidRDefault="00293EB9" w:rsidP="00EB2C1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C2893">
              <w:rPr>
                <w:sz w:val="24"/>
                <w:szCs w:val="24"/>
              </w:rPr>
              <w:t>тел</w:t>
            </w:r>
            <w:r w:rsidRPr="00530A5A">
              <w:rPr>
                <w:sz w:val="24"/>
                <w:szCs w:val="24"/>
                <w:lang w:val="en-US"/>
              </w:rPr>
              <w:t>.: 8 (812) 78</w:t>
            </w:r>
            <w:r w:rsidRPr="00EB2C16">
              <w:rPr>
                <w:sz w:val="24"/>
                <w:szCs w:val="24"/>
                <w:lang w:val="en-US"/>
              </w:rPr>
              <w:t xml:space="preserve">6-04-10, </w:t>
            </w:r>
            <w:r w:rsidRPr="00FC2893">
              <w:rPr>
                <w:sz w:val="24"/>
                <w:szCs w:val="24"/>
                <w:lang w:val="en-US"/>
              </w:rPr>
              <w:t>E</w:t>
            </w:r>
            <w:r w:rsidRPr="00A3236A">
              <w:rPr>
                <w:sz w:val="24"/>
                <w:szCs w:val="24"/>
                <w:lang w:val="en-US"/>
              </w:rPr>
              <w:t>-</w:t>
            </w:r>
            <w:r w:rsidRPr="00FC2893">
              <w:rPr>
                <w:sz w:val="24"/>
                <w:szCs w:val="24"/>
                <w:lang w:val="en-US"/>
              </w:rPr>
              <w:t>mail</w:t>
            </w:r>
            <w:r w:rsidRPr="00A3236A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EB2C16" w:rsidRPr="00971D31">
                <w:rPr>
                  <w:rStyle w:val="a6"/>
                  <w:sz w:val="24"/>
                  <w:szCs w:val="24"/>
                  <w:lang w:val="en-US"/>
                </w:rPr>
                <w:t>1515-3@sstc.spb.ru</w:t>
              </w:r>
            </w:hyperlink>
            <w:r w:rsidR="00EB2C16" w:rsidRPr="00EB2C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B5CBD" w:rsidRPr="00607A08" w14:paraId="24893DC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DEA6" w14:textId="4F252308" w:rsidR="00DB5CBD" w:rsidRPr="00A3236A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757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Информационное обеспечение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7842" w14:textId="662108A2" w:rsidR="00F07144" w:rsidRPr="0054328C" w:rsidRDefault="00DB5CBD" w:rsidP="00631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Настоящая Документация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F07144" w:rsidRPr="0054328C">
              <w:rPr>
                <w:bCs/>
                <w:sz w:val="24"/>
              </w:rPr>
              <w:t xml:space="preserve">запроса предложений в электронной форме (далее – Документация) </w:t>
            </w:r>
            <w:r w:rsidRPr="0054328C">
              <w:rPr>
                <w:sz w:val="24"/>
                <w:szCs w:val="24"/>
              </w:rPr>
              <w:t xml:space="preserve">вместе с Извещением </w:t>
            </w:r>
            <w:r w:rsidR="00F07144" w:rsidRPr="0054328C">
              <w:rPr>
                <w:bCs/>
                <w:sz w:val="24"/>
              </w:rPr>
              <w:t xml:space="preserve">о проведении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6318E7" w:rsidRPr="0054328C">
              <w:rPr>
                <w:bCs/>
                <w:sz w:val="24"/>
              </w:rPr>
              <w:t xml:space="preserve">запроса предложений в электронной форме </w:t>
            </w:r>
            <w:r w:rsidR="00F07144" w:rsidRPr="0054328C">
              <w:rPr>
                <w:bCs/>
                <w:sz w:val="24"/>
              </w:rPr>
              <w:t>(далее – Извещение)</w:t>
            </w:r>
            <w:r w:rsidRPr="0054328C">
              <w:rPr>
                <w:sz w:val="24"/>
                <w:szCs w:val="24"/>
              </w:rPr>
              <w:t xml:space="preserve"> размещена </w:t>
            </w:r>
            <w:r w:rsidRPr="0054328C">
              <w:rPr>
                <w:bCs/>
                <w:sz w:val="24"/>
              </w:rPr>
              <w:t>в Единой информационной системе в сфере закупок</w:t>
            </w:r>
            <w:r w:rsidRPr="0054328C">
              <w:rPr>
                <w:sz w:val="24"/>
                <w:szCs w:val="24"/>
              </w:rPr>
              <w:t xml:space="preserve">, расположенной в сети Интернет по адресу </w:t>
            </w:r>
            <w:hyperlink r:id="rId10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www.zakupki.gov.ru</w:t>
              </w:r>
            </w:hyperlink>
            <w:r w:rsidRPr="0054328C">
              <w:rPr>
                <w:sz w:val="24"/>
                <w:szCs w:val="24"/>
              </w:rPr>
              <w:t xml:space="preserve"> и на электронной торговой площадке «Торговый портал «Fabrikant.ru», расположенной в сети Интернет по адресу </w:t>
            </w:r>
            <w:hyperlink r:id="rId11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www.fabrikant.ru</w:t>
              </w:r>
            </w:hyperlink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которой, проводится процедура закупки.</w:t>
            </w:r>
          </w:p>
        </w:tc>
      </w:tr>
      <w:tr w:rsidR="00DB5CBD" w:rsidRPr="00607A08" w14:paraId="20EC67E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4E1D" w14:textId="5C36076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7412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Дата опубликования извещения о проведении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9F98" w14:textId="142CC0EC" w:rsidR="00DB5CBD" w:rsidRPr="0054328C" w:rsidRDefault="00787FAB" w:rsidP="00B804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«</w:t>
            </w:r>
            <w:r w:rsidR="00530A5A">
              <w:rPr>
                <w:b/>
                <w:sz w:val="24"/>
                <w:szCs w:val="24"/>
              </w:rPr>
              <w:t>0</w:t>
            </w:r>
            <w:r w:rsidR="00B804D0">
              <w:rPr>
                <w:b/>
                <w:sz w:val="24"/>
                <w:szCs w:val="24"/>
              </w:rPr>
              <w:t>9</w:t>
            </w:r>
            <w:r w:rsidRPr="0054328C">
              <w:rPr>
                <w:b/>
                <w:sz w:val="24"/>
                <w:szCs w:val="24"/>
              </w:rPr>
              <w:t xml:space="preserve">» </w:t>
            </w:r>
            <w:r w:rsidR="00530A5A">
              <w:rPr>
                <w:b/>
                <w:sz w:val="24"/>
                <w:szCs w:val="24"/>
              </w:rPr>
              <w:t>июл</w:t>
            </w:r>
            <w:r w:rsidR="00EB2C16">
              <w:rPr>
                <w:b/>
                <w:sz w:val="24"/>
                <w:szCs w:val="24"/>
              </w:rPr>
              <w:t>я</w:t>
            </w:r>
            <w:r w:rsidR="006270AB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F97EE7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F0547" w:rsidRPr="00607A08" w14:paraId="69280554" w14:textId="77777777" w:rsidTr="00373C1A">
        <w:trPr>
          <w:trHeight w:val="101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FE87" w14:textId="1FC6269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4814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Предмет процедуры закупки. </w:t>
            </w:r>
          </w:p>
          <w:p w14:paraId="7D87E23B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Состав товаров, объем работ,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3C00" w14:textId="2E2026E0" w:rsidR="002F0547" w:rsidRPr="00446154" w:rsidRDefault="002F0547" w:rsidP="002F0547">
            <w:pPr>
              <w:spacing w:line="240" w:lineRule="auto"/>
              <w:ind w:firstLine="0"/>
              <w:rPr>
                <w:bCs/>
                <w:sz w:val="24"/>
              </w:rPr>
            </w:pPr>
            <w:r w:rsidRPr="00446154">
              <w:rPr>
                <w:sz w:val="24"/>
                <w:szCs w:val="24"/>
              </w:rPr>
              <w:t xml:space="preserve">Предметом процедуры закупки является: </w:t>
            </w:r>
            <w:r w:rsidR="0087515C" w:rsidRPr="0087515C">
              <w:rPr>
                <w:sz w:val="24"/>
                <w:szCs w:val="24"/>
              </w:rPr>
              <w:t xml:space="preserve">Поставка дымососа ДН-9 </w:t>
            </w:r>
            <w:r w:rsidRPr="00446154">
              <w:rPr>
                <w:sz w:val="24"/>
                <w:szCs w:val="24"/>
              </w:rPr>
              <w:t>(далее – Товар).</w:t>
            </w:r>
          </w:p>
          <w:p w14:paraId="2F40EF45" w14:textId="771C5892" w:rsidR="002F0547" w:rsidRPr="00607A08" w:rsidRDefault="002F0547" w:rsidP="00225C0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46154">
              <w:rPr>
                <w:sz w:val="24"/>
                <w:szCs w:val="24"/>
              </w:rPr>
              <w:t xml:space="preserve">Состав товаров, объем работ, услуг определен в Приложении № 2 Документации «Техническое задание». </w:t>
            </w:r>
          </w:p>
        </w:tc>
      </w:tr>
      <w:tr w:rsidR="002F0547" w:rsidRPr="00607A08" w14:paraId="4281D31D" w14:textId="77777777" w:rsidTr="00373C1A">
        <w:trPr>
          <w:trHeight w:val="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A7F" w14:textId="0FC2A56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C1F5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Количество лотов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82FB" w14:textId="4B54620F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 (один) </w:t>
            </w:r>
          </w:p>
        </w:tc>
      </w:tr>
      <w:tr w:rsidR="002F0547" w:rsidRPr="00D645C5" w14:paraId="4086B899" w14:textId="77777777" w:rsidTr="00373C1A">
        <w:trPr>
          <w:trHeight w:val="107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EA29" w14:textId="3951202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EC93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Срок, условия и место поставки товара, выполнения работ, оказания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EE03" w14:textId="77777777" w:rsidR="0087515C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Срок поставки</w:t>
            </w:r>
            <w:r w:rsidR="00225C03" w:rsidRPr="0054328C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</w:t>
            </w:r>
            <w:r w:rsidR="0054328C" w:rsidRPr="0054328C">
              <w:rPr>
                <w:sz w:val="24"/>
                <w:szCs w:val="24"/>
              </w:rPr>
              <w:t xml:space="preserve"> </w:t>
            </w:r>
            <w:r w:rsidR="0087515C" w:rsidRPr="0087515C">
              <w:rPr>
                <w:color w:val="000000" w:themeColor="text1"/>
                <w:sz w:val="24"/>
                <w:szCs w:val="24"/>
              </w:rPr>
              <w:t>не более 28 календарных дней с даты получения авансового платежа Поставщиком.</w:t>
            </w:r>
          </w:p>
          <w:p w14:paraId="1CA6A7F9" w14:textId="2A12CBC6" w:rsidR="002F0547" w:rsidRPr="00BF6B57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условия</w:t>
            </w:r>
            <w:r w:rsidRPr="00816031">
              <w:rPr>
                <w:sz w:val="24"/>
                <w:szCs w:val="24"/>
              </w:rPr>
              <w:t xml:space="preserve"> поставки</w:t>
            </w:r>
            <w:r w:rsidR="00225C03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 в</w:t>
            </w:r>
            <w:r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Pr="0054328C">
              <w:rPr>
                <w:sz w:val="24"/>
                <w:szCs w:val="24"/>
              </w:rPr>
              <w:t>договора</w:t>
            </w:r>
            <w:r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1317CF6C" w14:textId="77777777" w:rsidTr="00373C1A">
        <w:trPr>
          <w:trHeight w:val="629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A7D1" w14:textId="784ABAE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B56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Условия оплаты, порядок формирования цены (с учетом или без учета расходов на перевозку, сертификации, страхование, уплату таможенных пошлин, прочих налогов и иных обязательных платежей)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C86C" w14:textId="20F29053" w:rsidR="00DB5CBD" w:rsidRPr="004C1BD9" w:rsidRDefault="008062D7" w:rsidP="00FF7B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43DA">
              <w:rPr>
                <w:sz w:val="24"/>
                <w:szCs w:val="24"/>
              </w:rPr>
              <w:t xml:space="preserve">Условия </w:t>
            </w:r>
            <w:r w:rsidRPr="0054328C">
              <w:rPr>
                <w:sz w:val="24"/>
                <w:szCs w:val="24"/>
              </w:rPr>
              <w:t xml:space="preserve">оплаты: </w:t>
            </w:r>
            <w:r w:rsidR="0054328C">
              <w:rPr>
                <w:rFonts w:cs="Arial"/>
                <w:sz w:val="24"/>
                <w:szCs w:val="24"/>
              </w:rPr>
              <w:t>в</w:t>
            </w:r>
            <w:r w:rsidR="00DF4DA7"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="00FF7B8B" w:rsidRPr="0054328C">
              <w:rPr>
                <w:sz w:val="24"/>
                <w:szCs w:val="24"/>
              </w:rPr>
              <w:t>договора</w:t>
            </w:r>
            <w:r w:rsidR="00DF4DA7"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6AF3C41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333" w14:textId="65F00D3F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2183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Начальная</w:t>
            </w:r>
            <w:r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(максимальная) цена за ед. измерения: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3CA7" w14:textId="428D1E0B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с учетом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 и прочих расходов: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87515C">
              <w:rPr>
                <w:sz w:val="24"/>
                <w:szCs w:val="24"/>
              </w:rPr>
              <w:t>165 617,6</w:t>
            </w:r>
            <w:r w:rsidR="00B804D0">
              <w:rPr>
                <w:sz w:val="24"/>
                <w:szCs w:val="24"/>
              </w:rPr>
              <w:t>6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2518E2" w:rsidRPr="0009448B">
              <w:rPr>
                <w:sz w:val="24"/>
                <w:szCs w:val="24"/>
              </w:rPr>
              <w:t xml:space="preserve">руб. </w:t>
            </w:r>
          </w:p>
          <w:p w14:paraId="23B5C1A9" w14:textId="52F550D0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без учёта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: </w:t>
            </w:r>
          </w:p>
          <w:p w14:paraId="0ED322D3" w14:textId="72A27726" w:rsidR="00290BAC" w:rsidRPr="0009448B" w:rsidRDefault="0087515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138 014,7</w:t>
            </w:r>
            <w:r w:rsidR="001C500C">
              <w:rPr>
                <w:sz w:val="24"/>
                <w:szCs w:val="24"/>
              </w:rPr>
              <w:t>2</w:t>
            </w:r>
            <w:r w:rsidR="00BF563F" w:rsidRPr="0009448B">
              <w:rPr>
                <w:sz w:val="24"/>
                <w:szCs w:val="24"/>
              </w:rPr>
              <w:t xml:space="preserve"> </w:t>
            </w:r>
            <w:r w:rsidR="00290BAC" w:rsidRPr="0009448B">
              <w:rPr>
                <w:sz w:val="24"/>
                <w:szCs w:val="24"/>
              </w:rPr>
              <w:t xml:space="preserve">руб.; </w:t>
            </w:r>
          </w:p>
          <w:p w14:paraId="54EBB57E" w14:textId="66EA63AC" w:rsidR="00290BAC" w:rsidRPr="00290BAC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lastRenderedPageBreak/>
              <w:t>НДС:</w:t>
            </w:r>
            <w:r w:rsidRPr="0009448B">
              <w:rPr>
                <w:sz w:val="24"/>
                <w:szCs w:val="24"/>
              </w:rPr>
              <w:br/>
            </w:r>
            <w:r w:rsidR="0087515C">
              <w:rPr>
                <w:sz w:val="24"/>
                <w:szCs w:val="24"/>
              </w:rPr>
              <w:t>27 602,9</w:t>
            </w:r>
            <w:r w:rsidR="00B804D0">
              <w:rPr>
                <w:sz w:val="24"/>
                <w:szCs w:val="24"/>
              </w:rPr>
              <w:t>4</w:t>
            </w:r>
            <w:r w:rsidR="00781430">
              <w:rPr>
                <w:sz w:val="24"/>
                <w:szCs w:val="24"/>
              </w:rPr>
              <w:t xml:space="preserve"> </w:t>
            </w:r>
            <w:r w:rsidRPr="0009448B">
              <w:rPr>
                <w:sz w:val="24"/>
                <w:szCs w:val="24"/>
              </w:rPr>
              <w:t>руб.</w:t>
            </w:r>
          </w:p>
          <w:p w14:paraId="719E8F7E" w14:textId="282A0CC9" w:rsidR="00DB5CBD" w:rsidRPr="00607A08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90BAC">
              <w:rPr>
                <w:sz w:val="24"/>
                <w:szCs w:val="24"/>
              </w:rPr>
              <w:t>В случае если деятельность Претендента не облагается НДС, то цена, предложенная таким Претендентом в Заявке,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39D7851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89BE" w14:textId="45391D0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0595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Официальный язык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A84" w14:textId="7C551771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Русский.</w:t>
            </w:r>
          </w:p>
        </w:tc>
      </w:tr>
      <w:tr w:rsidR="00DB5CBD" w:rsidRPr="00607A08" w14:paraId="658EC72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E972" w14:textId="3B1C5C8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6F18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Валюта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936F" w14:textId="7DA82F0C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рубль.</w:t>
            </w:r>
          </w:p>
        </w:tc>
      </w:tr>
      <w:tr w:rsidR="00DB5CBD" w:rsidRPr="00607A08" w14:paraId="372B343C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9B4D" w14:textId="4A169AF5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B00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Размер и валюта обеспечения Заявки на участие в процедуре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4C06" w14:textId="3821DDB0" w:rsidR="00DB5CBD" w:rsidRPr="00607A08" w:rsidRDefault="00B27CFE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7CFE">
              <w:rPr>
                <w:sz w:val="24"/>
                <w:szCs w:val="24"/>
              </w:rPr>
              <w:t>Не требуется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12D3CA0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A22A" w14:textId="604382C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D9D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Требования, предъявляемые к Претендентам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9408" w14:textId="77777777" w:rsidR="00DB5CBD" w:rsidRPr="00607A08" w:rsidRDefault="00DB5CBD" w:rsidP="00FE7516">
            <w:pPr>
              <w:numPr>
                <w:ilvl w:val="1"/>
                <w:numId w:val="13"/>
              </w:numPr>
              <w:tabs>
                <w:tab w:val="clear" w:pos="550"/>
                <w:tab w:val="num" w:pos="684"/>
              </w:tabs>
              <w:autoSpaceDE w:val="0"/>
              <w:autoSpaceDN w:val="0"/>
              <w:adjustRightInd w:val="0"/>
              <w:spacing w:line="240" w:lineRule="auto"/>
              <w:ind w:left="0" w:firstLine="1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Участник должен соответствовать следующим требованиям: </w:t>
            </w:r>
          </w:p>
          <w:p w14:paraId="5841B8D8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7A08">
              <w:rPr>
                <w:sz w:val="24"/>
                <w:szCs w:val="24"/>
              </w:rPr>
              <w:t>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  <w:r>
              <w:rPr>
                <w:sz w:val="24"/>
                <w:szCs w:val="24"/>
              </w:rPr>
              <w:t>;</w:t>
            </w:r>
          </w:p>
          <w:p w14:paraId="6C5D0A50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епроведение ликвидации Участника - юридического лица и отсутствие решения арбитражного суда о признании Участника процедуры закупки - юридического лица, индивидуального предпринимателя банкротом и об открытии конкурсного производства</w:t>
            </w:r>
            <w:r>
              <w:rPr>
                <w:sz w:val="24"/>
                <w:szCs w:val="24"/>
              </w:rPr>
              <w:t>;</w:t>
            </w:r>
          </w:p>
          <w:p w14:paraId="486182B8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еприостановление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процедуре закупки</w:t>
            </w:r>
            <w:r>
              <w:rPr>
                <w:sz w:val="24"/>
                <w:szCs w:val="24"/>
              </w:rPr>
              <w:t>;</w:t>
            </w:r>
          </w:p>
          <w:p w14:paraId="5FE096CC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A08">
              <w:rPr>
                <w:sz w:val="24"/>
                <w:szCs w:val="24"/>
              </w:rPr>
              <w:t>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 (двадцать пять) процентов балансовой стоимости активов участника процедур закупок по данным бухгалтерской отчетности за последний завершенный отчетный период</w:t>
            </w:r>
            <w:r>
              <w:rPr>
                <w:sz w:val="24"/>
                <w:szCs w:val="24"/>
              </w:rPr>
              <w:t>;</w:t>
            </w:r>
          </w:p>
          <w:p w14:paraId="6D87EE74" w14:textId="75D747DE" w:rsidR="003F77BE" w:rsidRPr="00FC2893" w:rsidRDefault="00DB5CBD" w:rsidP="00FC2893">
            <w:pPr>
              <w:pStyle w:val="af"/>
              <w:numPr>
                <w:ilvl w:val="2"/>
                <w:numId w:val="13"/>
              </w:numPr>
              <w:tabs>
                <w:tab w:val="num" w:pos="684"/>
                <w:tab w:val="left" w:pos="96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 w:rsidRPr="0011348B">
              <w:rPr>
                <w:sz w:val="24"/>
                <w:szCs w:val="24"/>
              </w:rPr>
              <w:t xml:space="preserve">Отсутствие сведений об Участнике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Федеральным законом от 18.07.2011 № 223-Ф3 «О закупках товаров, работ, услуг отдельными видами юридических лиц» и Федеральным законом от 05.04.2013 </w:t>
            </w:r>
            <w:r w:rsidR="00BC4773">
              <w:rPr>
                <w:sz w:val="24"/>
                <w:szCs w:val="24"/>
              </w:rPr>
              <w:t>№</w:t>
            </w:r>
            <w:r w:rsidRPr="0011348B">
              <w:rPr>
                <w:sz w:val="24"/>
                <w:szCs w:val="24"/>
              </w:rPr>
              <w:t xml:space="preserve"> 44-ФЗ </w:t>
            </w:r>
            <w:r w:rsidR="00BC4773">
              <w:rPr>
                <w:sz w:val="24"/>
                <w:szCs w:val="24"/>
              </w:rPr>
              <w:t>«</w:t>
            </w:r>
            <w:r w:rsidRPr="0011348B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C47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3DDFF35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7257" w14:textId="18FC8A46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60D9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Требования к товару, работам, услугам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5E98" w14:textId="5F105944" w:rsidR="00DB5CBD" w:rsidRDefault="00DB5CBD" w:rsidP="00FE75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13.1. Требования к составу и количеству товаров, объему работ, услуг определены в Приложении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 xml:space="preserve">2 </w:t>
            </w:r>
            <w:r w:rsidR="00225C03">
              <w:rPr>
                <w:sz w:val="24"/>
                <w:szCs w:val="24"/>
              </w:rPr>
              <w:t xml:space="preserve">Документации </w:t>
            </w:r>
            <w:r w:rsidR="002518E2">
              <w:rPr>
                <w:sz w:val="24"/>
                <w:szCs w:val="24"/>
              </w:rPr>
              <w:t xml:space="preserve">«Техническое задание» </w:t>
            </w:r>
            <w:r w:rsidRPr="00607A08">
              <w:rPr>
                <w:sz w:val="24"/>
                <w:szCs w:val="24"/>
              </w:rPr>
              <w:t>по проведению процедуры закупки.</w:t>
            </w:r>
          </w:p>
          <w:p w14:paraId="4052A710" w14:textId="207434AC" w:rsidR="009F07CA" w:rsidRPr="00711241" w:rsidRDefault="00DB5CBD" w:rsidP="00225C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5A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. </w:t>
            </w:r>
            <w:r w:rsidR="00932036">
              <w:rPr>
                <w:sz w:val="24"/>
                <w:szCs w:val="24"/>
              </w:rPr>
              <w:t>Требования к качеству – в соответствие с</w:t>
            </w:r>
            <w:r w:rsidR="00544A04">
              <w:rPr>
                <w:sz w:val="24"/>
                <w:szCs w:val="24"/>
              </w:rPr>
              <w:t xml:space="preserve"> проектом договора и</w:t>
            </w:r>
            <w:r w:rsidR="00932036">
              <w:rPr>
                <w:sz w:val="24"/>
                <w:szCs w:val="24"/>
              </w:rPr>
              <w:t xml:space="preserve"> </w:t>
            </w:r>
            <w:r w:rsidR="00544A04">
              <w:rPr>
                <w:sz w:val="24"/>
                <w:szCs w:val="24"/>
              </w:rPr>
              <w:t>Приложением 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>2</w:t>
            </w:r>
            <w:r w:rsidR="00225C03">
              <w:rPr>
                <w:sz w:val="24"/>
                <w:szCs w:val="24"/>
              </w:rPr>
              <w:t xml:space="preserve"> Документации «Техническое задание»</w:t>
            </w:r>
            <w:r w:rsidR="00544A04">
              <w:rPr>
                <w:sz w:val="24"/>
                <w:szCs w:val="24"/>
              </w:rPr>
              <w:t xml:space="preserve">. </w:t>
            </w:r>
          </w:p>
        </w:tc>
      </w:tr>
      <w:tr w:rsidR="00DB5CBD" w:rsidRPr="00607A08" w14:paraId="0CCDA8D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B56" w14:textId="2B51569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1051" w14:textId="77777777" w:rsidR="00DB5CBD" w:rsidRPr="004F0D86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 xml:space="preserve">Документы, включаемые Претендентом на участие в процедуре закупки в состав Заявки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A062" w14:textId="420FCD69" w:rsidR="00DB5CBD" w:rsidRPr="004F0D86" w:rsidRDefault="00DB5CBD" w:rsidP="00BC4773">
            <w:pPr>
              <w:pStyle w:val="af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>В соответствии с «Порядком подачи и требованиям к содержанию заявки на участие»</w:t>
            </w:r>
            <w:r w:rsidR="002518E2">
              <w:rPr>
                <w:sz w:val="24"/>
                <w:szCs w:val="24"/>
              </w:rPr>
              <w:t>,</w:t>
            </w:r>
            <w:r w:rsidRPr="004F0D86">
              <w:rPr>
                <w:sz w:val="24"/>
                <w:szCs w:val="24"/>
              </w:rPr>
              <w:t xml:space="preserve"> указанн</w:t>
            </w:r>
            <w:r w:rsidR="00BC4773">
              <w:rPr>
                <w:sz w:val="24"/>
                <w:szCs w:val="24"/>
              </w:rPr>
              <w:t>ы</w:t>
            </w:r>
            <w:r w:rsidRPr="004F0D86">
              <w:rPr>
                <w:sz w:val="24"/>
                <w:szCs w:val="24"/>
              </w:rPr>
              <w:t>м в Документации ОЗП в электронной форме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56BB7E1B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26C2" w14:textId="6A73399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B478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 к содержанию, форме, оформлению Заявки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5130" w14:textId="3FEABF7A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15.1. В состав Заявки на участие в процедуре закупки должны входить </w:t>
            </w:r>
            <w:r w:rsidR="00942045" w:rsidRPr="00607A08">
              <w:rPr>
                <w:sz w:val="24"/>
                <w:szCs w:val="24"/>
              </w:rPr>
              <w:t>документы, указанные</w:t>
            </w:r>
            <w:r w:rsidRPr="00607A08">
              <w:rPr>
                <w:sz w:val="24"/>
                <w:szCs w:val="24"/>
              </w:rPr>
              <w:t xml:space="preserve"> в пункте 14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Документации</w:t>
            </w:r>
            <w:r w:rsidRPr="00607A08">
              <w:rPr>
                <w:sz w:val="24"/>
                <w:szCs w:val="24"/>
              </w:rPr>
              <w:t xml:space="preserve"> «Информационная карта».</w:t>
            </w:r>
          </w:p>
          <w:p w14:paraId="1D016001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15.2. При подготовке Заявки подчистки и исправления не допускаются, за исключением исправлений, которые заверены лицом, подписавшим Заявку, и печатью Участника. Все экземпляры документов должны иметь четкую печать текстов.</w:t>
            </w:r>
          </w:p>
          <w:p w14:paraId="58CCB75D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15.3. Все документы, представляемые Участниками в составе Заявки, должны быть заполнены по всем пунктам.</w:t>
            </w:r>
          </w:p>
          <w:p w14:paraId="40A3630C" w14:textId="2EF5B8E4" w:rsidR="00DB5CBD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15.4. В случае подачи предложения на один или несколько лотов, указанных в пункте 5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1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="00225C03">
              <w:rPr>
                <w:sz w:val="24"/>
                <w:szCs w:val="24"/>
              </w:rPr>
              <w:t xml:space="preserve"> «Информационная карта»</w:t>
            </w:r>
            <w:r w:rsidR="002518E2">
              <w:rPr>
                <w:sz w:val="24"/>
                <w:szCs w:val="24"/>
              </w:rPr>
              <w:t>,</w:t>
            </w:r>
            <w:r w:rsidRPr="00607A08">
              <w:rPr>
                <w:sz w:val="24"/>
                <w:szCs w:val="24"/>
              </w:rPr>
              <w:t xml:space="preserve"> Письмо о подаче Технико-коммерческого предложения по установленной в настоящей Документации форме должно содержать указание номера и названия каждого лота, на который подается предложение, а взамен общей суммы – сумму по каждому из лотов.</w:t>
            </w:r>
          </w:p>
          <w:p w14:paraId="571B8B4A" w14:textId="77777777" w:rsidR="00606C99" w:rsidRPr="00607A08" w:rsidRDefault="00606C99" w:rsidP="00BC47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15.5. </w:t>
            </w:r>
            <w:r w:rsidRPr="00EB4EC9">
              <w:rPr>
                <w:sz w:val="24"/>
                <w:szCs w:val="24"/>
              </w:rPr>
              <w:t>В соответствие с пунктом 1.</w:t>
            </w:r>
            <w:r>
              <w:rPr>
                <w:sz w:val="24"/>
                <w:szCs w:val="24"/>
              </w:rPr>
              <w:t xml:space="preserve">4 </w:t>
            </w:r>
            <w:r w:rsidRPr="00606C99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>д</w:t>
            </w:r>
            <w:r w:rsidRPr="00FF4AEC">
              <w:rPr>
                <w:sz w:val="24"/>
                <w:szCs w:val="24"/>
              </w:rPr>
              <w:t xml:space="preserve">ля подтверждения окончательных сведений, указанных в электронной форме заявки на участие, участнику необходимо прикрепить к заявке в электронной форме на ЭТП скан-образ </w:t>
            </w:r>
            <w:r w:rsidR="00942045" w:rsidRPr="00FF4AEC">
              <w:rPr>
                <w:sz w:val="24"/>
                <w:szCs w:val="24"/>
              </w:rPr>
              <w:t>технико-коммерческого предложения,</w:t>
            </w:r>
            <w:r w:rsidRPr="00FF4AEC">
              <w:rPr>
                <w:sz w:val="24"/>
                <w:szCs w:val="24"/>
              </w:rPr>
              <w:t xml:space="preserve"> подписанного уполномоченным лицом и скрепленного печатью Участника</w:t>
            </w:r>
            <w:r>
              <w:rPr>
                <w:sz w:val="24"/>
                <w:szCs w:val="24"/>
              </w:rPr>
              <w:t xml:space="preserve">, а также указанное технико-коммерческое предложение в формате </w:t>
            </w:r>
            <w:r w:rsidR="00CB14BC" w:rsidRPr="00CB14BC">
              <w:rPr>
                <w:b/>
                <w:sz w:val="24"/>
                <w:szCs w:val="24"/>
              </w:rPr>
              <w:t xml:space="preserve">Microsoft </w:t>
            </w:r>
            <w:r w:rsidR="00CB14BC" w:rsidRPr="00CB14BC">
              <w:rPr>
                <w:b/>
                <w:sz w:val="24"/>
                <w:szCs w:val="24"/>
                <w:lang w:val="en-US"/>
              </w:rPr>
              <w:t>Word</w:t>
            </w:r>
            <w:r w:rsidR="00CB14BC" w:rsidRPr="00CB14BC">
              <w:rPr>
                <w:b/>
                <w:sz w:val="24"/>
                <w:szCs w:val="24"/>
              </w:rPr>
              <w:t xml:space="preserve"> </w:t>
            </w:r>
            <w:r w:rsidR="00CB14BC">
              <w:rPr>
                <w:sz w:val="24"/>
                <w:szCs w:val="24"/>
              </w:rPr>
              <w:t xml:space="preserve">или </w:t>
            </w:r>
            <w:r w:rsidRPr="00EB4EC9">
              <w:rPr>
                <w:b/>
                <w:sz w:val="24"/>
                <w:szCs w:val="24"/>
              </w:rPr>
              <w:t>Microsoft Excel</w:t>
            </w:r>
            <w:r w:rsidR="00EB4EC9">
              <w:rPr>
                <w:b/>
                <w:sz w:val="24"/>
                <w:szCs w:val="24"/>
              </w:rPr>
              <w:t>.</w:t>
            </w:r>
          </w:p>
        </w:tc>
      </w:tr>
      <w:tr w:rsidR="00DB5CBD" w:rsidRPr="00607A08" w14:paraId="7D925A86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C50C" w14:textId="617631AC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4522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субподрядчиков, соисполнителей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1938" w14:textId="2218E151" w:rsidR="00DB5CBD" w:rsidRPr="00607A08" w:rsidRDefault="002F2A10" w:rsidP="00FF7B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Допускается, если иное не предусмотрено проектом </w:t>
            </w:r>
            <w:r w:rsidR="00FF7B8B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а.</w:t>
            </w:r>
          </w:p>
        </w:tc>
      </w:tr>
      <w:tr w:rsidR="00DB5CBD" w:rsidRPr="00607A08" w14:paraId="73377319" w14:textId="77777777" w:rsidTr="00C73585">
        <w:trPr>
          <w:trHeight w:val="102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B712" w14:textId="0E5C741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1910" w14:textId="77777777" w:rsidR="00DB5CBD" w:rsidRPr="00607A08" w:rsidRDefault="00DB5CBD" w:rsidP="0037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проведения процедуры переговоров/переторжки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4777" w14:textId="77777777" w:rsidR="00DB5CBD" w:rsidRPr="00607A08" w:rsidRDefault="00DB5CBD" w:rsidP="00C03C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Проведение процедуры переговоров/переторжки возможно в случае, если по итогам оценки и сопоставления заявок на участие в процедуре закупки выявлено более одной Заявки, удовлетворяющей требованиям </w:t>
            </w:r>
            <w:r w:rsidR="00C03C32"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, по решению </w:t>
            </w:r>
            <w:r>
              <w:rPr>
                <w:sz w:val="24"/>
                <w:szCs w:val="24"/>
              </w:rPr>
              <w:t>Единой</w:t>
            </w:r>
            <w:r w:rsidRPr="00607A08">
              <w:rPr>
                <w:sz w:val="24"/>
                <w:szCs w:val="24"/>
              </w:rPr>
              <w:t xml:space="preserve"> комиссии.</w:t>
            </w:r>
          </w:p>
        </w:tc>
      </w:tr>
      <w:tr w:rsidR="00DB5CBD" w:rsidRPr="00607A08" w14:paraId="07211B9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823D" w14:textId="0BDD8F3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3741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Сведения о предоставлении преференций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6AF7" w14:textId="77777777" w:rsidR="00CA56BE" w:rsidRDefault="00CA56BE" w:rsidP="00CA56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соответствие с </w:t>
            </w:r>
            <w:r w:rsidRPr="00F768F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ом</w:t>
            </w:r>
            <w:r w:rsidRPr="00F76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F768F9">
              <w:rPr>
                <w:sz w:val="24"/>
                <w:szCs w:val="24"/>
              </w:rPr>
              <w:t xml:space="preserve"> Документации </w:t>
            </w:r>
            <w:r>
              <w:rPr>
                <w:sz w:val="24"/>
                <w:szCs w:val="24"/>
              </w:rPr>
              <w:t xml:space="preserve">и </w:t>
            </w:r>
            <w:r w:rsidRPr="00E32A8E">
              <w:rPr>
                <w:sz w:val="24"/>
                <w:szCs w:val="24"/>
              </w:rPr>
              <w:t>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>
              <w:rPr>
                <w:sz w:val="24"/>
                <w:szCs w:val="24"/>
              </w:rPr>
              <w:t xml:space="preserve"> (далее – Постановление).</w:t>
            </w:r>
          </w:p>
          <w:p w14:paraId="03D461F9" w14:textId="77777777" w:rsidR="00CA56BE" w:rsidRPr="00BC4773" w:rsidRDefault="00CA56BE" w:rsidP="00BC4773">
            <w:pPr>
              <w:numPr>
                <w:ilvl w:val="0"/>
                <w:numId w:val="19"/>
              </w:numPr>
              <w:spacing w:line="240" w:lineRule="auto"/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предметом процедуры закупки является выполнение работ (оказание услуг), то п</w:t>
            </w:r>
            <w:r w:rsidRPr="001A4882">
              <w:rPr>
                <w:sz w:val="24"/>
                <w:szCs w:val="24"/>
              </w:rPr>
              <w:t>риоритет</w:t>
            </w:r>
            <w:r>
              <w:rPr>
                <w:sz w:val="24"/>
                <w:szCs w:val="24"/>
              </w:rPr>
              <w:t xml:space="preserve">, </w:t>
            </w:r>
            <w:r w:rsidRPr="00393622">
              <w:rPr>
                <w:sz w:val="24"/>
                <w:szCs w:val="24"/>
              </w:rPr>
              <w:t>указанн</w:t>
            </w:r>
            <w:r>
              <w:rPr>
                <w:sz w:val="24"/>
                <w:szCs w:val="24"/>
              </w:rPr>
              <w:t>ый</w:t>
            </w:r>
            <w:r w:rsidRPr="00393622">
              <w:rPr>
                <w:sz w:val="24"/>
                <w:szCs w:val="24"/>
              </w:rPr>
              <w:t xml:space="preserve"> в пункт</w:t>
            </w:r>
            <w:r>
              <w:rPr>
                <w:sz w:val="24"/>
                <w:szCs w:val="24"/>
              </w:rPr>
              <w:t>е</w:t>
            </w:r>
            <w:r w:rsidRPr="00393622">
              <w:rPr>
                <w:sz w:val="24"/>
                <w:szCs w:val="24"/>
              </w:rPr>
              <w:t xml:space="preserve"> </w:t>
            </w:r>
            <w:r w:rsidRPr="004C19C7">
              <w:rPr>
                <w:sz w:val="24"/>
                <w:szCs w:val="24"/>
              </w:rPr>
              <w:t>4.2.</w:t>
            </w:r>
            <w:r w:rsidR="00BC4773">
              <w:rPr>
                <w:sz w:val="24"/>
                <w:szCs w:val="24"/>
              </w:rPr>
              <w:t xml:space="preserve"> Документации </w:t>
            </w:r>
            <w:r w:rsidRPr="00BC4773">
              <w:rPr>
                <w:sz w:val="24"/>
                <w:szCs w:val="24"/>
              </w:rPr>
              <w:t xml:space="preserve">и установленный в соответствие с пунктом 2 Постановления, предоставляется участнику закупки являющимся российским лицом. 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</w:t>
            </w:r>
            <w:r w:rsidRPr="00BC4773">
              <w:rPr>
                <w:sz w:val="24"/>
                <w:szCs w:val="24"/>
              </w:rPr>
              <w:lastRenderedPageBreak/>
              <w:t>основании документов, удостоверяющих личность (для физических лиц).</w:t>
            </w:r>
          </w:p>
          <w:p w14:paraId="05BF3194" w14:textId="77777777" w:rsidR="00CA56BE" w:rsidRPr="00EF6B30" w:rsidRDefault="00CA56BE" w:rsidP="002518E2">
            <w:pPr>
              <w:numPr>
                <w:ilvl w:val="0"/>
                <w:numId w:val="19"/>
              </w:numPr>
              <w:spacing w:line="240" w:lineRule="auto"/>
              <w:ind w:left="0" w:firstLine="327"/>
              <w:rPr>
                <w:sz w:val="24"/>
                <w:szCs w:val="24"/>
              </w:rPr>
            </w:pPr>
            <w:r w:rsidRPr="00EF6B30">
              <w:rPr>
                <w:sz w:val="24"/>
                <w:szCs w:val="24"/>
              </w:rPr>
              <w:t>В случае если предметом процедуры закупки является поставка товара либо поставка товара и выполнение работ и (или) оказание услуг</w:t>
            </w:r>
            <w:r>
              <w:rPr>
                <w:sz w:val="24"/>
                <w:szCs w:val="24"/>
              </w:rPr>
              <w:t>,</w:t>
            </w:r>
            <w:r w:rsidRPr="00EF6B30">
              <w:rPr>
                <w:sz w:val="24"/>
                <w:szCs w:val="24"/>
              </w:rPr>
              <w:t xml:space="preserve"> и в заявке участника содержится предложение о поставке товаров российского</w:t>
            </w:r>
            <w:r>
              <w:rPr>
                <w:sz w:val="24"/>
                <w:szCs w:val="24"/>
              </w:rPr>
              <w:t xml:space="preserve"> и иностранного</w:t>
            </w:r>
            <w:r w:rsidRPr="00EF6B30">
              <w:rPr>
                <w:sz w:val="24"/>
                <w:szCs w:val="24"/>
              </w:rPr>
              <w:t xml:space="preserve"> происхождения, либо о поставке товаров российского</w:t>
            </w:r>
            <w:r>
              <w:rPr>
                <w:sz w:val="24"/>
                <w:szCs w:val="24"/>
              </w:rPr>
              <w:t xml:space="preserve"> и (или) иностранного</w:t>
            </w:r>
            <w:r w:rsidRPr="00EF6B30">
              <w:rPr>
                <w:sz w:val="24"/>
                <w:szCs w:val="24"/>
              </w:rPr>
              <w:t xml:space="preserve"> происхождения и выполнении работ (оказании услуг) российскими</w:t>
            </w:r>
            <w:r>
              <w:rPr>
                <w:sz w:val="24"/>
                <w:szCs w:val="24"/>
              </w:rPr>
              <w:t xml:space="preserve"> или иностранными</w:t>
            </w:r>
            <w:r w:rsidRPr="00EF6B30">
              <w:rPr>
                <w:sz w:val="24"/>
                <w:szCs w:val="24"/>
              </w:rPr>
              <w:t xml:space="preserve"> лицами, то соотношение цен в заявке определяется по формуле:</w:t>
            </w:r>
          </w:p>
          <w:p w14:paraId="12DD9D03" w14:textId="77777777" w:rsidR="00CA56BE" w:rsidRPr="00810AA0" w:rsidRDefault="00CA56BE" w:rsidP="002518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810AA0">
              <w:rPr>
                <w:b/>
                <w:sz w:val="26"/>
                <w:szCs w:val="26"/>
              </w:rPr>
              <w:t>Ц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810AA0">
              <w:rPr>
                <w:b/>
                <w:sz w:val="26"/>
                <w:szCs w:val="26"/>
                <w:vertAlign w:val="subscript"/>
              </w:rPr>
              <w:t>Ед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>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 xml:space="preserve">) </w:t>
            </w:r>
            <w:r w:rsidRPr="00810AA0">
              <w:rPr>
                <w:b/>
                <w:sz w:val="26"/>
                <w:szCs w:val="26"/>
              </w:rPr>
              <w:t>= 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</w:rPr>
              <w:t>Ед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>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>)</w:t>
            </w:r>
            <w:r w:rsidRPr="00810AA0">
              <w:rPr>
                <w:b/>
                <w:sz w:val="26"/>
                <w:szCs w:val="26"/>
              </w:rPr>
              <w:t xml:space="preserve"> * Ц</w:t>
            </w:r>
            <w:proofErr w:type="spell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imax</w:t>
            </w:r>
            <w:proofErr w:type="spellEnd"/>
            <w:r w:rsidRPr="00810AA0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810AA0">
              <w:rPr>
                <w:b/>
                <w:sz w:val="26"/>
                <w:szCs w:val="26"/>
              </w:rPr>
              <w:t>/ Ц</w:t>
            </w:r>
            <w:proofErr w:type="gramStart"/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r w:rsidRPr="00810AA0">
              <w:rPr>
                <w:b/>
                <w:sz w:val="26"/>
                <w:szCs w:val="26"/>
              </w:rPr>
              <w:t xml:space="preserve"> ,</w:t>
            </w:r>
            <w:proofErr w:type="gramEnd"/>
          </w:p>
          <w:p w14:paraId="5ADD2FF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7284FEB3" w14:textId="23C2D6E6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лагаемых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; 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единицы товара или работы (услуги)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</w:t>
            </w:r>
            <w:r w:rsidR="00E614D6">
              <w:rPr>
                <w:sz w:val="24"/>
                <w:szCs w:val="24"/>
              </w:rPr>
              <w:t xml:space="preserve"> указанная в Приложении №</w:t>
            </w:r>
            <w:r w:rsidR="00BC4773">
              <w:rPr>
                <w:sz w:val="24"/>
                <w:szCs w:val="24"/>
              </w:rPr>
              <w:t xml:space="preserve"> </w:t>
            </w:r>
            <w:r w:rsidR="00E614D6">
              <w:rPr>
                <w:sz w:val="24"/>
                <w:szCs w:val="24"/>
              </w:rPr>
              <w:t>3 Документации «С</w:t>
            </w:r>
            <w:r w:rsidR="00E614D6" w:rsidRPr="00E614D6">
              <w:rPr>
                <w:sz w:val="24"/>
                <w:szCs w:val="24"/>
              </w:rPr>
              <w:t>ведения о начальной (максимальной) цене единицы каждого товара, работы, услуги, являющихся предметом закупки</w:t>
            </w:r>
            <w:r w:rsidR="00E614D6">
              <w:rPr>
                <w:sz w:val="24"/>
                <w:szCs w:val="24"/>
              </w:rPr>
              <w:t>»</w:t>
            </w:r>
            <w:r w:rsidR="00E515C5">
              <w:rPr>
                <w:sz w:val="24"/>
                <w:szCs w:val="24"/>
              </w:rPr>
              <w:t>;</w:t>
            </w:r>
            <w:r w:rsidRPr="004C19C7">
              <w:rPr>
                <w:sz w:val="24"/>
                <w:szCs w:val="24"/>
              </w:rPr>
              <w:t xml:space="preserve">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imax</w:t>
            </w:r>
            <w:proofErr w:type="spellEnd"/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</w:t>
            </w:r>
            <w:r w:rsidR="00E515C5">
              <w:rPr>
                <w:sz w:val="24"/>
                <w:szCs w:val="24"/>
              </w:rPr>
              <w:t>п</w:t>
            </w:r>
            <w:r w:rsidRPr="004C19C7">
              <w:rPr>
                <w:sz w:val="24"/>
                <w:szCs w:val="24"/>
              </w:rPr>
              <w:t xml:space="preserve">редложение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о цене договора;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договора.</w:t>
            </w:r>
          </w:p>
          <w:p w14:paraId="732C042C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Соотношение сумм цен позиций товаров российского и иностранного происхождения, либо товаров российского и иностранного происхождения и работ (услуг) выполняемых (оказываемых) российскими и иностранными лицами оценивается сравнением величин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российского происхождения, либо товаров российского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российскими лицами) и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иностранного происхождения, либо товаров иностранного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иностранными лицами).</w:t>
            </w:r>
          </w:p>
          <w:p w14:paraId="7AA90298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42746D">
              <w:rPr>
                <w:b/>
                <w:sz w:val="26"/>
                <w:szCs w:val="26"/>
              </w:rPr>
              <w:t>=  Ц</w:t>
            </w:r>
            <w:proofErr w:type="spellStart"/>
            <w:proofErr w:type="gramEnd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proofErr w:type="spellStart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proofErr w:type="spellEnd"/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42746D">
              <w:rPr>
                <w:sz w:val="26"/>
                <w:szCs w:val="26"/>
              </w:rPr>
              <w:t>,</w:t>
            </w:r>
          </w:p>
          <w:p w14:paraId="40D56FBD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572C7C8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российского происхождения или работ (услуг) выполняемых (оказываемых) российскими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60B12858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(n)</w:t>
            </w:r>
            <w:r w:rsidRPr="004C19C7">
              <w:rPr>
                <w:b/>
                <w:sz w:val="24"/>
                <w:szCs w:val="24"/>
                <w:lang w:val="en-US"/>
              </w:rPr>
              <w:t xml:space="preserve"> = 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(n) </w:t>
            </w:r>
            <w:r w:rsidRPr="004C19C7">
              <w:rPr>
                <w:b/>
                <w:sz w:val="24"/>
                <w:szCs w:val="24"/>
                <w:lang w:val="en-US"/>
              </w:rPr>
              <w:t xml:space="preserve">* </w:t>
            </w: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(n</w:t>
            </w:r>
            <w:proofErr w:type="gram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4C19C7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14:paraId="07659CC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03B30FD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>;</w:t>
            </w:r>
          </w:p>
          <w:p w14:paraId="59D33F7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российского происхождения или работ (услуг) выполняемых (оказываемых) российскими лицами в соответствии с заявкой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18358A40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42746D">
              <w:rPr>
                <w:b/>
                <w:sz w:val="26"/>
                <w:szCs w:val="26"/>
              </w:rPr>
              <w:t>=  Ц</w:t>
            </w:r>
            <w:proofErr w:type="gramEnd"/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,</w:t>
            </w:r>
          </w:p>
          <w:p w14:paraId="59057591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417C1DFB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иностранного происхождения или работ (услуг) выполняемых (оказываемых) иностранными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51970C0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b/>
                <w:sz w:val="24"/>
                <w:szCs w:val="24"/>
              </w:rPr>
              <w:t xml:space="preserve"> = 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b/>
                <w:sz w:val="24"/>
                <w:szCs w:val="24"/>
              </w:rPr>
              <w:t xml:space="preserve">* </w:t>
            </w: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proofErr w:type="gramStart"/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sz w:val="24"/>
                <w:szCs w:val="24"/>
              </w:rPr>
              <w:t>.</w:t>
            </w:r>
            <w:proofErr w:type="gramEnd"/>
          </w:p>
          <w:p w14:paraId="2AB4A3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EE42E17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lastRenderedPageBreak/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>;</w:t>
            </w:r>
          </w:p>
          <w:p w14:paraId="42C90C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proofErr w:type="spellEnd"/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иностранного происхождения или работ (услуг) выполняемых (оказываемых) иностранными лицами в соответствии с заявкой участника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35E458A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sz w:val="24"/>
                <w:szCs w:val="24"/>
              </w:rPr>
              <w:t xml:space="preserve"> </w:t>
            </w:r>
            <w:proofErr w:type="gramStart"/>
            <w:r w:rsidRPr="004C19C7">
              <w:rPr>
                <w:sz w:val="24"/>
                <w:szCs w:val="24"/>
              </w:rPr>
              <w:t>&lt;  ∑</w:t>
            </w:r>
            <w:proofErr w:type="gramEnd"/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, то приоритет, указанный в пункте 4.2. раздела 4 Документации и установленный в соответствие с пунктом 2 Поста</w:t>
            </w:r>
            <w:r w:rsidRPr="004C19C7">
              <w:rPr>
                <w:sz w:val="24"/>
                <w:szCs w:val="24"/>
              </w:rPr>
              <w:softHyphen/>
              <w:t xml:space="preserve">новления, участнику </w:t>
            </w:r>
            <w:proofErr w:type="spellStart"/>
            <w:r w:rsidRPr="004C19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не 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14293398" w14:textId="77777777" w:rsidR="00CA56BE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proofErr w:type="spellStart"/>
            <w:proofErr w:type="gramStart"/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C19C7">
              <w:rPr>
                <w:sz w:val="24"/>
                <w:szCs w:val="24"/>
              </w:rPr>
              <w:t xml:space="preserve"> &gt;</w:t>
            </w:r>
            <w:proofErr w:type="gramEnd"/>
            <w:r w:rsidRPr="004C19C7">
              <w:rPr>
                <w:sz w:val="24"/>
                <w:szCs w:val="24"/>
              </w:rPr>
              <w:t xml:space="preserve">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 xml:space="preserve">, то приоритет, указанный в пункте 4.2. раздела 4 Документации и установленный в соответствие с пунктом 2 Постановления, участнику i </w:t>
            </w:r>
            <w:r w:rsidRPr="004C19C7">
              <w:rPr>
                <w:b/>
                <w:sz w:val="24"/>
                <w:szCs w:val="24"/>
              </w:rPr>
              <w:t>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0BAD018C" w14:textId="77777777" w:rsidR="00DB5CBD" w:rsidRPr="00607A08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76A1">
              <w:rPr>
                <w:sz w:val="24"/>
                <w:szCs w:val="24"/>
              </w:rPr>
              <w:t>Отнесение выполняемых (оказываемых) работ (услуг) (</w:t>
            </w:r>
            <w:r w:rsidRPr="004376A1">
              <w:rPr>
                <w:b/>
                <w:sz w:val="24"/>
                <w:szCs w:val="24"/>
              </w:rPr>
              <w:t>Ц</w:t>
            </w:r>
            <w:proofErr w:type="spellStart"/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</w:rPr>
              <w:t xml:space="preserve"> 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 к суммам цен позиций работ (услуг) выполняемых (оказываемых) российскими или иностранными лицами (∑</w:t>
            </w:r>
            <w:r w:rsidRPr="004376A1">
              <w:rPr>
                <w:b/>
                <w:sz w:val="24"/>
                <w:szCs w:val="24"/>
              </w:rPr>
              <w:t>Ц</w:t>
            </w:r>
            <w:proofErr w:type="spellStart"/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proofErr w:type="spellEnd"/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∑</w:t>
            </w:r>
            <w:r w:rsidRPr="004376A1">
              <w:rPr>
                <w:b/>
                <w:sz w:val="24"/>
                <w:szCs w:val="24"/>
              </w:rPr>
              <w:t>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осуществляется </w:t>
            </w:r>
            <w:r w:rsidRPr="004376A1">
              <w:rPr>
                <w:sz w:val="24"/>
                <w:szCs w:val="24"/>
              </w:rPr>
      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246C324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77DA" w14:textId="4DCAE433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B3AB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Порядок, место, дата окончания подачи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A047" w14:textId="1189E892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Заявки подаются в соответствии с настоящей Документацией, </w:t>
            </w:r>
            <w:r w:rsidRPr="0054328C">
              <w:rPr>
                <w:b/>
                <w:sz w:val="24"/>
                <w:szCs w:val="24"/>
              </w:rPr>
              <w:t xml:space="preserve">до </w:t>
            </w:r>
            <w:r w:rsidR="00CF467D" w:rsidRPr="0054328C">
              <w:rPr>
                <w:b/>
                <w:sz w:val="24"/>
                <w:szCs w:val="24"/>
              </w:rPr>
              <w:t>0</w:t>
            </w:r>
            <w:r w:rsidR="00B804D0">
              <w:rPr>
                <w:b/>
                <w:sz w:val="24"/>
                <w:szCs w:val="24"/>
              </w:rPr>
              <w:t>8</w:t>
            </w:r>
            <w:r w:rsidRPr="0054328C">
              <w:rPr>
                <w:b/>
                <w:sz w:val="24"/>
                <w:szCs w:val="24"/>
              </w:rPr>
              <w:t>:00 (МСК)</w:t>
            </w:r>
            <w:r w:rsidRPr="0054328C">
              <w:rPr>
                <w:sz w:val="24"/>
                <w:szCs w:val="24"/>
              </w:rPr>
              <w:t xml:space="preserve">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EB2C16">
              <w:rPr>
                <w:b/>
                <w:sz w:val="24"/>
                <w:szCs w:val="24"/>
              </w:rPr>
              <w:t>2</w:t>
            </w:r>
            <w:r w:rsidR="00B804D0">
              <w:rPr>
                <w:b/>
                <w:sz w:val="24"/>
                <w:szCs w:val="24"/>
              </w:rPr>
              <w:t>1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530A5A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года</w:t>
            </w:r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</w:p>
          <w:p w14:paraId="01F4B90F" w14:textId="77777777" w:rsidR="00DB5CBD" w:rsidRPr="0054328C" w:rsidRDefault="00DB5CBD" w:rsidP="00BC47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Процедура вскрытия будет проводиться автоматически на ЭТП,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6BB70A83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2EEC" w14:textId="7BA1687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0AD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Дата рассмотрения, сопоставления и оценки Заявок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DF82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Рассмотрение Заявок: </w:t>
            </w:r>
          </w:p>
          <w:p w14:paraId="5DF6578A" w14:textId="70C64768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37172D">
              <w:rPr>
                <w:b/>
                <w:sz w:val="24"/>
                <w:szCs w:val="24"/>
              </w:rPr>
              <w:t>2</w:t>
            </w:r>
            <w:r w:rsidR="00FC4406">
              <w:rPr>
                <w:b/>
                <w:sz w:val="24"/>
                <w:szCs w:val="24"/>
              </w:rPr>
              <w:t>2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530A5A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 xml:space="preserve">.  </w:t>
            </w:r>
          </w:p>
          <w:p w14:paraId="4E8936C1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Оценка и сопоставление Заявок: </w:t>
            </w:r>
          </w:p>
          <w:p w14:paraId="010659FE" w14:textId="15D1E314" w:rsidR="00DB5CBD" w:rsidRPr="0054328C" w:rsidRDefault="00DB5CBD" w:rsidP="00FC4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5698B" w:rsidRPr="0054328C">
              <w:rPr>
                <w:b/>
                <w:sz w:val="24"/>
                <w:szCs w:val="24"/>
              </w:rPr>
              <w:t>«</w:t>
            </w:r>
            <w:r w:rsidR="0037172D">
              <w:rPr>
                <w:b/>
                <w:sz w:val="24"/>
                <w:szCs w:val="24"/>
              </w:rPr>
              <w:t>2</w:t>
            </w:r>
            <w:r w:rsidR="00FC4406">
              <w:rPr>
                <w:b/>
                <w:sz w:val="24"/>
                <w:szCs w:val="24"/>
              </w:rPr>
              <w:t>2</w:t>
            </w:r>
            <w:r w:rsidR="00E5698B" w:rsidRPr="0054328C">
              <w:rPr>
                <w:b/>
                <w:sz w:val="24"/>
                <w:szCs w:val="24"/>
              </w:rPr>
              <w:t xml:space="preserve">» </w:t>
            </w:r>
            <w:r w:rsidR="00530A5A">
              <w:rPr>
                <w:b/>
                <w:sz w:val="24"/>
                <w:szCs w:val="24"/>
              </w:rPr>
              <w:t>июл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5698B" w:rsidRPr="0054328C">
              <w:rPr>
                <w:b/>
                <w:sz w:val="24"/>
                <w:szCs w:val="24"/>
              </w:rPr>
              <w:t xml:space="preserve"> 202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5698B"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73EE4458" w14:textId="77777777" w:rsidTr="00373C1A">
        <w:trPr>
          <w:trHeight w:val="25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27FE" w14:textId="7A31ABAA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2FE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Критерии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72A" w14:textId="616C394A" w:rsidR="00644CA9" w:rsidRPr="0054328C" w:rsidRDefault="00644CA9" w:rsidP="00644CA9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Цена договора</w:t>
            </w:r>
            <w:r w:rsidRPr="0054328C">
              <w:rPr>
                <w:sz w:val="24"/>
                <w:szCs w:val="24"/>
              </w:rPr>
              <w:t>. Значимость критерия (</w:t>
            </w:r>
            <w:r w:rsidRPr="0054328C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54328C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="00400AF2">
              <w:rPr>
                <w:sz w:val="24"/>
                <w:szCs w:val="24"/>
              </w:rPr>
              <w:t xml:space="preserve">) – </w:t>
            </w:r>
            <w:r w:rsidR="0087515C">
              <w:rPr>
                <w:sz w:val="24"/>
                <w:szCs w:val="24"/>
              </w:rPr>
              <w:t>7</w:t>
            </w:r>
            <w:r w:rsidRPr="0054328C">
              <w:rPr>
                <w:sz w:val="24"/>
                <w:szCs w:val="24"/>
              </w:rPr>
              <w:t>0%.</w:t>
            </w:r>
          </w:p>
          <w:p w14:paraId="5E8D75D5" w14:textId="6C998F97" w:rsidR="009604AE" w:rsidRPr="0054328C" w:rsidRDefault="00644CA9" w:rsidP="00530A5A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 xml:space="preserve">Срок поставки </w:t>
            </w:r>
            <w:r w:rsidR="000C14C8" w:rsidRPr="0054328C">
              <w:rPr>
                <w:b/>
                <w:sz w:val="24"/>
                <w:szCs w:val="24"/>
              </w:rPr>
              <w:t xml:space="preserve">товара </w:t>
            </w:r>
            <w:r w:rsidRPr="0054328C">
              <w:rPr>
                <w:b/>
                <w:sz w:val="24"/>
                <w:szCs w:val="24"/>
              </w:rPr>
              <w:t xml:space="preserve">(выполнения работ, оказания услуг). </w:t>
            </w:r>
            <w:r w:rsidRPr="0054328C">
              <w:rPr>
                <w:sz w:val="24"/>
                <w:szCs w:val="24"/>
              </w:rPr>
              <w:t>Значимость критерия (</w:t>
            </w:r>
            <w:proofErr w:type="spellStart"/>
            <w:r w:rsidRPr="0054328C">
              <w:rPr>
                <w:sz w:val="24"/>
                <w:szCs w:val="24"/>
              </w:rPr>
              <w:t>VСi</w:t>
            </w:r>
            <w:proofErr w:type="spellEnd"/>
            <w:r w:rsidRPr="0054328C">
              <w:rPr>
                <w:sz w:val="24"/>
                <w:szCs w:val="24"/>
              </w:rPr>
              <w:t xml:space="preserve">) – </w:t>
            </w:r>
            <w:r w:rsidR="0087515C">
              <w:rPr>
                <w:sz w:val="24"/>
                <w:szCs w:val="24"/>
              </w:rPr>
              <w:t>3</w:t>
            </w:r>
            <w:r w:rsidRPr="0054328C">
              <w:rPr>
                <w:sz w:val="24"/>
                <w:szCs w:val="24"/>
              </w:rPr>
              <w:t>0%.</w:t>
            </w:r>
          </w:p>
        </w:tc>
      </w:tr>
      <w:tr w:rsidR="00912308" w:rsidRPr="00607A08" w14:paraId="074FC5E5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C740" w14:textId="5E93A47F" w:rsidR="00912308" w:rsidRPr="00882A8B" w:rsidRDefault="00912308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AFA6" w14:textId="77777777" w:rsidR="00912308" w:rsidRPr="00607A08" w:rsidRDefault="00912308" w:rsidP="009123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Методика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0D7E" w14:textId="2BC08F93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 xml:space="preserve">Рейтинг Заявки представляет собой сумму в баллах, получаемую по </w:t>
            </w:r>
            <w:bookmarkStart w:id="1" w:name="_GoBack"/>
            <w:bookmarkEnd w:id="1"/>
            <w:r w:rsidRPr="006E7625">
              <w:rPr>
                <w:sz w:val="24"/>
                <w:szCs w:val="24"/>
              </w:rPr>
              <w:t>результатам оценки по критериям, установленным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Pr="006E7625">
              <w:rPr>
                <w:sz w:val="24"/>
                <w:szCs w:val="24"/>
              </w:rPr>
              <w:t xml:space="preserve"> «Информационная карта», с учетом значимости указанных критериев.</w:t>
            </w:r>
          </w:p>
          <w:p w14:paraId="1AFD76B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Рейтинг Заявки на участие в Запросе предложений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 определяется по формуле: </w:t>
            </w:r>
          </w:p>
          <w:p w14:paraId="08BFF91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Ri</w:t>
            </w:r>
            <w:proofErr w:type="spellEnd"/>
            <w:r w:rsidRPr="006E7625">
              <w:rPr>
                <w:sz w:val="24"/>
                <w:szCs w:val="24"/>
              </w:rPr>
              <w:t xml:space="preserve"> =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* </w:t>
            </w:r>
            <w:r w:rsidRPr="006E7625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+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 xml:space="preserve"> * V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>;</w:t>
            </w:r>
          </w:p>
          <w:p w14:paraId="47C39A15" w14:textId="1032699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где V – значимость соответствующего критерия, установленная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 xml:space="preserve">1 </w:t>
            </w:r>
            <w:proofErr w:type="gramStart"/>
            <w:r w:rsidR="00225C03">
              <w:rPr>
                <w:sz w:val="24"/>
                <w:szCs w:val="24"/>
              </w:rPr>
              <w:t>Документации</w:t>
            </w:r>
            <w:r w:rsidR="00225C03" w:rsidRPr="006E7625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«</w:t>
            </w:r>
            <w:proofErr w:type="gramEnd"/>
            <w:r w:rsidRPr="006E7625">
              <w:rPr>
                <w:sz w:val="24"/>
                <w:szCs w:val="24"/>
              </w:rPr>
              <w:t xml:space="preserve">Информационная карта», 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>,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6E7625">
              <w:rPr>
                <w:sz w:val="24"/>
                <w:szCs w:val="24"/>
              </w:rPr>
              <w:t>– оценка соответствующего критерия i-ого Участника в баллах.</w:t>
            </w:r>
          </w:p>
          <w:p w14:paraId="35FAF05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Совокупная значимость всех критериев равна 100 процентам. Максимальная оценка в баллах для каждого из критериев – 100 баллов.</w:t>
            </w:r>
          </w:p>
          <w:p w14:paraId="76E33C34" w14:textId="77777777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tabs>
                <w:tab w:val="left" w:pos="459"/>
              </w:tabs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Цена договора.</w:t>
            </w:r>
          </w:p>
          <w:p w14:paraId="068987B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= </w:t>
            </w: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6E7625">
              <w:rPr>
                <w:sz w:val="24"/>
                <w:szCs w:val="24"/>
              </w:rPr>
              <w:t xml:space="preserve">/ </w:t>
            </w: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E7625">
              <w:rPr>
                <w:sz w:val="24"/>
                <w:szCs w:val="24"/>
              </w:rPr>
              <w:t xml:space="preserve"> * 100</w:t>
            </w:r>
          </w:p>
          <w:p w14:paraId="6529000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 xml:space="preserve">где: </w:t>
            </w:r>
            <w:proofErr w:type="spellStart"/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proofErr w:type="spellEnd"/>
            <w:r w:rsidRPr="006E7625">
              <w:rPr>
                <w:sz w:val="24"/>
                <w:szCs w:val="24"/>
              </w:rPr>
              <w:t xml:space="preserve"> – оценка по критерию «Цена договора»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предложений, баллы.</w:t>
            </w:r>
          </w:p>
          <w:p w14:paraId="70F3DADF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lastRenderedPageBreak/>
              <w:t>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E7625">
              <w:rPr>
                <w:sz w:val="24"/>
                <w:szCs w:val="24"/>
              </w:rPr>
              <w:t xml:space="preserve"> – предложение о цене договора, указанное в Заявке на участие в Запросе предложений i-</w:t>
            </w:r>
            <w:proofErr w:type="spellStart"/>
            <w:r w:rsidRPr="006E7625">
              <w:rPr>
                <w:sz w:val="24"/>
                <w:szCs w:val="24"/>
              </w:rPr>
              <w:t>го</w:t>
            </w:r>
            <w:proofErr w:type="spellEnd"/>
            <w:r w:rsidRPr="006E7625">
              <w:rPr>
                <w:sz w:val="24"/>
                <w:szCs w:val="24"/>
              </w:rPr>
              <w:t xml:space="preserve"> Участника Запроса предложений, руб.</w:t>
            </w:r>
          </w:p>
          <w:p w14:paraId="5620894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proofErr w:type="spellEnd"/>
            <w:r w:rsidRPr="006E7625">
              <w:rPr>
                <w:sz w:val="24"/>
                <w:szCs w:val="24"/>
              </w:rPr>
              <w:t xml:space="preserve"> – минимальное предложение о цене договора из представленных Участниками Запроса предложений в Заявках.</w:t>
            </w:r>
          </w:p>
          <w:p w14:paraId="393F7B21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Максимальный балл по данному критерию присваивается заявке Участника запроса предложений с наименьшей ценой предложения.</w:t>
            </w:r>
          </w:p>
          <w:p w14:paraId="53637103" w14:textId="138615C1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Срок поставки (выполнения работ, оказания услуг).</w:t>
            </w:r>
          </w:p>
          <w:p w14:paraId="28F359A2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БСi</w:t>
            </w:r>
            <w:proofErr w:type="spellEnd"/>
            <w:r w:rsidRPr="00AB080F">
              <w:rPr>
                <w:sz w:val="24"/>
                <w:szCs w:val="24"/>
              </w:rPr>
              <w:t xml:space="preserve"> = </w:t>
            </w:r>
            <w:proofErr w:type="spellStart"/>
            <w:r w:rsidRPr="00AB080F">
              <w:rPr>
                <w:sz w:val="24"/>
                <w:szCs w:val="24"/>
              </w:rPr>
              <w:t>Сmin</w:t>
            </w:r>
            <w:proofErr w:type="spellEnd"/>
            <w:r w:rsidRPr="00AB080F">
              <w:rPr>
                <w:sz w:val="24"/>
                <w:szCs w:val="24"/>
              </w:rPr>
              <w:t xml:space="preserve">/ </w:t>
            </w:r>
            <w:proofErr w:type="spellStart"/>
            <w:r w:rsidRPr="00AB080F">
              <w:rPr>
                <w:sz w:val="24"/>
                <w:szCs w:val="24"/>
              </w:rPr>
              <w:t>Сi</w:t>
            </w:r>
            <w:proofErr w:type="spellEnd"/>
            <w:r w:rsidRPr="00AB080F">
              <w:rPr>
                <w:sz w:val="24"/>
                <w:szCs w:val="24"/>
              </w:rPr>
              <w:t xml:space="preserve"> * 100 </w:t>
            </w:r>
          </w:p>
          <w:p w14:paraId="1AC251A7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где: </w:t>
            </w:r>
            <w:proofErr w:type="spellStart"/>
            <w:r w:rsidRPr="00AB080F">
              <w:rPr>
                <w:sz w:val="24"/>
                <w:szCs w:val="24"/>
              </w:rPr>
              <w:t>БСi</w:t>
            </w:r>
            <w:proofErr w:type="spellEnd"/>
            <w:r w:rsidRPr="00AB080F">
              <w:rPr>
                <w:sz w:val="24"/>
                <w:szCs w:val="24"/>
              </w:rPr>
              <w:t xml:space="preserve"> – оценка по критерию «Срок поставки (выполнения работ, оказания услуг)» i-</w:t>
            </w:r>
            <w:proofErr w:type="spellStart"/>
            <w:r w:rsidRPr="00AB080F">
              <w:rPr>
                <w:sz w:val="24"/>
                <w:szCs w:val="24"/>
              </w:rPr>
              <w:t>го</w:t>
            </w:r>
            <w:proofErr w:type="spellEnd"/>
            <w:r w:rsidRPr="00AB080F">
              <w:rPr>
                <w:sz w:val="24"/>
                <w:szCs w:val="24"/>
              </w:rPr>
              <w:t xml:space="preserve"> Участника Запроса предложений, баллы. </w:t>
            </w:r>
          </w:p>
          <w:p w14:paraId="2BC3372E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Сi</w:t>
            </w:r>
            <w:proofErr w:type="spellEnd"/>
            <w:r w:rsidRPr="00AB080F">
              <w:rPr>
                <w:sz w:val="24"/>
                <w:szCs w:val="24"/>
              </w:rPr>
              <w:t xml:space="preserve"> – предложение о сроке поставки (выполнения работ, оказания услуг), указанное в Заявке на участие в Запросе предложений i-</w:t>
            </w:r>
            <w:proofErr w:type="spellStart"/>
            <w:r w:rsidRPr="00AB080F">
              <w:rPr>
                <w:sz w:val="24"/>
                <w:szCs w:val="24"/>
              </w:rPr>
              <w:t>го</w:t>
            </w:r>
            <w:proofErr w:type="spellEnd"/>
            <w:r w:rsidRPr="00AB080F">
              <w:rPr>
                <w:sz w:val="24"/>
                <w:szCs w:val="24"/>
              </w:rPr>
              <w:t xml:space="preserve"> Участника Запроса предложений, дней. </w:t>
            </w:r>
          </w:p>
          <w:p w14:paraId="7B28AC6F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B080F">
              <w:rPr>
                <w:sz w:val="24"/>
                <w:szCs w:val="24"/>
              </w:rPr>
              <w:t>Сmin</w:t>
            </w:r>
            <w:proofErr w:type="spellEnd"/>
            <w:r w:rsidRPr="00AB080F">
              <w:rPr>
                <w:sz w:val="24"/>
                <w:szCs w:val="24"/>
              </w:rPr>
              <w:t xml:space="preserve"> – минимальное предложение о сроке поставки (выполнения работ, оказания услуг) из представленных Участниками Запроса предложений в Заявках, дней. </w:t>
            </w:r>
          </w:p>
          <w:p w14:paraId="2AEAA885" w14:textId="626C1E86" w:rsidR="00912308" w:rsidRPr="00CF7997" w:rsidRDefault="00644CA9" w:rsidP="00644CA9">
            <w:pPr>
              <w:tabs>
                <w:tab w:val="left" w:pos="4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>При оценке заявок по критерию «Срок поставки (выполнения работ, оказания услуг)» наибольшее количество баллов присваивается заявке с наименьшим сроком поставки (выполнения работ, оказания услуг).</w:t>
            </w:r>
          </w:p>
        </w:tc>
      </w:tr>
      <w:tr w:rsidR="002F0547" w:rsidRPr="00607A08" w14:paraId="626C1DF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91EC" w14:textId="611A9332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D94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 подписания договора Участником, выбранным Победителем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>(единственным поставщиком, Участником несостоявшейся процедуры)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6F8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07A08">
              <w:rPr>
                <w:sz w:val="24"/>
                <w:szCs w:val="24"/>
              </w:rPr>
              <w:t xml:space="preserve">23.1. Победитель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 xml:space="preserve">(единственный поставщик, Участник несостоявшейся процедуры) должен </w:t>
            </w:r>
            <w:r>
              <w:rPr>
                <w:sz w:val="24"/>
                <w:szCs w:val="24"/>
                <w:lang w:eastAsia="en-US"/>
              </w:rPr>
              <w:t xml:space="preserve">заполнить, </w:t>
            </w:r>
            <w:r w:rsidRPr="00607A08">
              <w:rPr>
                <w:sz w:val="24"/>
                <w:szCs w:val="24"/>
                <w:lang w:eastAsia="en-US"/>
              </w:rPr>
              <w:t xml:space="preserve">подписать, заверить печатью и передать </w:t>
            </w:r>
            <w:r>
              <w:rPr>
                <w:sz w:val="24"/>
                <w:szCs w:val="24"/>
                <w:lang w:eastAsia="en-US"/>
              </w:rPr>
              <w:t>Заказчику</w:t>
            </w:r>
            <w:r w:rsidRPr="00607A08">
              <w:rPr>
                <w:sz w:val="24"/>
                <w:szCs w:val="24"/>
                <w:lang w:eastAsia="en-US"/>
              </w:rPr>
              <w:t xml:space="preserve"> 2 (два) экземпляра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07A08">
              <w:rPr>
                <w:sz w:val="24"/>
                <w:szCs w:val="24"/>
                <w:lang w:eastAsia="en-US"/>
              </w:rPr>
              <w:t xml:space="preserve">оговора в срок не позднее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07A0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трех</w:t>
            </w:r>
            <w:r w:rsidRPr="00607A08">
              <w:rPr>
                <w:sz w:val="24"/>
                <w:szCs w:val="24"/>
                <w:lang w:eastAsia="en-US"/>
              </w:rPr>
              <w:t xml:space="preserve">) рабочих дней </w:t>
            </w:r>
            <w:r w:rsidRPr="00DF45E1">
              <w:rPr>
                <w:sz w:val="24"/>
                <w:szCs w:val="24"/>
                <w:lang w:eastAsia="en-US"/>
              </w:rPr>
              <w:t xml:space="preserve">с даты </w:t>
            </w:r>
            <w:r>
              <w:rPr>
                <w:sz w:val="24"/>
                <w:szCs w:val="24"/>
                <w:lang w:eastAsia="en-US"/>
              </w:rPr>
              <w:t xml:space="preserve">опубликования </w:t>
            </w:r>
            <w:r w:rsidRPr="000B79EF">
              <w:rPr>
                <w:sz w:val="24"/>
                <w:szCs w:val="24"/>
                <w:lang w:eastAsia="en-US"/>
              </w:rPr>
              <w:t xml:space="preserve">протокола оценки и сопоставления заявок участников в процедуре на </w:t>
            </w:r>
            <w:r w:rsidRPr="00607A08">
              <w:rPr>
                <w:sz w:val="24"/>
                <w:szCs w:val="24"/>
                <w:lang w:eastAsia="en-US"/>
              </w:rPr>
              <w:t>электронной торговой площадке «Торговый портал «Fabrikant.ru».</w:t>
            </w:r>
          </w:p>
          <w:p w14:paraId="49AE5831" w14:textId="1CC61B91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 xml:space="preserve">23.2. В случае если победитель процедуры закупки (единственный поставщик, Участник несостоявшейся процедуры) не предоставил Заказчику в срок, указанный в пункте 23 </w:t>
            </w:r>
            <w:r w:rsidRPr="0054328C">
              <w:rPr>
                <w:sz w:val="24"/>
                <w:szCs w:val="24"/>
              </w:rPr>
              <w:t>Приложения № 1</w:t>
            </w:r>
            <w:r w:rsidRPr="0054328C">
              <w:rPr>
                <w:sz w:val="24"/>
                <w:szCs w:val="24"/>
                <w:lang w:eastAsia="en-US"/>
              </w:rPr>
              <w:t xml:space="preserve"> </w:t>
            </w:r>
            <w:r w:rsidR="00225C03" w:rsidRPr="0054328C">
              <w:rPr>
                <w:sz w:val="24"/>
                <w:szCs w:val="24"/>
              </w:rPr>
              <w:t>Документации</w:t>
            </w:r>
            <w:r w:rsidR="00225C03" w:rsidRPr="0054328C">
              <w:rPr>
                <w:sz w:val="24"/>
                <w:szCs w:val="24"/>
                <w:lang w:eastAsia="en-US"/>
              </w:rPr>
              <w:t xml:space="preserve"> </w:t>
            </w:r>
            <w:r w:rsidRPr="0054328C">
              <w:rPr>
                <w:sz w:val="24"/>
                <w:szCs w:val="24"/>
                <w:lang w:eastAsia="en-US"/>
              </w:rPr>
              <w:t>«Информационная карта», подписанный им договор, такой победитель процедуры закупки (единственный поставщик, Участник несостоявшейся процедуры) признается уклонившимся от заключения договора.</w:t>
            </w:r>
          </w:p>
          <w:p w14:paraId="23933BDC" w14:textId="407A2FB6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  <w:lang w:eastAsia="en-US"/>
              </w:rPr>
              <w:t>23.3. Если участник процедуры закупки признан уклонившимся от заключения договора, Заказчик вправе заключить договор с участником, заявке которого присвоен следующий порядковый номер по итогам оценки и сопоставления заявок.</w:t>
            </w:r>
          </w:p>
        </w:tc>
      </w:tr>
      <w:tr w:rsidR="002F0547" w:rsidRPr="00607A08" w14:paraId="5E14EB2F" w14:textId="77777777" w:rsidTr="00C73585">
        <w:trPr>
          <w:trHeight w:val="60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883" w14:textId="538DD70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7F1E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Обеспечение исполнения договора</w:t>
            </w:r>
            <w:r>
              <w:rPr>
                <w:sz w:val="24"/>
                <w:szCs w:val="24"/>
              </w:rPr>
              <w:t xml:space="preserve"> и гарантийных обязательств</w:t>
            </w:r>
            <w:r w:rsidRPr="00607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8075" w14:textId="604DC244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5BDCF76F" w14:textId="77777777" w:rsidTr="00115B8E">
        <w:trPr>
          <w:trHeight w:val="146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4C61" w14:textId="0380118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0B12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изменения цены договора и объема закупаемых товаров (работ, услуг), а также иных условий договора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5F3F" w14:textId="77777777" w:rsidR="002F0547" w:rsidRDefault="002F0547" w:rsidP="002F0547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по решению Единой комиссии.</w:t>
            </w:r>
          </w:p>
          <w:p w14:paraId="1B95C616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исполнении договора, заключенного с участником закупки, которому предоставлен приоритет в соответствии Постановлением, не допускается замена страны </w:t>
            </w:r>
            <w:r>
              <w:rPr>
                <w:sz w:val="24"/>
                <w:szCs w:val="24"/>
              </w:rPr>
              <w:lastRenderedPageBreak/>
              <w:t>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</w:tc>
      </w:tr>
      <w:tr w:rsidR="002F0547" w:rsidRPr="00607A08" w14:paraId="1FCD59BF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3511" w14:textId="632D088F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9B8D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 xml:space="preserve">Порядок и срок отзыва заявок на участие в закупке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49E9" w14:textId="7A255851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Любой участник вправе отозвать свою </w:t>
            </w:r>
            <w:r w:rsidRPr="00607A08">
              <w:rPr>
                <w:sz w:val="24"/>
                <w:szCs w:val="24"/>
                <w:lang w:eastAsia="en-US"/>
              </w:rPr>
              <w:t xml:space="preserve">заявку на участие в процедуре </w:t>
            </w:r>
            <w:r w:rsidRPr="00607A08">
              <w:rPr>
                <w:sz w:val="24"/>
                <w:szCs w:val="24"/>
              </w:rPr>
              <w:t xml:space="preserve">до окончания срока подачи </w:t>
            </w:r>
            <w:r>
              <w:rPr>
                <w:sz w:val="24"/>
                <w:szCs w:val="24"/>
              </w:rPr>
              <w:t>заявок</w:t>
            </w:r>
            <w:r w:rsidRPr="00607A08">
              <w:rPr>
                <w:sz w:val="24"/>
                <w:szCs w:val="24"/>
              </w:rPr>
              <w:t xml:space="preserve"> в порядке,</w:t>
            </w:r>
            <w:r>
              <w:rPr>
                <w:sz w:val="24"/>
                <w:szCs w:val="24"/>
              </w:rPr>
              <w:t xml:space="preserve"> предусмотренном ЭТП.</w:t>
            </w:r>
          </w:p>
        </w:tc>
      </w:tr>
      <w:tr w:rsidR="002F0547" w:rsidRPr="00607A08" w14:paraId="5B54C001" w14:textId="77777777" w:rsidTr="00C73585">
        <w:trPr>
          <w:trHeight w:val="92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AFA8" w14:textId="51AE4FB5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8D8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Возможность отказа </w:t>
            </w:r>
            <w:r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 от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20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CEF">
              <w:rPr>
                <w:rFonts w:hint="eastAsia"/>
                <w:bCs/>
                <w:sz w:val="24"/>
              </w:rPr>
              <w:t>Заказчик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вправе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отменить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открытый </w:t>
            </w:r>
            <w:r w:rsidRPr="004E0CEF">
              <w:rPr>
                <w:rFonts w:hint="eastAsia"/>
                <w:bCs/>
                <w:sz w:val="24"/>
              </w:rPr>
              <w:t>запрос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 xml:space="preserve">в электронной форме </w:t>
            </w:r>
            <w:r w:rsidRPr="004E0CEF">
              <w:rPr>
                <w:rFonts w:hint="eastAsia"/>
                <w:bCs/>
                <w:sz w:val="24"/>
              </w:rPr>
              <w:t>до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наступления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даты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времени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окончания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срока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подачи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Заявок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участие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4E0CEF">
              <w:rPr>
                <w:rFonts w:hint="eastAsia"/>
                <w:bCs/>
                <w:sz w:val="24"/>
              </w:rPr>
              <w:t>запросе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A83E04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>в открытой электронной форме</w:t>
            </w:r>
            <w:r w:rsidRPr="004E0CEF">
              <w:rPr>
                <w:bCs/>
                <w:sz w:val="24"/>
              </w:rPr>
              <w:t xml:space="preserve">. </w:t>
            </w:r>
            <w:r w:rsidRPr="004E0CEF">
              <w:rPr>
                <w:rFonts w:hint="eastAsia"/>
                <w:bCs/>
                <w:sz w:val="24"/>
              </w:rPr>
              <w:t>Решение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об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открытого </w:t>
            </w:r>
            <w:r w:rsidRPr="004E0CEF">
              <w:rPr>
                <w:rFonts w:hint="eastAsia"/>
                <w:bCs/>
                <w:sz w:val="24"/>
              </w:rPr>
              <w:t>запроса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DD7194">
              <w:rPr>
                <w:bCs/>
                <w:sz w:val="24"/>
              </w:rPr>
              <w:t xml:space="preserve">электронной форме </w:t>
            </w:r>
            <w:r w:rsidRPr="004E0CEF">
              <w:rPr>
                <w:rFonts w:hint="eastAsia"/>
                <w:bCs/>
                <w:sz w:val="24"/>
              </w:rPr>
              <w:t>размещается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Е</w:t>
            </w:r>
            <w:r w:rsidRPr="004E0CEF">
              <w:rPr>
                <w:rFonts w:hint="eastAsia"/>
                <w:bCs/>
                <w:sz w:val="24"/>
              </w:rPr>
              <w:t>диной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информационной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системе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день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принятия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такого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решения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037C8707" w14:textId="6DD4D140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62D4">
              <w:rPr>
                <w:sz w:val="24"/>
                <w:szCs w:val="24"/>
              </w:rPr>
              <w:t>По истечении</w:t>
            </w:r>
            <w:r>
              <w:rPr>
                <w:sz w:val="24"/>
                <w:szCs w:val="24"/>
              </w:rPr>
              <w:t xml:space="preserve"> вышеуказанного</w:t>
            </w:r>
            <w:r w:rsidRPr="004062D4">
              <w:rPr>
                <w:sz w:val="24"/>
                <w:szCs w:val="24"/>
              </w:rPr>
              <w:t xml:space="preserve"> срока отмены</w:t>
            </w:r>
            <w:r>
              <w:rPr>
                <w:sz w:val="24"/>
                <w:szCs w:val="24"/>
              </w:rPr>
              <w:t xml:space="preserve"> открытого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электронной форме </w:t>
            </w:r>
            <w:r w:rsidRPr="004062D4">
              <w:rPr>
                <w:sz w:val="24"/>
                <w:szCs w:val="24"/>
              </w:rPr>
              <w:t xml:space="preserve">и до заключения договора </w:t>
            </w:r>
            <w:r>
              <w:rPr>
                <w:sz w:val="24"/>
                <w:szCs w:val="24"/>
              </w:rPr>
              <w:t>З</w:t>
            </w:r>
            <w:r w:rsidRPr="004062D4">
              <w:rPr>
                <w:sz w:val="24"/>
                <w:szCs w:val="24"/>
              </w:rPr>
              <w:t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5B016589" w14:textId="77777777" w:rsidTr="00C73585">
        <w:trPr>
          <w:trHeight w:val="79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C37F" w14:textId="2734B2F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D6DF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>Сведения о возможности проведения постквалификации и порядок ее проведения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0CE5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>Постквалификация не предусмотрена</w:t>
            </w:r>
          </w:p>
        </w:tc>
      </w:tr>
      <w:tr w:rsidR="002F0547" w:rsidRPr="00607A08" w14:paraId="36DCA200" w14:textId="77777777" w:rsidTr="00C73585">
        <w:trPr>
          <w:trHeight w:val="79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5BF1" w14:textId="7777777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4FDF" w14:textId="77777777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Государственный контракт,</w:t>
            </w:r>
          </w:p>
          <w:p w14:paraId="18A7E7D2" w14:textId="080C09FD" w:rsidR="002F0547" w:rsidRPr="00996EB7" w:rsidRDefault="002F0547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идентификатор государственного контракта по гособоронзаказу, реквизиты уполномоченного банка (при открытии отдельного счета)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30C3" w14:textId="33A47E79" w:rsidR="002F0547" w:rsidRPr="00996EB7" w:rsidRDefault="0054328C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14:paraId="5FA12963" w14:textId="77777777" w:rsidR="00DB5CBD" w:rsidRPr="00830DF9" w:rsidRDefault="00DB5CBD" w:rsidP="00C73585">
      <w:pPr>
        <w:pStyle w:val="21"/>
        <w:spacing w:before="0"/>
        <w:contextualSpacing/>
        <w:rPr>
          <w:szCs w:val="22"/>
        </w:rPr>
      </w:pPr>
    </w:p>
    <w:sectPr w:rsidR="00DB5CBD" w:rsidRPr="00830DF9" w:rsidSect="00123A8E">
      <w:footerReference w:type="default" r:id="rId12"/>
      <w:footerReference w:type="first" r:id="rId13"/>
      <w:pgSz w:w="11906" w:h="16838"/>
      <w:pgMar w:top="567" w:right="567" w:bottom="567" w:left="851" w:header="709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51757" w14:textId="77777777" w:rsidR="00CB4975" w:rsidRPr="00A00610" w:rsidRDefault="00CB4975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2A7445" w14:textId="77777777" w:rsidR="00CB4975" w:rsidRPr="00A00610" w:rsidRDefault="00CB4975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7313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FC4406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FC4406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42DB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FC4406">
      <w:rPr>
        <w:bCs/>
        <w:noProof/>
        <w:sz w:val="18"/>
        <w:szCs w:val="18"/>
      </w:rPr>
      <w:t>1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FC4406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87AD" w14:textId="77777777" w:rsidR="00CB4975" w:rsidRPr="00A00610" w:rsidRDefault="00CB4975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F7F5DE4" w14:textId="77777777" w:rsidR="00CB4975" w:rsidRPr="00A00610" w:rsidRDefault="00CB4975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49C"/>
    <w:multiLevelType w:val="multilevel"/>
    <w:tmpl w:val="163A2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2B0BED"/>
    <w:multiLevelType w:val="hybridMultilevel"/>
    <w:tmpl w:val="805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1AB"/>
    <w:multiLevelType w:val="hybridMultilevel"/>
    <w:tmpl w:val="0B68E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1164"/>
    <w:multiLevelType w:val="hybridMultilevel"/>
    <w:tmpl w:val="93A8FC86"/>
    <w:lvl w:ilvl="0" w:tplc="3F1C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240"/>
    <w:multiLevelType w:val="multilevel"/>
    <w:tmpl w:val="D0F0376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5" w15:restartNumberingAfterBreak="0">
    <w:nsid w:val="1BAD7B64"/>
    <w:multiLevelType w:val="hybridMultilevel"/>
    <w:tmpl w:val="3B84C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B71B9"/>
    <w:multiLevelType w:val="hybridMultilevel"/>
    <w:tmpl w:val="EC8413C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0BF"/>
    <w:multiLevelType w:val="hybridMultilevel"/>
    <w:tmpl w:val="DF84548A"/>
    <w:lvl w:ilvl="0" w:tplc="827EB6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5C64"/>
    <w:multiLevelType w:val="hybridMultilevel"/>
    <w:tmpl w:val="755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148"/>
    <w:multiLevelType w:val="hybridMultilevel"/>
    <w:tmpl w:val="0E2607A8"/>
    <w:lvl w:ilvl="0" w:tplc="3AE02E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1430238"/>
    <w:multiLevelType w:val="hybridMultilevel"/>
    <w:tmpl w:val="BAE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53036"/>
    <w:multiLevelType w:val="hybridMultilevel"/>
    <w:tmpl w:val="988C9D6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20E5"/>
    <w:multiLevelType w:val="hybridMultilevel"/>
    <w:tmpl w:val="467C7ED2"/>
    <w:lvl w:ilvl="0" w:tplc="88ACBE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A52BB1"/>
    <w:multiLevelType w:val="hybridMultilevel"/>
    <w:tmpl w:val="E0BC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63EE9"/>
    <w:multiLevelType w:val="multilevel"/>
    <w:tmpl w:val="F49A5F88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15" w15:restartNumberingAfterBreak="0">
    <w:nsid w:val="52524BD9"/>
    <w:multiLevelType w:val="multilevel"/>
    <w:tmpl w:val="4F803C7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6" w15:restartNumberingAfterBreak="0">
    <w:nsid w:val="53354F3D"/>
    <w:multiLevelType w:val="hybridMultilevel"/>
    <w:tmpl w:val="6B9CA862"/>
    <w:lvl w:ilvl="0" w:tplc="2DE28D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F1964"/>
    <w:multiLevelType w:val="hybridMultilevel"/>
    <w:tmpl w:val="9A54F88E"/>
    <w:lvl w:ilvl="0" w:tplc="FE628D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5245"/>
    <w:multiLevelType w:val="hybridMultilevel"/>
    <w:tmpl w:val="B18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439F6"/>
    <w:multiLevelType w:val="hybridMultilevel"/>
    <w:tmpl w:val="BDE0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0E1FF6"/>
    <w:multiLevelType w:val="multilevel"/>
    <w:tmpl w:val="967E06F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5D0E2ED4"/>
    <w:multiLevelType w:val="hybridMultilevel"/>
    <w:tmpl w:val="F4F4E0C4"/>
    <w:lvl w:ilvl="0" w:tplc="DFB6F8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D56693D"/>
    <w:multiLevelType w:val="hybridMultilevel"/>
    <w:tmpl w:val="33FA4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C3AC7"/>
    <w:multiLevelType w:val="hybridMultilevel"/>
    <w:tmpl w:val="4B5C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3B5F"/>
    <w:multiLevelType w:val="hybridMultilevel"/>
    <w:tmpl w:val="BEC0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819"/>
    <w:multiLevelType w:val="multilevel"/>
    <w:tmpl w:val="502869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4"/>
        </w:tabs>
        <w:ind w:left="141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0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52060C"/>
    <w:multiLevelType w:val="hybridMultilevel"/>
    <w:tmpl w:val="4E72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72071"/>
    <w:multiLevelType w:val="hybridMultilevel"/>
    <w:tmpl w:val="8920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120D7"/>
    <w:multiLevelType w:val="hybridMultilevel"/>
    <w:tmpl w:val="055A9556"/>
    <w:lvl w:ilvl="0" w:tplc="8A30DC9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057E4"/>
    <w:multiLevelType w:val="hybridMultilevel"/>
    <w:tmpl w:val="ECF872D2"/>
    <w:lvl w:ilvl="0" w:tplc="7E62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A323C"/>
    <w:multiLevelType w:val="hybridMultilevel"/>
    <w:tmpl w:val="AD006B88"/>
    <w:lvl w:ilvl="0" w:tplc="B6BA7A10">
      <w:start w:val="1"/>
      <w:numFmt w:val="decimal"/>
      <w:lvlText w:val="%1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8"/>
  </w:num>
  <w:num w:numId="5">
    <w:abstractNumId w:val="26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3"/>
  </w:num>
  <w:num w:numId="20">
    <w:abstractNumId w:val="1"/>
  </w:num>
  <w:num w:numId="21">
    <w:abstractNumId w:val="2"/>
  </w:num>
  <w:num w:numId="22">
    <w:abstractNumId w:val="25"/>
  </w:num>
  <w:num w:numId="23">
    <w:abstractNumId w:val="29"/>
  </w:num>
  <w:num w:numId="24">
    <w:abstractNumId w:val="24"/>
  </w:num>
  <w:num w:numId="25">
    <w:abstractNumId w:val="30"/>
  </w:num>
  <w:num w:numId="26">
    <w:abstractNumId w:val="28"/>
  </w:num>
  <w:num w:numId="27">
    <w:abstractNumId w:val="3"/>
  </w:num>
  <w:num w:numId="28">
    <w:abstractNumId w:val="13"/>
  </w:num>
  <w:num w:numId="29">
    <w:abstractNumId w:val="5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001BF5"/>
    <w:rsid w:val="000029B0"/>
    <w:rsid w:val="000046A4"/>
    <w:rsid w:val="000122E5"/>
    <w:rsid w:val="00013DEF"/>
    <w:rsid w:val="00021F21"/>
    <w:rsid w:val="00027BF4"/>
    <w:rsid w:val="00031C4F"/>
    <w:rsid w:val="0003311D"/>
    <w:rsid w:val="0003490B"/>
    <w:rsid w:val="0003590E"/>
    <w:rsid w:val="00035D20"/>
    <w:rsid w:val="000449AC"/>
    <w:rsid w:val="00045472"/>
    <w:rsid w:val="0005026C"/>
    <w:rsid w:val="00051D57"/>
    <w:rsid w:val="0005337C"/>
    <w:rsid w:val="00057457"/>
    <w:rsid w:val="00060281"/>
    <w:rsid w:val="00061FEA"/>
    <w:rsid w:val="000623CC"/>
    <w:rsid w:val="00064157"/>
    <w:rsid w:val="000650ED"/>
    <w:rsid w:val="00066141"/>
    <w:rsid w:val="0006626E"/>
    <w:rsid w:val="000670DE"/>
    <w:rsid w:val="000734A8"/>
    <w:rsid w:val="00073713"/>
    <w:rsid w:val="00074FC5"/>
    <w:rsid w:val="00076D6A"/>
    <w:rsid w:val="00077E3C"/>
    <w:rsid w:val="00077F22"/>
    <w:rsid w:val="00080377"/>
    <w:rsid w:val="000808BF"/>
    <w:rsid w:val="000835B9"/>
    <w:rsid w:val="000837AF"/>
    <w:rsid w:val="00083D92"/>
    <w:rsid w:val="000866BA"/>
    <w:rsid w:val="00086A4D"/>
    <w:rsid w:val="000900DD"/>
    <w:rsid w:val="0009015E"/>
    <w:rsid w:val="000936AC"/>
    <w:rsid w:val="0009448B"/>
    <w:rsid w:val="00096EDC"/>
    <w:rsid w:val="000A0BB2"/>
    <w:rsid w:val="000A48B7"/>
    <w:rsid w:val="000A5E5F"/>
    <w:rsid w:val="000B09F2"/>
    <w:rsid w:val="000B0FA4"/>
    <w:rsid w:val="000B417E"/>
    <w:rsid w:val="000B601B"/>
    <w:rsid w:val="000B79EF"/>
    <w:rsid w:val="000B7F74"/>
    <w:rsid w:val="000C14C8"/>
    <w:rsid w:val="000C2D0C"/>
    <w:rsid w:val="000C7377"/>
    <w:rsid w:val="000D0C11"/>
    <w:rsid w:val="000D133B"/>
    <w:rsid w:val="000D4340"/>
    <w:rsid w:val="000D43DB"/>
    <w:rsid w:val="000D52E5"/>
    <w:rsid w:val="000D67E1"/>
    <w:rsid w:val="000E302F"/>
    <w:rsid w:val="000E30EF"/>
    <w:rsid w:val="000E31C8"/>
    <w:rsid w:val="000E3742"/>
    <w:rsid w:val="000E3FA0"/>
    <w:rsid w:val="000E75AD"/>
    <w:rsid w:val="000F23CC"/>
    <w:rsid w:val="000F4233"/>
    <w:rsid w:val="000F5073"/>
    <w:rsid w:val="000F5C38"/>
    <w:rsid w:val="000F67DB"/>
    <w:rsid w:val="000F76E5"/>
    <w:rsid w:val="00100E4C"/>
    <w:rsid w:val="001013F4"/>
    <w:rsid w:val="00104354"/>
    <w:rsid w:val="00105E2C"/>
    <w:rsid w:val="001065E0"/>
    <w:rsid w:val="00107340"/>
    <w:rsid w:val="00107D7E"/>
    <w:rsid w:val="00107EA1"/>
    <w:rsid w:val="00110813"/>
    <w:rsid w:val="0011348B"/>
    <w:rsid w:val="001149BC"/>
    <w:rsid w:val="00114F20"/>
    <w:rsid w:val="00115B8E"/>
    <w:rsid w:val="001225AE"/>
    <w:rsid w:val="00123A8E"/>
    <w:rsid w:val="00125BF5"/>
    <w:rsid w:val="00127840"/>
    <w:rsid w:val="0013016C"/>
    <w:rsid w:val="00136B68"/>
    <w:rsid w:val="0013713B"/>
    <w:rsid w:val="00141D6C"/>
    <w:rsid w:val="00142616"/>
    <w:rsid w:val="00145BE7"/>
    <w:rsid w:val="00146B8D"/>
    <w:rsid w:val="00147F38"/>
    <w:rsid w:val="001513A9"/>
    <w:rsid w:val="00152B3E"/>
    <w:rsid w:val="00152F1D"/>
    <w:rsid w:val="00153768"/>
    <w:rsid w:val="001568ED"/>
    <w:rsid w:val="00164508"/>
    <w:rsid w:val="0016672E"/>
    <w:rsid w:val="0016691B"/>
    <w:rsid w:val="00171B75"/>
    <w:rsid w:val="00173B20"/>
    <w:rsid w:val="001750CC"/>
    <w:rsid w:val="001763D3"/>
    <w:rsid w:val="00176D77"/>
    <w:rsid w:val="0017730E"/>
    <w:rsid w:val="00180033"/>
    <w:rsid w:val="001834A0"/>
    <w:rsid w:val="001852B7"/>
    <w:rsid w:val="00185A06"/>
    <w:rsid w:val="00186698"/>
    <w:rsid w:val="00191AAF"/>
    <w:rsid w:val="00192315"/>
    <w:rsid w:val="001A1764"/>
    <w:rsid w:val="001A37A8"/>
    <w:rsid w:val="001A3AE2"/>
    <w:rsid w:val="001A4DD1"/>
    <w:rsid w:val="001A52E0"/>
    <w:rsid w:val="001A5418"/>
    <w:rsid w:val="001A5C90"/>
    <w:rsid w:val="001A68E1"/>
    <w:rsid w:val="001A7C32"/>
    <w:rsid w:val="001B119A"/>
    <w:rsid w:val="001B26B2"/>
    <w:rsid w:val="001B3030"/>
    <w:rsid w:val="001B3CE5"/>
    <w:rsid w:val="001B66CC"/>
    <w:rsid w:val="001C07A9"/>
    <w:rsid w:val="001C1A80"/>
    <w:rsid w:val="001C2DB2"/>
    <w:rsid w:val="001C3C9E"/>
    <w:rsid w:val="001C500C"/>
    <w:rsid w:val="001C5583"/>
    <w:rsid w:val="001C5BDC"/>
    <w:rsid w:val="001C659A"/>
    <w:rsid w:val="001C67BF"/>
    <w:rsid w:val="001C76EF"/>
    <w:rsid w:val="001D5017"/>
    <w:rsid w:val="001E1EB1"/>
    <w:rsid w:val="001E22AE"/>
    <w:rsid w:val="001E2CDD"/>
    <w:rsid w:val="001F1B8C"/>
    <w:rsid w:val="001F2C67"/>
    <w:rsid w:val="001F4A33"/>
    <w:rsid w:val="0020425A"/>
    <w:rsid w:val="00205C08"/>
    <w:rsid w:val="00210967"/>
    <w:rsid w:val="00210F64"/>
    <w:rsid w:val="00215F83"/>
    <w:rsid w:val="00217E70"/>
    <w:rsid w:val="0022169F"/>
    <w:rsid w:val="0022281F"/>
    <w:rsid w:val="00225C03"/>
    <w:rsid w:val="0022695D"/>
    <w:rsid w:val="00227CED"/>
    <w:rsid w:val="00231560"/>
    <w:rsid w:val="00233EE8"/>
    <w:rsid w:val="002347A9"/>
    <w:rsid w:val="00234C33"/>
    <w:rsid w:val="0024058C"/>
    <w:rsid w:val="00242AD4"/>
    <w:rsid w:val="00243F6B"/>
    <w:rsid w:val="00244361"/>
    <w:rsid w:val="00245F8C"/>
    <w:rsid w:val="0025070A"/>
    <w:rsid w:val="002512EC"/>
    <w:rsid w:val="002518E2"/>
    <w:rsid w:val="002521DB"/>
    <w:rsid w:val="002523B3"/>
    <w:rsid w:val="00252507"/>
    <w:rsid w:val="002525ED"/>
    <w:rsid w:val="002559EB"/>
    <w:rsid w:val="002568FA"/>
    <w:rsid w:val="00257865"/>
    <w:rsid w:val="00261366"/>
    <w:rsid w:val="002642CB"/>
    <w:rsid w:val="002650ED"/>
    <w:rsid w:val="0026720B"/>
    <w:rsid w:val="0027017E"/>
    <w:rsid w:val="0027264F"/>
    <w:rsid w:val="00277204"/>
    <w:rsid w:val="002805B0"/>
    <w:rsid w:val="002815B3"/>
    <w:rsid w:val="00287E0A"/>
    <w:rsid w:val="002902A1"/>
    <w:rsid w:val="002907B9"/>
    <w:rsid w:val="00290BAC"/>
    <w:rsid w:val="002921DE"/>
    <w:rsid w:val="00293EB9"/>
    <w:rsid w:val="00295034"/>
    <w:rsid w:val="002A0E9F"/>
    <w:rsid w:val="002A105B"/>
    <w:rsid w:val="002A3D5F"/>
    <w:rsid w:val="002A416E"/>
    <w:rsid w:val="002A4396"/>
    <w:rsid w:val="002A49CF"/>
    <w:rsid w:val="002A68F2"/>
    <w:rsid w:val="002B0E1E"/>
    <w:rsid w:val="002B3084"/>
    <w:rsid w:val="002B3B8D"/>
    <w:rsid w:val="002B55D4"/>
    <w:rsid w:val="002B57BC"/>
    <w:rsid w:val="002B60A6"/>
    <w:rsid w:val="002B70BA"/>
    <w:rsid w:val="002C0083"/>
    <w:rsid w:val="002C0DC8"/>
    <w:rsid w:val="002C2402"/>
    <w:rsid w:val="002C5EC1"/>
    <w:rsid w:val="002D0EA0"/>
    <w:rsid w:val="002D1C48"/>
    <w:rsid w:val="002D4149"/>
    <w:rsid w:val="002D787F"/>
    <w:rsid w:val="002D7956"/>
    <w:rsid w:val="002E0D34"/>
    <w:rsid w:val="002E582F"/>
    <w:rsid w:val="002E6F1B"/>
    <w:rsid w:val="002F0547"/>
    <w:rsid w:val="002F2A10"/>
    <w:rsid w:val="002F489E"/>
    <w:rsid w:val="002F54A8"/>
    <w:rsid w:val="002F6388"/>
    <w:rsid w:val="00300C32"/>
    <w:rsid w:val="00300D81"/>
    <w:rsid w:val="00301539"/>
    <w:rsid w:val="003043C2"/>
    <w:rsid w:val="003051A7"/>
    <w:rsid w:val="00307E3B"/>
    <w:rsid w:val="00310E27"/>
    <w:rsid w:val="00313E9B"/>
    <w:rsid w:val="00314D3D"/>
    <w:rsid w:val="00315FC6"/>
    <w:rsid w:val="003164D0"/>
    <w:rsid w:val="00316AA0"/>
    <w:rsid w:val="003247F8"/>
    <w:rsid w:val="00327F6F"/>
    <w:rsid w:val="003318C0"/>
    <w:rsid w:val="00331D5F"/>
    <w:rsid w:val="00333936"/>
    <w:rsid w:val="00337007"/>
    <w:rsid w:val="003413F7"/>
    <w:rsid w:val="00342D3D"/>
    <w:rsid w:val="00346D31"/>
    <w:rsid w:val="00346F8F"/>
    <w:rsid w:val="00351553"/>
    <w:rsid w:val="00352D2B"/>
    <w:rsid w:val="00354956"/>
    <w:rsid w:val="00355333"/>
    <w:rsid w:val="0036275E"/>
    <w:rsid w:val="00365933"/>
    <w:rsid w:val="00365DB3"/>
    <w:rsid w:val="0037172D"/>
    <w:rsid w:val="00373C1A"/>
    <w:rsid w:val="00375552"/>
    <w:rsid w:val="00376A1A"/>
    <w:rsid w:val="00377FE2"/>
    <w:rsid w:val="00380F08"/>
    <w:rsid w:val="003832FD"/>
    <w:rsid w:val="00383B37"/>
    <w:rsid w:val="00384292"/>
    <w:rsid w:val="00384D37"/>
    <w:rsid w:val="00385478"/>
    <w:rsid w:val="00385B1C"/>
    <w:rsid w:val="003872D2"/>
    <w:rsid w:val="0039055E"/>
    <w:rsid w:val="00391250"/>
    <w:rsid w:val="00391E66"/>
    <w:rsid w:val="0039430B"/>
    <w:rsid w:val="00395AC9"/>
    <w:rsid w:val="00397E14"/>
    <w:rsid w:val="003A04BB"/>
    <w:rsid w:val="003A0A8A"/>
    <w:rsid w:val="003A13D9"/>
    <w:rsid w:val="003A4E22"/>
    <w:rsid w:val="003A5569"/>
    <w:rsid w:val="003B1139"/>
    <w:rsid w:val="003B5089"/>
    <w:rsid w:val="003B6A8A"/>
    <w:rsid w:val="003B6FA9"/>
    <w:rsid w:val="003B7A48"/>
    <w:rsid w:val="003C0E5F"/>
    <w:rsid w:val="003C63C1"/>
    <w:rsid w:val="003C693F"/>
    <w:rsid w:val="003D210A"/>
    <w:rsid w:val="003D4B07"/>
    <w:rsid w:val="003D504B"/>
    <w:rsid w:val="003D7315"/>
    <w:rsid w:val="003E1823"/>
    <w:rsid w:val="003E20F0"/>
    <w:rsid w:val="003E3CF7"/>
    <w:rsid w:val="003E3D41"/>
    <w:rsid w:val="003E7F6D"/>
    <w:rsid w:val="003F054B"/>
    <w:rsid w:val="003F0E36"/>
    <w:rsid w:val="003F304D"/>
    <w:rsid w:val="003F4311"/>
    <w:rsid w:val="003F6FCF"/>
    <w:rsid w:val="003F704E"/>
    <w:rsid w:val="003F77BE"/>
    <w:rsid w:val="00400AF2"/>
    <w:rsid w:val="00403C25"/>
    <w:rsid w:val="00405011"/>
    <w:rsid w:val="00407023"/>
    <w:rsid w:val="00411235"/>
    <w:rsid w:val="00412838"/>
    <w:rsid w:val="0041344B"/>
    <w:rsid w:val="00423437"/>
    <w:rsid w:val="00424D6E"/>
    <w:rsid w:val="00425C20"/>
    <w:rsid w:val="004263DC"/>
    <w:rsid w:val="00426598"/>
    <w:rsid w:val="00427029"/>
    <w:rsid w:val="004339C5"/>
    <w:rsid w:val="004372A9"/>
    <w:rsid w:val="00440459"/>
    <w:rsid w:val="00440719"/>
    <w:rsid w:val="00444F4D"/>
    <w:rsid w:val="0044673B"/>
    <w:rsid w:val="00451282"/>
    <w:rsid w:val="004526BB"/>
    <w:rsid w:val="004528EB"/>
    <w:rsid w:val="00453B4E"/>
    <w:rsid w:val="004622B9"/>
    <w:rsid w:val="00462528"/>
    <w:rsid w:val="00462B6A"/>
    <w:rsid w:val="004653F4"/>
    <w:rsid w:val="00467255"/>
    <w:rsid w:val="00467DF3"/>
    <w:rsid w:val="00471E42"/>
    <w:rsid w:val="004725DA"/>
    <w:rsid w:val="00474733"/>
    <w:rsid w:val="00475CC0"/>
    <w:rsid w:val="00477388"/>
    <w:rsid w:val="004801F1"/>
    <w:rsid w:val="00480F4C"/>
    <w:rsid w:val="0048130B"/>
    <w:rsid w:val="00481366"/>
    <w:rsid w:val="0048274C"/>
    <w:rsid w:val="004843E0"/>
    <w:rsid w:val="00493E63"/>
    <w:rsid w:val="004951F7"/>
    <w:rsid w:val="00495D8B"/>
    <w:rsid w:val="00496F2F"/>
    <w:rsid w:val="00496F91"/>
    <w:rsid w:val="004973E6"/>
    <w:rsid w:val="004A192D"/>
    <w:rsid w:val="004A2508"/>
    <w:rsid w:val="004A4F96"/>
    <w:rsid w:val="004B39A8"/>
    <w:rsid w:val="004C037F"/>
    <w:rsid w:val="004C1BD9"/>
    <w:rsid w:val="004C385F"/>
    <w:rsid w:val="004D0E67"/>
    <w:rsid w:val="004D1191"/>
    <w:rsid w:val="004D24CE"/>
    <w:rsid w:val="004D3897"/>
    <w:rsid w:val="004D6B3D"/>
    <w:rsid w:val="004E115F"/>
    <w:rsid w:val="004E2D5C"/>
    <w:rsid w:val="004E64DA"/>
    <w:rsid w:val="004F0D86"/>
    <w:rsid w:val="004F49AA"/>
    <w:rsid w:val="004F49FB"/>
    <w:rsid w:val="004F63C7"/>
    <w:rsid w:val="004F65EA"/>
    <w:rsid w:val="00502381"/>
    <w:rsid w:val="00504AE2"/>
    <w:rsid w:val="00506E9A"/>
    <w:rsid w:val="00510876"/>
    <w:rsid w:val="00510D7B"/>
    <w:rsid w:val="00512E2F"/>
    <w:rsid w:val="00512FB2"/>
    <w:rsid w:val="00513842"/>
    <w:rsid w:val="00513DE4"/>
    <w:rsid w:val="00514CB0"/>
    <w:rsid w:val="00521A28"/>
    <w:rsid w:val="00524BF2"/>
    <w:rsid w:val="00526B0A"/>
    <w:rsid w:val="00530A5A"/>
    <w:rsid w:val="00535C8D"/>
    <w:rsid w:val="005362DF"/>
    <w:rsid w:val="00536526"/>
    <w:rsid w:val="00536C98"/>
    <w:rsid w:val="00536D17"/>
    <w:rsid w:val="00537778"/>
    <w:rsid w:val="005411BF"/>
    <w:rsid w:val="0054328C"/>
    <w:rsid w:val="00544A04"/>
    <w:rsid w:val="0054710C"/>
    <w:rsid w:val="005526B7"/>
    <w:rsid w:val="00553DB9"/>
    <w:rsid w:val="00553DCA"/>
    <w:rsid w:val="00553E05"/>
    <w:rsid w:val="00557DD0"/>
    <w:rsid w:val="005708AA"/>
    <w:rsid w:val="005723F9"/>
    <w:rsid w:val="0057724C"/>
    <w:rsid w:val="00584A55"/>
    <w:rsid w:val="00585D73"/>
    <w:rsid w:val="005864B1"/>
    <w:rsid w:val="00587052"/>
    <w:rsid w:val="00590B28"/>
    <w:rsid w:val="00592027"/>
    <w:rsid w:val="0059472F"/>
    <w:rsid w:val="005A3433"/>
    <w:rsid w:val="005A38DE"/>
    <w:rsid w:val="005A3CCB"/>
    <w:rsid w:val="005A53FC"/>
    <w:rsid w:val="005A625D"/>
    <w:rsid w:val="005B22B4"/>
    <w:rsid w:val="005B2462"/>
    <w:rsid w:val="005B40B8"/>
    <w:rsid w:val="005C1769"/>
    <w:rsid w:val="005C2E51"/>
    <w:rsid w:val="005C556A"/>
    <w:rsid w:val="005C6E23"/>
    <w:rsid w:val="005D1D7F"/>
    <w:rsid w:val="005D2F72"/>
    <w:rsid w:val="005D4A63"/>
    <w:rsid w:val="005D5AA8"/>
    <w:rsid w:val="005E250D"/>
    <w:rsid w:val="005E3183"/>
    <w:rsid w:val="005E33F0"/>
    <w:rsid w:val="005E4A80"/>
    <w:rsid w:val="005E79E3"/>
    <w:rsid w:val="005F107B"/>
    <w:rsid w:val="005F1BC5"/>
    <w:rsid w:val="005F290D"/>
    <w:rsid w:val="005F421D"/>
    <w:rsid w:val="005F712F"/>
    <w:rsid w:val="0060042A"/>
    <w:rsid w:val="00603089"/>
    <w:rsid w:val="00604735"/>
    <w:rsid w:val="00604C53"/>
    <w:rsid w:val="006055C3"/>
    <w:rsid w:val="006058D0"/>
    <w:rsid w:val="00605EC5"/>
    <w:rsid w:val="00606C99"/>
    <w:rsid w:val="00607A08"/>
    <w:rsid w:val="00611CCB"/>
    <w:rsid w:val="00612C46"/>
    <w:rsid w:val="00613575"/>
    <w:rsid w:val="0061619B"/>
    <w:rsid w:val="0061673D"/>
    <w:rsid w:val="00616AA0"/>
    <w:rsid w:val="006178E2"/>
    <w:rsid w:val="00622E19"/>
    <w:rsid w:val="00623C5A"/>
    <w:rsid w:val="006256E7"/>
    <w:rsid w:val="006270AB"/>
    <w:rsid w:val="006318E7"/>
    <w:rsid w:val="00633157"/>
    <w:rsid w:val="006335E3"/>
    <w:rsid w:val="006345F9"/>
    <w:rsid w:val="0063473C"/>
    <w:rsid w:val="00641AE3"/>
    <w:rsid w:val="00644CA9"/>
    <w:rsid w:val="00645008"/>
    <w:rsid w:val="00646486"/>
    <w:rsid w:val="006502BB"/>
    <w:rsid w:val="006504DD"/>
    <w:rsid w:val="0065247E"/>
    <w:rsid w:val="00654962"/>
    <w:rsid w:val="00654FF6"/>
    <w:rsid w:val="0065502E"/>
    <w:rsid w:val="006550B9"/>
    <w:rsid w:val="00655879"/>
    <w:rsid w:val="00655B3B"/>
    <w:rsid w:val="00656C0A"/>
    <w:rsid w:val="00661182"/>
    <w:rsid w:val="006630EE"/>
    <w:rsid w:val="00663ADF"/>
    <w:rsid w:val="00664B7D"/>
    <w:rsid w:val="00665526"/>
    <w:rsid w:val="0067001E"/>
    <w:rsid w:val="006716A4"/>
    <w:rsid w:val="00672E91"/>
    <w:rsid w:val="0067579B"/>
    <w:rsid w:val="00680751"/>
    <w:rsid w:val="006816B9"/>
    <w:rsid w:val="00684730"/>
    <w:rsid w:val="006871DA"/>
    <w:rsid w:val="00690F63"/>
    <w:rsid w:val="0069205A"/>
    <w:rsid w:val="00692C01"/>
    <w:rsid w:val="006938F4"/>
    <w:rsid w:val="00694573"/>
    <w:rsid w:val="00694E8C"/>
    <w:rsid w:val="00696B3F"/>
    <w:rsid w:val="006A35F4"/>
    <w:rsid w:val="006A43B7"/>
    <w:rsid w:val="006A4A10"/>
    <w:rsid w:val="006A50A7"/>
    <w:rsid w:val="006A704B"/>
    <w:rsid w:val="006B0BF0"/>
    <w:rsid w:val="006B0E34"/>
    <w:rsid w:val="006B0F05"/>
    <w:rsid w:val="006B627E"/>
    <w:rsid w:val="006B72DF"/>
    <w:rsid w:val="006C0780"/>
    <w:rsid w:val="006C4E17"/>
    <w:rsid w:val="006C5B19"/>
    <w:rsid w:val="006C5F22"/>
    <w:rsid w:val="006C797C"/>
    <w:rsid w:val="006D1AD9"/>
    <w:rsid w:val="006D4503"/>
    <w:rsid w:val="006D4822"/>
    <w:rsid w:val="006D6771"/>
    <w:rsid w:val="006D781F"/>
    <w:rsid w:val="006E0EB7"/>
    <w:rsid w:val="006E3228"/>
    <w:rsid w:val="006E6E1F"/>
    <w:rsid w:val="006E7338"/>
    <w:rsid w:val="006E776E"/>
    <w:rsid w:val="006F1447"/>
    <w:rsid w:val="006F206D"/>
    <w:rsid w:val="006F3B99"/>
    <w:rsid w:val="006F7BDE"/>
    <w:rsid w:val="007019AE"/>
    <w:rsid w:val="007021E0"/>
    <w:rsid w:val="0070352A"/>
    <w:rsid w:val="00706570"/>
    <w:rsid w:val="00711241"/>
    <w:rsid w:val="00714D6D"/>
    <w:rsid w:val="00715FB4"/>
    <w:rsid w:val="0071718C"/>
    <w:rsid w:val="00717753"/>
    <w:rsid w:val="00717944"/>
    <w:rsid w:val="00721D93"/>
    <w:rsid w:val="00723DBC"/>
    <w:rsid w:val="00724D18"/>
    <w:rsid w:val="00725E1C"/>
    <w:rsid w:val="007268BD"/>
    <w:rsid w:val="007301F1"/>
    <w:rsid w:val="00730CE0"/>
    <w:rsid w:val="00733C8B"/>
    <w:rsid w:val="007375C2"/>
    <w:rsid w:val="0073783B"/>
    <w:rsid w:val="00737DE8"/>
    <w:rsid w:val="00746D0E"/>
    <w:rsid w:val="00747D6C"/>
    <w:rsid w:val="00753F1F"/>
    <w:rsid w:val="007546E3"/>
    <w:rsid w:val="00755A7A"/>
    <w:rsid w:val="0076672E"/>
    <w:rsid w:val="007669D0"/>
    <w:rsid w:val="007675A6"/>
    <w:rsid w:val="00767A06"/>
    <w:rsid w:val="00773170"/>
    <w:rsid w:val="00775281"/>
    <w:rsid w:val="00781430"/>
    <w:rsid w:val="00781B23"/>
    <w:rsid w:val="007827C4"/>
    <w:rsid w:val="00783C4D"/>
    <w:rsid w:val="00785ED7"/>
    <w:rsid w:val="00786AC8"/>
    <w:rsid w:val="00786C0E"/>
    <w:rsid w:val="00786C53"/>
    <w:rsid w:val="00786F65"/>
    <w:rsid w:val="00787914"/>
    <w:rsid w:val="00787FAB"/>
    <w:rsid w:val="00791DC6"/>
    <w:rsid w:val="0079349F"/>
    <w:rsid w:val="00794C0A"/>
    <w:rsid w:val="00795C1D"/>
    <w:rsid w:val="0079700C"/>
    <w:rsid w:val="00797594"/>
    <w:rsid w:val="007A3030"/>
    <w:rsid w:val="007A4130"/>
    <w:rsid w:val="007A7049"/>
    <w:rsid w:val="007A7491"/>
    <w:rsid w:val="007B178C"/>
    <w:rsid w:val="007B23B8"/>
    <w:rsid w:val="007B42F4"/>
    <w:rsid w:val="007B50CB"/>
    <w:rsid w:val="007C3664"/>
    <w:rsid w:val="007C4449"/>
    <w:rsid w:val="007C6686"/>
    <w:rsid w:val="007C6938"/>
    <w:rsid w:val="007C7216"/>
    <w:rsid w:val="007D35C7"/>
    <w:rsid w:val="007D3C47"/>
    <w:rsid w:val="007D7567"/>
    <w:rsid w:val="007D7CF3"/>
    <w:rsid w:val="007E0002"/>
    <w:rsid w:val="007E0DA1"/>
    <w:rsid w:val="007E342F"/>
    <w:rsid w:val="007E3ADD"/>
    <w:rsid w:val="007E3AFF"/>
    <w:rsid w:val="007E52BC"/>
    <w:rsid w:val="007E6E07"/>
    <w:rsid w:val="007E713C"/>
    <w:rsid w:val="007F4DF8"/>
    <w:rsid w:val="007F4F69"/>
    <w:rsid w:val="007F51F4"/>
    <w:rsid w:val="0080193E"/>
    <w:rsid w:val="0080356E"/>
    <w:rsid w:val="008062D7"/>
    <w:rsid w:val="00806471"/>
    <w:rsid w:val="00806B37"/>
    <w:rsid w:val="00806CF4"/>
    <w:rsid w:val="008105C5"/>
    <w:rsid w:val="00810B3B"/>
    <w:rsid w:val="008115ED"/>
    <w:rsid w:val="0081483F"/>
    <w:rsid w:val="00814D0E"/>
    <w:rsid w:val="0081762E"/>
    <w:rsid w:val="00817F5A"/>
    <w:rsid w:val="008305DF"/>
    <w:rsid w:val="00830DF9"/>
    <w:rsid w:val="00832142"/>
    <w:rsid w:val="0083432C"/>
    <w:rsid w:val="00834C13"/>
    <w:rsid w:val="00841E87"/>
    <w:rsid w:val="00841FA2"/>
    <w:rsid w:val="00846075"/>
    <w:rsid w:val="008568CD"/>
    <w:rsid w:val="0086249A"/>
    <w:rsid w:val="008624FF"/>
    <w:rsid w:val="008634E5"/>
    <w:rsid w:val="00863E73"/>
    <w:rsid w:val="00864362"/>
    <w:rsid w:val="00866F28"/>
    <w:rsid w:val="00867417"/>
    <w:rsid w:val="00867A34"/>
    <w:rsid w:val="00870639"/>
    <w:rsid w:val="00872F58"/>
    <w:rsid w:val="0087515C"/>
    <w:rsid w:val="00875DE1"/>
    <w:rsid w:val="00877B2C"/>
    <w:rsid w:val="00881127"/>
    <w:rsid w:val="00881CE2"/>
    <w:rsid w:val="008824CF"/>
    <w:rsid w:val="00882A8B"/>
    <w:rsid w:val="00882FE3"/>
    <w:rsid w:val="00885149"/>
    <w:rsid w:val="00887FAE"/>
    <w:rsid w:val="0089167E"/>
    <w:rsid w:val="008924D1"/>
    <w:rsid w:val="00893FB3"/>
    <w:rsid w:val="00896262"/>
    <w:rsid w:val="00897AFE"/>
    <w:rsid w:val="008A0C82"/>
    <w:rsid w:val="008A22E0"/>
    <w:rsid w:val="008A2BBC"/>
    <w:rsid w:val="008A5239"/>
    <w:rsid w:val="008A56B5"/>
    <w:rsid w:val="008A5D84"/>
    <w:rsid w:val="008A618E"/>
    <w:rsid w:val="008B04A2"/>
    <w:rsid w:val="008B13E6"/>
    <w:rsid w:val="008B41C8"/>
    <w:rsid w:val="008B6ACE"/>
    <w:rsid w:val="008C2656"/>
    <w:rsid w:val="008C3E1B"/>
    <w:rsid w:val="008C50B7"/>
    <w:rsid w:val="008C75DF"/>
    <w:rsid w:val="008D0640"/>
    <w:rsid w:val="008D2FCE"/>
    <w:rsid w:val="008D3EA4"/>
    <w:rsid w:val="008E0975"/>
    <w:rsid w:val="008E10C0"/>
    <w:rsid w:val="008E2540"/>
    <w:rsid w:val="008E6BA1"/>
    <w:rsid w:val="008F6CE5"/>
    <w:rsid w:val="009011FE"/>
    <w:rsid w:val="00901742"/>
    <w:rsid w:val="00903221"/>
    <w:rsid w:val="00904F0E"/>
    <w:rsid w:val="00905496"/>
    <w:rsid w:val="00906BAF"/>
    <w:rsid w:val="009101A6"/>
    <w:rsid w:val="00912308"/>
    <w:rsid w:val="00920A60"/>
    <w:rsid w:val="00920D50"/>
    <w:rsid w:val="009227FD"/>
    <w:rsid w:val="00923F42"/>
    <w:rsid w:val="0093065E"/>
    <w:rsid w:val="00931B43"/>
    <w:rsid w:val="00932036"/>
    <w:rsid w:val="009349C8"/>
    <w:rsid w:val="00936F4A"/>
    <w:rsid w:val="00940618"/>
    <w:rsid w:val="00942045"/>
    <w:rsid w:val="00942F33"/>
    <w:rsid w:val="00946C99"/>
    <w:rsid w:val="00950A7C"/>
    <w:rsid w:val="00952EFD"/>
    <w:rsid w:val="00954D7F"/>
    <w:rsid w:val="009604AE"/>
    <w:rsid w:val="00961530"/>
    <w:rsid w:val="009625E0"/>
    <w:rsid w:val="0096275C"/>
    <w:rsid w:val="00964546"/>
    <w:rsid w:val="00964A67"/>
    <w:rsid w:val="00965B9B"/>
    <w:rsid w:val="0096740A"/>
    <w:rsid w:val="00967B48"/>
    <w:rsid w:val="00971DE5"/>
    <w:rsid w:val="009762D8"/>
    <w:rsid w:val="0098311F"/>
    <w:rsid w:val="0098446C"/>
    <w:rsid w:val="00987B25"/>
    <w:rsid w:val="00995B56"/>
    <w:rsid w:val="00996EB7"/>
    <w:rsid w:val="009A16BD"/>
    <w:rsid w:val="009A57E5"/>
    <w:rsid w:val="009A6FDA"/>
    <w:rsid w:val="009B00DA"/>
    <w:rsid w:val="009B029A"/>
    <w:rsid w:val="009B1A19"/>
    <w:rsid w:val="009B30AA"/>
    <w:rsid w:val="009B54C9"/>
    <w:rsid w:val="009B7916"/>
    <w:rsid w:val="009B7AEF"/>
    <w:rsid w:val="009C011E"/>
    <w:rsid w:val="009C1739"/>
    <w:rsid w:val="009C4A64"/>
    <w:rsid w:val="009C57B0"/>
    <w:rsid w:val="009C5C7B"/>
    <w:rsid w:val="009C684D"/>
    <w:rsid w:val="009D1180"/>
    <w:rsid w:val="009D17C8"/>
    <w:rsid w:val="009D1DE6"/>
    <w:rsid w:val="009D2399"/>
    <w:rsid w:val="009D24B0"/>
    <w:rsid w:val="009D4E5A"/>
    <w:rsid w:val="009D59CA"/>
    <w:rsid w:val="009E01FD"/>
    <w:rsid w:val="009E2262"/>
    <w:rsid w:val="009E4620"/>
    <w:rsid w:val="009E701D"/>
    <w:rsid w:val="009F073D"/>
    <w:rsid w:val="009F07CA"/>
    <w:rsid w:val="009F0F06"/>
    <w:rsid w:val="009F0F3A"/>
    <w:rsid w:val="009F4832"/>
    <w:rsid w:val="009F5863"/>
    <w:rsid w:val="009F6D3E"/>
    <w:rsid w:val="00A00610"/>
    <w:rsid w:val="00A02260"/>
    <w:rsid w:val="00A02EBF"/>
    <w:rsid w:val="00A03343"/>
    <w:rsid w:val="00A0591A"/>
    <w:rsid w:val="00A1049A"/>
    <w:rsid w:val="00A1385E"/>
    <w:rsid w:val="00A1392E"/>
    <w:rsid w:val="00A15194"/>
    <w:rsid w:val="00A152A5"/>
    <w:rsid w:val="00A15689"/>
    <w:rsid w:val="00A1626A"/>
    <w:rsid w:val="00A21638"/>
    <w:rsid w:val="00A2469B"/>
    <w:rsid w:val="00A248AF"/>
    <w:rsid w:val="00A24FFE"/>
    <w:rsid w:val="00A2617A"/>
    <w:rsid w:val="00A3236A"/>
    <w:rsid w:val="00A32B8B"/>
    <w:rsid w:val="00A34451"/>
    <w:rsid w:val="00A35DB1"/>
    <w:rsid w:val="00A425F9"/>
    <w:rsid w:val="00A4273B"/>
    <w:rsid w:val="00A42CF9"/>
    <w:rsid w:val="00A45635"/>
    <w:rsid w:val="00A46A3D"/>
    <w:rsid w:val="00A47042"/>
    <w:rsid w:val="00A47502"/>
    <w:rsid w:val="00A50626"/>
    <w:rsid w:val="00A542E0"/>
    <w:rsid w:val="00A62D07"/>
    <w:rsid w:val="00A63B1B"/>
    <w:rsid w:val="00A6613E"/>
    <w:rsid w:val="00A67D1E"/>
    <w:rsid w:val="00A7148A"/>
    <w:rsid w:val="00A72028"/>
    <w:rsid w:val="00A776CB"/>
    <w:rsid w:val="00A817CC"/>
    <w:rsid w:val="00A81CB0"/>
    <w:rsid w:val="00A82FA8"/>
    <w:rsid w:val="00A8352F"/>
    <w:rsid w:val="00A84EAB"/>
    <w:rsid w:val="00A8503F"/>
    <w:rsid w:val="00A8699A"/>
    <w:rsid w:val="00A878CD"/>
    <w:rsid w:val="00A90EFC"/>
    <w:rsid w:val="00A91922"/>
    <w:rsid w:val="00A92FBE"/>
    <w:rsid w:val="00A935FE"/>
    <w:rsid w:val="00A93FB4"/>
    <w:rsid w:val="00A94092"/>
    <w:rsid w:val="00A948DB"/>
    <w:rsid w:val="00A95917"/>
    <w:rsid w:val="00A969C6"/>
    <w:rsid w:val="00AB7738"/>
    <w:rsid w:val="00AC0F3C"/>
    <w:rsid w:val="00AC16B6"/>
    <w:rsid w:val="00AC1710"/>
    <w:rsid w:val="00AC7396"/>
    <w:rsid w:val="00AD0147"/>
    <w:rsid w:val="00AD1C9C"/>
    <w:rsid w:val="00AD3AA1"/>
    <w:rsid w:val="00AD6FEB"/>
    <w:rsid w:val="00AE0AFA"/>
    <w:rsid w:val="00AE11D9"/>
    <w:rsid w:val="00AE1C02"/>
    <w:rsid w:val="00AE25BB"/>
    <w:rsid w:val="00AE4F5B"/>
    <w:rsid w:val="00AE5F7B"/>
    <w:rsid w:val="00AE5F7F"/>
    <w:rsid w:val="00AF126E"/>
    <w:rsid w:val="00AF3843"/>
    <w:rsid w:val="00AF6157"/>
    <w:rsid w:val="00B0037C"/>
    <w:rsid w:val="00B009DC"/>
    <w:rsid w:val="00B00C46"/>
    <w:rsid w:val="00B037FA"/>
    <w:rsid w:val="00B05939"/>
    <w:rsid w:val="00B108B8"/>
    <w:rsid w:val="00B14C1C"/>
    <w:rsid w:val="00B204A4"/>
    <w:rsid w:val="00B21478"/>
    <w:rsid w:val="00B22889"/>
    <w:rsid w:val="00B257F5"/>
    <w:rsid w:val="00B27CFE"/>
    <w:rsid w:val="00B30D6E"/>
    <w:rsid w:val="00B31F7D"/>
    <w:rsid w:val="00B33AB2"/>
    <w:rsid w:val="00B358D5"/>
    <w:rsid w:val="00B36225"/>
    <w:rsid w:val="00B37EDF"/>
    <w:rsid w:val="00B41AFF"/>
    <w:rsid w:val="00B43871"/>
    <w:rsid w:val="00B47509"/>
    <w:rsid w:val="00B516CF"/>
    <w:rsid w:val="00B545DA"/>
    <w:rsid w:val="00B565AC"/>
    <w:rsid w:val="00B60B1B"/>
    <w:rsid w:val="00B6209E"/>
    <w:rsid w:val="00B63A3A"/>
    <w:rsid w:val="00B647DF"/>
    <w:rsid w:val="00B6483B"/>
    <w:rsid w:val="00B713A0"/>
    <w:rsid w:val="00B73BAD"/>
    <w:rsid w:val="00B77103"/>
    <w:rsid w:val="00B77864"/>
    <w:rsid w:val="00B8018F"/>
    <w:rsid w:val="00B804D0"/>
    <w:rsid w:val="00B820FD"/>
    <w:rsid w:val="00B871A8"/>
    <w:rsid w:val="00B90528"/>
    <w:rsid w:val="00B90A2D"/>
    <w:rsid w:val="00B91036"/>
    <w:rsid w:val="00B91CB9"/>
    <w:rsid w:val="00B9244A"/>
    <w:rsid w:val="00B927FB"/>
    <w:rsid w:val="00B927FC"/>
    <w:rsid w:val="00B937D0"/>
    <w:rsid w:val="00B93D8E"/>
    <w:rsid w:val="00B94101"/>
    <w:rsid w:val="00B95B3C"/>
    <w:rsid w:val="00BA3E2B"/>
    <w:rsid w:val="00BA4543"/>
    <w:rsid w:val="00BA6B2D"/>
    <w:rsid w:val="00BB1641"/>
    <w:rsid w:val="00BB2384"/>
    <w:rsid w:val="00BB47C5"/>
    <w:rsid w:val="00BB6CE5"/>
    <w:rsid w:val="00BB7D9F"/>
    <w:rsid w:val="00BC3E5C"/>
    <w:rsid w:val="00BC4773"/>
    <w:rsid w:val="00BC52BF"/>
    <w:rsid w:val="00BC5342"/>
    <w:rsid w:val="00BD0751"/>
    <w:rsid w:val="00BD2E70"/>
    <w:rsid w:val="00BD4A84"/>
    <w:rsid w:val="00BD5415"/>
    <w:rsid w:val="00BD590F"/>
    <w:rsid w:val="00BE30FE"/>
    <w:rsid w:val="00BE5A49"/>
    <w:rsid w:val="00BE6947"/>
    <w:rsid w:val="00BE70B6"/>
    <w:rsid w:val="00BE7D50"/>
    <w:rsid w:val="00BF0AEE"/>
    <w:rsid w:val="00BF2B49"/>
    <w:rsid w:val="00BF340A"/>
    <w:rsid w:val="00BF3F5E"/>
    <w:rsid w:val="00BF563F"/>
    <w:rsid w:val="00BF63FA"/>
    <w:rsid w:val="00BF6B57"/>
    <w:rsid w:val="00C03C32"/>
    <w:rsid w:val="00C053EC"/>
    <w:rsid w:val="00C0601F"/>
    <w:rsid w:val="00C072DE"/>
    <w:rsid w:val="00C132B4"/>
    <w:rsid w:val="00C15238"/>
    <w:rsid w:val="00C249F7"/>
    <w:rsid w:val="00C30D0F"/>
    <w:rsid w:val="00C33642"/>
    <w:rsid w:val="00C33E89"/>
    <w:rsid w:val="00C34DC7"/>
    <w:rsid w:val="00C36289"/>
    <w:rsid w:val="00C36312"/>
    <w:rsid w:val="00C3641D"/>
    <w:rsid w:val="00C4215C"/>
    <w:rsid w:val="00C4244B"/>
    <w:rsid w:val="00C43850"/>
    <w:rsid w:val="00C453FE"/>
    <w:rsid w:val="00C46516"/>
    <w:rsid w:val="00C47931"/>
    <w:rsid w:val="00C50657"/>
    <w:rsid w:val="00C53F0E"/>
    <w:rsid w:val="00C5465D"/>
    <w:rsid w:val="00C569D4"/>
    <w:rsid w:val="00C608B3"/>
    <w:rsid w:val="00C634A1"/>
    <w:rsid w:val="00C638F9"/>
    <w:rsid w:val="00C65862"/>
    <w:rsid w:val="00C70BE6"/>
    <w:rsid w:val="00C714C7"/>
    <w:rsid w:val="00C73585"/>
    <w:rsid w:val="00C74847"/>
    <w:rsid w:val="00C76130"/>
    <w:rsid w:val="00C816D6"/>
    <w:rsid w:val="00C84D5F"/>
    <w:rsid w:val="00C876FA"/>
    <w:rsid w:val="00C87F39"/>
    <w:rsid w:val="00C92705"/>
    <w:rsid w:val="00C9287D"/>
    <w:rsid w:val="00CA287C"/>
    <w:rsid w:val="00CA32A6"/>
    <w:rsid w:val="00CA43DA"/>
    <w:rsid w:val="00CA56BE"/>
    <w:rsid w:val="00CA5F15"/>
    <w:rsid w:val="00CB14BC"/>
    <w:rsid w:val="00CB308D"/>
    <w:rsid w:val="00CB3C77"/>
    <w:rsid w:val="00CB4975"/>
    <w:rsid w:val="00CC1F51"/>
    <w:rsid w:val="00CC26CD"/>
    <w:rsid w:val="00CC4514"/>
    <w:rsid w:val="00CC4BA5"/>
    <w:rsid w:val="00CC6850"/>
    <w:rsid w:val="00CD0F3A"/>
    <w:rsid w:val="00CD1C86"/>
    <w:rsid w:val="00CD28B5"/>
    <w:rsid w:val="00CD29A6"/>
    <w:rsid w:val="00CD6E5A"/>
    <w:rsid w:val="00CE0BA9"/>
    <w:rsid w:val="00CE23B7"/>
    <w:rsid w:val="00CE2B38"/>
    <w:rsid w:val="00CF015F"/>
    <w:rsid w:val="00CF1847"/>
    <w:rsid w:val="00CF290D"/>
    <w:rsid w:val="00CF467D"/>
    <w:rsid w:val="00CF4730"/>
    <w:rsid w:val="00CF4A9C"/>
    <w:rsid w:val="00CF6318"/>
    <w:rsid w:val="00CF69FB"/>
    <w:rsid w:val="00CF796E"/>
    <w:rsid w:val="00CF7997"/>
    <w:rsid w:val="00D007F7"/>
    <w:rsid w:val="00D02442"/>
    <w:rsid w:val="00D031C3"/>
    <w:rsid w:val="00D03C6C"/>
    <w:rsid w:val="00D07313"/>
    <w:rsid w:val="00D11688"/>
    <w:rsid w:val="00D12735"/>
    <w:rsid w:val="00D12C05"/>
    <w:rsid w:val="00D13EAA"/>
    <w:rsid w:val="00D140C9"/>
    <w:rsid w:val="00D16DBF"/>
    <w:rsid w:val="00D20021"/>
    <w:rsid w:val="00D242C3"/>
    <w:rsid w:val="00D2465D"/>
    <w:rsid w:val="00D30BED"/>
    <w:rsid w:val="00D313B5"/>
    <w:rsid w:val="00D37986"/>
    <w:rsid w:val="00D404E8"/>
    <w:rsid w:val="00D40FFE"/>
    <w:rsid w:val="00D41829"/>
    <w:rsid w:val="00D42D5E"/>
    <w:rsid w:val="00D43E22"/>
    <w:rsid w:val="00D441EC"/>
    <w:rsid w:val="00D45430"/>
    <w:rsid w:val="00D4633C"/>
    <w:rsid w:val="00D50690"/>
    <w:rsid w:val="00D531F7"/>
    <w:rsid w:val="00D5378D"/>
    <w:rsid w:val="00D53CF7"/>
    <w:rsid w:val="00D54981"/>
    <w:rsid w:val="00D623A3"/>
    <w:rsid w:val="00D63A8C"/>
    <w:rsid w:val="00D645C5"/>
    <w:rsid w:val="00D65D58"/>
    <w:rsid w:val="00D65FD4"/>
    <w:rsid w:val="00D67E3C"/>
    <w:rsid w:val="00D7014B"/>
    <w:rsid w:val="00D72ADC"/>
    <w:rsid w:val="00D747A8"/>
    <w:rsid w:val="00D75114"/>
    <w:rsid w:val="00D751EF"/>
    <w:rsid w:val="00D82F9D"/>
    <w:rsid w:val="00D85764"/>
    <w:rsid w:val="00D857D5"/>
    <w:rsid w:val="00D86BEB"/>
    <w:rsid w:val="00D92611"/>
    <w:rsid w:val="00D9732E"/>
    <w:rsid w:val="00D97690"/>
    <w:rsid w:val="00D97B55"/>
    <w:rsid w:val="00DA142D"/>
    <w:rsid w:val="00DA35A9"/>
    <w:rsid w:val="00DB4694"/>
    <w:rsid w:val="00DB49B1"/>
    <w:rsid w:val="00DB4FD5"/>
    <w:rsid w:val="00DB56DB"/>
    <w:rsid w:val="00DB5CBD"/>
    <w:rsid w:val="00DB7D5A"/>
    <w:rsid w:val="00DC0620"/>
    <w:rsid w:val="00DC5DD4"/>
    <w:rsid w:val="00DC7C1C"/>
    <w:rsid w:val="00DD386E"/>
    <w:rsid w:val="00DD7FAB"/>
    <w:rsid w:val="00DE0130"/>
    <w:rsid w:val="00DE1320"/>
    <w:rsid w:val="00DE16AA"/>
    <w:rsid w:val="00DE28AA"/>
    <w:rsid w:val="00DE3F61"/>
    <w:rsid w:val="00DE4281"/>
    <w:rsid w:val="00DF04EA"/>
    <w:rsid w:val="00DF144E"/>
    <w:rsid w:val="00DF1CCF"/>
    <w:rsid w:val="00DF2255"/>
    <w:rsid w:val="00DF45E1"/>
    <w:rsid w:val="00DF4DA7"/>
    <w:rsid w:val="00E00EF3"/>
    <w:rsid w:val="00E01680"/>
    <w:rsid w:val="00E04820"/>
    <w:rsid w:val="00E11B63"/>
    <w:rsid w:val="00E126F1"/>
    <w:rsid w:val="00E1710E"/>
    <w:rsid w:val="00E1761C"/>
    <w:rsid w:val="00E22E14"/>
    <w:rsid w:val="00E24026"/>
    <w:rsid w:val="00E269BF"/>
    <w:rsid w:val="00E26DA8"/>
    <w:rsid w:val="00E27751"/>
    <w:rsid w:val="00E30C2B"/>
    <w:rsid w:val="00E32874"/>
    <w:rsid w:val="00E338C9"/>
    <w:rsid w:val="00E34BD3"/>
    <w:rsid w:val="00E42B1C"/>
    <w:rsid w:val="00E431FD"/>
    <w:rsid w:val="00E445C8"/>
    <w:rsid w:val="00E44617"/>
    <w:rsid w:val="00E45A25"/>
    <w:rsid w:val="00E511A3"/>
    <w:rsid w:val="00E51397"/>
    <w:rsid w:val="00E515C5"/>
    <w:rsid w:val="00E52A8F"/>
    <w:rsid w:val="00E5698B"/>
    <w:rsid w:val="00E576FB"/>
    <w:rsid w:val="00E57C83"/>
    <w:rsid w:val="00E614D6"/>
    <w:rsid w:val="00E6277D"/>
    <w:rsid w:val="00E63194"/>
    <w:rsid w:val="00E67FFC"/>
    <w:rsid w:val="00E707B6"/>
    <w:rsid w:val="00E70A4E"/>
    <w:rsid w:val="00E71EFB"/>
    <w:rsid w:val="00E73EC4"/>
    <w:rsid w:val="00E8063A"/>
    <w:rsid w:val="00E82AC9"/>
    <w:rsid w:val="00E83C65"/>
    <w:rsid w:val="00E86DFB"/>
    <w:rsid w:val="00E8783E"/>
    <w:rsid w:val="00E9246D"/>
    <w:rsid w:val="00E935D8"/>
    <w:rsid w:val="00E96A4F"/>
    <w:rsid w:val="00EA3A5B"/>
    <w:rsid w:val="00EA4442"/>
    <w:rsid w:val="00EA5364"/>
    <w:rsid w:val="00EA63DE"/>
    <w:rsid w:val="00EA6E2D"/>
    <w:rsid w:val="00EA77E6"/>
    <w:rsid w:val="00EB0A92"/>
    <w:rsid w:val="00EB25FE"/>
    <w:rsid w:val="00EB2C16"/>
    <w:rsid w:val="00EB4EC9"/>
    <w:rsid w:val="00EC00F8"/>
    <w:rsid w:val="00EC1E4B"/>
    <w:rsid w:val="00EC61CA"/>
    <w:rsid w:val="00EC65EA"/>
    <w:rsid w:val="00ED0E48"/>
    <w:rsid w:val="00ED0F25"/>
    <w:rsid w:val="00ED2F1F"/>
    <w:rsid w:val="00ED2F54"/>
    <w:rsid w:val="00ED3B12"/>
    <w:rsid w:val="00ED4BEB"/>
    <w:rsid w:val="00ED5477"/>
    <w:rsid w:val="00ED6329"/>
    <w:rsid w:val="00ED63AA"/>
    <w:rsid w:val="00ED7EF8"/>
    <w:rsid w:val="00EE5996"/>
    <w:rsid w:val="00EE7026"/>
    <w:rsid w:val="00EE77A9"/>
    <w:rsid w:val="00EE7B90"/>
    <w:rsid w:val="00EF1138"/>
    <w:rsid w:val="00EF6FE0"/>
    <w:rsid w:val="00F00C54"/>
    <w:rsid w:val="00F01955"/>
    <w:rsid w:val="00F0197D"/>
    <w:rsid w:val="00F0263B"/>
    <w:rsid w:val="00F02C9F"/>
    <w:rsid w:val="00F0351A"/>
    <w:rsid w:val="00F03D49"/>
    <w:rsid w:val="00F0408D"/>
    <w:rsid w:val="00F06268"/>
    <w:rsid w:val="00F06B1B"/>
    <w:rsid w:val="00F07144"/>
    <w:rsid w:val="00F11A15"/>
    <w:rsid w:val="00F126A2"/>
    <w:rsid w:val="00F1499E"/>
    <w:rsid w:val="00F16EA2"/>
    <w:rsid w:val="00F17194"/>
    <w:rsid w:val="00F1788D"/>
    <w:rsid w:val="00F20ACB"/>
    <w:rsid w:val="00F259F9"/>
    <w:rsid w:val="00F27809"/>
    <w:rsid w:val="00F30279"/>
    <w:rsid w:val="00F30F82"/>
    <w:rsid w:val="00F35FE2"/>
    <w:rsid w:val="00F3660D"/>
    <w:rsid w:val="00F40D0F"/>
    <w:rsid w:val="00F42181"/>
    <w:rsid w:val="00F446A5"/>
    <w:rsid w:val="00F4514E"/>
    <w:rsid w:val="00F45E66"/>
    <w:rsid w:val="00F461D7"/>
    <w:rsid w:val="00F47900"/>
    <w:rsid w:val="00F520EB"/>
    <w:rsid w:val="00F526B3"/>
    <w:rsid w:val="00F60538"/>
    <w:rsid w:val="00F607F0"/>
    <w:rsid w:val="00F65FDC"/>
    <w:rsid w:val="00F6653B"/>
    <w:rsid w:val="00F6711A"/>
    <w:rsid w:val="00F6790A"/>
    <w:rsid w:val="00F70DA3"/>
    <w:rsid w:val="00F727B6"/>
    <w:rsid w:val="00F73925"/>
    <w:rsid w:val="00F753C4"/>
    <w:rsid w:val="00F7572D"/>
    <w:rsid w:val="00F80E98"/>
    <w:rsid w:val="00F80FA8"/>
    <w:rsid w:val="00F822CB"/>
    <w:rsid w:val="00F826C9"/>
    <w:rsid w:val="00F830B1"/>
    <w:rsid w:val="00F846D8"/>
    <w:rsid w:val="00F84D0A"/>
    <w:rsid w:val="00F85855"/>
    <w:rsid w:val="00F95044"/>
    <w:rsid w:val="00F95ADB"/>
    <w:rsid w:val="00F979EC"/>
    <w:rsid w:val="00F97EE7"/>
    <w:rsid w:val="00FA2950"/>
    <w:rsid w:val="00FA3782"/>
    <w:rsid w:val="00FA448B"/>
    <w:rsid w:val="00FA64AD"/>
    <w:rsid w:val="00FB79B6"/>
    <w:rsid w:val="00FC0195"/>
    <w:rsid w:val="00FC2893"/>
    <w:rsid w:val="00FC35B2"/>
    <w:rsid w:val="00FC3D9A"/>
    <w:rsid w:val="00FC40F1"/>
    <w:rsid w:val="00FC4406"/>
    <w:rsid w:val="00FC6221"/>
    <w:rsid w:val="00FD039E"/>
    <w:rsid w:val="00FD089C"/>
    <w:rsid w:val="00FD18A4"/>
    <w:rsid w:val="00FD604F"/>
    <w:rsid w:val="00FD63E7"/>
    <w:rsid w:val="00FE3371"/>
    <w:rsid w:val="00FE6430"/>
    <w:rsid w:val="00FE7363"/>
    <w:rsid w:val="00FE7516"/>
    <w:rsid w:val="00FF0F68"/>
    <w:rsid w:val="00FF2A16"/>
    <w:rsid w:val="00FF3109"/>
    <w:rsid w:val="00FF4AEC"/>
    <w:rsid w:val="00FF5CF7"/>
    <w:rsid w:val="00FF5D50"/>
    <w:rsid w:val="00FF782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59FC"/>
  <w15:docId w15:val="{EC4B1522-3F22-4EAD-A01B-A3D4E6D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A8E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2"/>
    <w:next w:val="a2"/>
    <w:link w:val="10"/>
    <w:uiPriority w:val="99"/>
    <w:qFormat/>
    <w:locked/>
    <w:rsid w:val="000F23CC"/>
    <w:pPr>
      <w:keepNext/>
      <w:keepLines/>
      <w:pageBreakBefore/>
      <w:numPr>
        <w:numId w:val="2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uiPriority w:val="99"/>
    <w:qFormat/>
    <w:locked/>
    <w:rsid w:val="000F23CC"/>
    <w:pPr>
      <w:keepNext/>
      <w:numPr>
        <w:ilvl w:val="1"/>
        <w:numId w:val="2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123A8E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aliases w:val="Обычный (Web),Обычный (веб) Знак Знак,Обычный (Web) Знак Знак Знак"/>
    <w:basedOn w:val="a2"/>
    <w:uiPriority w:val="99"/>
    <w:rsid w:val="00123A8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1">
    <w:name w:val="Пункт2"/>
    <w:basedOn w:val="a2"/>
    <w:uiPriority w:val="99"/>
    <w:rsid w:val="00123A8E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paragraph" w:customStyle="1" w:styleId="Default">
    <w:name w:val="Default"/>
    <w:uiPriority w:val="99"/>
    <w:rsid w:val="00123A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8">
    <w:name w:val="header"/>
    <w:basedOn w:val="a2"/>
    <w:link w:val="a9"/>
    <w:uiPriority w:val="99"/>
    <w:semiHidden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12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23A8E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uiPriority w:val="99"/>
    <w:semiHidden/>
    <w:rsid w:val="009762D8"/>
    <w:rPr>
      <w:rFonts w:cs="Times New Roman"/>
    </w:rPr>
  </w:style>
  <w:style w:type="paragraph" w:styleId="22">
    <w:name w:val="Body Text 2"/>
    <w:basedOn w:val="a2"/>
    <w:link w:val="23"/>
    <w:uiPriority w:val="99"/>
    <w:semiHidden/>
    <w:rsid w:val="006055C3"/>
    <w:pPr>
      <w:tabs>
        <w:tab w:val="left" w:pos="9356"/>
      </w:tabs>
      <w:spacing w:line="240" w:lineRule="auto"/>
      <w:ind w:firstLine="0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locked/>
    <w:rsid w:val="006055C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2"/>
    <w:uiPriority w:val="99"/>
    <w:qFormat/>
    <w:rsid w:val="006055C3"/>
    <w:pPr>
      <w:spacing w:line="240" w:lineRule="auto"/>
      <w:ind w:left="720" w:firstLine="0"/>
      <w:contextualSpacing/>
      <w:jc w:val="left"/>
    </w:pPr>
  </w:style>
  <w:style w:type="paragraph" w:customStyle="1" w:styleId="msolistparagraph0">
    <w:name w:val="msolistparagraph"/>
    <w:basedOn w:val="a2"/>
    <w:link w:val="msolistparagraph1"/>
    <w:uiPriority w:val="99"/>
    <w:rsid w:val="005A53FC"/>
    <w:pPr>
      <w:spacing w:line="240" w:lineRule="auto"/>
      <w:ind w:left="720" w:firstLine="0"/>
      <w:jc w:val="left"/>
    </w:pPr>
    <w:rPr>
      <w:sz w:val="24"/>
      <w:szCs w:val="24"/>
    </w:rPr>
  </w:style>
  <w:style w:type="character" w:customStyle="1" w:styleId="msolistparagraph1">
    <w:name w:val="msolistparagraph Знак"/>
    <w:link w:val="msolistparagraph0"/>
    <w:uiPriority w:val="99"/>
    <w:locked/>
    <w:rsid w:val="005A53FC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39055E"/>
    <w:rPr>
      <w:rFonts w:cs="Times New Roman"/>
      <w:b/>
      <w:bCs/>
    </w:rPr>
  </w:style>
  <w:style w:type="character" w:customStyle="1" w:styleId="c-text1">
    <w:name w:val="c-text1"/>
    <w:uiPriority w:val="99"/>
    <w:rsid w:val="007E3AFF"/>
    <w:rPr>
      <w:rFonts w:cs="Times New Roman"/>
    </w:rPr>
  </w:style>
  <w:style w:type="character" w:customStyle="1" w:styleId="Bodytext">
    <w:name w:val="Body text_"/>
    <w:link w:val="11"/>
    <w:uiPriority w:val="99"/>
    <w:locked/>
    <w:rsid w:val="00BD2E70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2"/>
    <w:link w:val="Bodytext"/>
    <w:uiPriority w:val="99"/>
    <w:rsid w:val="00BD2E70"/>
    <w:pPr>
      <w:shd w:val="clear" w:color="auto" w:fill="FFFFFF"/>
      <w:spacing w:after="240" w:line="274" w:lineRule="exact"/>
      <w:ind w:firstLine="0"/>
      <w:jc w:val="left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af1">
    <w:name w:val="Заголовок раздела"/>
    <w:basedOn w:val="a2"/>
    <w:link w:val="af2"/>
    <w:uiPriority w:val="99"/>
    <w:rsid w:val="00830DF9"/>
    <w:pPr>
      <w:spacing w:line="276" w:lineRule="auto"/>
      <w:ind w:left="1069" w:hanging="360"/>
      <w:contextualSpacing/>
    </w:pPr>
    <w:rPr>
      <w:rFonts w:eastAsia="Calibri"/>
      <w:b/>
      <w:bCs/>
      <w:sz w:val="22"/>
      <w:szCs w:val="22"/>
    </w:rPr>
  </w:style>
  <w:style w:type="character" w:customStyle="1" w:styleId="af2">
    <w:name w:val="Заголовок раздела Знак"/>
    <w:link w:val="af1"/>
    <w:uiPriority w:val="99"/>
    <w:locked/>
    <w:rsid w:val="00830DF9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f3">
    <w:name w:val="Нормальный"/>
    <w:uiPriority w:val="99"/>
    <w:rsid w:val="003C0E5F"/>
    <w:rPr>
      <w:rFonts w:ascii="Times New Roman" w:eastAsia="Times New Roman" w:hAnsi="Times New Roman"/>
    </w:rPr>
  </w:style>
  <w:style w:type="paragraph" w:customStyle="1" w:styleId="211">
    <w:name w:val="Знак2 Знак Знак1 Знак Знак Знак Знак Знак Знак Знак Знак1 Знак Знак Знак Знак Знак Знак Знак"/>
    <w:basedOn w:val="a2"/>
    <w:uiPriority w:val="99"/>
    <w:semiHidden/>
    <w:rsid w:val="00FE7516"/>
    <w:pPr>
      <w:spacing w:after="160" w:line="240" w:lineRule="exact"/>
      <w:ind w:firstLine="0"/>
      <w:jc w:val="left"/>
    </w:pPr>
    <w:rPr>
      <w:rFonts w:ascii="Verdana" w:eastAsia="Calibri" w:hAnsi="Verdana"/>
      <w:sz w:val="20"/>
      <w:lang w:val="en-US" w:eastAsia="en-US"/>
    </w:rPr>
  </w:style>
  <w:style w:type="paragraph" w:styleId="af4">
    <w:name w:val="footnote text"/>
    <w:basedOn w:val="a2"/>
    <w:link w:val="af5"/>
    <w:uiPriority w:val="99"/>
    <w:semiHidden/>
    <w:rsid w:val="00FE7516"/>
    <w:pPr>
      <w:spacing w:line="240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uiPriority w:val="99"/>
    <w:semiHidden/>
    <w:locked/>
    <w:rsid w:val="00CF015F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FE7516"/>
    <w:rPr>
      <w:lang w:val="ru-RU" w:eastAsia="ru-RU"/>
    </w:rPr>
  </w:style>
  <w:style w:type="character" w:customStyle="1" w:styleId="10">
    <w:name w:val="Заголовок 1 Знак"/>
    <w:basedOn w:val="a3"/>
    <w:link w:val="1"/>
    <w:uiPriority w:val="99"/>
    <w:rsid w:val="000F23CC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basedOn w:val="a3"/>
    <w:link w:val="2"/>
    <w:uiPriority w:val="99"/>
    <w:rsid w:val="000F23CC"/>
    <w:rPr>
      <w:rFonts w:ascii="Times New Roman" w:eastAsia="Times New Roman" w:hAnsi="Times New Roman"/>
      <w:b/>
      <w:sz w:val="32"/>
    </w:rPr>
  </w:style>
  <w:style w:type="paragraph" w:customStyle="1" w:styleId="a">
    <w:name w:val="Пункт"/>
    <w:basedOn w:val="a2"/>
    <w:uiPriority w:val="99"/>
    <w:rsid w:val="000F23CC"/>
    <w:pPr>
      <w:numPr>
        <w:ilvl w:val="2"/>
        <w:numId w:val="22"/>
      </w:numPr>
    </w:pPr>
  </w:style>
  <w:style w:type="paragraph" w:customStyle="1" w:styleId="a0">
    <w:name w:val="Подпункт"/>
    <w:basedOn w:val="a"/>
    <w:uiPriority w:val="99"/>
    <w:rsid w:val="000F23CC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0F23CC"/>
    <w:pPr>
      <w:numPr>
        <w:ilvl w:val="4"/>
      </w:numPr>
    </w:pPr>
  </w:style>
  <w:style w:type="character" w:styleId="af6">
    <w:name w:val="annotation reference"/>
    <w:basedOn w:val="a3"/>
    <w:uiPriority w:val="99"/>
    <w:semiHidden/>
    <w:unhideWhenUsed/>
    <w:rsid w:val="001834A0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1834A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1834A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834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834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ovayv@sstc.sp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515-3@sstc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1BEA-B291-48BD-857D-BCF47DC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ИНФОРМАЦИОННАЯ КАРТА ПРОЦЕДУРЫ ЗАКУПКИ</vt:lpstr>
    </vt:vector>
  </TitlesOfParts>
  <Company>bzs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ИНФОРМАЦИОННАЯ КАРТА ПРОЦЕДУРЫ ЗАКУПКИ</dc:title>
  <dc:creator>АО "ЦТСС"</dc:creator>
  <cp:lastModifiedBy>Звягова Светлана Витальевна</cp:lastModifiedBy>
  <cp:revision>10</cp:revision>
  <cp:lastPrinted>2014-04-09T07:20:00Z</cp:lastPrinted>
  <dcterms:created xsi:type="dcterms:W3CDTF">2021-05-20T13:37:00Z</dcterms:created>
  <dcterms:modified xsi:type="dcterms:W3CDTF">2021-07-09T07:19:00Z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-1855021348</vt:i4>
  </property>
</Properties>
</file>