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83" w:rsidRPr="00203244" w:rsidRDefault="00A04683" w:rsidP="00A04683">
      <w:pPr>
        <w:pStyle w:val="afffa"/>
      </w:pPr>
      <w:bookmarkStart w:id="0" w:name="_Toc392487639"/>
      <w:bookmarkStart w:id="1" w:name="_Toc392489343"/>
      <w:r w:rsidRPr="00203244">
        <w:t xml:space="preserve">Блок </w:t>
      </w:r>
      <w:r w:rsidRPr="00203244">
        <w:fldChar w:fldCharType="begin"/>
      </w:r>
      <w:r w:rsidRPr="00203244">
        <w:instrText xml:space="preserve"> SEQ Блок \* ARABIC </w:instrText>
      </w:r>
      <w:r w:rsidRPr="00203244">
        <w:fldChar w:fldCharType="separate"/>
      </w:r>
      <w:r>
        <w:rPr>
          <w:noProof/>
        </w:rPr>
        <w:t>3</w:t>
      </w:r>
      <w:r w:rsidRPr="00203244">
        <w:fldChar w:fldCharType="end"/>
      </w:r>
      <w:r w:rsidRPr="00203244">
        <w:t xml:space="preserve"> </w:t>
      </w:r>
      <w:r w:rsidRPr="00203244">
        <w:br/>
        <w:t>«Инструкция для Участника закупки»</w:t>
      </w:r>
      <w:bookmarkEnd w:id="0"/>
      <w:bookmarkEnd w:id="1"/>
      <w:r>
        <w:rPr>
          <w:rStyle w:val="afc"/>
        </w:rPr>
        <w:footnoteReference w:id="1"/>
      </w:r>
    </w:p>
    <w:p w:rsidR="00A04683" w:rsidRPr="00203244" w:rsidRDefault="00A04683" w:rsidP="00A04683">
      <w:pPr>
        <w:ind w:firstLine="0"/>
        <w:jc w:val="center"/>
      </w:pPr>
      <w:r w:rsidRPr="00203244">
        <w:rPr>
          <w:rFonts w:ascii="Arial" w:hAnsi="Arial" w:cs="Arial"/>
          <w:b/>
          <w:sz w:val="36"/>
          <w:szCs w:val="36"/>
        </w:rPr>
        <w:t xml:space="preserve">(блок 3 из </w:t>
      </w:r>
      <w:r>
        <w:rPr>
          <w:rFonts w:ascii="Arial" w:hAnsi="Arial" w:cs="Arial"/>
          <w:b/>
          <w:sz w:val="36"/>
          <w:szCs w:val="36"/>
        </w:rPr>
        <w:t>8</w:t>
      </w:r>
      <w:r w:rsidRPr="00203244">
        <w:rPr>
          <w:rFonts w:ascii="Arial" w:hAnsi="Arial" w:cs="Arial"/>
          <w:b/>
          <w:sz w:val="36"/>
          <w:szCs w:val="36"/>
        </w:rPr>
        <w:t>)</w:t>
      </w:r>
    </w:p>
    <w:p w:rsidR="00A04683" w:rsidRPr="00203244" w:rsidRDefault="00A04683" w:rsidP="00A04683">
      <w:pPr>
        <w:rPr>
          <w:bCs/>
          <w:iCs/>
        </w:rPr>
      </w:pPr>
      <w:r w:rsidRPr="00203244">
        <w:rPr>
          <w:bCs/>
          <w:iCs/>
        </w:rPr>
        <w:br w:type="page"/>
      </w:r>
    </w:p>
    <w:p w:rsidR="00A04683" w:rsidRDefault="00A04683" w:rsidP="00A04683">
      <w:pPr>
        <w:pStyle w:val="2"/>
        <w:spacing w:before="0" w:after="0"/>
        <w:rPr>
          <w:rFonts w:eastAsia="Calibri"/>
          <w:lang w:eastAsia="en-US"/>
        </w:rPr>
      </w:pPr>
      <w:bookmarkStart w:id="2" w:name="_Toc392335769"/>
      <w:bookmarkStart w:id="3" w:name="_Toc392336216"/>
      <w:bookmarkStart w:id="4" w:name="_Toc392336365"/>
      <w:bookmarkStart w:id="5" w:name="_Toc392403797"/>
      <w:bookmarkStart w:id="6" w:name="_Toc392409013"/>
      <w:bookmarkStart w:id="7" w:name="_Toc392411101"/>
      <w:bookmarkStart w:id="8" w:name="_Toc392335770"/>
      <w:bookmarkStart w:id="9" w:name="_Toc392336217"/>
      <w:bookmarkStart w:id="10" w:name="_Toc392336366"/>
      <w:bookmarkStart w:id="11" w:name="_Toc392403798"/>
      <w:bookmarkStart w:id="12" w:name="_Toc392409014"/>
      <w:bookmarkStart w:id="13" w:name="_Toc392411102"/>
      <w:bookmarkStart w:id="14" w:name="_Toc392335771"/>
      <w:bookmarkStart w:id="15" w:name="_Toc392336218"/>
      <w:bookmarkStart w:id="16" w:name="_Toc392336367"/>
      <w:bookmarkStart w:id="17" w:name="_Toc392403799"/>
      <w:bookmarkStart w:id="18" w:name="_Toc392409015"/>
      <w:bookmarkStart w:id="19" w:name="_Toc392411103"/>
      <w:bookmarkStart w:id="20" w:name="_Toc392487640"/>
      <w:bookmarkStart w:id="21" w:name="_Toc392489344"/>
      <w:bookmarkStart w:id="22" w:name="_Toc55285335"/>
      <w:bookmarkStart w:id="23" w:name="_Toc55305369"/>
      <w:bookmarkStart w:id="24" w:name="_Toc57314615"/>
      <w:bookmarkStart w:id="25" w:name="_Toc69728941"/>
      <w:bookmarkStart w:id="26" w:name="_Toc299956840"/>
      <w:bookmarkStart w:id="27" w:name="_Toc299981465"/>
      <w:bookmarkStart w:id="28" w:name="_Toc299981668"/>
      <w:bookmarkStart w:id="29" w:name="_Toc355626472"/>
      <w:bookmarkStart w:id="30" w:name="_Toc386738887"/>
      <w:bookmarkStart w:id="31" w:name="_Toc390239201"/>
      <w:bookmarkStart w:id="32" w:name="_Ref3914136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eastAsia="Calibri"/>
          <w:lang w:eastAsia="en-US"/>
        </w:rPr>
        <w:lastRenderedPageBreak/>
        <w:t xml:space="preserve">Инструкция для Участника закупки </w:t>
      </w:r>
    </w:p>
    <w:p w:rsidR="00A04683" w:rsidRPr="00180842" w:rsidRDefault="00A04683" w:rsidP="00A04683">
      <w:pPr>
        <w:rPr>
          <w:rFonts w:eastAsia="Calibri"/>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E01242" w:rsidRDefault="00A04683" w:rsidP="00A04683">
      <w:pPr>
        <w:pStyle w:val="22"/>
      </w:pPr>
      <w:r>
        <w:t>Требования к составу Участников закупки</w:t>
      </w:r>
      <w:r w:rsidRPr="00E01242">
        <w:t xml:space="preserve"> </w:t>
      </w:r>
    </w:p>
    <w:p w:rsidR="00A04683" w:rsidRDefault="00A04683" w:rsidP="00A04683">
      <w:pPr>
        <w:pStyle w:val="-3"/>
        <w:ind w:left="851" w:hanging="851"/>
      </w:pPr>
      <w:r>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не превышает </w:t>
      </w:r>
      <w:r w:rsidRPr="00BE7916">
        <w:t>20</w:t>
      </w:r>
      <w:r>
        <w:t>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превышает </w:t>
      </w:r>
      <w:r w:rsidRPr="00B817C8">
        <w:t>20</w:t>
      </w:r>
      <w:r>
        <w:t xml:space="preserve">0 миллионов рублей, но не превышает значение, установленное п.19 раздела II Постановления Правительства РФ </w:t>
      </w:r>
      <w:r w:rsidRPr="00574B8F">
        <w:t xml:space="preserve">от 11 декабря 2014 г. </w:t>
      </w:r>
      <w:r>
        <w:t>№</w:t>
      </w:r>
      <w:r w:rsidRPr="00574B8F">
        <w:t xml:space="preserve"> 1352</w:t>
      </w:r>
      <w:r>
        <w:t xml:space="preserve">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A04683" w:rsidRDefault="00A04683" w:rsidP="00A04683">
      <w:pPr>
        <w:pStyle w:val="11111"/>
      </w:pPr>
    </w:p>
    <w:p w:rsidR="00A04683" w:rsidRPr="001341D0" w:rsidRDefault="00A04683" w:rsidP="00A04683">
      <w:pPr>
        <w:pStyle w:val="22"/>
      </w:pPr>
      <w:r w:rsidRPr="002A74B2">
        <w:t>Требования к Участникам закупки и подтверждающим документам, входящим в квалификационную часть заявки</w:t>
      </w:r>
    </w:p>
    <w:p w:rsidR="00A04683" w:rsidRDefault="00A04683" w:rsidP="00A04683">
      <w:pPr>
        <w:pStyle w:val="-3"/>
        <w:ind w:left="851" w:hanging="851"/>
      </w:pPr>
      <w:r w:rsidRPr="00180842">
        <w:t xml:space="preserve">Участники закупки, претендующие на заключение </w:t>
      </w:r>
      <w:r>
        <w:t>Д</w:t>
      </w:r>
      <w:r w:rsidRPr="00180842">
        <w:t xml:space="preserve">оговора с Заказчиком, должны удовлетворять минимальным требованиям, </w:t>
      </w:r>
      <w:r w:rsidRPr="00FC6168">
        <w:t xml:space="preserve">указанным в Блоке 8 Документации (пройти аккредитацию). Участник должен иметь статус «аккредитован» в течение </w:t>
      </w:r>
      <w:r>
        <w:t>3-х месяцев с даты окончания</w:t>
      </w:r>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документы на аккредитацию в соответствии с требованиями, изложенными в разделе «Требования к предоставлению информации</w:t>
      </w:r>
      <w:r>
        <w:t xml:space="preserve"> на аккредитацию»</w:t>
      </w:r>
      <w:r w:rsidRPr="00CA1D60">
        <w:t xml:space="preserve"> </w:t>
      </w:r>
      <w:r>
        <w:t>Блока 8 настоящего документа.</w:t>
      </w:r>
    </w:p>
    <w:p w:rsidR="00A04683" w:rsidRDefault="00A04683" w:rsidP="00A04683">
      <w:pPr>
        <w:pStyle w:val="11111"/>
      </w:pPr>
      <w:r w:rsidRPr="008B330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t xml:space="preserve"> факт прохождения аккредитации</w:t>
      </w:r>
      <w:r w:rsidRPr="00180842">
        <w:t>,</w:t>
      </w:r>
      <w:r>
        <w:t xml:space="preserve"> либо представить в </w:t>
      </w:r>
      <w:r w:rsidRPr="00935921">
        <w:t>отдельн</w:t>
      </w:r>
      <w:r>
        <w:t>о</w:t>
      </w:r>
      <w:r w:rsidRPr="00935921">
        <w:t>м конверт</w:t>
      </w:r>
      <w:r>
        <w:t>е в составе</w:t>
      </w:r>
      <w:r w:rsidRPr="00935921">
        <w:t xml:space="preserve"> квалификационной част</w:t>
      </w:r>
      <w:r>
        <w:t xml:space="preserve">и заявки </w:t>
      </w:r>
      <w:r w:rsidRPr="008B330C">
        <w:t>полный пакет документов</w:t>
      </w:r>
      <w:r>
        <w:t>, указанных в Блоке 8 Документации</w:t>
      </w:r>
      <w:r w:rsidRPr="008B330C">
        <w:t>.</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A04683" w:rsidRPr="009522E1" w:rsidRDefault="00A04683" w:rsidP="00A04683">
      <w:pPr>
        <w:pStyle w:val="11111"/>
      </w:pPr>
      <w:r>
        <w:t>Т</w:t>
      </w:r>
      <w:r w:rsidRPr="008B330C">
        <w:t>ре</w:t>
      </w:r>
      <w:r>
        <w:t>бование к приемлемому уровню финансовой устойчивости Участника закупки устанавливается в п. 2 Информационной карты.</w:t>
      </w:r>
      <w:r w:rsidRPr="009522E1">
        <w:t xml:space="preserve"> Участники закупки, уровень финансовой устойчивости которых соответствует уровню, для которого не установлена отметка в п.</w:t>
      </w:r>
      <w:r>
        <w:t> </w:t>
      </w:r>
      <w:r w:rsidRPr="009522E1">
        <w:t>2 Информационной карты, не допускаются к участию в процедуре закупки»</w:t>
      </w:r>
    </w:p>
    <w:p w:rsidR="00A04683" w:rsidRDefault="00A04683" w:rsidP="00A04683">
      <w:pPr>
        <w:pStyle w:val="-3"/>
        <w:ind w:left="851" w:hanging="851"/>
      </w:pPr>
      <w:r>
        <w:t>Участники закупки, претендующие на заключение Договора с Заказчиком на поставку продукции</w:t>
      </w:r>
      <w:r w:rsidRPr="00165BB1">
        <w:t xml:space="preserve">, </w:t>
      </w:r>
      <w:r>
        <w:t>должны удовлетворять требованиям, установленным для Поставщиков данного вида продукции (пройти процедуру квалификации по виду продукции). Ссылка на документ</w:t>
      </w:r>
      <w:r w:rsidRPr="00967F0C">
        <w:t xml:space="preserve">, </w:t>
      </w:r>
      <w:r>
        <w:t>содержащий т</w:t>
      </w:r>
      <w:r w:rsidRPr="00C52A08">
        <w:t>ребования и порядок проведения квалификаци</w:t>
      </w:r>
      <w:r>
        <w:t>и по виду продукции устанавливается</w:t>
      </w:r>
      <w:r w:rsidRPr="00C52A08">
        <w:t xml:space="preserve"> </w:t>
      </w:r>
      <w:r w:rsidRPr="00A74EFD">
        <w:t>в п.</w:t>
      </w:r>
      <w:r>
        <w:t> 3</w:t>
      </w:r>
      <w:r w:rsidRPr="00A74EFD">
        <w:t xml:space="preserve"> Информационной карты.</w:t>
      </w:r>
    </w:p>
    <w:p w:rsidR="00A04683" w:rsidRDefault="00A04683" w:rsidP="00A04683">
      <w:pPr>
        <w:pStyle w:val="11111"/>
      </w:pPr>
      <w:r>
        <w:t>Д</w:t>
      </w:r>
      <w:r w:rsidRPr="008B330C">
        <w:t>ля подтверждения соответствия указанным требованиям</w:t>
      </w:r>
      <w:r>
        <w:t xml:space="preserve"> </w:t>
      </w:r>
      <w:r w:rsidRPr="008B330C">
        <w:t>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t xml:space="preserve"> указанный </w:t>
      </w:r>
      <w:r w:rsidRPr="008B330C">
        <w:t>факт</w:t>
      </w:r>
      <w:r>
        <w:t xml:space="preserve">, либо представить </w:t>
      </w:r>
      <w:r w:rsidRPr="008B330C">
        <w:t xml:space="preserve">полный пакет </w:t>
      </w:r>
      <w:r>
        <w:t xml:space="preserve">необходимых </w:t>
      </w:r>
      <w:r w:rsidRPr="008B330C">
        <w:t>документов</w:t>
      </w:r>
      <w:r w:rsidRPr="008046BB">
        <w:t xml:space="preserve">, </w:t>
      </w:r>
      <w:r>
        <w:t xml:space="preserve">указанных в п. 3 Информационной карты. </w:t>
      </w:r>
      <w:r>
        <w:lastRenderedPageBreak/>
        <w:t>Пакет указанных документов в п. 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xml:space="preserve">, если в ходе закупки выяснится, что квалификация по </w:t>
      </w:r>
      <w:r>
        <w:t xml:space="preserve">соответствующему </w:t>
      </w:r>
      <w:r w:rsidRPr="008B330C">
        <w:t>вид</w:t>
      </w:r>
      <w:r>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A04683" w:rsidRDefault="00A04683" w:rsidP="00A04683">
      <w:pPr>
        <w:pStyle w:val="11111"/>
      </w:pPr>
      <w:r>
        <w:t>Участник закупки при подготовке квалификационной части заявки дополнительно должен представить следующие документы:</w:t>
      </w:r>
    </w:p>
    <w:p w:rsidR="00A04683" w:rsidRDefault="00A04683" w:rsidP="00A04683">
      <w:pPr>
        <w:pStyle w:val="-0"/>
      </w:pPr>
      <w:r>
        <w:t>Анкета «</w:t>
      </w:r>
      <w:r w:rsidRPr="00180842">
        <w:t>С</w:t>
      </w:r>
      <w:r w:rsidRPr="008B330C">
        <w:t>ведения об Участнике закупки</w:t>
      </w:r>
      <w:r>
        <w:t>»</w:t>
      </w:r>
      <w:r w:rsidRPr="008B330C">
        <w:t xml:space="preserve"> </w:t>
      </w:r>
      <w:r>
        <w:t xml:space="preserve">по </w:t>
      </w:r>
      <w:r w:rsidRPr="008B330C">
        <w:t>форм</w:t>
      </w:r>
      <w:r>
        <w:t>е</w:t>
      </w:r>
      <w:r w:rsidRPr="008B330C">
        <w:t xml:space="preserve"> 1</w:t>
      </w:r>
      <w:r>
        <w:t>а</w:t>
      </w:r>
      <w:r w:rsidRPr="003C6F11">
        <w:t>/</w:t>
      </w:r>
      <w:r>
        <w:t>1б (</w:t>
      </w:r>
      <w:r w:rsidRPr="008B330C">
        <w:t xml:space="preserve">Блок 4 </w:t>
      </w:r>
      <w:r>
        <w:t>«Образцы форм документов»)</w:t>
      </w:r>
      <w:r w:rsidRPr="008B330C">
        <w:t>;</w:t>
      </w:r>
    </w:p>
    <w:p w:rsidR="00A04683" w:rsidRDefault="00A04683" w:rsidP="00A04683">
      <w:pPr>
        <w:pStyle w:val="-0"/>
      </w:pPr>
      <w:r>
        <w:t>Информация о собственниках (акционерах) организации Участника закупки с указанием всей цепочки собственников</w:t>
      </w:r>
      <w:r w:rsidRPr="00FE19EC">
        <w:t xml:space="preserve">, </w:t>
      </w:r>
      <w:r>
        <w:t>включая бенефициаров (в том числе конечных) по форме 2 (Блок 4 «Образцы форм документов»);</w:t>
      </w:r>
    </w:p>
    <w:p w:rsidR="00A04683" w:rsidRPr="00F73F5B" w:rsidRDefault="00A04683" w:rsidP="00A04683">
      <w:pPr>
        <w:pStyle w:val="-0"/>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«Образцы форм документов»)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A04683" w:rsidRDefault="00A04683" w:rsidP="00A04683">
      <w:pPr>
        <w:pStyle w:val="-0"/>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A04683" w:rsidRDefault="00A04683" w:rsidP="00A04683">
      <w:pPr>
        <w:pStyle w:val="-0"/>
      </w:pPr>
      <w:r>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0"/>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t xml:space="preserve">. </w:t>
      </w:r>
    </w:p>
    <w:p w:rsidR="00A04683" w:rsidRPr="00F73F5B" w:rsidRDefault="00A04683" w:rsidP="00A04683">
      <w:pPr>
        <w:pStyle w:val="11111"/>
      </w:pPr>
      <w:r>
        <w:lastRenderedPageBreak/>
        <w:t>Дополнительные требования к содержанию, форме, оформлению и составу квалификационной части заявки устанавливаются в п. 5 Информационной карты и п. </w:t>
      </w:r>
      <w:r>
        <w:fldChar w:fldCharType="begin"/>
      </w:r>
      <w:r>
        <w:instrText xml:space="preserve"> REF _Ref460337232 \r \h </w:instrText>
      </w:r>
      <w:r>
        <w:fldChar w:fldCharType="separate"/>
      </w:r>
      <w:r>
        <w:t>3.6</w:t>
      </w:r>
      <w:r>
        <w:fldChar w:fldCharType="end"/>
      </w:r>
      <w:r>
        <w:t xml:space="preserve"> Инструкции.</w:t>
      </w:r>
    </w:p>
    <w:p w:rsidR="00A04683" w:rsidRDefault="00A04683" w:rsidP="00A04683">
      <w:pPr>
        <w:pStyle w:val="-3"/>
        <w:ind w:left="851" w:hanging="851"/>
      </w:pPr>
      <w:r w:rsidRPr="008046BB">
        <w:t>Для закупок, в отношении которых в п.1 Информационной карты не установлено ограничение на привлечение субподрядчиков (соисполнителей),</w:t>
      </w:r>
      <w:r w:rsidRPr="00CE4B19">
        <w:t xml:space="preserve"> </w:t>
      </w:r>
      <w:r w:rsidRPr="008046BB">
        <w:t>Организатор закупки устанавливает в п.</w:t>
      </w:r>
      <w:r>
        <w:t> </w:t>
      </w:r>
      <w:r w:rsidRPr="008046BB">
        <w:t xml:space="preserve">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Pr="00AD7EBD">
        <w:t>Участник закупки</w:t>
      </w:r>
      <w:r>
        <w:t xml:space="preserve"> </w:t>
      </w:r>
      <w:r w:rsidRPr="008046BB">
        <w:t xml:space="preserve">должен дополнительно представить: </w:t>
      </w:r>
    </w:p>
    <w:p w:rsidR="00A04683" w:rsidRDefault="00A04683" w:rsidP="00A04683">
      <w:pPr>
        <w:pStyle w:val="-0"/>
      </w:pPr>
      <w:r w:rsidRPr="008046BB">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A04683" w:rsidRDefault="00A04683" w:rsidP="00A04683">
      <w:pPr>
        <w:pStyle w:val="-0"/>
      </w:pPr>
      <w:r>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3"/>
        <w:ind w:left="851" w:hanging="851"/>
      </w:pPr>
      <w:r>
        <w:t>Коллективный Участник закупки должен соответствовать квалификационным требованиям</w:t>
      </w:r>
      <w:r w:rsidRPr="008046BB">
        <w:t xml:space="preserve">, </w:t>
      </w:r>
      <w:r>
        <w:t>установленным в отношении Участников закупки (пп. 2-3 Информационной карты).</w:t>
      </w:r>
    </w:p>
    <w:p w:rsidR="00A04683" w:rsidRDefault="00A04683" w:rsidP="00A04683">
      <w:pPr>
        <w:pStyle w:val="-3"/>
        <w:numPr>
          <w:ilvl w:val="0"/>
          <w:numId w:val="0"/>
        </w:numPr>
        <w:ind w:left="851"/>
      </w:pPr>
      <w:r>
        <w:t xml:space="preserve">Организатор закупки вправе предусмотреть дополнительные требования к квалификации коллективных Участников закупки и подтверждающим документам (п. 5 Информационной карты). </w:t>
      </w:r>
    </w:p>
    <w:p w:rsidR="00A04683" w:rsidRDefault="00A04683" w:rsidP="00A04683">
      <w:pPr>
        <w:pStyle w:val="11111"/>
      </w:pPr>
      <w:r>
        <w:t>К</w:t>
      </w:r>
      <w:r w:rsidRPr="004A6D3F">
        <w:t xml:space="preserve">оллективный </w:t>
      </w:r>
      <w:r>
        <w:t>У</w:t>
      </w:r>
      <w:r w:rsidRPr="004A6D3F">
        <w:t xml:space="preserve">частник закупки </w:t>
      </w:r>
      <w:r>
        <w:t>при подготовке квалификационной части заявки должен представить</w:t>
      </w:r>
      <w:r w:rsidRPr="004A6D3F">
        <w:t>:</w:t>
      </w:r>
    </w:p>
    <w:p w:rsidR="00A04683" w:rsidRDefault="00A04683" w:rsidP="001436EC">
      <w:pPr>
        <w:pStyle w:val="-0"/>
        <w:numPr>
          <w:ilvl w:val="2"/>
          <w:numId w:val="33"/>
        </w:numPr>
      </w:pPr>
      <w:r w:rsidRPr="004A6D3F">
        <w:t>Оригинал, либо заверенную лидером коллективного Участника закупки копию соглашения, соответствующую требованиям пункта 10.5.2.9 Положения о закупке,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A04683" w:rsidRPr="004A6D3F" w:rsidRDefault="00A04683" w:rsidP="00A04683">
      <w:pPr>
        <w:pStyle w:val="-0"/>
      </w:pPr>
      <w:r w:rsidRPr="004A6D3F">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04683" w:rsidRPr="00FC6168" w:rsidRDefault="00A04683" w:rsidP="00A04683">
      <w:pPr>
        <w:pStyle w:val="-0"/>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t> </w:t>
      </w:r>
      <w:r w:rsidRPr="004A6D3F">
        <w:t xml:space="preserve">3 Информационной карты - в отношении каждого </w:t>
      </w:r>
      <w:r>
        <w:t xml:space="preserve">субъекта </w:t>
      </w:r>
      <w:r w:rsidRPr="004A6D3F">
        <w:t xml:space="preserve">коллективного </w:t>
      </w:r>
      <w:r>
        <w:t>У</w:t>
      </w:r>
      <w:r w:rsidRPr="004A6D3F">
        <w:t>частника закупки</w:t>
      </w:r>
      <w:r w:rsidRPr="00CE4B19">
        <w:t xml:space="preserve"> (</w:t>
      </w:r>
      <w:r>
        <w:t xml:space="preserve">если иное не установлено в п. 5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04683" w:rsidRPr="00FC6168" w:rsidRDefault="00A04683" w:rsidP="00A04683">
      <w:pPr>
        <w:pStyle w:val="-3"/>
        <w:ind w:left="851" w:hanging="851"/>
      </w:pPr>
      <w:r w:rsidRPr="00FC6168">
        <w:rPr>
          <w:i/>
          <w:u w:val="single"/>
        </w:rPr>
        <w:lastRenderedPageBreak/>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A04683" w:rsidRDefault="00A04683" w:rsidP="00A04683">
      <w:pPr>
        <w:pStyle w:val="-0"/>
        <w:numPr>
          <w:ilvl w:val="0"/>
          <w:numId w:val="0"/>
        </w:numPr>
        <w:ind w:left="1224" w:hanging="504"/>
      </w:pPr>
    </w:p>
    <w:p w:rsidR="00A04683" w:rsidRPr="008B330C" w:rsidRDefault="00A04683" w:rsidP="00A04683">
      <w:pPr>
        <w:pStyle w:val="22"/>
      </w:pPr>
      <w:r w:rsidRPr="008B330C">
        <w:t xml:space="preserve">Требования к </w:t>
      </w:r>
      <w:r>
        <w:t xml:space="preserve">технической части заявки, описанию </w:t>
      </w:r>
      <w:r w:rsidRPr="008B330C">
        <w:t>продукции</w:t>
      </w:r>
      <w:r>
        <w:t xml:space="preserve">, являющейся предметом закупки, ее характеристикам </w:t>
      </w:r>
      <w:r w:rsidRPr="008B330C">
        <w:t>и подтверждающим документам, входящим в техническую часть заявки</w:t>
      </w:r>
    </w:p>
    <w:p w:rsidR="00A04683" w:rsidRPr="00CE4B19" w:rsidRDefault="00A04683" w:rsidP="00A04683">
      <w:pPr>
        <w:pStyle w:val="-3"/>
        <w:ind w:left="851" w:hanging="851"/>
      </w:pPr>
      <w:bookmarkStart w:id="33" w:name="_Ref392477504"/>
      <w:r w:rsidRPr="00CE4B19">
        <w:t>Требования к продукции, связанные с определением соответствия поставляемого товара, выполняемой работы, оказываемой услуги потребностям Заказчика, и перечень подтверждающих документов</w:t>
      </w:r>
      <w:r>
        <w:t xml:space="preserve">, а также </w:t>
      </w:r>
      <w:r w:rsidRPr="00CE4B19">
        <w:t xml:space="preserve"> </w:t>
      </w:r>
      <w:r>
        <w:t xml:space="preserve">дополнительные требования к содержанию, форме, оформлению и составу технической части заявки </w:t>
      </w:r>
      <w:r w:rsidRPr="00CE4B19">
        <w:t>устанавливаются в п.</w:t>
      </w:r>
      <w:r>
        <w:t> </w:t>
      </w:r>
      <w:r w:rsidRPr="00CE4B19">
        <w:t>6 Информационной карты</w:t>
      </w:r>
      <w:r w:rsidRPr="00DF5C21">
        <w:t xml:space="preserve"> </w:t>
      </w:r>
      <w:r>
        <w:t>и п. </w:t>
      </w:r>
      <w:r>
        <w:fldChar w:fldCharType="begin"/>
      </w:r>
      <w:r>
        <w:instrText xml:space="preserve"> REF _Ref460337232 \r \h </w:instrText>
      </w:r>
      <w:r>
        <w:fldChar w:fldCharType="separate"/>
      </w:r>
      <w:r>
        <w:t>3.6</w:t>
      </w:r>
      <w:r>
        <w:fldChar w:fldCharType="end"/>
      </w:r>
      <w:r>
        <w:t xml:space="preserve"> Инструкции</w:t>
      </w:r>
      <w:r w:rsidRPr="00CE4B19">
        <w:t>.</w:t>
      </w:r>
    </w:p>
    <w:p w:rsidR="00A04683" w:rsidRDefault="00A04683" w:rsidP="00A04683">
      <w:pPr>
        <w:pStyle w:val="11111"/>
      </w:pPr>
      <w:r w:rsidRPr="008046BB">
        <w:t>Участник закупки должен представить в составе технической части заявки</w:t>
      </w:r>
      <w:r>
        <w:t>:</w:t>
      </w:r>
    </w:p>
    <w:p w:rsidR="00A04683" w:rsidRDefault="00A04683" w:rsidP="001436EC">
      <w:pPr>
        <w:pStyle w:val="11111"/>
        <w:numPr>
          <w:ilvl w:val="0"/>
          <w:numId w:val="42"/>
        </w:numPr>
      </w:pPr>
      <w:r w:rsidRPr="008046BB">
        <w:t>Техническое предложение по Форме 8 (Блок 4 «Образцы форм документов»)</w:t>
      </w:r>
      <w:r>
        <w:t>;</w:t>
      </w:r>
    </w:p>
    <w:p w:rsidR="00A04683" w:rsidRDefault="00A04683" w:rsidP="001436EC">
      <w:pPr>
        <w:pStyle w:val="11111"/>
        <w:numPr>
          <w:ilvl w:val="0"/>
          <w:numId w:val="42"/>
        </w:numPr>
      </w:pPr>
      <w:r>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046BB">
        <w:t>Блок 4 «Образцы форм документов»</w:t>
      </w:r>
      <w:r>
        <w:t>).</w:t>
      </w:r>
    </w:p>
    <w:p w:rsidR="00A04683" w:rsidRPr="00335877" w:rsidRDefault="00A04683" w:rsidP="00A04683">
      <w:pPr>
        <w:pStyle w:val="11111"/>
        <w:ind w:left="0"/>
      </w:pPr>
    </w:p>
    <w:bookmarkEnd w:id="33"/>
    <w:p w:rsidR="00A04683" w:rsidRPr="008B330C" w:rsidRDefault="00A04683" w:rsidP="00A04683">
      <w:pPr>
        <w:pStyle w:val="22"/>
      </w:pPr>
      <w:r w:rsidRPr="008B330C">
        <w:t xml:space="preserve">Требования к </w:t>
      </w:r>
      <w:r>
        <w:t xml:space="preserve">коммерческой части заявки, </w:t>
      </w:r>
      <w:r w:rsidRPr="008B330C">
        <w:t>условиям Договора</w:t>
      </w:r>
      <w:r>
        <w:t xml:space="preserve"> и </w:t>
      </w:r>
      <w:r w:rsidRPr="008B330C">
        <w:t xml:space="preserve">подтверждающим документам, входящим в </w:t>
      </w:r>
      <w:r>
        <w:t>коммерческую</w:t>
      </w:r>
      <w:r w:rsidRPr="008B330C">
        <w:t xml:space="preserve"> часть заявки</w:t>
      </w:r>
    </w:p>
    <w:p w:rsidR="00A04683" w:rsidRDefault="00A04683" w:rsidP="00A04683">
      <w:pPr>
        <w:pStyle w:val="-3"/>
        <w:ind w:left="851" w:hanging="851"/>
      </w:pPr>
      <w:r w:rsidRPr="004676E9">
        <w:t xml:space="preserve">Проект Договора входит в состав Документации (Блок 6 «Проект Договора»). </w:t>
      </w:r>
    </w:p>
    <w:p w:rsidR="00A04683" w:rsidRPr="00FC6168" w:rsidRDefault="00A04683" w:rsidP="00A04683">
      <w:pPr>
        <w:pStyle w:val="11111"/>
      </w:pPr>
      <w:r w:rsidRPr="00FC6168">
        <w:rPr>
          <w:lang w:val="en-US"/>
        </w:rPr>
        <w:t>C</w:t>
      </w:r>
      <w:r w:rsidRPr="00FC6168">
        <w:t>рок оплаты устанавливается в п.</w:t>
      </w:r>
      <w:r>
        <w:t> </w:t>
      </w:r>
      <w:r w:rsidRPr="00FC6168">
        <w:t>7 Информационной карты.</w:t>
      </w:r>
    </w:p>
    <w:p w:rsidR="00A04683" w:rsidRDefault="00A04683" w:rsidP="00A04683">
      <w:pPr>
        <w:pStyle w:val="11111"/>
      </w:pPr>
      <w:r>
        <w:t>Организатор закупки вправе установить в Договоре:</w:t>
      </w:r>
    </w:p>
    <w:p w:rsidR="00A04683" w:rsidRDefault="00A04683" w:rsidP="001436EC">
      <w:pPr>
        <w:pStyle w:val="11111"/>
        <w:numPr>
          <w:ilvl w:val="0"/>
          <w:numId w:val="40"/>
        </w:numPr>
      </w:pPr>
      <w:r>
        <w:t>возможность авансирования, в т.ч. размер аванса и условия его предоставления;</w:t>
      </w:r>
    </w:p>
    <w:p w:rsidR="00A04683" w:rsidRDefault="00A04683" w:rsidP="001436EC">
      <w:pPr>
        <w:pStyle w:val="11111"/>
        <w:numPr>
          <w:ilvl w:val="0"/>
          <w:numId w:val="40"/>
        </w:numPr>
      </w:pPr>
      <w:r>
        <w:t>условие об осуществлении взаиморасчетов с использованием счетов, обслуживаемых АО «ВБРР»</w:t>
      </w:r>
      <w:r w:rsidRPr="00F07DFA">
        <w:t xml:space="preserve"> /ПАО «Дальневосточный банк»</w:t>
      </w:r>
      <w:r>
        <w:t>;</w:t>
      </w:r>
    </w:p>
    <w:p w:rsidR="00A04683" w:rsidRDefault="00A04683" w:rsidP="001436EC">
      <w:pPr>
        <w:pStyle w:val="11111"/>
        <w:numPr>
          <w:ilvl w:val="0"/>
          <w:numId w:val="40"/>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c"/>
        </w:rPr>
        <w:footnoteReference w:id="2"/>
      </w:r>
      <w:r>
        <w:t>;</w:t>
      </w:r>
    </w:p>
    <w:p w:rsidR="00A04683" w:rsidRDefault="00A04683" w:rsidP="001436EC">
      <w:pPr>
        <w:pStyle w:val="11111"/>
        <w:numPr>
          <w:ilvl w:val="0"/>
          <w:numId w:val="40"/>
        </w:num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w:t>
      </w:r>
      <w:r>
        <w:t>п</w:t>
      </w:r>
      <w:r w:rsidRPr="00FC6168">
        <w:t>остановлением Правительства РФ от 16.09.2016 №</w:t>
      </w:r>
      <w:r>
        <w:t>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t>м товаров, указанных в Договоре;</w:t>
      </w:r>
    </w:p>
    <w:p w:rsidR="00A04683" w:rsidRPr="00684E86" w:rsidRDefault="00A04683" w:rsidP="001436EC">
      <w:pPr>
        <w:pStyle w:val="11111"/>
        <w:numPr>
          <w:ilvl w:val="0"/>
          <w:numId w:val="40"/>
        </w:numPr>
        <w:rPr>
          <w:highlight w:val="yellow"/>
        </w:rPr>
      </w:pPr>
      <w:r w:rsidRPr="00684E86">
        <w:rPr>
          <w:highlight w:val="yellow"/>
        </w:rPr>
        <w:t>условия уступки прав по данному Договору (условия заключения договора факторинга). Перечень банков и финансовых организаций, осуществляющих факторинговые операции, которые являются партнерами ПАО «НК» Роснефть» представлен на официальном сайте ПАО «НК» Роснефть» http://zakupki.rosneft.ru.</w:t>
      </w:r>
    </w:p>
    <w:p w:rsidR="00A04683" w:rsidRDefault="00A04683" w:rsidP="00A04683">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 </w:t>
      </w:r>
      <w:r>
        <w:t>Размер опциона устанавливается в п. 8 Информационной карты. У</w:t>
      </w:r>
      <w:r w:rsidRPr="008B330C">
        <w:t xml:space="preserve">словия и механизм реализации </w:t>
      </w:r>
      <w:r>
        <w:lastRenderedPageBreak/>
        <w:t xml:space="preserve">опциона определяется </w:t>
      </w:r>
      <w:r w:rsidRPr="008B330C">
        <w:t xml:space="preserve">в Договоре (Блок 6 «Проект Договора»).  </w:t>
      </w:r>
    </w:p>
    <w:p w:rsidR="00A04683" w:rsidRDefault="00A04683" w:rsidP="00A04683">
      <w:pPr>
        <w:pStyle w:val="-3"/>
        <w:ind w:left="851" w:hanging="851"/>
      </w:pPr>
      <w:r>
        <w:t>Организатор закупки</w:t>
      </w:r>
      <w:r w:rsidRPr="009A168A">
        <w:t xml:space="preserve"> вправе </w:t>
      </w:r>
      <w:r>
        <w:t xml:space="preserve">предусмотреть в п.9 Информационной карты возможность </w:t>
      </w:r>
      <w:r w:rsidRPr="009A168A">
        <w:t>заключ</w:t>
      </w:r>
      <w:r>
        <w:t>ения</w:t>
      </w:r>
      <w:r w:rsidRPr="009A168A">
        <w:t xml:space="preserve"> нескольк</w:t>
      </w:r>
      <w:r>
        <w:t>их</w:t>
      </w:r>
      <w:r w:rsidRPr="009A168A">
        <w:t xml:space="preserve"> </w:t>
      </w:r>
      <w:r>
        <w:t>Договор</w:t>
      </w:r>
      <w:r w:rsidRPr="009A168A">
        <w:t xml:space="preserve">ов на один и тот же объем </w:t>
      </w:r>
      <w:r>
        <w:t xml:space="preserve">продукции в рамках </w:t>
      </w:r>
      <w:r w:rsidRPr="009A168A">
        <w:t>процедуры закупки с двумя и более Поставщиками</w:t>
      </w:r>
      <w:r>
        <w:t>.</w:t>
      </w:r>
      <w:r w:rsidRPr="009A168A">
        <w:t xml:space="preserve"> </w:t>
      </w:r>
      <w:r>
        <w:t>У</w:t>
      </w:r>
      <w:r w:rsidRPr="009A168A">
        <w:t xml:space="preserve">словия заключения таких </w:t>
      </w:r>
      <w:r>
        <w:t>Договор</w:t>
      </w:r>
      <w:r w:rsidRPr="009A168A">
        <w:t>ов и взаимодействия сторон</w:t>
      </w:r>
      <w:r>
        <w:t xml:space="preserve"> определяются в проекте Договора (Блок 6 «Проект Договора»).</w:t>
      </w:r>
    </w:p>
    <w:p w:rsidR="00A04683" w:rsidRDefault="00A04683" w:rsidP="00A04683">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A04683" w:rsidRDefault="00A04683" w:rsidP="001436EC">
      <w:pPr>
        <w:pStyle w:val="-0"/>
        <w:numPr>
          <w:ilvl w:val="2"/>
          <w:numId w:val="19"/>
        </w:numPr>
        <w:ind w:left="1418"/>
      </w:pPr>
      <w:r w:rsidRPr="008B330C">
        <w:t>письмо о подаче заявки по форме 9</w:t>
      </w:r>
      <w:r w:rsidRPr="00967F0C">
        <w:t xml:space="preserve"> (</w:t>
      </w:r>
      <w:r w:rsidRPr="008B330C">
        <w:t>Блок 4 «Образцы форм документов»</w:t>
      </w:r>
      <w:r w:rsidRPr="00967F0C">
        <w:t>)</w:t>
      </w:r>
      <w:r w:rsidRPr="008B330C">
        <w:t>;</w:t>
      </w:r>
    </w:p>
    <w:p w:rsidR="00A04683" w:rsidRPr="00FC6168" w:rsidRDefault="00A04683" w:rsidP="00A04683">
      <w:pPr>
        <w:pStyle w:val="-0"/>
        <w:ind w:left="1418"/>
      </w:pPr>
      <w:r w:rsidRPr="00FC6168">
        <w:t>коммерческое предложение по форме 10 (Блок 4 «Образцы форм документов»);</w:t>
      </w:r>
    </w:p>
    <w:p w:rsidR="00A04683" w:rsidRPr="00E36464" w:rsidRDefault="00A04683" w:rsidP="00A04683">
      <w:pPr>
        <w:pStyle w:val="-0"/>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t>п</w:t>
      </w:r>
      <w:r w:rsidRPr="00E36464">
        <w:t>остановлении Правительства РФ от 17.07.2015 №</w:t>
      </w:r>
      <w:r>
        <w:t> </w:t>
      </w:r>
      <w:r w:rsidRPr="00E36464">
        <w:t>719).</w:t>
      </w:r>
    </w:p>
    <w:p w:rsidR="00A04683" w:rsidRPr="00FC6168" w:rsidRDefault="00A04683" w:rsidP="00A04683">
      <w:pPr>
        <w:pStyle w:val="-0"/>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0"/>
        <w:numPr>
          <w:ilvl w:val="0"/>
          <w:numId w:val="0"/>
        </w:numPr>
        <w:ind w:left="1418"/>
        <w:rPr>
          <w:color w:val="000000" w:themeColor="text1"/>
        </w:rPr>
      </w:pPr>
      <w:r w:rsidRPr="00FC6168">
        <w:rPr>
          <w:rFonts w:eastAsia="Times New Roman"/>
          <w:color w:val="000000" w:themeColor="text1"/>
          <w:lang w:bidi="he-IL"/>
        </w:rPr>
        <w:t xml:space="preserve">форма подтверждения российского происхождения товаров, выполнения работ, оказания услуг российскими лицами по форме 16 (Блок 4 «Образцы форм документов»). </w:t>
      </w:r>
      <w:r w:rsidRPr="00FC6168">
        <w:rPr>
          <w:color w:val="000000"/>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04683" w:rsidRPr="00FC6168" w:rsidRDefault="00A04683" w:rsidP="00A04683">
      <w:pPr>
        <w:pStyle w:val="-0"/>
        <w:ind w:left="1418"/>
        <w:rPr>
          <w:rStyle w:val="af3"/>
          <w:b w:val="0"/>
          <w:i w:val="0"/>
          <w:color w:val="000000" w:themeColor="text1"/>
          <w:shd w:val="clear" w:color="auto" w:fill="auto"/>
          <w:lang w:bidi="he-IL"/>
        </w:rPr>
      </w:pPr>
      <w:r w:rsidRPr="00FC6168">
        <w:rPr>
          <w:color w:val="000000" w:themeColor="text1"/>
        </w:rPr>
        <w:t>иные документы, установленные в п.</w:t>
      </w:r>
      <w:r>
        <w:rPr>
          <w:color w:val="000000" w:themeColor="text1"/>
        </w:rPr>
        <w:t> </w:t>
      </w:r>
      <w:r w:rsidRPr="00FC6168">
        <w:rPr>
          <w:color w:val="000000" w:themeColor="text1"/>
        </w:rPr>
        <w:t>10 Информационной карты</w:t>
      </w:r>
      <w:r w:rsidRPr="00FC6168">
        <w:rPr>
          <w:rStyle w:val="af3"/>
          <w:b w:val="0"/>
          <w:i w:val="0"/>
          <w:color w:val="000000" w:themeColor="text1"/>
          <w:shd w:val="clear" w:color="auto" w:fill="auto"/>
        </w:rPr>
        <w:t>.</w:t>
      </w:r>
    </w:p>
    <w:p w:rsidR="00A04683" w:rsidRPr="00FC6168" w:rsidRDefault="00A04683" w:rsidP="00A04683">
      <w:pPr>
        <w:pStyle w:val="-3"/>
        <w:numPr>
          <w:ilvl w:val="0"/>
          <w:numId w:val="0"/>
        </w:numPr>
        <w:ind w:left="851"/>
        <w:rPr>
          <w:color w:val="000000"/>
        </w:rPr>
      </w:pPr>
      <w:r w:rsidRPr="00FC6168">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w:t>
      </w:r>
      <w:r>
        <w:rPr>
          <w:color w:val="000000"/>
        </w:rPr>
        <w:t>п</w:t>
      </w:r>
      <w:r w:rsidRPr="00FC6168">
        <w:rPr>
          <w:color w:val="000000"/>
        </w:rPr>
        <w:t>остановлением Правительства РФ от 16.09.2016 №</w:t>
      </w:r>
      <w:r>
        <w:rPr>
          <w:color w:val="000000"/>
        </w:rPr>
        <w:t> </w:t>
      </w:r>
      <w:r w:rsidRPr="00FC6168">
        <w:rPr>
          <w:color w:val="000000"/>
        </w:rPr>
        <w:t>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04683" w:rsidRPr="00EB5C1C" w:rsidRDefault="00A04683" w:rsidP="00A04683">
      <w:pPr>
        <w:pStyle w:val="-3"/>
        <w:numPr>
          <w:ilvl w:val="0"/>
          <w:numId w:val="0"/>
        </w:numPr>
        <w:ind w:left="851"/>
        <w:rPr>
          <w:color w:val="000000" w:themeColor="text1"/>
        </w:rPr>
      </w:pP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A04683" w:rsidRPr="001F690B" w:rsidRDefault="00A04683" w:rsidP="00A04683">
      <w:pPr>
        <w:pStyle w:val="-3"/>
        <w:numPr>
          <w:ilvl w:val="0"/>
          <w:numId w:val="0"/>
        </w:numPr>
        <w:ind w:left="851"/>
        <w:rPr>
          <w:color w:val="000000" w:themeColor="text1"/>
        </w:rPr>
      </w:pPr>
      <w:r w:rsidRPr="001F690B">
        <w:rPr>
          <w:color w:val="000000" w:themeColor="text1"/>
        </w:rPr>
        <w:t>Дополнительные требования к содержанию, форме, оформлению и составу коммерческой части заявки устанавливаются в п.10 Информационной карты и п.</w:t>
      </w:r>
      <w:r>
        <w:rPr>
          <w:color w:val="000000" w:themeColor="text1"/>
        </w:rPr>
        <w:t> </w:t>
      </w:r>
      <w:r w:rsidRPr="001F690B">
        <w:rPr>
          <w:color w:val="000000" w:themeColor="text1"/>
        </w:rPr>
        <w:fldChar w:fldCharType="begin"/>
      </w:r>
      <w:r w:rsidRPr="001F690B">
        <w:rPr>
          <w:color w:val="000000" w:themeColor="text1"/>
        </w:rPr>
        <w:instrText xml:space="preserve"> REF _Ref460337232 \r \h </w:instrText>
      </w:r>
      <w:r w:rsidRPr="001F690B">
        <w:rPr>
          <w:color w:val="000000" w:themeColor="text1"/>
        </w:rPr>
      </w:r>
      <w:r w:rsidRPr="001F690B">
        <w:rPr>
          <w:color w:val="000000" w:themeColor="text1"/>
        </w:rPr>
        <w:fldChar w:fldCharType="separate"/>
      </w:r>
      <w:r>
        <w:rPr>
          <w:color w:val="000000" w:themeColor="text1"/>
        </w:rPr>
        <w:t>3.6</w:t>
      </w:r>
      <w:r w:rsidRPr="001F690B">
        <w:rPr>
          <w:color w:val="000000" w:themeColor="text1"/>
        </w:rPr>
        <w:fldChar w:fldCharType="end"/>
      </w:r>
      <w:r w:rsidRPr="001F690B">
        <w:rPr>
          <w:color w:val="000000" w:themeColor="text1"/>
        </w:rPr>
        <w:t xml:space="preserve"> Инструкции.</w:t>
      </w:r>
    </w:p>
    <w:p w:rsidR="00A04683" w:rsidRPr="001F690B" w:rsidRDefault="00A04683" w:rsidP="00A04683">
      <w:pPr>
        <w:pStyle w:val="-3"/>
        <w:ind w:left="851" w:hanging="851"/>
        <w:rPr>
          <w:color w:val="000000" w:themeColor="text1"/>
        </w:rPr>
      </w:pPr>
      <w:r w:rsidRPr="001F690B">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A04683" w:rsidRPr="001F690B" w:rsidRDefault="00A04683" w:rsidP="00A04683">
      <w:pPr>
        <w:pStyle w:val="-3"/>
        <w:ind w:left="851" w:hanging="851"/>
        <w:rPr>
          <w:color w:val="000000" w:themeColor="text1"/>
        </w:rPr>
      </w:pPr>
      <w:r w:rsidRPr="001F690B">
        <w:rPr>
          <w:color w:val="000000" w:themeColor="text1"/>
        </w:rPr>
        <w:t>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A04683" w:rsidRPr="008B330C" w:rsidRDefault="00A04683" w:rsidP="00A04683">
      <w:pPr>
        <w:pStyle w:val="22"/>
        <w:numPr>
          <w:ilvl w:val="0"/>
          <w:numId w:val="0"/>
        </w:numPr>
        <w:ind w:left="851"/>
      </w:pPr>
    </w:p>
    <w:p w:rsidR="00A04683" w:rsidRPr="00425D75" w:rsidRDefault="00A04683" w:rsidP="00A04683">
      <w:pPr>
        <w:pStyle w:val="22"/>
      </w:pPr>
      <w:r w:rsidRPr="008046BB">
        <w:t>Требования к обеспечению заявки и подтверждающим его документам</w:t>
      </w:r>
    </w:p>
    <w:p w:rsidR="00A04683" w:rsidRDefault="00A04683" w:rsidP="00A04683">
      <w:pPr>
        <w:pStyle w:val="-3"/>
        <w:ind w:left="851" w:hanging="851"/>
      </w:pPr>
      <w:bookmarkStart w:id="34" w:name="_Ref392479248"/>
      <w:r w:rsidRPr="00180842">
        <w:t xml:space="preserve">Организатор закупки вправе установить требование о предоставлении обеспечения заявки </w:t>
      </w:r>
      <w:r>
        <w:t>и определить</w:t>
      </w:r>
      <w:r w:rsidRPr="00180842">
        <w:t xml:space="preserve"> один из допустимых способов </w:t>
      </w:r>
      <w:r>
        <w:t xml:space="preserve">такого </w:t>
      </w:r>
      <w:r w:rsidRPr="00180842">
        <w:t>обеспечения.</w:t>
      </w:r>
    </w:p>
    <w:p w:rsidR="00A04683" w:rsidRDefault="00A04683" w:rsidP="00A04683">
      <w:pPr>
        <w:pStyle w:val="11111"/>
      </w:pPr>
      <w:r w:rsidRPr="008046BB">
        <w:t xml:space="preserve">Для закупок, осуществляемых у субъектов МСП на основании подпункта «б» пункта 4 </w:t>
      </w:r>
      <w:r>
        <w:t>п</w:t>
      </w:r>
      <w:r w:rsidRPr="008046BB">
        <w:t>остановления Правительства Российской Федерации от 11.12.2014 №</w:t>
      </w:r>
      <w:r>
        <w:t> </w:t>
      </w:r>
      <w:r w:rsidRPr="008046BB">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w:t>
      </w:r>
      <w:r w:rsidRPr="008046BB">
        <w:lastRenderedPageBreak/>
        <w:t>требования к обеспечению заявки.</w:t>
      </w:r>
    </w:p>
    <w:p w:rsidR="00A04683" w:rsidRDefault="00A04683" w:rsidP="00A04683">
      <w:pPr>
        <w:pStyle w:val="11111"/>
      </w:pPr>
      <w:r>
        <w:t>Для иных закупок размер необходимого обеспечения устанавливается в п.11 Информационной карты</w:t>
      </w:r>
      <w:r w:rsidRPr="006E377F">
        <w:t>.</w:t>
      </w:r>
    </w:p>
    <w:p w:rsidR="00A04683" w:rsidRDefault="00A04683" w:rsidP="00A04683">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t xml:space="preserve">указанный в </w:t>
      </w:r>
      <w:r w:rsidRPr="008046BB">
        <w:t>п.11 Информационной карты не ‎позднее даты окончания срока подачи заявок.</w:t>
      </w:r>
    </w:p>
    <w:p w:rsidR="00A04683" w:rsidRDefault="00A04683" w:rsidP="00A04683">
      <w:pPr>
        <w:pStyle w:val="-3"/>
        <w:ind w:left="851" w:hanging="851"/>
      </w:pPr>
      <w:r>
        <w:t>П</w:t>
      </w:r>
      <w:r w:rsidRPr="000A602D">
        <w:t xml:space="preserve">ри установлении обеспечения в форме банковской гарантии </w:t>
      </w:r>
      <w:r>
        <w:t xml:space="preserve">Участник закупки должен использовать </w:t>
      </w:r>
      <w:r w:rsidRPr="006E377F">
        <w:t>Форм</w:t>
      </w:r>
      <w:r>
        <w:t>у</w:t>
      </w:r>
      <w:r w:rsidRPr="006E377F">
        <w:t xml:space="preserve"> 13 «Образец формы обеспечения заявки»</w:t>
      </w:r>
      <w:r>
        <w:t xml:space="preserve"> (Блок</w:t>
      </w:r>
      <w:r w:rsidRPr="006E377F">
        <w:t xml:space="preserve"> 4 «Образцы форм документов»</w:t>
      </w:r>
      <w:r>
        <w:t>)</w:t>
      </w:r>
      <w:r w:rsidRPr="006E377F">
        <w:t>.</w:t>
      </w:r>
      <w:r>
        <w:t xml:space="preserve"> Банк</w:t>
      </w:r>
      <w:r w:rsidRPr="00967F0C">
        <w:t xml:space="preserve">, </w:t>
      </w:r>
      <w:r>
        <w:t>выдавший банковскую гарантию:</w:t>
      </w:r>
    </w:p>
    <w:p w:rsidR="00A04683" w:rsidRDefault="00A04683" w:rsidP="001436EC">
      <w:pPr>
        <w:pStyle w:val="-0"/>
        <w:numPr>
          <w:ilvl w:val="2"/>
          <w:numId w:val="20"/>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A04683">
      <w:pPr>
        <w:pStyle w:val="-0"/>
      </w:pPr>
      <w:r>
        <w:t>не должен являться Обществом Группы;</w:t>
      </w:r>
    </w:p>
    <w:p w:rsidR="00A04683" w:rsidRDefault="00A04683" w:rsidP="00A04683">
      <w:pPr>
        <w:pStyle w:val="-0"/>
      </w:pPr>
      <w:r>
        <w:t>должен соответствовать дополнительным требованиям</w:t>
      </w:r>
      <w:r w:rsidRPr="00F23C82">
        <w:t xml:space="preserve">, </w:t>
      </w:r>
      <w:r>
        <w:t xml:space="preserve">установленным </w:t>
      </w:r>
      <w:r w:rsidRPr="006E377F">
        <w:t>в п.</w:t>
      </w:r>
      <w:r>
        <w:t> </w:t>
      </w:r>
      <w:r w:rsidRPr="006E377F">
        <w:t>1</w:t>
      </w:r>
      <w:r>
        <w:t>2</w:t>
      </w:r>
      <w:r w:rsidRPr="006E377F">
        <w:t xml:space="preserve"> Информационной карты.</w:t>
      </w:r>
    </w:p>
    <w:p w:rsidR="00A04683" w:rsidRDefault="00A04683" w:rsidP="00A04683">
      <w:pPr>
        <w:pStyle w:val="11111"/>
      </w:pPr>
      <w:r>
        <w:t>Требования к сроку возврата обеспечения заявки устанавливается в п. 11 Информационной карты.</w:t>
      </w:r>
    </w:p>
    <w:p w:rsidR="00A04683" w:rsidRDefault="00A04683" w:rsidP="00A04683">
      <w:pPr>
        <w:pStyle w:val="11111"/>
      </w:pPr>
      <w:bookmarkStart w:id="35" w:name="_Toc392487666"/>
      <w:bookmarkStart w:id="36" w:name="_Toc392489370"/>
      <w:bookmarkEnd w:id="34"/>
    </w:p>
    <w:p w:rsidR="00A04683" w:rsidRPr="008B330C" w:rsidRDefault="00A04683" w:rsidP="00A04683">
      <w:pPr>
        <w:pStyle w:val="22"/>
      </w:pPr>
      <w:bookmarkStart w:id="37" w:name="_Ref460337232"/>
      <w:r w:rsidRPr="008B330C">
        <w:t>Инструкция по подготовке заявки Участником закупки</w:t>
      </w:r>
      <w:bookmarkEnd w:id="37"/>
    </w:p>
    <w:p w:rsidR="00A04683" w:rsidRDefault="00A04683" w:rsidP="00A04683">
      <w:pPr>
        <w:pStyle w:val="-3"/>
        <w:ind w:left="851" w:hanging="851"/>
      </w:pPr>
      <w:bookmarkStart w:id="38" w:name="_Ref392505507"/>
      <w:bookmarkStart w:id="39" w:name="_Ref392054162"/>
      <w:bookmarkStart w:id="40" w:name="_Ref392054139"/>
      <w:bookmarkEnd w:id="35"/>
      <w:bookmarkEnd w:id="36"/>
      <w:r>
        <w:t>Т</w:t>
      </w:r>
      <w:r w:rsidRPr="008B330C">
        <w:t>ребование относительно минимального срока действия заявки устанавлив</w:t>
      </w:r>
      <w:r>
        <w:t>аются</w:t>
      </w:r>
      <w:r w:rsidRPr="008B330C">
        <w:t xml:space="preserve"> </w:t>
      </w:r>
      <w:r>
        <w:t>в</w:t>
      </w:r>
      <w:r w:rsidRPr="008B330C">
        <w:t xml:space="preserve"> п.</w:t>
      </w:r>
      <w:r>
        <w:t> 1</w:t>
      </w:r>
      <w:r w:rsidRPr="00967F0C">
        <w:t>3</w:t>
      </w:r>
      <w:r w:rsidRPr="008B330C">
        <w:t xml:space="preserve"> Информационной карты.</w:t>
      </w:r>
      <w:r>
        <w:t xml:space="preserve"> </w:t>
      </w:r>
      <w:r w:rsidRPr="008907D4">
        <w:t>Указание меньшего срока действия может служить основанием для отклонения заявки.</w:t>
      </w:r>
    </w:p>
    <w:p w:rsidR="00A04683" w:rsidRDefault="00A04683" w:rsidP="00A04683">
      <w:pPr>
        <w:pStyle w:val="-3"/>
        <w:ind w:left="851" w:hanging="851"/>
      </w:pPr>
      <w:r w:rsidRPr="008B330C">
        <w:t>Заявка должна содержать:</w:t>
      </w:r>
    </w:p>
    <w:p w:rsidR="00A04683" w:rsidRDefault="00A04683" w:rsidP="001436EC">
      <w:pPr>
        <w:pStyle w:val="-0"/>
        <w:numPr>
          <w:ilvl w:val="2"/>
          <w:numId w:val="21"/>
        </w:numPr>
      </w:pPr>
      <w:r w:rsidRPr="008B330C">
        <w:t>квалификационную часть</w:t>
      </w:r>
      <w:r>
        <w:t xml:space="preserve"> (требования к содержанию представлены в п. 3.2. настоящей Инструкции)</w:t>
      </w:r>
      <w:r w:rsidRPr="008B330C">
        <w:t>;</w:t>
      </w:r>
    </w:p>
    <w:p w:rsidR="00A04683" w:rsidRDefault="00A04683" w:rsidP="00A04683">
      <w:pPr>
        <w:pStyle w:val="-0"/>
      </w:pPr>
      <w:r w:rsidRPr="008B330C">
        <w:t>техническую часть</w:t>
      </w:r>
      <w:r>
        <w:t xml:space="preserve"> (требования к содержанию представлены в п. 3.3. настоящей Инструкции)</w:t>
      </w:r>
      <w:r w:rsidRPr="008B330C">
        <w:t>;</w:t>
      </w:r>
    </w:p>
    <w:p w:rsidR="00A04683" w:rsidRDefault="00A04683" w:rsidP="00A04683">
      <w:pPr>
        <w:pStyle w:val="-0"/>
      </w:pPr>
      <w:r w:rsidRPr="008B330C">
        <w:t>коммерческую часть</w:t>
      </w:r>
      <w:r>
        <w:t xml:space="preserve"> (требования к содержанию представлены в п. 3.4. настоящей Инструкции).</w:t>
      </w:r>
    </w:p>
    <w:p w:rsidR="00A04683" w:rsidRDefault="00A04683" w:rsidP="00A04683">
      <w:pPr>
        <w:pStyle w:val="11111"/>
      </w:pPr>
      <w:r w:rsidRPr="008046BB">
        <w:t xml:space="preserve">Участник закупки представляет один оригинал, одну печатную и одну электронную копию </w:t>
      </w:r>
      <w:r>
        <w:t>заявки (</w:t>
      </w:r>
      <w:r w:rsidRPr="008046BB">
        <w:t xml:space="preserve">каждой </w:t>
      </w:r>
      <w:r>
        <w:t xml:space="preserve">ее </w:t>
      </w:r>
      <w:r w:rsidRPr="008046BB">
        <w:t>части</w:t>
      </w:r>
      <w:r>
        <w:t>)</w:t>
      </w:r>
      <w:r w:rsidRPr="008046BB">
        <w:t xml:space="preserve">. </w:t>
      </w:r>
    </w:p>
    <w:p w:rsidR="00A04683" w:rsidRDefault="00A04683" w:rsidP="00A04683">
      <w:pPr>
        <w:pStyle w:val="11111"/>
      </w:pPr>
      <w:r w:rsidRPr="008B330C">
        <w:t>Документы, входящие в состав заявки</w:t>
      </w:r>
      <w:r>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A04683" w:rsidRDefault="00A04683" w:rsidP="001436EC">
      <w:pPr>
        <w:pStyle w:val="-0"/>
        <w:numPr>
          <w:ilvl w:val="2"/>
          <w:numId w:val="31"/>
        </w:numPr>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t>(</w:t>
      </w:r>
      <w:r w:rsidRPr="00960944">
        <w:t>части</w:t>
      </w:r>
      <w:r>
        <w:t xml:space="preserve"> заявки) </w:t>
      </w:r>
      <w:r w:rsidRPr="005F3833">
        <w:t>иные документы с приложением сопроводительной записки, раз</w:t>
      </w:r>
      <w:r>
        <w:t>ъясняющей цель их представления;</w:t>
      </w:r>
    </w:p>
    <w:p w:rsidR="00A04683" w:rsidRPr="0061677B" w:rsidRDefault="00A04683" w:rsidP="00A04683">
      <w:pPr>
        <w:pStyle w:val="-0"/>
      </w:pPr>
      <w:r>
        <w:t xml:space="preserve">каждый документ </w:t>
      </w:r>
      <w:r w:rsidRPr="0061677B">
        <w:t>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4683" w:rsidRDefault="00A04683" w:rsidP="001436EC">
      <w:pPr>
        <w:pStyle w:val="-0"/>
        <w:numPr>
          <w:ilvl w:val="2"/>
          <w:numId w:val="31"/>
        </w:numPr>
      </w:pPr>
      <w:r>
        <w:t>о</w:t>
      </w:r>
      <w:r w:rsidRPr="008B330C">
        <w:t>тображение текста в представленных документах долж</w:t>
      </w:r>
      <w:r>
        <w:t>но быть четкое и легко читаемое;</w:t>
      </w:r>
    </w:p>
    <w:p w:rsidR="00A04683" w:rsidRPr="0061677B" w:rsidRDefault="00A04683" w:rsidP="00A04683">
      <w:pPr>
        <w:pStyle w:val="-0"/>
      </w:pPr>
      <w:r>
        <w:t>и</w:t>
      </w:r>
      <w:r w:rsidRPr="0061677B">
        <w:t xml:space="preserve">справления в представленных документах (в том числе в сканированных копиях) должны </w:t>
      </w:r>
      <w:r>
        <w:t>заверяться</w:t>
      </w:r>
      <w:r w:rsidRPr="0061677B">
        <w:t xml:space="preserve"> надписью «исправленному верить» и подписью уполномоченного на подписание заявки </w:t>
      </w:r>
      <w:r>
        <w:t>лица</w:t>
      </w:r>
      <w:r w:rsidRPr="0061677B">
        <w:t>, расположенной рядом с каждым исправлением</w:t>
      </w:r>
      <w:r>
        <w:t>;</w:t>
      </w:r>
    </w:p>
    <w:p w:rsidR="00A04683" w:rsidRPr="0061677B" w:rsidRDefault="00A04683" w:rsidP="00A04683">
      <w:pPr>
        <w:pStyle w:val="-0"/>
      </w:pPr>
      <w:r>
        <w:t>документы должны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заверенный апостилем или иным способом, установленным в п.1</w:t>
      </w:r>
      <w:r>
        <w:t>4 Информационной карты;</w:t>
      </w:r>
    </w:p>
    <w:p w:rsidR="00A04683" w:rsidRDefault="00A04683" w:rsidP="00A04683">
      <w:pPr>
        <w:pStyle w:val="-0"/>
      </w:pPr>
      <w:r>
        <w:t xml:space="preserve">стоимостные показатели </w:t>
      </w:r>
      <w:r w:rsidRPr="008B330C">
        <w:t>должны быть выражены в валюте, указанной в Извещени</w:t>
      </w:r>
      <w:r>
        <w:t>и</w:t>
      </w:r>
      <w:r w:rsidRPr="008B330C">
        <w:t xml:space="preserve"> (</w:t>
      </w:r>
      <w:r>
        <w:t>за исключением</w:t>
      </w:r>
      <w:r w:rsidRPr="008B330C">
        <w:t xml:space="preserve"> справок, бухгалтерских и иных документов, выданных</w:t>
      </w:r>
      <w:r>
        <w:t xml:space="preserve"> третьими лицами в иной валюте);</w:t>
      </w:r>
    </w:p>
    <w:p w:rsidR="00A04683" w:rsidRDefault="00A04683" w:rsidP="00A04683">
      <w:pPr>
        <w:pStyle w:val="-0"/>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 </w:t>
      </w:r>
      <w:r>
        <w:lastRenderedPageBreak/>
        <w:t xml:space="preserve">в </w:t>
      </w:r>
      <w:r w:rsidRPr="00A06C58">
        <w:t>каждом томе должно быть не боле</w:t>
      </w:r>
      <w:r>
        <w:t>е 250 листов;</w:t>
      </w:r>
    </w:p>
    <w:p w:rsidR="00A04683" w:rsidRDefault="00A04683" w:rsidP="00A04683">
      <w:pPr>
        <w:pStyle w:val="-0"/>
      </w:pPr>
      <w:r w:rsidRPr="005F3833">
        <w:t>допустимый формат печатных док</w:t>
      </w:r>
      <w:r>
        <w:t>ументов - А4 или А3 (электронные</w:t>
      </w:r>
      <w:r w:rsidRPr="005F3833">
        <w:t xml:space="preserve"> документы</w:t>
      </w:r>
      <w:r w:rsidRPr="005F3833" w:rsidDel="0061677B">
        <w:t xml:space="preserve"> </w:t>
      </w:r>
      <w:r>
        <w:t>должны иметь соответствующий формат графического отображения</w:t>
      </w:r>
      <w:r w:rsidRPr="005F3833">
        <w:t>); допустимый размер (кегль) шрифта основного текста - не менее 12 пт и не более 14 пт; допус</w:t>
      </w:r>
      <w:r>
        <w:t>тимый</w:t>
      </w:r>
      <w:r w:rsidRPr="005F3833">
        <w:t xml:space="preserve"> размер шрифта текста в таблицах - не менее 10 пт. </w:t>
      </w:r>
      <w:bookmarkEnd w:id="38"/>
      <w:bookmarkEnd w:id="39"/>
      <w:bookmarkEnd w:id="40"/>
    </w:p>
    <w:p w:rsidR="00A04683" w:rsidRDefault="00A04683" w:rsidP="00A04683">
      <w:pPr>
        <w:pStyle w:val="11111"/>
      </w:pPr>
      <w:r w:rsidRPr="008B330C">
        <w:t>Тр</w:t>
      </w:r>
      <w:r>
        <w:t>ебования к пред</w:t>
      </w:r>
      <w:r w:rsidRPr="008B330C">
        <w:t xml:space="preserve">ставлению </w:t>
      </w:r>
      <w:r>
        <w:t>печатной</w:t>
      </w:r>
      <w:r w:rsidRPr="008B330C">
        <w:t xml:space="preserve"> копии документов заявки</w:t>
      </w:r>
      <w:r>
        <w:t xml:space="preserve"> (</w:t>
      </w:r>
      <w:r w:rsidRPr="00960944">
        <w:t xml:space="preserve">каждой </w:t>
      </w:r>
      <w:r>
        <w:t xml:space="preserve">ее </w:t>
      </w:r>
      <w:r w:rsidRPr="00960944">
        <w:t>части</w:t>
      </w:r>
      <w:r>
        <w:t>)</w:t>
      </w:r>
      <w:r w:rsidRPr="008B330C">
        <w:t>:</w:t>
      </w:r>
    </w:p>
    <w:p w:rsidR="00A04683" w:rsidRDefault="00A04683" w:rsidP="001436EC">
      <w:pPr>
        <w:pStyle w:val="-0"/>
        <w:numPr>
          <w:ilvl w:val="2"/>
          <w:numId w:val="22"/>
        </w:numPr>
      </w:pPr>
      <w:r>
        <w:t>с</w:t>
      </w:r>
      <w:r w:rsidRPr="001E6DF3">
        <w:t>остав и содержание документов, включаемых в копии заявки</w:t>
      </w:r>
      <w:r>
        <w:t xml:space="preserve"> (</w:t>
      </w:r>
      <w:r w:rsidRPr="00960944">
        <w:t xml:space="preserve">каждой </w:t>
      </w:r>
      <w:r>
        <w:t xml:space="preserve">ее </w:t>
      </w:r>
      <w:r w:rsidRPr="00960944">
        <w:t>части</w:t>
      </w:r>
      <w:r>
        <w:t>)</w:t>
      </w:r>
      <w:r w:rsidRPr="001E6DF3">
        <w:t>, должен соответствовать документам, включаемым в оригинал заявки</w:t>
      </w:r>
      <w:r>
        <w:t xml:space="preserve"> (</w:t>
      </w:r>
      <w:r w:rsidRPr="00960944">
        <w:t xml:space="preserve">каждой </w:t>
      </w:r>
      <w:r>
        <w:t xml:space="preserve">ее </w:t>
      </w:r>
      <w:r w:rsidRPr="00960944">
        <w:t>части</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A04683" w:rsidRDefault="00A04683" w:rsidP="00A04683">
      <w:pPr>
        <w:pStyle w:val="-0"/>
      </w:pPr>
      <w:r w:rsidRPr="008B330C">
        <w:t xml:space="preserve">копия каждого документа должна заверяться надписью «копия верна», подписью уполномоченного </w:t>
      </w:r>
      <w:r>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A04683" w:rsidRDefault="00A04683" w:rsidP="00A04683">
      <w:pPr>
        <w:pStyle w:val="-0"/>
      </w:pPr>
      <w:r>
        <w:t>печатная</w:t>
      </w:r>
      <w:r w:rsidRPr="008B330C">
        <w:t xml:space="preserve"> копия </w:t>
      </w:r>
      <w:r>
        <w:t xml:space="preserve">части заявки </w:t>
      </w:r>
      <w:r w:rsidRPr="008B330C">
        <w:t>должна быть отделена от оригинала соответствующей части: сброшюрована отдельны</w:t>
      </w:r>
      <w:r>
        <w:t>м томом (</w:t>
      </w:r>
      <w:r w:rsidRPr="008B330C">
        <w:t>томами</w:t>
      </w:r>
      <w:r>
        <w:t>)</w:t>
      </w:r>
      <w:r w:rsidRPr="008B330C">
        <w:t xml:space="preserve"> с надписью «копия» или помещена в отдельный информационный конверт с надписью «копия». </w:t>
      </w:r>
    </w:p>
    <w:p w:rsidR="00A04683" w:rsidRDefault="00A04683" w:rsidP="00A04683">
      <w:pPr>
        <w:pStyle w:val="11111"/>
      </w:pPr>
      <w:r>
        <w:t>Требования к предоставлению электронной копии заявки (</w:t>
      </w:r>
      <w:r w:rsidRPr="00960944">
        <w:t xml:space="preserve">каждой </w:t>
      </w:r>
      <w:r>
        <w:t xml:space="preserve">ее </w:t>
      </w:r>
      <w:r w:rsidRPr="00960944">
        <w:t>части</w:t>
      </w:r>
      <w:r>
        <w:t>):</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xml:space="preserve">) может быть представлена на одном из следующих носителей - CD/DVD/Blu-ray, USB-накопитель; </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xml:space="preserve">) должна содержать отсканированные копии всех документов, входящих в печатную копию заявки (предпочтительный формат - </w:t>
      </w:r>
      <w:r w:rsidRPr="00180842">
        <w:t xml:space="preserve">Portable Document Format </w:t>
      </w:r>
      <w:r>
        <w:t>(*.pdf), по принципу: «один файл - один документ»; файлы с расчетами необходимо</w:t>
      </w:r>
      <w:r w:rsidRPr="00967F0C">
        <w:t xml:space="preserve"> представлять в формате </w:t>
      </w:r>
      <w:r w:rsidRPr="00967F0C">
        <w:rPr>
          <w:lang w:val="en-US"/>
        </w:rPr>
        <w:t>Excel</w:t>
      </w:r>
      <w:r w:rsidRPr="00967F0C">
        <w:t xml:space="preserve"> (*.</w:t>
      </w:r>
      <w:r w:rsidRPr="00967F0C">
        <w:rPr>
          <w:lang w:val="en-US"/>
        </w:rPr>
        <w:t>xls</w:t>
      </w:r>
      <w:r w:rsidRPr="00967F0C">
        <w:t>);</w:t>
      </w:r>
    </w:p>
    <w:p w:rsidR="00A04683" w:rsidRPr="00B833E2" w:rsidRDefault="00A04683" w:rsidP="001436EC">
      <w:pPr>
        <w:pStyle w:val="-0"/>
        <w:numPr>
          <w:ilvl w:val="2"/>
          <w:numId w:val="23"/>
        </w:numPr>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A04683" w:rsidRDefault="00A04683" w:rsidP="00A04683">
      <w:pPr>
        <w:pStyle w:val="-0"/>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A04683" w:rsidRPr="00B833E2" w:rsidRDefault="00A04683" w:rsidP="00A04683">
      <w:pPr>
        <w:pStyle w:val="-0"/>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A04683" w:rsidRDefault="00A04683" w:rsidP="00A04683">
      <w:pPr>
        <w:pStyle w:val="11111"/>
      </w:pPr>
      <w:r>
        <w:t>Требования к упаковке заявки (ее частей)</w:t>
      </w:r>
      <w:r>
        <w:rPr>
          <w:rStyle w:val="afc"/>
        </w:rPr>
        <w:footnoteReference w:id="3"/>
      </w:r>
      <w:r>
        <w:t>:</w:t>
      </w:r>
    </w:p>
    <w:p w:rsidR="00A04683" w:rsidRDefault="00A04683" w:rsidP="001436EC">
      <w:pPr>
        <w:pStyle w:val="-0"/>
        <w:numPr>
          <w:ilvl w:val="2"/>
          <w:numId w:val="32"/>
        </w:numPr>
      </w:pPr>
      <w:r>
        <w:t>все части заявки (</w:t>
      </w:r>
      <w:r w:rsidRPr="00BA59B3">
        <w:t>квалификационная, техническая, коммерческая</w:t>
      </w:r>
      <w:r>
        <w:t>) запечатываются во внутренние конверты;</w:t>
      </w:r>
    </w:p>
    <w:p w:rsidR="00A04683" w:rsidRDefault="00A04683" w:rsidP="00A04683">
      <w:pPr>
        <w:pStyle w:val="-0"/>
      </w:pPr>
      <w:r>
        <w:t>при одновременной подаче (п.16 Информационной карты)</w:t>
      </w:r>
      <w:r w:rsidRPr="006B3F22">
        <w:t xml:space="preserve"> </w:t>
      </w:r>
      <w:r>
        <w:t>внутренние конверты с частями заявки запечатываются в один внешний конверт;</w:t>
      </w:r>
    </w:p>
    <w:p w:rsidR="00A04683" w:rsidRDefault="00A04683" w:rsidP="00A04683">
      <w:pPr>
        <w:pStyle w:val="-0"/>
      </w:pPr>
      <w:r>
        <w:t xml:space="preserve">при последовательной подаче (п.16 Информационной карты) </w:t>
      </w:r>
      <w:r w:rsidRPr="008B330C">
        <w:t>внутренний конверт</w:t>
      </w:r>
      <w:r>
        <w:t xml:space="preserve"> с частью заявки</w:t>
      </w:r>
      <w:r w:rsidRPr="00967F0C">
        <w:t>,</w:t>
      </w:r>
      <w:r>
        <w:t xml:space="preserve"> которая подлежит подаче</w:t>
      </w:r>
      <w:r w:rsidRPr="00967F0C">
        <w:t xml:space="preserve"> (</w:t>
      </w:r>
      <w:r>
        <w:t>или внутренние конверты с частями заявки</w:t>
      </w:r>
      <w:r w:rsidRPr="00967F0C">
        <w:t xml:space="preserve">, </w:t>
      </w:r>
      <w:r>
        <w:t>которые должны быть поданы одновременно) запечатывается в один внешний конверт;</w:t>
      </w:r>
    </w:p>
    <w:p w:rsidR="00A04683" w:rsidRDefault="00A04683" w:rsidP="00A04683">
      <w:pPr>
        <w:pStyle w:val="-0"/>
      </w:pPr>
      <w:r w:rsidRPr="00967F0C">
        <w:t>документы на аккредитацию</w:t>
      </w:r>
      <w:r>
        <w:t xml:space="preserve"> и</w:t>
      </w:r>
      <w:r w:rsidRPr="00967F0C">
        <w:t>/</w:t>
      </w:r>
      <w:r>
        <w:t>или</w:t>
      </w:r>
      <w:r w:rsidRPr="00967F0C">
        <w:t xml:space="preserve"> документы на квалификацию по видам продукции (при необходимости) </w:t>
      </w:r>
      <w:r>
        <w:t>должны быть запечатаны в отдельные внутренние конверты</w:t>
      </w:r>
      <w:r w:rsidRPr="00967F0C">
        <w:t xml:space="preserve">, </w:t>
      </w:r>
      <w:r>
        <w:t xml:space="preserve">которые подаются </w:t>
      </w:r>
      <w:r w:rsidRPr="00967F0C">
        <w:t xml:space="preserve">в составе </w:t>
      </w:r>
      <w:r>
        <w:t xml:space="preserve">конверта с </w:t>
      </w:r>
      <w:r w:rsidRPr="00967F0C">
        <w:t>квалифицированной част</w:t>
      </w:r>
      <w:r>
        <w:t>ью</w:t>
      </w:r>
      <w:r w:rsidRPr="00967F0C">
        <w:t xml:space="preserve"> заявки;</w:t>
      </w:r>
    </w:p>
    <w:p w:rsidR="00A04683" w:rsidRDefault="00A04683" w:rsidP="00A04683">
      <w:pPr>
        <w:pStyle w:val="-0"/>
      </w:pPr>
      <w:r>
        <w:t>нотариально заверенные или апостилированные копии документов, печатная копия заявки (</w:t>
      </w:r>
      <w:r w:rsidRPr="00960944">
        <w:t xml:space="preserve">каждой </w:t>
      </w:r>
      <w:r>
        <w:t xml:space="preserve">ее </w:t>
      </w:r>
      <w:r w:rsidRPr="00960944">
        <w:t>части</w:t>
      </w:r>
      <w:r>
        <w:t>)</w:t>
      </w:r>
      <w:r w:rsidRPr="00967F0C">
        <w:t xml:space="preserve">, </w:t>
      </w:r>
      <w:r>
        <w:t>носитель с электронной копией заявки (</w:t>
      </w:r>
      <w:r w:rsidRPr="00960944">
        <w:t xml:space="preserve">каждой </w:t>
      </w:r>
      <w:r>
        <w:t xml:space="preserve">ее </w:t>
      </w:r>
      <w:r w:rsidRPr="00960944">
        <w:t>части</w:t>
      </w:r>
      <w:r>
        <w:t>) 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«информационный конверт № 1», «информационный конверт № 2» и т.д.; нумерация страниц </w:t>
      </w:r>
      <w:r w:rsidRPr="005277B5">
        <w:t>помещенных в информационные конверты</w:t>
      </w:r>
      <w:r>
        <w:t xml:space="preserve"> документов не осуществляется;</w:t>
      </w:r>
    </w:p>
    <w:p w:rsidR="00A04683" w:rsidRDefault="00A04683" w:rsidP="00A04683">
      <w:pPr>
        <w:pStyle w:val="-0"/>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A04683" w:rsidRDefault="00A04683" w:rsidP="00A04683">
      <w:pPr>
        <w:pStyle w:val="-0"/>
      </w:pPr>
      <w:r>
        <w:t xml:space="preserve">каждый </w:t>
      </w:r>
      <w:r w:rsidRPr="008B330C">
        <w:t xml:space="preserve">конверт должен включать </w:t>
      </w:r>
      <w:r>
        <w:t>содержание</w:t>
      </w:r>
      <w:r w:rsidRPr="008B330C">
        <w:t xml:space="preserve"> (</w:t>
      </w:r>
      <w:r>
        <w:t>в соответствии с формой</w:t>
      </w:r>
      <w:r w:rsidRPr="00967F0C">
        <w:t xml:space="preserve">, </w:t>
      </w:r>
      <w:r>
        <w:t>приведенной  в Блоке</w:t>
      </w:r>
      <w:r w:rsidRPr="008B330C">
        <w:t xml:space="preserve"> 5</w:t>
      </w:r>
      <w:r>
        <w:t xml:space="preserve"> «Образцы оформления конвертов»);</w:t>
      </w:r>
    </w:p>
    <w:p w:rsidR="00A04683" w:rsidRDefault="00A04683" w:rsidP="00A04683">
      <w:pPr>
        <w:pStyle w:val="-0"/>
      </w:pPr>
      <w:r>
        <w:lastRenderedPageBreak/>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A04683" w:rsidRDefault="00A04683" w:rsidP="00A04683">
      <w:pPr>
        <w:pStyle w:val="--"/>
      </w:pPr>
      <w:r w:rsidRPr="002C1786">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t>«</w:t>
      </w:r>
      <w:r w:rsidRPr="002C1786">
        <w:t>Образцы форм документов</w:t>
      </w:r>
      <w:r>
        <w:t>»</w:t>
      </w:r>
      <w:r w:rsidRPr="002C1786">
        <w:t>);</w:t>
      </w:r>
    </w:p>
    <w:p w:rsidR="00A04683" w:rsidRDefault="00A04683" w:rsidP="00A04683">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A04683" w:rsidRDefault="00A04683" w:rsidP="00A04683">
      <w:pPr>
        <w:pStyle w:val="-0"/>
        <w:numPr>
          <w:ilvl w:val="0"/>
          <w:numId w:val="0"/>
        </w:numPr>
        <w:ind w:left="1224"/>
      </w:pPr>
      <w:r>
        <w:t>такие внутренние конверты подаются в составе квалификационной части заявки;</w:t>
      </w:r>
    </w:p>
    <w:p w:rsidR="00A04683" w:rsidRDefault="00A04683" w:rsidP="00A04683">
      <w:pPr>
        <w:pStyle w:val="-0"/>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A04683" w:rsidRDefault="00A04683" w:rsidP="00A04683">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(Образцы форм документов);</w:t>
      </w:r>
    </w:p>
    <w:p w:rsidR="00A04683" w:rsidRDefault="00A04683" w:rsidP="00A04683">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A04683" w:rsidRDefault="00A04683" w:rsidP="00A04683">
      <w:pPr>
        <w:pStyle w:val="--"/>
        <w:numPr>
          <w:ilvl w:val="0"/>
          <w:numId w:val="0"/>
        </w:numPr>
        <w:ind w:left="1276"/>
      </w:pPr>
      <w:r>
        <w:t>такие внутренние конверты подаются в составе квалификационной части заявки;</w:t>
      </w:r>
    </w:p>
    <w:p w:rsidR="00A04683" w:rsidRDefault="00A04683" w:rsidP="00A04683">
      <w:pPr>
        <w:pStyle w:val="-0"/>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но в п. 11 Информационной карты;</w:t>
      </w:r>
    </w:p>
    <w:p w:rsidR="00A04683" w:rsidRDefault="00A04683" w:rsidP="00A04683">
      <w:pPr>
        <w:pStyle w:val="-0"/>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A04683" w:rsidRDefault="00A04683" w:rsidP="00A04683">
      <w:pPr>
        <w:pStyle w:val="-0"/>
      </w:pPr>
      <w:r>
        <w:t>конверты оформляются в соответствии с установленными образцами (</w:t>
      </w:r>
      <w:r w:rsidRPr="008B330C">
        <w:t>Блок 5 «Образцы оформления конвертов»</w:t>
      </w:r>
      <w:r>
        <w:t>);</w:t>
      </w:r>
    </w:p>
    <w:p w:rsidR="00A04683" w:rsidRDefault="00A04683" w:rsidP="00A04683">
      <w:pPr>
        <w:pStyle w:val="-0"/>
      </w:pPr>
      <w:r w:rsidRPr="008530D2">
        <w:t>конверты</w:t>
      </w:r>
      <w:r>
        <w:t xml:space="preserve"> </w:t>
      </w:r>
      <w:r w:rsidRPr="008530D2">
        <w:t>должны быть тщательно запечатаны с целью обеспечения сохранности заявки</w:t>
      </w:r>
      <w:r>
        <w:t xml:space="preserve"> (</w:t>
      </w:r>
      <w:r w:rsidRPr="00960944">
        <w:t xml:space="preserve">каждой </w:t>
      </w:r>
      <w:r>
        <w:t xml:space="preserve">ее </w:t>
      </w:r>
      <w:r w:rsidRPr="00960944">
        <w:t>части</w:t>
      </w:r>
      <w:r>
        <w:t>)</w:t>
      </w:r>
      <w:r w:rsidRPr="008530D2">
        <w:t>, скреплены или упакованы таким образом, чтобы исключить случайное выпадение или перемещение страниц</w:t>
      </w:r>
      <w:r w:rsidRPr="00967F0C">
        <w:t xml:space="preserve">, </w:t>
      </w:r>
      <w:r>
        <w:t>внутренних</w:t>
      </w:r>
      <w:r w:rsidRPr="008530D2">
        <w:t xml:space="preserve"> </w:t>
      </w:r>
      <w:r>
        <w:t xml:space="preserve">и информационных </w:t>
      </w:r>
      <w:r w:rsidRPr="008530D2">
        <w:t>конвертов</w:t>
      </w:r>
      <w:r>
        <w:t>;</w:t>
      </w:r>
    </w:p>
    <w:p w:rsidR="00A04683" w:rsidRDefault="00A04683" w:rsidP="00A04683">
      <w:pPr>
        <w:pStyle w:val="-0"/>
      </w:pPr>
      <w:r>
        <w:t>при направлении заявки (</w:t>
      </w:r>
      <w:r w:rsidRPr="00960944">
        <w:t xml:space="preserve">каждой </w:t>
      </w:r>
      <w:r>
        <w:t xml:space="preserve">ее </w:t>
      </w:r>
      <w:r w:rsidRPr="00960944">
        <w:t>части</w:t>
      </w:r>
      <w:r>
        <w:t>) курьерской службой или экспресс-почтой внешний конверт помещается в конверт почтовой службы</w:t>
      </w:r>
      <w:r w:rsidRPr="00967F0C">
        <w:t xml:space="preserve">, </w:t>
      </w:r>
      <w:r>
        <w:t>на таком конверте указывается в зависимости от содержимого конверта: «Заявка на закупку»</w:t>
      </w:r>
      <w:r w:rsidRPr="00967F0C">
        <w:t xml:space="preserve">, </w:t>
      </w:r>
      <w:r>
        <w:t>«Документы на аккредитацию»</w:t>
      </w:r>
      <w:r w:rsidRPr="00967F0C">
        <w:t xml:space="preserve">, </w:t>
      </w:r>
      <w:r>
        <w:t>«Документы на квалификацию по виду продукции»</w:t>
      </w:r>
      <w:r w:rsidRPr="00967F0C">
        <w:t xml:space="preserve">, </w:t>
      </w:r>
      <w:r>
        <w:t>«Документ об обеспечении заявки</w:t>
      </w:r>
      <w:r w:rsidRPr="00BB04D9">
        <w:t>»</w:t>
      </w:r>
      <w:r>
        <w:t xml:space="preserve"> и т.д.</w:t>
      </w:r>
    </w:p>
    <w:p w:rsidR="00A04683" w:rsidRDefault="00A04683" w:rsidP="00A04683">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4683" w:rsidRDefault="00A04683" w:rsidP="001436EC">
      <w:pPr>
        <w:pStyle w:val="-0"/>
        <w:numPr>
          <w:ilvl w:val="2"/>
          <w:numId w:val="25"/>
        </w:numPr>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4683" w:rsidRDefault="00A04683" w:rsidP="00A04683">
      <w:pPr>
        <w:pStyle w:val="-0"/>
      </w:pPr>
      <w:r>
        <w:t>т</w:t>
      </w:r>
      <w:r w:rsidRPr="008B330C">
        <w:t>ехническую часть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0"/>
      </w:pPr>
      <w:r>
        <w:t>к</w:t>
      </w:r>
      <w:r w:rsidRPr="008B330C">
        <w:t>оммерческую часть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A04683" w:rsidRDefault="00A04683" w:rsidP="00A04683">
      <w:pPr>
        <w:pStyle w:val="-3"/>
        <w:ind w:left="851" w:hanging="851"/>
      </w:pPr>
      <w:bookmarkStart w:id="41" w:name="_Ref392226646"/>
      <w:bookmarkStart w:id="42" w:name="_Ref392486724"/>
      <w:r w:rsidRPr="00180842">
        <w:t>Основные требования по оформлению заявок в электронной форме</w:t>
      </w:r>
      <w:r>
        <w:t xml:space="preserve"> и подаче через электронную почту</w:t>
      </w:r>
      <w:r w:rsidRPr="00180842">
        <w:t>:</w:t>
      </w:r>
    </w:p>
    <w:p w:rsidR="00A04683" w:rsidRDefault="00A04683" w:rsidP="001436EC">
      <w:pPr>
        <w:pStyle w:val="-0"/>
        <w:numPr>
          <w:ilvl w:val="2"/>
          <w:numId w:val="24"/>
        </w:numPr>
      </w:pPr>
      <w:r>
        <w:t>а</w:t>
      </w:r>
      <w:r w:rsidRPr="008B330C">
        <w:t xml:space="preserve">дрес для предоставления заявок в электронной форме указан в </w:t>
      </w:r>
      <w:r>
        <w:t>п. 5 И</w:t>
      </w:r>
      <w:r w:rsidRPr="008B330C">
        <w:t>звещени</w:t>
      </w:r>
      <w:r>
        <w:t>я;</w:t>
      </w:r>
    </w:p>
    <w:p w:rsidR="00A04683" w:rsidRDefault="00A04683" w:rsidP="00A04683">
      <w:pPr>
        <w:pStyle w:val="-0"/>
      </w:pPr>
      <w:r>
        <w:t>заявка (</w:t>
      </w:r>
      <w:r w:rsidRPr="00960944">
        <w:t>кажд</w:t>
      </w:r>
      <w:r>
        <w:t>ая</w:t>
      </w:r>
      <w:r w:rsidRPr="00960944">
        <w:t xml:space="preserve"> </w:t>
      </w:r>
      <w:r>
        <w:t xml:space="preserve">ее </w:t>
      </w:r>
      <w:r w:rsidRPr="00960944">
        <w:t>част</w:t>
      </w:r>
      <w:r>
        <w:t>ь)</w:t>
      </w:r>
      <w:r w:rsidRPr="00FE19EC">
        <w:t xml:space="preserve">, </w:t>
      </w:r>
      <w:r>
        <w:t>представляющая собой файлы с предложениями</w:t>
      </w:r>
      <w:r w:rsidRPr="00180842">
        <w:t>,</w:t>
      </w:r>
      <w:r w:rsidRPr="008B330C">
        <w:t xml:space="preserve"> должн</w:t>
      </w:r>
      <w:r>
        <w:t>а</w:t>
      </w:r>
      <w:r w:rsidRPr="008B330C">
        <w:t xml:space="preserve"> быть заверен</w:t>
      </w:r>
      <w:r>
        <w:t>а/подписана</w:t>
      </w:r>
      <w:r w:rsidRPr="008B330C">
        <w:t xml:space="preserve"> способом, установленным в п.</w:t>
      </w:r>
      <w:r>
        <w:t> </w:t>
      </w:r>
      <w:r w:rsidRPr="008B330C">
        <w:t>1</w:t>
      </w:r>
      <w:r>
        <w:t>5</w:t>
      </w:r>
      <w:r w:rsidRPr="008B330C">
        <w:t xml:space="preserve"> Информационной карты</w:t>
      </w:r>
      <w:r>
        <w:t>;</w:t>
      </w:r>
    </w:p>
    <w:p w:rsidR="00A04683" w:rsidRDefault="00A04683" w:rsidP="00A04683">
      <w:pPr>
        <w:pStyle w:val="-0"/>
      </w:pPr>
      <w:r>
        <w:t>в зависимости от порядка подачи заявок (п. 16 Информационной карты)</w:t>
      </w:r>
      <w:r w:rsidRPr="00FE19EC">
        <w:t xml:space="preserve">, </w:t>
      </w:r>
      <w:r>
        <w:t>заявку (</w:t>
      </w:r>
      <w:r w:rsidRPr="00960944">
        <w:t>кажд</w:t>
      </w:r>
      <w:r>
        <w:t>ую</w:t>
      </w:r>
      <w:r w:rsidRPr="00960944">
        <w:t xml:space="preserve"> </w:t>
      </w:r>
      <w:r>
        <w:t xml:space="preserve">ее </w:t>
      </w:r>
      <w:r w:rsidRPr="00960944">
        <w:t>част</w:t>
      </w:r>
      <w:r>
        <w:t>ь) необходимо направить в виде отдельного сообщения с добавлением в тему сообщения названия соответствующей части заявки;</w:t>
      </w:r>
    </w:p>
    <w:p w:rsidR="00A04683" w:rsidRDefault="00A04683" w:rsidP="00A04683">
      <w:pPr>
        <w:pStyle w:val="-0"/>
      </w:pPr>
      <w:r>
        <w:lastRenderedPageBreak/>
        <w:t>файлы с предложениями должны быть</w:t>
      </w:r>
      <w:r w:rsidRPr="008B330C">
        <w:t xml:space="preserve"> заархивированы в формате «.zip» или «.rar». </w:t>
      </w:r>
      <w:r>
        <w:t>Е</w:t>
      </w:r>
      <w:r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A04683" w:rsidRDefault="00A04683" w:rsidP="00A04683">
      <w:pPr>
        <w:pStyle w:val="-0"/>
      </w:pPr>
      <w:r>
        <w:t>а</w:t>
      </w:r>
      <w:r w:rsidRPr="008B330C">
        <w:t>рхивный файл должен быть защищен паролем</w:t>
      </w:r>
      <w:r>
        <w:t>; р</w:t>
      </w:r>
      <w:r w:rsidRPr="008B330C">
        <w:t>екомендуется устанавливать пароль длиной не менее 8 символов, содержащий цифры и латинские буквы в различных регистрах</w:t>
      </w:r>
      <w:r>
        <w:t>;</w:t>
      </w:r>
    </w:p>
    <w:p w:rsidR="00A04683" w:rsidRDefault="00A04683" w:rsidP="00A04683">
      <w:pPr>
        <w:pStyle w:val="-0"/>
      </w:pPr>
      <w:r w:rsidRPr="008B330C">
        <w:t xml:space="preserve">Название архивного файла должно формироваться в следующем формате: </w:t>
      </w:r>
      <w:r>
        <w:br/>
        <w:t xml:space="preserve">«№И </w:t>
      </w:r>
      <w:r w:rsidRPr="008B330C">
        <w:t>_</w:t>
      </w:r>
      <w:r>
        <w:t>№Л</w:t>
      </w:r>
      <w:r w:rsidRPr="008B330C">
        <w:t>_</w:t>
      </w:r>
      <w:r>
        <w:t xml:space="preserve"> КВ</w:t>
      </w:r>
      <w:r w:rsidRPr="00180842">
        <w:t>/</w:t>
      </w:r>
      <w:r>
        <w:t>Т</w:t>
      </w:r>
      <w:r w:rsidRPr="00180842">
        <w:t>/</w:t>
      </w:r>
      <w:r>
        <w:t>К</w:t>
      </w:r>
      <w:r w:rsidRPr="008B330C">
        <w:t>_1</w:t>
      </w:r>
      <w:r>
        <w:t>из</w:t>
      </w:r>
      <w:r w:rsidRPr="008B330C">
        <w:t>2», где:</w:t>
      </w:r>
    </w:p>
    <w:p w:rsidR="00A04683" w:rsidRDefault="00A04683" w:rsidP="00A04683">
      <w:pPr>
        <w:pStyle w:val="--"/>
      </w:pPr>
      <w:r>
        <w:t>№И</w:t>
      </w:r>
      <w:r w:rsidRPr="008B330C">
        <w:t xml:space="preserve"> - № Извещения;</w:t>
      </w:r>
    </w:p>
    <w:p w:rsidR="00A04683" w:rsidRDefault="00A04683" w:rsidP="00A04683">
      <w:pPr>
        <w:pStyle w:val="--"/>
      </w:pPr>
      <w:r>
        <w:t>№Л</w:t>
      </w:r>
      <w:r w:rsidRPr="008B330C">
        <w:t xml:space="preserve"> – порядковый № лота (</w:t>
      </w:r>
      <w:r>
        <w:t xml:space="preserve">при </w:t>
      </w:r>
      <w:r w:rsidRPr="008B330C">
        <w:t>многолотовой</w:t>
      </w:r>
      <w:r>
        <w:t xml:space="preserve"> закупке</w:t>
      </w:r>
      <w:r w:rsidRPr="008B330C">
        <w:t>);</w:t>
      </w:r>
    </w:p>
    <w:p w:rsidR="00A04683" w:rsidRDefault="00A04683" w:rsidP="00A04683">
      <w:pPr>
        <w:pStyle w:val="--"/>
      </w:pPr>
      <w:r>
        <w:t>П</w:t>
      </w:r>
      <w:r w:rsidRPr="00B14380">
        <w:t>/</w:t>
      </w:r>
      <w:r>
        <w:t>Т</w:t>
      </w:r>
      <w:r w:rsidRPr="00B14380">
        <w:t>/</w:t>
      </w:r>
      <w:r>
        <w:t>К</w:t>
      </w:r>
      <w:r w:rsidRPr="008B330C">
        <w:t xml:space="preserve"> – признак принадлежности заявки </w:t>
      </w:r>
      <w:r>
        <w:t xml:space="preserve">(ее части) </w:t>
      </w:r>
      <w:r w:rsidRPr="008B330C">
        <w:t>к конкретному этапу закупочной процедуры</w:t>
      </w:r>
      <w:r>
        <w:t>: КВ</w:t>
      </w:r>
      <w:r w:rsidRPr="008B330C">
        <w:t xml:space="preserve"> – квалификационная часть заявки, Т – техническая часть заявки, К – коммерческая часть заявки;</w:t>
      </w:r>
    </w:p>
    <w:p w:rsidR="00A04683" w:rsidRDefault="00A04683" w:rsidP="00A04683">
      <w:pPr>
        <w:pStyle w:val="--"/>
      </w:pPr>
      <w:r w:rsidRPr="008B330C">
        <w:t>1</w:t>
      </w:r>
      <w:r>
        <w:t>из</w:t>
      </w:r>
      <w:r w:rsidRPr="008B330C">
        <w:t>2 – порядковый номер части архива из общего количества частей (указывается, если заявки были заархивированы и разделены на части);</w:t>
      </w:r>
    </w:p>
    <w:p w:rsidR="00A04683" w:rsidRDefault="00A04683" w:rsidP="00A04683">
      <w:pPr>
        <w:pStyle w:val="-0"/>
      </w:pPr>
      <w:r>
        <w:t>т</w:t>
      </w:r>
      <w:r w:rsidRPr="008B330C">
        <w:t xml:space="preserve">ема сообщения должна </w:t>
      </w:r>
      <w:r>
        <w:t>содержать</w:t>
      </w:r>
      <w:r w:rsidRPr="008B330C">
        <w:t xml:space="preserve"> название архивного файла;</w:t>
      </w:r>
    </w:p>
    <w:p w:rsidR="00A04683" w:rsidRDefault="00A04683" w:rsidP="00A04683">
      <w:pPr>
        <w:pStyle w:val="-0"/>
      </w:pPr>
      <w:r>
        <w:t>в</w:t>
      </w:r>
      <w:r w:rsidRPr="008B330C">
        <w:t xml:space="preserve"> теле сообщения, содержащего заявку</w:t>
      </w:r>
      <w:r>
        <w:t xml:space="preserve"> (ее часть)</w:t>
      </w:r>
      <w:r w:rsidRPr="008B330C">
        <w:t>, должны содержаться контактные данные отправителя (ФИО, должность, название, фактический адрес и ИНН организации, контактный телефон).</w:t>
      </w:r>
    </w:p>
    <w:p w:rsidR="00A04683" w:rsidRDefault="00A04683" w:rsidP="00A04683">
      <w:pPr>
        <w:pStyle w:val="-0"/>
      </w:pPr>
      <w:r>
        <w:t>о</w:t>
      </w:r>
      <w:r w:rsidRPr="008B330C">
        <w:t xml:space="preserve">формленное в соответствии с </w:t>
      </w:r>
      <w:r>
        <w:t>указанными требованиями</w:t>
      </w:r>
      <w:r w:rsidRPr="008B330C">
        <w:t xml:space="preserve"> сообщение электронной почты, содержащее архивный файл без указания пароля, следует отправлять на адрес электронной почты в </w:t>
      </w:r>
      <w:r>
        <w:t>соответствии с датой и временем</w:t>
      </w:r>
      <w:r w:rsidRPr="00F81313">
        <w:t xml:space="preserve"> окончания подачи заявок</w:t>
      </w:r>
      <w:r w:rsidRPr="008B330C">
        <w:t>, указанн</w:t>
      </w:r>
      <w:r>
        <w:t>ыми</w:t>
      </w:r>
      <w:r w:rsidRPr="008B330C">
        <w:t xml:space="preserve"> в Извещении</w:t>
      </w:r>
      <w:r>
        <w:t xml:space="preserve"> по соответствующему этапу процедуры закупки</w:t>
      </w:r>
      <w:r w:rsidRPr="008B330C">
        <w:t>.</w:t>
      </w:r>
    </w:p>
    <w:p w:rsidR="00A04683" w:rsidRDefault="00A04683" w:rsidP="00A04683">
      <w:pPr>
        <w:pStyle w:val="-0"/>
      </w:pPr>
      <w:r>
        <w:t>п</w:t>
      </w:r>
      <w:r w:rsidRPr="008B330C">
        <w:t xml:space="preserve">ароль от отправленного ранее архивного файла должен быть направлен на адрес электронной почты в </w:t>
      </w:r>
      <w:r>
        <w:t>соответствии с датой и временем</w:t>
      </w:r>
      <w:r w:rsidRPr="00FE19EC">
        <w:t xml:space="preserve">, </w:t>
      </w:r>
      <w:r>
        <w:t>установленными</w:t>
      </w:r>
      <w:r w:rsidRPr="008B330C">
        <w:t xml:space="preserve"> в Извещении, но не ранее наступления предельного срока подачи заявки (</w:t>
      </w:r>
      <w:r>
        <w:t>соответствующей части</w:t>
      </w:r>
      <w:r w:rsidRPr="008B330C">
        <w:t>), указанного в Извещении</w:t>
      </w:r>
      <w:r>
        <w:t>; с</w:t>
      </w:r>
      <w:r w:rsidRPr="008B330C">
        <w:t xml:space="preserve">ообщение должно быть оформлено в соответствии с </w:t>
      </w:r>
      <w:r>
        <w:t>указанными требованиями</w:t>
      </w:r>
      <w:r w:rsidRPr="008B330C">
        <w:t xml:space="preserve"> и содержать только контактные данные и пароль</w:t>
      </w:r>
      <w:r>
        <w:t>;</w:t>
      </w:r>
    </w:p>
    <w:p w:rsidR="00A04683" w:rsidRDefault="00A04683" w:rsidP="00A04683">
      <w:pPr>
        <w:pStyle w:val="-0"/>
      </w:pPr>
      <w:r>
        <w:t>э</w:t>
      </w:r>
      <w:r w:rsidRPr="008B330C">
        <w:t xml:space="preserve">лектронные сообщения (включая </w:t>
      </w:r>
      <w:r>
        <w:t>заявки</w:t>
      </w:r>
      <w:r w:rsidRPr="008046BB">
        <w:t xml:space="preserve">, </w:t>
      </w:r>
      <w:r>
        <w:t>части заявок</w:t>
      </w:r>
      <w:r w:rsidRPr="008046BB">
        <w:t xml:space="preserve">, </w:t>
      </w:r>
      <w:r w:rsidRPr="008B330C">
        <w:t>изменения заявок), полученные после окончания установленного срока подачи заявок</w:t>
      </w:r>
      <w:r w:rsidRPr="008046BB">
        <w:t xml:space="preserve"> (</w:t>
      </w:r>
      <w:r>
        <w:t>или частей заявок)</w:t>
      </w:r>
      <w:r w:rsidRPr="008B330C">
        <w:t>, из электронного почтового ящика не копируются и к рассмотрению в данной процедуре закупки не принимаются.</w:t>
      </w:r>
    </w:p>
    <w:p w:rsidR="00A04683" w:rsidRDefault="00A04683" w:rsidP="00A04683">
      <w:pPr>
        <w:pStyle w:val="11111"/>
      </w:pPr>
      <w:r>
        <w:t>При установлении</w:t>
      </w:r>
      <w:r w:rsidRPr="008B330C">
        <w:t xml:space="preserve"> в п.</w:t>
      </w:r>
      <w:r>
        <w:t> </w:t>
      </w:r>
      <w:r w:rsidRPr="008B330C">
        <w:t>1</w:t>
      </w:r>
      <w:r>
        <w:t>5</w:t>
      </w:r>
      <w:r w:rsidRPr="008B330C">
        <w:t xml:space="preserve"> Информационной карты </w:t>
      </w:r>
      <w:r>
        <w:t>требования о заверении/подписании заявки (</w:t>
      </w:r>
      <w:r w:rsidRPr="00960944">
        <w:t xml:space="preserve">каждой </w:t>
      </w:r>
      <w:r>
        <w:t xml:space="preserve">ее </w:t>
      </w:r>
      <w:r w:rsidRPr="00960944">
        <w:t>части</w:t>
      </w:r>
      <w:r>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7"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A04683" w:rsidRDefault="00A04683" w:rsidP="00A04683">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A04683" w:rsidRDefault="00A04683" w:rsidP="001436EC">
      <w:pPr>
        <w:pStyle w:val="-0"/>
        <w:numPr>
          <w:ilvl w:val="2"/>
          <w:numId w:val="30"/>
        </w:numPr>
      </w:pPr>
      <w:r>
        <w:t>а</w:t>
      </w:r>
      <w:r w:rsidRPr="008B330C">
        <w:t xml:space="preserve">дрес </w:t>
      </w:r>
      <w:r>
        <w:t xml:space="preserve">электронной торговой площадки в сети Интернет </w:t>
      </w:r>
      <w:r w:rsidRPr="008B330C">
        <w:t xml:space="preserve">для предоставления заявок указан в </w:t>
      </w:r>
      <w:r>
        <w:t>п.4 И</w:t>
      </w:r>
      <w:r w:rsidRPr="008B330C">
        <w:t>звещени</w:t>
      </w:r>
      <w:r>
        <w:t>я;</w:t>
      </w:r>
    </w:p>
    <w:p w:rsidR="00A04683" w:rsidRDefault="00A04683" w:rsidP="001436EC">
      <w:pPr>
        <w:pStyle w:val="-0"/>
        <w:numPr>
          <w:ilvl w:val="2"/>
          <w:numId w:val="24"/>
        </w:numPr>
      </w:pPr>
      <w:r>
        <w:t>заявка (каждая</w:t>
      </w:r>
      <w:r w:rsidRPr="00960944">
        <w:t xml:space="preserve"> </w:t>
      </w:r>
      <w:r>
        <w:t>ее часть)</w:t>
      </w:r>
      <w:r w:rsidRPr="00FE19EC">
        <w:t xml:space="preserve">, </w:t>
      </w:r>
      <w:r>
        <w:t>представляющая собой набор данных</w:t>
      </w:r>
      <w:r w:rsidRPr="00FE19EC">
        <w:t xml:space="preserve">, </w:t>
      </w:r>
      <w:r>
        <w:t>предусмотренных формой ввода на ЭТП</w:t>
      </w:r>
      <w:r w:rsidRPr="00FE19EC">
        <w:t xml:space="preserve">, </w:t>
      </w:r>
      <w:r>
        <w:t>должна быть заверена способом</w:t>
      </w:r>
      <w:r w:rsidRPr="00FE19EC">
        <w:t xml:space="preserve">, </w:t>
      </w:r>
      <w:r w:rsidRPr="008B330C">
        <w:t>установленным в п.1</w:t>
      </w:r>
      <w:r>
        <w:t>5</w:t>
      </w:r>
      <w:r w:rsidRPr="008B330C">
        <w:t xml:space="preserve"> Информационной карты</w:t>
      </w:r>
      <w:r>
        <w:t xml:space="preserve"> лицом, </w:t>
      </w:r>
      <w:r w:rsidRPr="008B330C">
        <w:t>уполномоченн</w:t>
      </w:r>
      <w:r>
        <w:t>ым</w:t>
      </w:r>
      <w:r w:rsidRPr="008B330C">
        <w:t xml:space="preserve"> </w:t>
      </w:r>
      <w:r>
        <w:t>на подписание заявки;</w:t>
      </w:r>
    </w:p>
    <w:p w:rsidR="00A04683" w:rsidRDefault="00A04683" w:rsidP="001436EC">
      <w:pPr>
        <w:pStyle w:val="-0"/>
        <w:numPr>
          <w:ilvl w:val="2"/>
          <w:numId w:val="24"/>
        </w:numPr>
      </w:pPr>
      <w:r>
        <w:t>заявка (</w:t>
      </w:r>
      <w:r w:rsidRPr="00960944">
        <w:t>кажд</w:t>
      </w:r>
      <w:r>
        <w:t>ая</w:t>
      </w:r>
      <w:r w:rsidRPr="00960944">
        <w:t xml:space="preserve"> </w:t>
      </w:r>
      <w:r>
        <w:t>ее часть)</w:t>
      </w:r>
      <w:r w:rsidDel="00245CB3">
        <w:t xml:space="preserve"> </w:t>
      </w:r>
      <w:r>
        <w:t>должна быть подана через экранную форму ЭТП не позднее даты и времени окончания подачи заявок (их частей)</w:t>
      </w:r>
      <w:r w:rsidRPr="00FE19EC">
        <w:t xml:space="preserve">, </w:t>
      </w:r>
      <w:r>
        <w:t>указанных в Извещении;</w:t>
      </w:r>
    </w:p>
    <w:p w:rsidR="00A04683" w:rsidRPr="00FC6168" w:rsidRDefault="00A04683" w:rsidP="001436EC">
      <w:pPr>
        <w:pStyle w:val="-0"/>
        <w:numPr>
          <w:ilvl w:val="2"/>
          <w:numId w:val="24"/>
        </w:numPr>
      </w:pPr>
      <w:r w:rsidRPr="001D74E5">
        <w:t xml:space="preserve">заявка (ее часть) должна быть подана </w:t>
      </w:r>
      <w:r>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предназначенный для подачи заявки (ее части) на участие в закупке;</w:t>
      </w:r>
    </w:p>
    <w:p w:rsidR="00A04683" w:rsidRPr="00FC6168" w:rsidRDefault="00A04683" w:rsidP="001436EC">
      <w:pPr>
        <w:pStyle w:val="-0"/>
        <w:numPr>
          <w:ilvl w:val="2"/>
          <w:numId w:val="24"/>
        </w:numPr>
      </w:pPr>
      <w:r w:rsidRPr="00FC6168">
        <w:t>заявка (ее часть), подаваемые через экранную форму ЭТП, не должна повторяться в какой либо другой форме, в том числе в форме файлов.</w:t>
      </w:r>
    </w:p>
    <w:p w:rsidR="00A04683" w:rsidRDefault="00A04683" w:rsidP="00A04683">
      <w:pPr>
        <w:pStyle w:val="11111"/>
      </w:pPr>
      <w:r w:rsidRPr="00FC6168">
        <w:t>При установлении в п.15 Информационной карты требования о заверении</w:t>
      </w:r>
      <w:r>
        <w:t xml:space="preserve">/подписании </w:t>
      </w:r>
      <w:r w:rsidRPr="00E80A94">
        <w:t>заявки</w:t>
      </w:r>
      <w:r>
        <w:t xml:space="preserve"> (</w:t>
      </w:r>
      <w:r w:rsidRPr="00960944">
        <w:t xml:space="preserve">каждой </w:t>
      </w:r>
      <w:r>
        <w:t xml:space="preserve">ее </w:t>
      </w:r>
      <w:r w:rsidRPr="00960944">
        <w:t>части</w:t>
      </w:r>
      <w:r>
        <w:t>)</w:t>
      </w:r>
      <w:r w:rsidRPr="00E80A94">
        <w:t xml:space="preserve"> квалифицированной электронной подписью, такая подпись должна быть выдана </w:t>
      </w:r>
      <w:r>
        <w:t xml:space="preserve">доверенным </w:t>
      </w:r>
      <w:r w:rsidRPr="00E80A94">
        <w:t xml:space="preserve">удостоверяющим центром, перечень которых </w:t>
      </w:r>
      <w:r>
        <w:t xml:space="preserve">может быть представлен оператором </w:t>
      </w:r>
      <w:r>
        <w:lastRenderedPageBreak/>
        <w:t>ЭТП по запросу.</w:t>
      </w:r>
    </w:p>
    <w:p w:rsidR="00A04683" w:rsidRDefault="00A04683" w:rsidP="00A04683">
      <w:pPr>
        <w:pStyle w:val="11111"/>
      </w:pPr>
      <w:r w:rsidRPr="00180842">
        <w:t xml:space="preserve">При проведении закупки в электронной форме </w:t>
      </w:r>
      <w:r>
        <w:t>файлы с частями заявки должны иметь один из следующих форматов</w:t>
      </w:r>
      <w:r w:rsidRPr="00180842">
        <w:t>: Plain text (*.txt), Microsoft Word (*.doc, *.docx, *.rtf), Microsoft Excel (*.xls, *.xlsx), Microsoft Power Point (*.ppt, *.pptx), открытые форматы или Portable Document Format (*.pdf).</w:t>
      </w:r>
    </w:p>
    <w:bookmarkEnd w:id="41"/>
    <w:bookmarkEnd w:id="42"/>
    <w:p w:rsidR="00A04683" w:rsidRDefault="00A04683" w:rsidP="00A04683">
      <w:pPr>
        <w:pStyle w:val="11111"/>
      </w:pPr>
      <w:r w:rsidRPr="008B330C">
        <w:t xml:space="preserve">При проведении процедуры закупки в электронной форме копии заявки </w:t>
      </w:r>
      <w:r>
        <w:t xml:space="preserve">в печатном виде </w:t>
      </w:r>
      <w:r w:rsidRPr="008B330C">
        <w:t>не требуются.</w:t>
      </w:r>
    </w:p>
    <w:p w:rsidR="00A04683" w:rsidRPr="001309EE" w:rsidRDefault="00A04683" w:rsidP="00A04683">
      <w:pPr>
        <w:pStyle w:val="-3"/>
        <w:ind w:left="851" w:hanging="851"/>
      </w:pPr>
      <w:r>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A04683" w:rsidRPr="0082290A" w:rsidRDefault="00A04683" w:rsidP="00A04683">
      <w:pPr>
        <w:pStyle w:val="-3"/>
        <w:ind w:left="851" w:hanging="851"/>
        <w:rPr>
          <w:highlight w:val="yellow"/>
        </w:rPr>
      </w:pPr>
      <w:r w:rsidRPr="0082290A">
        <w:rPr>
          <w:highlight w:val="yellow"/>
        </w:rPr>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A04683" w:rsidRDefault="00A04683" w:rsidP="00A04683">
      <w:pPr>
        <w:pStyle w:val="11111"/>
      </w:pPr>
      <w:r w:rsidRPr="008B330C">
        <w:t xml:space="preserve">Разъяснение положений Извещения или Документации размещается </w:t>
      </w:r>
      <w:r>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w:t>
      </w:r>
      <w:r w:rsidRPr="008B330C">
        <w:t>положений Извещения или Документации размещается</w:t>
      </w:r>
      <w:r>
        <w:t xml:space="preserve"> </w:t>
      </w:r>
      <w:r w:rsidRPr="008B330C">
        <w:t xml:space="preserve">без указания информации о наименовании и иных реквизитах Участника закупки, от которого поступил запрос. </w:t>
      </w:r>
    </w:p>
    <w:p w:rsidR="00A04683" w:rsidRDefault="00A04683" w:rsidP="00A04683">
      <w:pPr>
        <w:pStyle w:val="11111"/>
      </w:pPr>
      <w:r w:rsidRPr="008B330C">
        <w:t xml:space="preserve">Если разъяснение не размещено в установленный срок, Организатор закупки </w:t>
      </w:r>
      <w:r w:rsidRPr="0082290A">
        <w:rPr>
          <w:highlight w:val="yellow"/>
        </w:rPr>
        <w:t>вправе</w:t>
      </w:r>
      <w:r w:rsidRPr="008B330C">
        <w:t xml:space="preserve">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A04683" w:rsidRDefault="00A04683" w:rsidP="00A04683">
      <w:pPr>
        <w:pStyle w:val="11111"/>
        <w:spacing w:before="0" w:after="0"/>
      </w:pPr>
      <w:r w:rsidRPr="008B330C">
        <w:t xml:space="preserve">Если процедура закупки проводится в электронной форме, запрос должен быть подан в электронном виде в соответствии с </w:t>
      </w:r>
      <w:r>
        <w:t>установленной формой</w:t>
      </w:r>
      <w:r w:rsidRPr="008B330C">
        <w:t xml:space="preserve"> </w:t>
      </w:r>
      <w:r>
        <w:t>(</w:t>
      </w:r>
      <w:r w:rsidRPr="008B330C">
        <w:t>Блок 5 «Образцы оформления конвертов»)</w:t>
      </w:r>
      <w:r>
        <w:t xml:space="preserve"> </w:t>
      </w:r>
      <w:r w:rsidRPr="008B330C">
        <w:t xml:space="preserve">на адрес, указанный в </w:t>
      </w:r>
      <w:r>
        <w:t xml:space="preserve">п.5 </w:t>
      </w:r>
      <w:r w:rsidRPr="008B330C">
        <w:t>Извещени</w:t>
      </w:r>
      <w:r>
        <w:t>я</w:t>
      </w:r>
      <w:r w:rsidRPr="008B330C">
        <w:t>, а для закупок, проводимых на ЭТП – в соответствии с регламент</w:t>
      </w:r>
      <w:r>
        <w:t>ом</w:t>
      </w:r>
      <w:r w:rsidRPr="008B330C">
        <w:t xml:space="preserve"> работы соответствующей ЭТП</w:t>
      </w:r>
      <w:r>
        <w:t xml:space="preserve"> и подписан способом указанным в п.15 Информационной карты</w:t>
      </w:r>
      <w:r w:rsidRPr="008B330C">
        <w:t>.</w:t>
      </w:r>
      <w:r>
        <w:t xml:space="preserve"> </w:t>
      </w:r>
    </w:p>
    <w:p w:rsidR="00A04683" w:rsidRDefault="00A04683" w:rsidP="00A04683">
      <w:pPr>
        <w:pStyle w:val="11111"/>
        <w:spacing w:before="0" w:after="0"/>
      </w:pPr>
    </w:p>
    <w:p w:rsidR="00A04683" w:rsidRPr="008B330C" w:rsidRDefault="00A04683" w:rsidP="00A04683">
      <w:pPr>
        <w:pStyle w:val="22"/>
      </w:pPr>
      <w:bookmarkStart w:id="43" w:name="_Toc392487668"/>
      <w:bookmarkStart w:id="44" w:name="_Toc392489372"/>
      <w:r w:rsidRPr="008B330C">
        <w:t>Подача, прием и вскрытие конвертов с заявками Участников закупки</w:t>
      </w:r>
      <w:bookmarkEnd w:id="43"/>
      <w:bookmarkEnd w:id="44"/>
    </w:p>
    <w:p w:rsidR="00A04683" w:rsidRDefault="00A04683" w:rsidP="00A04683">
      <w:pPr>
        <w:pStyle w:val="-3"/>
        <w:ind w:left="851" w:hanging="851"/>
      </w:pPr>
      <w:bookmarkStart w:id="45" w:name="_Ref392482490"/>
      <w:bookmarkStart w:id="46" w:name="_Ref392150501"/>
      <w:bookmarkStart w:id="47" w:name="_Ref386807393"/>
      <w:bookmarkStart w:id="48" w:name="_Ref387749467"/>
      <w:bookmarkStart w:id="49" w:name="_Ref392059426"/>
      <w:r w:rsidRPr="006E377F">
        <w:t xml:space="preserve">Порядок </w:t>
      </w:r>
      <w:r>
        <w:t>подачи</w:t>
      </w:r>
      <w:r w:rsidRPr="006E377F">
        <w:t xml:space="preserve"> частей заявки устанавливается в </w:t>
      </w:r>
      <w:r>
        <w:t>п.16 Информационной карты.</w:t>
      </w:r>
      <w:r w:rsidRPr="00F047A0">
        <w:t xml:space="preserve"> </w:t>
      </w:r>
    </w:p>
    <w:p w:rsidR="00A04683" w:rsidRDefault="00A04683" w:rsidP="00A04683">
      <w:pPr>
        <w:pStyle w:val="-3"/>
        <w:ind w:left="851" w:hanging="851"/>
      </w:pPr>
      <w:r>
        <w:t xml:space="preserve">Тип процедуры вскрытия </w:t>
      </w:r>
      <w:r w:rsidRPr="00E01242">
        <w:t xml:space="preserve">конвертов </w:t>
      </w:r>
      <w:r>
        <w:t>устанавливается</w:t>
      </w:r>
      <w:r w:rsidRPr="00E01242">
        <w:t xml:space="preserve"> </w:t>
      </w:r>
      <w:r>
        <w:t>в п.17</w:t>
      </w:r>
      <w:r w:rsidRPr="00E01242">
        <w:t xml:space="preserve"> Информационной карты</w:t>
      </w:r>
      <w:r>
        <w:t xml:space="preserve">.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A04683" w:rsidRDefault="00A04683" w:rsidP="00A04683">
      <w:pPr>
        <w:pStyle w:val="1111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A04683" w:rsidRDefault="00A04683" w:rsidP="00A04683">
      <w:pPr>
        <w:pStyle w:val="11111"/>
      </w:pPr>
      <w:r w:rsidRPr="00E01242">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A04683" w:rsidRDefault="00A04683" w:rsidP="00A04683">
      <w:pPr>
        <w:pStyle w:val="1111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п.1</w:t>
      </w:r>
      <w:r>
        <w:t>5</w:t>
      </w:r>
      <w:r w:rsidRPr="00E01242">
        <w:t xml:space="preserve"> Информационной карты, на адрес электронной почты, указанный в Извещении.</w:t>
      </w:r>
    </w:p>
    <w:p w:rsidR="00A04683" w:rsidRDefault="00A04683" w:rsidP="00A04683">
      <w:pPr>
        <w:pStyle w:val="1111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A04683" w:rsidRDefault="00A04683" w:rsidP="00A04683">
      <w:pPr>
        <w:pStyle w:val="11111"/>
        <w:spacing w:after="0"/>
      </w:pPr>
      <w:r w:rsidRPr="00E01242">
        <w:lastRenderedPageBreak/>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A04683" w:rsidRDefault="00A04683" w:rsidP="00A04683">
      <w:pPr>
        <w:pStyle w:val="11111"/>
        <w:spacing w:before="0" w:after="0"/>
      </w:pPr>
      <w:r>
        <w:t>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Извещении срок. </w:t>
      </w:r>
    </w:p>
    <w:p w:rsidR="00A04683" w:rsidRPr="006E377F" w:rsidRDefault="00A04683" w:rsidP="00A04683">
      <w:pPr>
        <w:pStyle w:val="22"/>
      </w:pPr>
      <w:r w:rsidRPr="006E377F">
        <w:t>Рассмотрение заявок Участников закупки и выбор Победителя</w:t>
      </w:r>
    </w:p>
    <w:p w:rsidR="00A04683" w:rsidRDefault="00A04683" w:rsidP="00A04683">
      <w:pPr>
        <w:pStyle w:val="-3"/>
        <w:ind w:left="851" w:hanging="851"/>
      </w:pPr>
      <w:r w:rsidRPr="006E377F">
        <w:t xml:space="preserve">Порядок рассмотрения частей заявки устанавливается в </w:t>
      </w:r>
      <w:r>
        <w:t>п.18 Информационной карты.</w:t>
      </w:r>
      <w:r w:rsidRPr="006E377F">
        <w:t xml:space="preserve"> </w:t>
      </w:r>
    </w:p>
    <w:p w:rsidR="00A04683" w:rsidRDefault="00A04683" w:rsidP="00A04683">
      <w:pPr>
        <w:pStyle w:val="-3"/>
        <w:ind w:left="851" w:hanging="851"/>
      </w:pPr>
      <w:r w:rsidRPr="00541DD1">
        <w:t xml:space="preserve">Организатор закупки отклоняет заявки, содержащие недостоверные сведения и/или недействительные документы. Организатор закупки вправе </w:t>
      </w:r>
      <w:r>
        <w:t xml:space="preserve">установить иные критерии отбора заявок в п.19 Информационной карты. Подход к отклонению заявок применяется единый в отношении всех Участников закупки. </w:t>
      </w:r>
    </w:p>
    <w:p w:rsidR="00A04683" w:rsidRDefault="00A04683" w:rsidP="00A04683">
      <w:pPr>
        <w:pStyle w:val="11111"/>
      </w:pPr>
      <w:r>
        <w:t>Организатор закупки вправе при рассмотрении исправлять выявленные в 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A04683" w:rsidRDefault="00A04683" w:rsidP="00A04683">
      <w:pPr>
        <w:pStyle w:val="11111"/>
      </w:pPr>
      <w:r w:rsidRPr="0082290A">
        <w:rPr>
          <w:highlight w:val="yellow"/>
        </w:rPr>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w:t>
      </w:r>
    </w:p>
    <w:p w:rsidR="00A04683" w:rsidRPr="00FC6168" w:rsidRDefault="00A04683" w:rsidP="00A04683">
      <w:pPr>
        <w:pStyle w:val="11111"/>
      </w:pPr>
      <w:r w:rsidRPr="00967F0C">
        <w:t xml:space="preserve">При проведении многолотовой процедуры закупки, Организатор закупки вправе </w:t>
      </w:r>
      <w:r w:rsidRPr="00FC6168">
        <w:t>рассматривать заявки и принимать решения по каждому лоту отдельно.</w:t>
      </w:r>
    </w:p>
    <w:p w:rsidR="00A04683" w:rsidRPr="00EB5C1C" w:rsidRDefault="00A04683" w:rsidP="00A04683">
      <w:pPr>
        <w:pStyle w:val="-3"/>
        <w:numPr>
          <w:ilvl w:val="0"/>
          <w:numId w:val="0"/>
        </w:numPr>
        <w:ind w:left="851"/>
        <w:rPr>
          <w:color w:val="000000" w:themeColor="text1"/>
        </w:r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FC6168">
        <w:rPr>
          <w:color w:val="000000" w:themeColor="text1"/>
        </w:rPr>
        <w:t>.</w:t>
      </w:r>
    </w:p>
    <w:p w:rsidR="00A04683" w:rsidRDefault="00A04683" w:rsidP="00A04683">
      <w:pPr>
        <w:pStyle w:val="-3"/>
        <w:ind w:left="851" w:hanging="851"/>
      </w:pPr>
      <w:r>
        <w:rPr>
          <w:i/>
          <w:u w:val="single"/>
        </w:rPr>
        <w:t>Данный пункт п</w:t>
      </w:r>
      <w:r w:rsidRPr="003435BD">
        <w:rPr>
          <w:i/>
          <w:u w:val="single"/>
        </w:rPr>
        <w:t>рименяется</w:t>
      </w:r>
      <w:r>
        <w:rPr>
          <w:i/>
          <w:u w:val="single"/>
        </w:rPr>
        <w:t xml:space="preserve"> только при проведении аукциона.</w:t>
      </w:r>
      <w:r>
        <w:t xml:space="preserve"> К участию в аукционе допускаются только Участники процедуры, допущенные к участию в аукционе по результатам отборочной стадии проводимой процедуры.</w:t>
      </w:r>
    </w:p>
    <w:p w:rsidR="00A04683" w:rsidRPr="00F73F5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F73F5B">
        <w:rPr>
          <w:i/>
          <w:u w:val="single"/>
        </w:rPr>
        <w:t xml:space="preserve">Применяется только при проведении </w:t>
      </w:r>
      <w:r>
        <w:rPr>
          <w:i/>
          <w:u w:val="single"/>
        </w:rPr>
        <w:t>не</w:t>
      </w:r>
      <w:r w:rsidRPr="00F73F5B">
        <w:rPr>
          <w:i/>
          <w:u w:val="single"/>
        </w:rPr>
        <w:t>электронного аукциона.</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A04683" w:rsidRPr="00A152C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047A0">
        <w:t>Указания аукциониста в ходе аукциона являются обязательными для Участников закупки.</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Перед началом аукциона осуществляется регистрация представителей Участников закупки, </w:t>
      </w:r>
      <w:r w:rsidRPr="00A152CB">
        <w:lastRenderedPageBreak/>
        <w:t>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bookmarkStart w:id="50" w:name="_Ref400364040"/>
      <w:r w:rsidRPr="00A152CB">
        <w:t>Аукционист непосредственно перед началом аукциона объясняет всем Участникам за</w:t>
      </w:r>
      <w:r w:rsidRPr="00D2021B">
        <w:t>купки одновременно правила его проведения, правила подачи ценовых предложений, величину «шага аукциона», указанного в п.</w:t>
      </w:r>
      <w:r>
        <w:t> </w:t>
      </w:r>
      <w:r w:rsidRPr="00D2021B">
        <w:t>2</w:t>
      </w:r>
      <w:r w:rsidRPr="003645F2">
        <w:t>1</w:t>
      </w:r>
      <w:r w:rsidRPr="00D2021B">
        <w:t xml:space="preserve"> Информационной карты.</w:t>
      </w:r>
      <w:bookmarkEnd w:id="50"/>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r w:rsidRPr="00D2021B">
        <w:t>Проведение аукциона (путем снижения начальной (максимальной) цены Договора на «шаг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на величину первого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w:t>
      </w:r>
    </w:p>
    <w:p w:rsidR="00A04683" w:rsidRPr="00F047A0"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t>либо</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Проведение аукциона (путем снижения цен, поданных Участниками закупки в составе заявки на «шаг аукциона»):</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цену на величину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 начиная с минимальной цены среди поданных заявок;</w:t>
      </w:r>
    </w:p>
    <w:p w:rsidR="00A04683" w:rsidRPr="00F047A0" w:rsidRDefault="00A04683" w:rsidP="00A04683">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далее, при любом из вариантов:</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w:t>
      </w:r>
      <w:r>
        <w:rPr>
          <w:sz w:val="22"/>
          <w:szCs w:val="22"/>
          <w:lang w:bidi="he-IL"/>
        </w:rPr>
        <w:t> </w:t>
      </w:r>
      <w:r w:rsidRPr="00971D09">
        <w:rPr>
          <w:sz w:val="22"/>
          <w:szCs w:val="22"/>
          <w:lang w:bidi="he-IL"/>
        </w:rPr>
        <w:t>3.8.3</w:t>
      </w:r>
      <w:r>
        <w:rPr>
          <w:color w:val="000000" w:themeColor="text1"/>
        </w:rPr>
        <w:t xml:space="preserve"> </w:t>
      </w:r>
      <w:r w:rsidRPr="00971D09">
        <w:rPr>
          <w:sz w:val="22"/>
          <w:szCs w:val="22"/>
          <w:lang w:bidi="he-IL"/>
        </w:rPr>
        <w:t>«Инструкции участника»</w:t>
      </w:r>
      <w:r w:rsidRPr="00F047A0">
        <w:rPr>
          <w:sz w:val="22"/>
          <w:szCs w:val="22"/>
          <w:lang w:bidi="he-IL"/>
        </w:rPr>
        <w:t xml:space="preserve">; </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w:t>
      </w:r>
      <w:r w:rsidRPr="00F047A0">
        <w:rPr>
          <w:sz w:val="22"/>
          <w:szCs w:val="22"/>
          <w:lang w:bidi="he-IL"/>
        </w:rPr>
        <w:lastRenderedPageBreak/>
        <w:t>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A04683" w:rsidRPr="00FC6168"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A152CB" w:rsidRDefault="00A04683" w:rsidP="00A04683">
      <w:pPr>
        <w:pStyle w:val="11111"/>
        <w:ind w:left="1134"/>
      </w:pPr>
    </w:p>
    <w:p w:rsidR="00A04683" w:rsidRPr="001309EE"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1309EE">
        <w:rPr>
          <w:i/>
          <w:u w:val="single"/>
        </w:rPr>
        <w:t>Применяется только при проведении электронного аукциона.</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A04683" w:rsidRPr="003A745D" w:rsidRDefault="00A04683" w:rsidP="00A04683">
      <w:pPr>
        <w:pStyle w:val="-3"/>
        <w:ind w:left="851" w:hanging="851"/>
      </w:pPr>
      <w:r w:rsidRPr="00D50968">
        <w:rPr>
          <w:color w:val="000000" w:themeColor="text1"/>
        </w:rPr>
        <w:t>Для</w:t>
      </w:r>
      <w:r w:rsidRPr="00D2021B">
        <w:rPr>
          <w:rStyle w:val="111110"/>
          <w:sz w:val="22"/>
          <w:szCs w:val="22"/>
        </w:rPr>
        <w:t xml:space="preserve"> выбора Победителя </w:t>
      </w:r>
      <w:r>
        <w:rPr>
          <w:rStyle w:val="111110"/>
          <w:sz w:val="22"/>
          <w:szCs w:val="22"/>
        </w:rPr>
        <w:t xml:space="preserve">прочих конкурентных способов закупки (кроме аукциона) </w:t>
      </w:r>
      <w:r w:rsidRPr="00D2021B">
        <w:rPr>
          <w:rStyle w:val="111110"/>
          <w:sz w:val="22"/>
          <w:szCs w:val="22"/>
        </w:rPr>
        <w:t>Организатор применяет порядок применения критериев оценки заявок, установленный в</w:t>
      </w:r>
      <w:r w:rsidRPr="00F922DA">
        <w:t xml:space="preserve"> п.</w:t>
      </w:r>
      <w:r>
        <w:t> 20</w:t>
      </w:r>
      <w:r w:rsidRPr="00F922DA">
        <w:t xml:space="preserve"> Информационной карты</w:t>
      </w:r>
      <w:r>
        <w:rPr>
          <w:color w:val="000000" w:themeColor="text1"/>
        </w:rPr>
        <w:t>.</w:t>
      </w:r>
    </w:p>
    <w:p w:rsidR="00A04683" w:rsidRDefault="00A04683" w:rsidP="00A04683">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A04683" w:rsidRDefault="00A04683" w:rsidP="001436EC">
      <w:pPr>
        <w:pStyle w:val="-0"/>
        <w:numPr>
          <w:ilvl w:val="2"/>
          <w:numId w:val="38"/>
        </w:numPr>
        <w:ind w:hanging="373"/>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A04683" w:rsidRDefault="00A04683" w:rsidP="00A04683">
      <w:pPr>
        <w:pStyle w:val="-0"/>
        <w:ind w:hanging="373"/>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A04683" w:rsidRPr="00CF6920" w:rsidRDefault="00A04683" w:rsidP="00A04683">
      <w:pPr>
        <w:pStyle w:val="1111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A04683" w:rsidRPr="00FC6168" w:rsidRDefault="00A04683" w:rsidP="00A04683">
      <w:pPr>
        <w:pStyle w:val="-3"/>
        <w:numPr>
          <w:ilvl w:val="0"/>
          <w:numId w:val="0"/>
        </w:numPr>
        <w:ind w:left="851"/>
        <w:rPr>
          <w:i/>
          <w:u w:val="single"/>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w:t>
      </w:r>
    </w:p>
    <w:p w:rsidR="00A04683" w:rsidRPr="00FC6168" w:rsidRDefault="00A04683" w:rsidP="00A04683">
      <w:pPr>
        <w:pStyle w:val="11111"/>
      </w:pPr>
      <w:r w:rsidRPr="00FC6168">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Pr="009070A0" w:rsidRDefault="00A04683" w:rsidP="00A04683">
      <w:pPr>
        <w:pStyle w:val="11111"/>
        <w:rPr>
          <w:color w:val="000000" w:themeColor="text1"/>
        </w:rPr>
      </w:pPr>
      <w:r w:rsidRPr="00FC6168">
        <w:rPr>
          <w:color w:val="000000" w:themeColor="text1"/>
        </w:rPr>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FC6168">
          <w:rPr>
            <w:color w:val="000000" w:themeColor="text1"/>
          </w:rPr>
          <w:t xml:space="preserve">подпунктами </w:t>
        </w:r>
        <w:r>
          <w:rPr>
            <w:color w:val="000000" w:themeColor="text1"/>
          </w:rPr>
          <w:t>«</w:t>
        </w:r>
        <w:r w:rsidRPr="00FC6168">
          <w:rPr>
            <w:color w:val="000000" w:themeColor="text1"/>
          </w:rPr>
          <w:t>г</w:t>
        </w:r>
        <w:r>
          <w:rPr>
            <w:color w:val="000000" w:themeColor="text1"/>
          </w:rPr>
          <w:t>»</w:t>
        </w:r>
      </w:hyperlink>
      <w:r w:rsidRPr="00FC6168">
        <w:rPr>
          <w:color w:val="000000" w:themeColor="text1"/>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w:t>
        </w:r>
        <w:r w:rsidRPr="00FC6168">
          <w:rPr>
            <w:color w:val="000000" w:themeColor="text1"/>
          </w:rPr>
          <w:t>д</w:t>
        </w:r>
        <w:r>
          <w:rPr>
            <w:color w:val="000000" w:themeColor="text1"/>
          </w:rPr>
          <w:t>»</w:t>
        </w:r>
        <w:r w:rsidRPr="00FC6168">
          <w:rPr>
            <w:color w:val="000000" w:themeColor="text1"/>
          </w:rPr>
          <w:t xml:space="preserve"> п</w:t>
        </w:r>
        <w:r>
          <w:rPr>
            <w:color w:val="000000" w:themeColor="text1"/>
          </w:rPr>
          <w:t>. </w:t>
        </w:r>
        <w:r w:rsidRPr="00FC6168">
          <w:rPr>
            <w:color w:val="000000" w:themeColor="text1"/>
          </w:rPr>
          <w:t>6</w:t>
        </w:r>
      </w:hyperlink>
      <w:r w:rsidRPr="00FC6168">
        <w:rPr>
          <w:color w:val="000000" w:themeColor="text1"/>
        </w:rPr>
        <w:t xml:space="preserve">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п</w:t>
        </w:r>
        <w:r w:rsidRPr="00FC6168">
          <w:rPr>
            <w:color w:val="000000" w:themeColor="text1"/>
          </w:rPr>
          <w:t>остановления</w:t>
        </w:r>
      </w:hyperlink>
      <w:r w:rsidRPr="00FC6168">
        <w:rPr>
          <w:color w:val="000000" w:themeColor="text1"/>
        </w:rPr>
        <w:t xml:space="preserve"> Правительства РФ от 16.09.2016 №</w:t>
      </w:r>
      <w:r>
        <w:rPr>
          <w:color w:val="000000" w:themeColor="text1"/>
        </w:rPr>
        <w:t> </w:t>
      </w:r>
      <w:r w:rsidRPr="00FC6168">
        <w:rPr>
          <w:color w:val="000000" w:themeColor="text1"/>
        </w:rPr>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4683" w:rsidRDefault="00A04683" w:rsidP="00A04683">
      <w:pPr>
        <w:pStyle w:val="-3"/>
        <w:ind w:left="851" w:hanging="851"/>
      </w:pPr>
      <w:r w:rsidRPr="006E377F">
        <w:t>Организатор закупки вправе предусмотреть возможность подачи альтернативных предложений</w:t>
      </w:r>
      <w:r w:rsidRPr="00BE6A23">
        <w:t xml:space="preserve"> </w:t>
      </w:r>
      <w:r>
        <w:lastRenderedPageBreak/>
        <w:t>(</w:t>
      </w:r>
      <w:r w:rsidRPr="006E377F">
        <w:t>п.</w:t>
      </w:r>
      <w:r>
        <w:t> 2</w:t>
      </w:r>
      <w:r w:rsidRPr="00BA32D0">
        <w:t>2</w:t>
      </w:r>
      <w:r w:rsidRPr="006E377F">
        <w:t xml:space="preserve"> Информационной карты</w:t>
      </w:r>
      <w:r>
        <w:t>)</w:t>
      </w:r>
      <w:r w:rsidRPr="006E377F">
        <w:t xml:space="preserve">. </w:t>
      </w:r>
    </w:p>
    <w:p w:rsidR="00A04683" w:rsidRDefault="00A04683" w:rsidP="00A04683">
      <w:pPr>
        <w:pStyle w:val="11111"/>
      </w:pPr>
      <w:r w:rsidRPr="008B330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t xml:space="preserve"> (альтернативное предложение не может отличаться от основного только ценой)</w:t>
      </w:r>
      <w:r w:rsidRPr="008B330C">
        <w:t>.</w:t>
      </w:r>
    </w:p>
    <w:p w:rsidR="00A04683" w:rsidRDefault="00A04683" w:rsidP="00A04683">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t> </w:t>
      </w:r>
      <w:r w:rsidRPr="008046BB">
        <w:t>2</w:t>
      </w:r>
      <w:r w:rsidRPr="00BA32D0">
        <w:t>3</w:t>
      </w:r>
      <w:r w:rsidRPr="008046BB">
        <w:t xml:space="preserve"> Информационной карты)</w:t>
      </w:r>
      <w:r>
        <w:t xml:space="preserve">. </w:t>
      </w:r>
    </w:p>
    <w:p w:rsidR="00A04683" w:rsidRDefault="00A04683" w:rsidP="00A04683">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Pr="00E01242">
        <w:t xml:space="preserve"> о разъяснении результатов рассмотрения заявок</w:t>
      </w:r>
      <w:r>
        <w:t xml:space="preserve"> по форме</w:t>
      </w:r>
      <w:r w:rsidRPr="00E01242">
        <w:t>, приведен</w:t>
      </w:r>
      <w:r>
        <w:t>ной</w:t>
      </w:r>
      <w:r w:rsidRPr="00E01242">
        <w:t xml:space="preserve"> в Блоке 5 «Образцы оформления конвертов».</w:t>
      </w:r>
    </w:p>
    <w:p w:rsidR="00A04683" w:rsidRDefault="00A04683" w:rsidP="00A04683">
      <w:pPr>
        <w:pStyle w:val="-3"/>
        <w:ind w:left="851" w:hanging="851"/>
      </w:pPr>
      <w:r w:rsidRPr="00C04CA1">
        <w:rPr>
          <w:i/>
          <w:u w:val="single"/>
        </w:rPr>
        <w:t>Данный пункт применяется только при проведении конкурса и аукциона.</w:t>
      </w:r>
      <w:r w:rsidRPr="003435BD">
        <w:t xml:space="preserve"> </w:t>
      </w:r>
      <w:r>
        <w:t>П</w:t>
      </w:r>
      <w:r w:rsidRPr="007955DB">
        <w:t xml:space="preserve">о итогам </w:t>
      </w:r>
      <w:r>
        <w:t>проведения</w:t>
      </w:r>
      <w:r w:rsidRPr="007955DB">
        <w:t xml:space="preserve"> </w:t>
      </w:r>
      <w:r>
        <w:t xml:space="preserve">закупки </w:t>
      </w:r>
      <w:r w:rsidRPr="007955DB">
        <w:t xml:space="preserve">между Организатором закупки и Победителем в день </w:t>
      </w:r>
      <w:r>
        <w:t xml:space="preserve">ее </w:t>
      </w:r>
      <w:r w:rsidRPr="007955DB">
        <w:t>проведения</w:t>
      </w:r>
      <w:r>
        <w:t xml:space="preserve"> (для конкурса – день выбора Победителя)</w:t>
      </w:r>
      <w:r w:rsidRPr="007955DB">
        <w:t>, в порядке предусмотренном п.</w:t>
      </w:r>
      <w:r>
        <w:t> </w:t>
      </w:r>
      <w:r w:rsidRPr="007955DB">
        <w:t>2</w:t>
      </w:r>
      <w:r>
        <w:t>4</w:t>
      </w:r>
      <w:r w:rsidRPr="007955DB">
        <w:t xml:space="preserve"> Информационной карты, подписывается протокол о результатах торгов, </w:t>
      </w:r>
      <w:r>
        <w:t>который имеет силу Д</w:t>
      </w:r>
      <w:r w:rsidRPr="007955DB">
        <w:t>оговора.</w:t>
      </w:r>
      <w:r w:rsidRPr="00A4466D">
        <w:t xml:space="preserve"> </w:t>
      </w:r>
    </w:p>
    <w:p w:rsidR="00A04683" w:rsidRDefault="00A04683" w:rsidP="00A04683">
      <w:pPr>
        <w:pStyle w:val="-3"/>
        <w:numPr>
          <w:ilvl w:val="0"/>
          <w:numId w:val="0"/>
        </w:numPr>
        <w:ind w:left="851"/>
      </w:pPr>
      <w:r w:rsidRPr="00A4466D">
        <w:t>В с</w:t>
      </w:r>
      <w:r>
        <w:t xml:space="preserve">лучае невозможности подписания Победителем протокола в день проведения закупки, Организатор закупки </w:t>
      </w:r>
      <w:r w:rsidRPr="000C731D">
        <w:t>в тот же день</w:t>
      </w:r>
      <w:r>
        <w:t>:</w:t>
      </w:r>
    </w:p>
    <w:p w:rsidR="00A04683" w:rsidRDefault="00A04683" w:rsidP="001436EC">
      <w:pPr>
        <w:pStyle w:val="-3"/>
        <w:numPr>
          <w:ilvl w:val="0"/>
          <w:numId w:val="45"/>
        </w:numPr>
      </w:pPr>
      <w:r w:rsidRPr="000C731D">
        <w:t>подписывает протокол о результатах торгов</w:t>
      </w:r>
      <w:r>
        <w:t>;</w:t>
      </w:r>
    </w:p>
    <w:p w:rsidR="00A04683" w:rsidRDefault="00A04683" w:rsidP="001436EC">
      <w:pPr>
        <w:pStyle w:val="-3"/>
        <w:numPr>
          <w:ilvl w:val="0"/>
          <w:numId w:val="45"/>
        </w:numPr>
      </w:pPr>
      <w:r>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A04683" w:rsidRDefault="00A04683" w:rsidP="00A04683">
      <w:pPr>
        <w:pStyle w:val="-3"/>
        <w:numPr>
          <w:ilvl w:val="0"/>
          <w:numId w:val="0"/>
        </w:numPr>
        <w:ind w:left="851"/>
      </w:pPr>
      <w:r>
        <w:t xml:space="preserve">В свою очередь </w:t>
      </w:r>
      <w:r w:rsidRPr="00C04CA1">
        <w:t>Победитель</w:t>
      </w:r>
      <w:r>
        <w:t xml:space="preserve"> обязан:</w:t>
      </w:r>
    </w:p>
    <w:p w:rsidR="00A04683" w:rsidRDefault="00A04683" w:rsidP="001436EC">
      <w:pPr>
        <w:pStyle w:val="-3"/>
        <w:numPr>
          <w:ilvl w:val="0"/>
          <w:numId w:val="43"/>
        </w:numPr>
      </w:pPr>
      <w:r>
        <w:t>в день получения от Организатора посредством факсимильной связи/электронной почты подписанного протокола:</w:t>
      </w:r>
    </w:p>
    <w:p w:rsidR="00A04683" w:rsidRDefault="00A04683" w:rsidP="001436EC">
      <w:pPr>
        <w:pStyle w:val="-3"/>
        <w:numPr>
          <w:ilvl w:val="1"/>
          <w:numId w:val="44"/>
        </w:numPr>
      </w:pPr>
      <w:r>
        <w:t>подписать со своей стороны полученный от Организатора посредством факсимильной связи/электронной почты протокол о результатах торгов;</w:t>
      </w:r>
    </w:p>
    <w:p w:rsidR="00A04683" w:rsidRDefault="00A04683" w:rsidP="001436EC">
      <w:pPr>
        <w:pStyle w:val="-3"/>
        <w:numPr>
          <w:ilvl w:val="1"/>
          <w:numId w:val="44"/>
        </w:numPr>
      </w:pPr>
      <w:r w:rsidRPr="00C04CA1">
        <w:t>направ</w:t>
      </w:r>
      <w:r>
        <w:t xml:space="preserve">ить Организатору закупки </w:t>
      </w:r>
      <w:r w:rsidRPr="00CF3C93">
        <w:t xml:space="preserve">посредством факсимильной связи/электронной почты </w:t>
      </w:r>
      <w:r>
        <w:t>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A04683" w:rsidRDefault="00A04683" w:rsidP="001436EC">
      <w:pPr>
        <w:pStyle w:val="-3"/>
        <w:numPr>
          <w:ilvl w:val="0"/>
          <w:numId w:val="43"/>
        </w:numPr>
      </w:pPr>
      <w:r w:rsidRPr="00765828">
        <w:t xml:space="preserve">в течение </w:t>
      </w:r>
      <w:r>
        <w:t>2-х</w:t>
      </w:r>
      <w:r w:rsidRPr="00765828">
        <w:t xml:space="preserve"> рабочих дней со дня получения </w:t>
      </w:r>
      <w:r>
        <w:t xml:space="preserve">от Организатора посредством факсимильной связи/электронной почты подписанного протокола </w:t>
      </w:r>
      <w:r w:rsidRPr="00C04CA1">
        <w:t>направ</w:t>
      </w:r>
      <w:r>
        <w:t xml:space="preserve">ить Организатору закупки </w:t>
      </w:r>
      <w:r w:rsidRPr="00765828">
        <w:t>посредством почтового отправления/курьерской службы</w:t>
      </w:r>
      <w:r w:rsidRPr="00CF3C93">
        <w:t xml:space="preserve"> </w:t>
      </w:r>
      <w:r>
        <w:t>подписанный со своей стороны протокол и документ, подтверждающий право на подписание данного протокола (устав, доверенность и т.д.).</w:t>
      </w:r>
    </w:p>
    <w:p w:rsidR="00A04683" w:rsidRPr="00291BE2" w:rsidRDefault="00A04683" w:rsidP="00A04683">
      <w:pPr>
        <w:pStyle w:val="-3"/>
        <w:numPr>
          <w:ilvl w:val="0"/>
          <w:numId w:val="0"/>
        </w:numPr>
        <w:ind w:left="851"/>
      </w:pPr>
      <w:r>
        <w:t>В случае нарушения Победителем указанного порядка подписания протокола о результатах торгов</w:t>
      </w:r>
      <w:r w:rsidRPr="00291BE2">
        <w:t xml:space="preserve">, </w:t>
      </w:r>
      <w:r>
        <w:t>организатор вправе признать Победителя закупки уклонившемся от подписания протокола и признать победителем Участника, занявшего</w:t>
      </w:r>
      <w:r w:rsidRPr="00291BE2">
        <w:t xml:space="preserve"> следующее после Победителя  место в результатах ранжирования</w:t>
      </w:r>
      <w:r>
        <w:t>.</w:t>
      </w:r>
    </w:p>
    <w:p w:rsidR="00A04683" w:rsidRDefault="00A04683" w:rsidP="00A04683">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A04683" w:rsidRDefault="00A04683" w:rsidP="00A04683">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A04683" w:rsidRDefault="00A04683" w:rsidP="00A04683">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A04683" w:rsidRDefault="00A04683" w:rsidP="001436EC">
      <w:pPr>
        <w:pStyle w:val="-0"/>
        <w:numPr>
          <w:ilvl w:val="2"/>
          <w:numId w:val="26"/>
        </w:numPr>
      </w:pPr>
      <w:r w:rsidRPr="006E377F">
        <w:t>письмо о подаче новых документов с указанием измененных условий по результатам переговоров;</w:t>
      </w:r>
    </w:p>
    <w:p w:rsidR="00A04683" w:rsidRDefault="00A04683" w:rsidP="00A04683">
      <w:pPr>
        <w:pStyle w:val="-0"/>
      </w:pPr>
      <w:r w:rsidRPr="006E377F">
        <w:lastRenderedPageBreak/>
        <w:t>новое техническое и/ или коммерческое предложение;</w:t>
      </w:r>
    </w:p>
    <w:p w:rsidR="00A04683" w:rsidRDefault="00A04683" w:rsidP="00A04683">
      <w:pPr>
        <w:pStyle w:val="-0"/>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t>нежели полученная ранее заявка);</w:t>
      </w:r>
    </w:p>
    <w:p w:rsidR="00A04683" w:rsidRDefault="00A04683" w:rsidP="00A04683">
      <w:pPr>
        <w:pStyle w:val="-0"/>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764C1">
        <w:rPr>
          <w:i/>
          <w:u w:val="single"/>
        </w:rPr>
        <w:t>Применяется только при проведении конкурса.</w:t>
      </w:r>
      <w:r w:rsidRPr="00F764C1">
        <w:t xml:space="preserve"> </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Если </w:t>
      </w:r>
      <w:r w:rsidRPr="00EC6F22">
        <w:t>конкурс не</w:t>
      </w:r>
      <w:r>
        <w:t xml:space="preserve"> состоялся, Организатор закупки</w:t>
      </w:r>
      <w:r w:rsidRPr="00EC6F22">
        <w:t xml:space="preserve"> также вправе провести переговоры </w:t>
      </w:r>
      <w:r>
        <w:t>с единственным Участником несостоявшегося конкурса.</w:t>
      </w:r>
    </w:p>
    <w:p w:rsidR="00A04683" w:rsidRDefault="00A04683" w:rsidP="00A04683">
      <w:pPr>
        <w:pStyle w:val="-3"/>
        <w:ind w:left="851" w:hanging="851"/>
      </w:pPr>
      <w:r w:rsidRPr="00C17BEE">
        <w:t>Организатор закупки устанавливает порядок проведения переторжки (включая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A04683" w:rsidRDefault="00A04683" w:rsidP="00A04683">
      <w:pPr>
        <w:pStyle w:val="-3"/>
        <w:numPr>
          <w:ilvl w:val="0"/>
          <w:numId w:val="0"/>
        </w:numPr>
        <w:ind w:left="851"/>
      </w:pPr>
      <w:r w:rsidRPr="006E377F">
        <w:t>Для участия в переторжке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A04683" w:rsidRDefault="00A04683" w:rsidP="001436EC">
      <w:pPr>
        <w:pStyle w:val="-0"/>
        <w:numPr>
          <w:ilvl w:val="2"/>
          <w:numId w:val="27"/>
        </w:numPr>
      </w:pPr>
      <w:r w:rsidRPr="006E377F">
        <w:t>письмо о подаче нового предложения с указанием измененных условий;</w:t>
      </w:r>
    </w:p>
    <w:p w:rsidR="00A04683" w:rsidRDefault="00A04683" w:rsidP="00A04683">
      <w:pPr>
        <w:pStyle w:val="-0"/>
      </w:pPr>
      <w:r w:rsidRPr="006E377F">
        <w:t xml:space="preserve">новое техническое </w:t>
      </w:r>
      <w:r>
        <w:t>и/ или коммерческое предложение</w:t>
      </w:r>
      <w:r w:rsidRPr="006E377F">
        <w:t>;</w:t>
      </w:r>
    </w:p>
    <w:p w:rsidR="00A04683" w:rsidRPr="00172EA8" w:rsidRDefault="00A04683" w:rsidP="00A04683">
      <w:pPr>
        <w:pStyle w:val="-0"/>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«Образцы форм документов»</w:t>
      </w:r>
      <w:r>
        <w:t>)</w:t>
      </w:r>
      <w:r w:rsidRPr="00172EA8">
        <w:t>;</w:t>
      </w:r>
    </w:p>
    <w:p w:rsidR="00A04683" w:rsidRDefault="00A04683" w:rsidP="00A04683">
      <w:pPr>
        <w:pStyle w:val="-0"/>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«Образцы форм документов»</w:t>
      </w:r>
      <w:r>
        <w:t>)</w:t>
      </w:r>
      <w:r w:rsidRPr="00172EA8">
        <w:t>;</w:t>
      </w:r>
    </w:p>
    <w:p w:rsidR="00A04683" w:rsidRDefault="00A04683" w:rsidP="00A04683">
      <w:pPr>
        <w:pStyle w:val="-0"/>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A04683" w:rsidRDefault="00A04683" w:rsidP="00A04683">
      <w:pPr>
        <w:pStyle w:val="-0"/>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w:t>
      </w:r>
    </w:p>
    <w:p w:rsidR="00A04683" w:rsidRPr="00FC6168" w:rsidRDefault="00A04683" w:rsidP="00A04683">
      <w:pPr>
        <w:pStyle w:val="11111"/>
        <w:spacing w:after="0"/>
      </w:pPr>
      <w:r w:rsidRPr="006E377F">
        <w:t xml:space="preserve">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p>
    <w:p w:rsidR="00A04683" w:rsidRPr="00FC6168" w:rsidRDefault="00A04683" w:rsidP="00A04683">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w:t>
      </w:r>
      <w:r>
        <w:t>п</w:t>
      </w:r>
      <w:r w:rsidRPr="00FC6168">
        <w:t>остановлением Правительства РФ от 16.09.2016 №</w:t>
      </w:r>
      <w:r>
        <w:t> </w:t>
      </w:r>
      <w:r w:rsidRPr="00FC6168">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C6168">
        <w:rPr>
          <w:u w:val="single"/>
        </w:rPr>
        <w:t>не предоставляется</w:t>
      </w:r>
      <w:r w:rsidRPr="00FC6168">
        <w:t xml:space="preserve"> в случаях, если:</w:t>
      </w:r>
    </w:p>
    <w:p w:rsidR="00A04683" w:rsidRPr="00FC6168" w:rsidRDefault="00A04683" w:rsidP="001436EC">
      <w:pPr>
        <w:pStyle w:val="-0"/>
        <w:numPr>
          <w:ilvl w:val="2"/>
          <w:numId w:val="46"/>
        </w:numPr>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4683" w:rsidRPr="00FC6168" w:rsidRDefault="00A04683" w:rsidP="001436EC">
      <w:pPr>
        <w:pStyle w:val="-0"/>
        <w:numPr>
          <w:ilvl w:val="2"/>
          <w:numId w:val="46"/>
        </w:numPr>
        <w:rPr>
          <w:color w:val="000000" w:themeColor="text1"/>
        </w:rPr>
      </w:pPr>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w:t>
      </w:r>
      <w:r w:rsidRPr="00FC6168">
        <w:rPr>
          <w:color w:val="000000" w:themeColor="text1"/>
        </w:rPr>
        <w:lastRenderedPageBreak/>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4683" w:rsidRPr="006E377F" w:rsidRDefault="00A04683" w:rsidP="00A04683">
      <w:pPr>
        <w:pStyle w:val="22"/>
        <w:numPr>
          <w:ilvl w:val="0"/>
          <w:numId w:val="0"/>
        </w:numPr>
        <w:spacing w:before="0" w:after="0"/>
        <w:ind w:left="851"/>
      </w:pPr>
    </w:p>
    <w:p w:rsidR="00A04683" w:rsidRPr="006E377F" w:rsidRDefault="00A04683" w:rsidP="00A04683">
      <w:pPr>
        <w:pStyle w:val="22"/>
        <w:keepNext/>
      </w:pPr>
      <w:r w:rsidRPr="006E377F">
        <w:t>Порядок заключения Договора</w:t>
      </w:r>
    </w:p>
    <w:p w:rsidR="00A04683" w:rsidRDefault="00A04683" w:rsidP="00A04683">
      <w:pPr>
        <w:pStyle w:val="-3"/>
        <w:keepNext/>
        <w:ind w:left="851" w:hanging="85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w:t>
      </w:r>
      <w:r w:rsidRPr="00180842">
        <w:t>срок подписания Заказчиком Договора составляет не более 20 рабочих дней со дня принятия Заказчиком решения о заключении такого Договора</w:t>
      </w:r>
      <w:r>
        <w:rPr>
          <w:rStyle w:val="afc"/>
        </w:rPr>
        <w:footnoteReference w:id="4"/>
      </w:r>
      <w:r w:rsidRPr="00180842">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04683" w:rsidRDefault="00A04683" w:rsidP="00A04683">
      <w:pPr>
        <w:pStyle w:val="11111"/>
      </w:pPr>
      <w:r>
        <w:t>Для иных закупок срок подписания Договора устанавливается</w:t>
      </w:r>
      <w:r w:rsidRPr="006E377F">
        <w:t xml:space="preserve"> в п.</w:t>
      </w:r>
      <w:r>
        <w:t> 25</w:t>
      </w:r>
      <w:r w:rsidRPr="006E377F">
        <w:t xml:space="preserve"> Информационной карты. </w:t>
      </w:r>
    </w:p>
    <w:p w:rsidR="00A04683" w:rsidRDefault="00A04683" w:rsidP="00A04683">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A04683" w:rsidRDefault="00A04683" w:rsidP="00A04683">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A04683" w:rsidRDefault="00A04683" w:rsidP="00A04683">
      <w:pPr>
        <w:pStyle w:val="-3"/>
        <w:ind w:left="851" w:hanging="851"/>
      </w:pPr>
      <w:r>
        <w:t xml:space="preserve">Для заключения Договора Участник должен представить: </w:t>
      </w:r>
    </w:p>
    <w:p w:rsidR="00A04683" w:rsidRDefault="00A04683" w:rsidP="001436EC">
      <w:pPr>
        <w:pStyle w:val="-0"/>
        <w:numPr>
          <w:ilvl w:val="2"/>
          <w:numId w:val="35"/>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04683" w:rsidRDefault="00A04683" w:rsidP="00A04683">
      <w:pPr>
        <w:pStyle w:val="-0"/>
        <w:spacing w:after="0"/>
      </w:pPr>
      <w:r w:rsidRPr="00C91324">
        <w:rPr>
          <w:highlight w:val="yellow"/>
        </w:rPr>
        <w:t>решение об одобрении крупной сделки</w:t>
      </w:r>
      <w:r w:rsidRPr="008046BB">
        <w:t xml:space="preserve">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A04683" w:rsidRPr="00AB6486" w:rsidRDefault="00A04683" w:rsidP="00A04683">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Pr="002011C1">
        <w:t>6</w:t>
      </w:r>
      <w:r>
        <w:t xml:space="preserve"> Информационной карты.</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w:t>
      </w:r>
      <w:r w:rsidRPr="00FC6168">
        <w:lastRenderedPageBreak/>
        <w:t>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t> </w:t>
      </w:r>
      <w:r w:rsidRPr="00FC6168">
        <w:t>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04683" w:rsidRDefault="00A04683" w:rsidP="00A04683">
      <w:pPr>
        <w:pStyle w:val="-3"/>
        <w:ind w:left="851" w:hanging="851"/>
      </w:pPr>
      <w:r>
        <w:t>В случае уклонения Победителя закупки от заключения договора Организатор закупки вправе:</w:t>
      </w:r>
    </w:p>
    <w:p w:rsidR="00A04683" w:rsidRDefault="00A04683" w:rsidP="001436EC">
      <w:pPr>
        <w:pStyle w:val="-3"/>
        <w:numPr>
          <w:ilvl w:val="0"/>
          <w:numId w:val="39"/>
        </w:numPr>
        <w:ind w:left="1276" w:hanging="357"/>
      </w:pPr>
      <w:r>
        <w:t>заключить договор с другим Участником закупки, занявшим следующее после Победителя место в результатах ранжирования (для аукциона и редукциона обязательно должен был быть соблюден шаг торгов);</w:t>
      </w:r>
    </w:p>
    <w:p w:rsidR="00A04683" w:rsidRDefault="00A04683" w:rsidP="001436EC">
      <w:pPr>
        <w:pStyle w:val="-3"/>
        <w:numPr>
          <w:ilvl w:val="0"/>
          <w:numId w:val="39"/>
        </w:numPr>
        <w:ind w:left="1276" w:hanging="357"/>
      </w:pPr>
      <w:r>
        <w:t xml:space="preserve">провести повторную конкурентную процедуру закупки; </w:t>
      </w:r>
    </w:p>
    <w:p w:rsidR="00A04683" w:rsidRDefault="00A04683" w:rsidP="001436EC">
      <w:pPr>
        <w:pStyle w:val="-3"/>
        <w:numPr>
          <w:ilvl w:val="0"/>
          <w:numId w:val="39"/>
        </w:numPr>
        <w:ind w:left="1276" w:hanging="357"/>
      </w:pPr>
      <w:r>
        <w:t>отказаться от заключения договора;</w:t>
      </w:r>
    </w:p>
    <w:p w:rsidR="00A04683" w:rsidRDefault="00A04683" w:rsidP="001436EC">
      <w:pPr>
        <w:pStyle w:val="-3"/>
        <w:numPr>
          <w:ilvl w:val="0"/>
          <w:numId w:val="39"/>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A04683" w:rsidRDefault="00A04683" w:rsidP="001436EC">
      <w:pPr>
        <w:pStyle w:val="-3"/>
        <w:numPr>
          <w:ilvl w:val="0"/>
          <w:numId w:val="39"/>
        </w:numPr>
        <w:ind w:left="1276" w:hanging="357"/>
      </w:pPr>
      <w:r>
        <w:t>удержать обеспечение заявки такого лица (если предусматривалось);</w:t>
      </w:r>
    </w:p>
    <w:p w:rsidR="00A04683" w:rsidRDefault="00A04683" w:rsidP="001436EC">
      <w:pPr>
        <w:pStyle w:val="-3"/>
        <w:numPr>
          <w:ilvl w:val="0"/>
          <w:numId w:val="39"/>
        </w:numPr>
        <w:ind w:left="1276" w:hanging="357"/>
      </w:pPr>
      <w:r>
        <w:t>аннулировать аккредитацию такого лица.</w:t>
      </w:r>
    </w:p>
    <w:p w:rsidR="00A04683" w:rsidRDefault="00A04683" w:rsidP="00A04683">
      <w:pPr>
        <w:pStyle w:val="-3"/>
        <w:numPr>
          <w:ilvl w:val="0"/>
          <w:numId w:val="0"/>
        </w:numPr>
        <w:ind w:left="851"/>
      </w:pPr>
    </w:p>
    <w:p w:rsidR="00A04683" w:rsidRPr="006E377F" w:rsidRDefault="00A04683" w:rsidP="00A04683">
      <w:pPr>
        <w:pStyle w:val="22"/>
      </w:pPr>
      <w:r w:rsidRPr="006E377F">
        <w:t xml:space="preserve">Предоставление обеспечения Договора </w:t>
      </w:r>
    </w:p>
    <w:p w:rsidR="00A04683" w:rsidRDefault="00A04683" w:rsidP="00A04683">
      <w:pPr>
        <w:pStyle w:val="-3"/>
        <w:ind w:left="851" w:hanging="851"/>
      </w:pPr>
      <w:r w:rsidRPr="00C711F7">
        <w:t xml:space="preserve">Организатор закупки вправе установить требование о </w:t>
      </w:r>
      <w:r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t xml:space="preserve"> (</w:t>
      </w:r>
      <w:r w:rsidRPr="00C711F7">
        <w:t>п.</w:t>
      </w:r>
      <w:r w:rsidRPr="00180842">
        <w:t>2</w:t>
      </w:r>
      <w:r>
        <w:t>4</w:t>
      </w:r>
      <w:r w:rsidRPr="00C711F7">
        <w:t xml:space="preserve"> Информационной карты</w:t>
      </w:r>
      <w:r>
        <w:t>)</w:t>
      </w:r>
      <w:r w:rsidRPr="00C711F7">
        <w:t>.</w:t>
      </w:r>
    </w:p>
    <w:p w:rsidR="00A04683" w:rsidRPr="00371D20" w:rsidRDefault="00A04683" w:rsidP="00A04683">
      <w:pPr>
        <w:pStyle w:val="1111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(п.1 Информационной карты</w:t>
      </w:r>
      <w:r w:rsidRPr="008046BB">
        <w:t xml:space="preserve">), </w:t>
      </w:r>
      <w:r>
        <w:t>размер обеспечения не может превышать</w:t>
      </w:r>
      <w:r w:rsidRPr="008F0164">
        <w:t xml:space="preserve"> 5 процентов начальной (максимальной) цены </w:t>
      </w:r>
      <w:r>
        <w:t>Договор</w:t>
      </w:r>
      <w:r w:rsidRPr="008F0164">
        <w:t xml:space="preserve">а (цены лота), если </w:t>
      </w:r>
      <w:r>
        <w:t>Договор</w:t>
      </w:r>
      <w:r w:rsidRPr="008F0164">
        <w:t>ом не предусмотрена выплата аванса</w:t>
      </w:r>
      <w:r>
        <w:t>;</w:t>
      </w:r>
      <w:r w:rsidRPr="008F0164">
        <w:t xml:space="preserve"> и</w:t>
      </w:r>
      <w:r w:rsidRPr="008046BB">
        <w:t>,</w:t>
      </w:r>
      <w:r w:rsidRPr="008F0164">
        <w:t xml:space="preserve"> устанавливается в размере аванса, если </w:t>
      </w:r>
      <w:r>
        <w:t>Договор</w:t>
      </w:r>
      <w:r w:rsidRPr="008F0164">
        <w:t>ом предусмотрена выплата аванса</w:t>
      </w:r>
      <w:r w:rsidRPr="008046BB">
        <w:t xml:space="preserve">. </w:t>
      </w:r>
      <w:r w:rsidRPr="004A7E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t>27</w:t>
      </w:r>
      <w:r w:rsidRPr="004A7E2C">
        <w:t xml:space="preserve"> Информационной карты. При этом Участник закупки обязан выполнить  иные установленные требования к обеспечению заявки.</w:t>
      </w:r>
    </w:p>
    <w:p w:rsidR="00A04683" w:rsidRDefault="00A04683" w:rsidP="00A04683">
      <w:pPr>
        <w:pStyle w:val="11111"/>
      </w:pPr>
      <w:r>
        <w:t>Для иных закупок размер необходимого обеспечения Договора (в том числе по обеспечению обязательств возврата аванса) устанавливается в п.</w:t>
      </w:r>
      <w:r w:rsidRPr="008046BB">
        <w:t>2</w:t>
      </w:r>
      <w:r>
        <w:t>7 Информационной карты</w:t>
      </w:r>
      <w:r w:rsidRPr="006E377F">
        <w:t>.</w:t>
      </w:r>
      <w:r>
        <w:t xml:space="preserve"> </w:t>
      </w:r>
    </w:p>
    <w:p w:rsidR="00A04683" w:rsidRDefault="00A04683" w:rsidP="00A04683">
      <w:pPr>
        <w:pStyle w:val="-3"/>
        <w:ind w:left="851" w:hanging="851"/>
      </w:pPr>
      <w:r w:rsidRPr="00AC25B3">
        <w:t xml:space="preserve">Результаты проверки финансового состояния </w:t>
      </w:r>
      <w:r>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t>Д</w:t>
      </w:r>
      <w:r w:rsidRPr="00AC25B3">
        <w:t xml:space="preserve">оговору и на условия оплаты при участии в процедуре </w:t>
      </w:r>
      <w:r w:rsidRPr="00180842">
        <w:t>закупки. При этом с Участниками закупки, получившими по результатам проверки статус:</w:t>
      </w:r>
    </w:p>
    <w:p w:rsidR="00A04683" w:rsidRDefault="00A04683" w:rsidP="001436EC">
      <w:pPr>
        <w:pStyle w:val="-0"/>
        <w:numPr>
          <w:ilvl w:val="2"/>
          <w:numId w:val="28"/>
        </w:numPr>
      </w:pPr>
      <w:r w:rsidRPr="006E377F">
        <w:t xml:space="preserve">«неустойчивое финансовое состояние» возможно заключение </w:t>
      </w:r>
      <w:r>
        <w:t>Договор</w:t>
      </w:r>
      <w:r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A04683" w:rsidRDefault="00A04683" w:rsidP="00A04683">
      <w:pPr>
        <w:pStyle w:val="-0"/>
      </w:pPr>
      <w:r w:rsidRPr="006E377F">
        <w:t xml:space="preserve">«крайне неустойчивое финансовое состояние» возможно заключение </w:t>
      </w:r>
      <w:r>
        <w:t>Договор</w:t>
      </w:r>
      <w:r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t>Договор</w:t>
      </w:r>
      <w:r w:rsidRPr="006E377F">
        <w:t>у в форме и в размере, установленном в Информационной карте.</w:t>
      </w:r>
    </w:p>
    <w:p w:rsidR="00A04683" w:rsidRDefault="00A04683" w:rsidP="00A04683">
      <w:pPr>
        <w:pStyle w:val="11111"/>
      </w:pPr>
      <w:r w:rsidRPr="006E377F">
        <w:t xml:space="preserve">В отношении Участника закупки, прошедшего аккредитацию со статусом «неустойчивое </w:t>
      </w:r>
      <w:r w:rsidRPr="006E377F">
        <w:lastRenderedPageBreak/>
        <w:t>финансовое состояние»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A04683" w:rsidRDefault="00A04683" w:rsidP="00A04683">
      <w:pPr>
        <w:pStyle w:val="11111"/>
      </w:pPr>
      <w:r w:rsidRPr="006E377F">
        <w:t>Требования в отношении обеспечения Договора Участниками закупки, имеющими «неустойчивое финансовое состояние» и/или «крайне неустойчивое финансовое состояние», установлены в п.</w:t>
      </w:r>
      <w:r>
        <w:t>28</w:t>
      </w:r>
      <w:r w:rsidRPr="006E377F">
        <w:t xml:space="preserve"> Информационной карты.</w:t>
      </w:r>
    </w:p>
    <w:p w:rsidR="00A04683" w:rsidRDefault="00A04683" w:rsidP="00A04683">
      <w:pPr>
        <w:pStyle w:val="-3"/>
        <w:ind w:left="851" w:hanging="851"/>
      </w:pPr>
      <w:r>
        <w:t>П</w:t>
      </w:r>
      <w:r w:rsidRPr="006E377F">
        <w:t>ри установлении обеспечения в форме банковской гарантии</w:t>
      </w:r>
      <w:r>
        <w:t xml:space="preserve"> Участник закупки</w:t>
      </w:r>
      <w:r w:rsidRPr="006E377F">
        <w:t xml:space="preserve"> </w:t>
      </w:r>
      <w:r>
        <w:t>должен использовать установленные образцы</w:t>
      </w:r>
      <w:r w:rsidRPr="006E377F">
        <w:t xml:space="preserve"> </w:t>
      </w:r>
      <w:r>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t xml:space="preserve"> (Блок 4 </w:t>
      </w:r>
      <w:r w:rsidRPr="006E377F">
        <w:t>«Образцы форм документов»).</w:t>
      </w:r>
      <w:r>
        <w:t xml:space="preserve"> Банк</w:t>
      </w:r>
      <w:r w:rsidRPr="00967F0C">
        <w:t xml:space="preserve">, </w:t>
      </w:r>
      <w:r>
        <w:t>выдавший банковскую гарантию:</w:t>
      </w:r>
    </w:p>
    <w:p w:rsidR="00A04683" w:rsidRDefault="00A04683" w:rsidP="001436EC">
      <w:pPr>
        <w:pStyle w:val="-0"/>
        <w:numPr>
          <w:ilvl w:val="2"/>
          <w:numId w:val="29"/>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1436EC">
      <w:pPr>
        <w:pStyle w:val="-0"/>
        <w:numPr>
          <w:ilvl w:val="2"/>
          <w:numId w:val="29"/>
        </w:numPr>
      </w:pPr>
      <w:r>
        <w:t>не должен являться Обществом Группы;</w:t>
      </w:r>
    </w:p>
    <w:p w:rsidR="00A04683" w:rsidRDefault="00A04683" w:rsidP="001436EC">
      <w:pPr>
        <w:pStyle w:val="-0"/>
        <w:numPr>
          <w:ilvl w:val="2"/>
          <w:numId w:val="29"/>
        </w:numPr>
      </w:pPr>
      <w:r>
        <w:t>должен соответствовать дополнительным требованиям</w:t>
      </w:r>
      <w:r w:rsidRPr="00F23C82">
        <w:t xml:space="preserve">, </w:t>
      </w:r>
      <w:r>
        <w:t xml:space="preserve">установленным </w:t>
      </w:r>
      <w:r w:rsidRPr="006E377F">
        <w:t>в п.</w:t>
      </w:r>
      <w:r>
        <w:t> 29</w:t>
      </w:r>
      <w:r w:rsidRPr="006E377F">
        <w:t xml:space="preserve"> Информационной карты.</w:t>
      </w:r>
    </w:p>
    <w:p w:rsidR="00A04683" w:rsidRDefault="00A04683" w:rsidP="00A04683">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t>30</w:t>
      </w:r>
      <w:r w:rsidRPr="006E377F">
        <w:t xml:space="preserve"> Информационной карты.</w:t>
      </w:r>
    </w:p>
    <w:p w:rsidR="00A04683" w:rsidRDefault="00A04683" w:rsidP="00A04683">
      <w:pPr>
        <w:pStyle w:val="22"/>
        <w:numPr>
          <w:ilvl w:val="0"/>
          <w:numId w:val="0"/>
        </w:numPr>
        <w:spacing w:before="0" w:after="0"/>
        <w:ind w:left="851" w:hanging="851"/>
      </w:pPr>
    </w:p>
    <w:p w:rsidR="00A04683" w:rsidRDefault="00A04683" w:rsidP="00A04683">
      <w:pPr>
        <w:pStyle w:val="22"/>
      </w:pPr>
      <w:r w:rsidRPr="00180842">
        <w:t>Обжалование действий (бездействия) Заказчика, Организатора закупки</w:t>
      </w:r>
    </w:p>
    <w:p w:rsidR="00A04683" w:rsidRPr="009B168B" w:rsidRDefault="00A04683" w:rsidP="00A04683">
      <w:pPr>
        <w:pStyle w:val="-3"/>
        <w:ind w:left="851" w:hanging="851"/>
        <w:rPr>
          <w:highlight w:val="yellow"/>
        </w:rPr>
      </w:pPr>
      <w:r w:rsidRPr="009B168B">
        <w:rPr>
          <w:highlight w:val="yellow"/>
        </w:rPr>
        <w:t>Коллегиальный орган для обжалования – Конфликтная комиссия. Адрес для направления жалоб указан в п. 31 Информационной карты. Жалоба направляется на имя Председателя Конфликтной комиссии в соответствии с типовой формой, которая представлена в Блоке 5 «Образец оформления конвертов».</w:t>
      </w:r>
    </w:p>
    <w:p w:rsidR="00A04683" w:rsidRDefault="00A04683" w:rsidP="00A04683">
      <w:pPr>
        <w:pStyle w:val="11111"/>
      </w:pPr>
      <w:r w:rsidRPr="00E01242">
        <w:t>По результатам рассмотрения жалобы может быть принято одно из следующих решений:</w:t>
      </w:r>
    </w:p>
    <w:p w:rsidR="00A04683" w:rsidRDefault="00A04683" w:rsidP="001436EC">
      <w:pPr>
        <w:pStyle w:val="-0"/>
        <w:numPr>
          <w:ilvl w:val="2"/>
          <w:numId w:val="34"/>
        </w:numPr>
      </w:pPr>
      <w:r w:rsidRPr="00E01242">
        <w:t>отказ в удовлетворении жалобы по причине признания ее необоснованной;</w:t>
      </w:r>
    </w:p>
    <w:p w:rsidR="00A04683" w:rsidRDefault="00A04683" w:rsidP="00A04683">
      <w:pPr>
        <w:pStyle w:val="-0"/>
        <w:spacing w:after="0"/>
      </w:pPr>
      <w:r w:rsidRPr="00E01242">
        <w:t>признание жалобы обоснованной (полностью или частично).</w:t>
      </w:r>
    </w:p>
    <w:p w:rsidR="00A04683" w:rsidRDefault="00A04683" w:rsidP="00A04683">
      <w:pPr>
        <w:pStyle w:val="11111"/>
        <w:spacing w:before="0" w:after="0"/>
      </w:pPr>
    </w:p>
    <w:p w:rsidR="00A04683" w:rsidRDefault="00A04683" w:rsidP="00A04683">
      <w:pPr>
        <w:pStyle w:val="22"/>
      </w:pPr>
      <w:r w:rsidRPr="00180842">
        <w:t>Иные особенности процедуры закупки</w:t>
      </w:r>
    </w:p>
    <w:p w:rsidR="00A04683" w:rsidRDefault="00A04683" w:rsidP="00A04683">
      <w:pPr>
        <w:pStyle w:val="-3"/>
        <w:ind w:left="851" w:hanging="851"/>
      </w:pPr>
      <w:r>
        <w:t>Организатор закупки</w:t>
      </w:r>
      <w:r w:rsidRPr="00BF715C">
        <w:t xml:space="preserve"> вправе </w:t>
      </w:r>
      <w:r>
        <w:t>предусмотреть</w:t>
      </w:r>
      <w:r w:rsidRPr="00BF715C">
        <w:t xml:space="preserve"> в п.</w:t>
      </w:r>
      <w:r>
        <w:t> 32</w:t>
      </w:r>
      <w:r w:rsidRPr="00BF715C">
        <w:t xml:space="preserve"> Информационной карты любые иные особенности проведения процедуры закупки, которые в силу специфики не могут быть учтены в стандартных полях </w:t>
      </w:r>
      <w:r>
        <w:t xml:space="preserve">Извещения и </w:t>
      </w:r>
      <w:r w:rsidRPr="00BF715C">
        <w:t>Информационной карты.</w:t>
      </w:r>
      <w:bookmarkStart w:id="51" w:name="_Toc387161681"/>
      <w:bookmarkStart w:id="52" w:name="_Toc387162227"/>
      <w:bookmarkStart w:id="53" w:name="_Toc387162397"/>
      <w:bookmarkStart w:id="54" w:name="_Toc387664713"/>
      <w:bookmarkStart w:id="55" w:name="_Toc387668476"/>
      <w:bookmarkStart w:id="56" w:name="_Toc387671351"/>
      <w:bookmarkStart w:id="57" w:name="_Toc387674344"/>
      <w:bookmarkStart w:id="58" w:name="_Toc387676129"/>
      <w:bookmarkStart w:id="59" w:name="_Toc387679628"/>
      <w:bookmarkStart w:id="60" w:name="_Toc387680834"/>
      <w:bookmarkStart w:id="61" w:name="_Toc387681343"/>
      <w:bookmarkStart w:id="62" w:name="_Toc387024538"/>
      <w:bookmarkStart w:id="63" w:name="_Toc387131165"/>
      <w:bookmarkStart w:id="64" w:name="_Toc387132659"/>
      <w:bookmarkStart w:id="65" w:name="_Toc387161682"/>
      <w:bookmarkStart w:id="66" w:name="_Toc387162228"/>
      <w:bookmarkStart w:id="67" w:name="_Toc387162398"/>
      <w:bookmarkStart w:id="68" w:name="_Toc387664714"/>
      <w:bookmarkStart w:id="69" w:name="_Toc387668477"/>
      <w:bookmarkStart w:id="70" w:name="_Toc387671352"/>
      <w:bookmarkStart w:id="71" w:name="_Toc387674345"/>
      <w:bookmarkStart w:id="72" w:name="_Toc387676130"/>
      <w:bookmarkStart w:id="73" w:name="_Toc387679629"/>
      <w:bookmarkStart w:id="74" w:name="_Toc387680835"/>
      <w:bookmarkStart w:id="75" w:name="_Toc387681344"/>
      <w:bookmarkStart w:id="76" w:name="_Toc387024539"/>
      <w:bookmarkStart w:id="77" w:name="_Toc387131166"/>
      <w:bookmarkStart w:id="78" w:name="_Toc387132660"/>
      <w:bookmarkStart w:id="79" w:name="_Toc387161683"/>
      <w:bookmarkStart w:id="80" w:name="_Toc387162229"/>
      <w:bookmarkStart w:id="81" w:name="_Toc387162399"/>
      <w:bookmarkStart w:id="82" w:name="_Toc387664715"/>
      <w:bookmarkStart w:id="83" w:name="_Toc387668478"/>
      <w:bookmarkStart w:id="84" w:name="_Toc387671353"/>
      <w:bookmarkStart w:id="85" w:name="_Toc387674346"/>
      <w:bookmarkStart w:id="86" w:name="_Toc387676131"/>
      <w:bookmarkStart w:id="87" w:name="_Toc387679630"/>
      <w:bookmarkStart w:id="88" w:name="_Toc387680836"/>
      <w:bookmarkStart w:id="89" w:name="_Toc387681345"/>
      <w:bookmarkStart w:id="90" w:name="_Toc351578736"/>
      <w:bookmarkStart w:id="91" w:name="_Toc351579292"/>
      <w:bookmarkStart w:id="92" w:name="_Toc351580994"/>
      <w:bookmarkStart w:id="93" w:name="_Toc351581590"/>
      <w:bookmarkStart w:id="94" w:name="_Toc351590629"/>
      <w:bookmarkStart w:id="95" w:name="_Toc351578743"/>
      <w:bookmarkStart w:id="96" w:name="_Toc351579299"/>
      <w:bookmarkStart w:id="97" w:name="_Toc351581001"/>
      <w:bookmarkStart w:id="98" w:name="_Toc351581597"/>
      <w:bookmarkStart w:id="99" w:name="_Toc351590636"/>
      <w:bookmarkStart w:id="100" w:name="_Toc351578746"/>
      <w:bookmarkStart w:id="101" w:name="_Toc351579302"/>
      <w:bookmarkStart w:id="102" w:name="_Toc351581004"/>
      <w:bookmarkStart w:id="103" w:name="_Toc351581600"/>
      <w:bookmarkStart w:id="104" w:name="_Toc351590639"/>
      <w:bookmarkEnd w:id="20"/>
      <w:bookmarkEnd w:id="21"/>
      <w:bookmarkEnd w:id="22"/>
      <w:bookmarkEnd w:id="23"/>
      <w:bookmarkEnd w:id="24"/>
      <w:bookmarkEnd w:id="25"/>
      <w:bookmarkEnd w:id="26"/>
      <w:bookmarkEnd w:id="27"/>
      <w:bookmarkEnd w:id="28"/>
      <w:bookmarkEnd w:id="29"/>
      <w:bookmarkEnd w:id="30"/>
      <w:bookmarkEnd w:id="31"/>
      <w:bookmarkEnd w:id="32"/>
      <w:bookmarkEnd w:id="45"/>
      <w:bookmarkEnd w:id="46"/>
      <w:bookmarkEnd w:id="47"/>
      <w:bookmarkEnd w:id="48"/>
      <w:bookmarkEnd w:id="4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42914" w:rsidRDefault="00742914">
      <w:bookmarkStart w:id="105" w:name="_GoBack"/>
      <w:bookmarkEnd w:id="105"/>
    </w:p>
    <w:sectPr w:rsidR="00742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EC" w:rsidRDefault="001436EC" w:rsidP="00A04683">
      <w:r>
        <w:separator/>
      </w:r>
    </w:p>
  </w:endnote>
  <w:endnote w:type="continuationSeparator" w:id="0">
    <w:p w:rsidR="001436EC" w:rsidRDefault="001436EC" w:rsidP="00A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EC" w:rsidRDefault="001436EC" w:rsidP="00A04683">
      <w:r>
        <w:separator/>
      </w:r>
    </w:p>
  </w:footnote>
  <w:footnote w:type="continuationSeparator" w:id="0">
    <w:p w:rsidR="001436EC" w:rsidRDefault="001436EC" w:rsidP="00A04683">
      <w:r>
        <w:continuationSeparator/>
      </w:r>
    </w:p>
  </w:footnote>
  <w:footnote w:id="1">
    <w:p w:rsidR="00A04683" w:rsidRPr="007F2A93" w:rsidRDefault="00A04683" w:rsidP="00A04683">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2">
    <w:p w:rsidR="00A04683" w:rsidRDefault="00A04683" w:rsidP="00A04683">
      <w:pPr>
        <w:pStyle w:val="afff2"/>
      </w:pPr>
      <w:r>
        <w:rPr>
          <w:rStyle w:val="afc"/>
        </w:rPr>
        <w:footnoteRef/>
      </w:r>
      <w:r>
        <w:t xml:space="preserve"> </w:t>
      </w:r>
      <w:r w:rsidRPr="00B37DC0">
        <w:rPr>
          <w:rFonts w:ascii="Arial" w:hAnsi="Arial" w:cs="Arial"/>
          <w:sz w:val="16"/>
          <w:szCs w:val="16"/>
        </w:rPr>
        <w:t xml:space="preserve">Перечень стран, относящихся к офшорным юрисдикциям, определяется </w:t>
      </w:r>
      <w:r>
        <w:rPr>
          <w:rFonts w:ascii="Arial" w:hAnsi="Arial" w:cs="Arial"/>
          <w:sz w:val="16"/>
          <w:szCs w:val="16"/>
        </w:rPr>
        <w:t>п</w:t>
      </w:r>
      <w:r w:rsidRPr="00B37DC0">
        <w:rPr>
          <w:rFonts w:ascii="Arial" w:hAnsi="Arial" w:cs="Arial"/>
          <w:sz w:val="16"/>
          <w:szCs w:val="16"/>
        </w:rPr>
        <w:t>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3">
    <w:p w:rsidR="00A04683" w:rsidRPr="00AE6712" w:rsidRDefault="00A04683" w:rsidP="00A04683">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4">
    <w:p w:rsidR="00A04683" w:rsidRDefault="00A04683" w:rsidP="00A04683">
      <w:pPr>
        <w:pStyle w:val="afff2"/>
      </w:pPr>
      <w:r>
        <w:rPr>
          <w:rStyle w:val="afc"/>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3"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0"/>
  </w:num>
  <w:num w:numId="2">
    <w:abstractNumId w:val="19"/>
  </w:num>
  <w:num w:numId="3">
    <w:abstractNumId w:val="3"/>
  </w:num>
  <w:num w:numId="4">
    <w:abstractNumId w:val="6"/>
  </w:num>
  <w:num w:numId="5">
    <w:abstractNumId w:val="5"/>
  </w:num>
  <w:num w:numId="6">
    <w:abstractNumId w:val="14"/>
  </w:num>
  <w:num w:numId="7">
    <w:abstractNumId w:val="10"/>
  </w:num>
  <w:num w:numId="8">
    <w:abstractNumId w:val="22"/>
  </w:num>
  <w:num w:numId="9">
    <w:abstractNumId w:val="8"/>
  </w:num>
  <w:num w:numId="10">
    <w:abstractNumId w:val="26"/>
  </w:num>
  <w:num w:numId="11">
    <w:abstractNumId w:val="18"/>
  </w:num>
  <w:num w:numId="12">
    <w:abstractNumId w:val="1"/>
  </w:num>
  <w:num w:numId="13">
    <w:abstractNumId w:val="12"/>
  </w:num>
  <w:num w:numId="14">
    <w:abstractNumId w:val="21"/>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7"/>
  </w:num>
  <w:num w:numId="42">
    <w:abstractNumId w:val="2"/>
  </w:num>
  <w:num w:numId="43">
    <w:abstractNumId w:val="24"/>
  </w:num>
  <w:num w:numId="44">
    <w:abstractNumId w:val="25"/>
  </w:num>
  <w:num w:numId="45">
    <w:abstractNumId w:val="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0"/>
    <w:rsid w:val="001436EC"/>
    <w:rsid w:val="002A6EB0"/>
    <w:rsid w:val="00742914"/>
    <w:rsid w:val="00A0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B771-E8A4-40AB-924E-2D5F91D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4683"/>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2"/>
    <w:next w:val="a2"/>
    <w:link w:val="11"/>
    <w:autoRedefine/>
    <w:qFormat/>
    <w:rsid w:val="00A04683"/>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04683"/>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rsid w:val="00A04683"/>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rsid w:val="00A04683"/>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rsid w:val="00A04683"/>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rsid w:val="00A04683"/>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rsid w:val="00A04683"/>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rsid w:val="00A04683"/>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rsid w:val="00A04683"/>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rsid w:val="00A04683"/>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A04683"/>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A04683"/>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A04683"/>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rsid w:val="00A04683"/>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rsid w:val="00A04683"/>
    <w:rPr>
      <w:rFonts w:ascii="Times New Roman" w:eastAsia="Times New Roman" w:hAnsi="Times New Roman" w:cs="Times New Roman"/>
      <w:b/>
      <w:bCs/>
      <w:sz w:val="24"/>
      <w:lang w:eastAsia="ru-RU"/>
    </w:rPr>
  </w:style>
  <w:style w:type="character" w:customStyle="1" w:styleId="70">
    <w:name w:val="Заголовок 7 Знак"/>
    <w:basedOn w:val="a3"/>
    <w:link w:val="7"/>
    <w:rsid w:val="00A04683"/>
    <w:rPr>
      <w:rFonts w:ascii="Times New Roman" w:eastAsia="Times New Roman" w:hAnsi="Times New Roman" w:cs="Times New Roman"/>
      <w:sz w:val="26"/>
      <w:szCs w:val="26"/>
      <w:lang w:eastAsia="ru-RU"/>
    </w:rPr>
  </w:style>
  <w:style w:type="character" w:customStyle="1" w:styleId="80">
    <w:name w:val="Заголовок 8 Знак"/>
    <w:basedOn w:val="a3"/>
    <w:link w:val="8"/>
    <w:rsid w:val="00A04683"/>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rsid w:val="00A04683"/>
    <w:rPr>
      <w:rFonts w:ascii="Arial" w:eastAsia="Times New Roman" w:hAnsi="Arial" w:cs="Times New Roman"/>
      <w:sz w:val="24"/>
      <w:lang w:eastAsia="ru-RU"/>
    </w:rPr>
  </w:style>
  <w:style w:type="paragraph" w:styleId="a6">
    <w:name w:val="Document Map"/>
    <w:basedOn w:val="a2"/>
    <w:link w:val="a7"/>
    <w:semiHidden/>
    <w:rsid w:val="00A04683"/>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A04683"/>
    <w:rPr>
      <w:rFonts w:ascii="Tahoma" w:eastAsia="Times New Roman" w:hAnsi="Tahoma" w:cs="Tahoma"/>
      <w:sz w:val="20"/>
      <w:szCs w:val="20"/>
      <w:shd w:val="clear" w:color="auto" w:fill="000080"/>
      <w:lang w:eastAsia="ru-RU"/>
    </w:rPr>
  </w:style>
  <w:style w:type="paragraph" w:styleId="a8">
    <w:name w:val="header"/>
    <w:basedOn w:val="a2"/>
    <w:link w:val="a9"/>
    <w:rsid w:val="00A04683"/>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rsid w:val="00A04683"/>
    <w:rPr>
      <w:rFonts w:ascii="Times New Roman" w:eastAsia="Times New Roman" w:hAnsi="Times New Roman" w:cs="Times New Roman"/>
      <w:i/>
      <w:sz w:val="20"/>
      <w:szCs w:val="28"/>
      <w:lang w:eastAsia="ru-RU"/>
    </w:rPr>
  </w:style>
  <w:style w:type="paragraph" w:styleId="aa">
    <w:name w:val="footer"/>
    <w:basedOn w:val="a2"/>
    <w:link w:val="ab"/>
    <w:rsid w:val="00A04683"/>
    <w:pPr>
      <w:tabs>
        <w:tab w:val="center" w:pos="4677"/>
        <w:tab w:val="right" w:pos="9355"/>
      </w:tabs>
      <w:jc w:val="right"/>
    </w:pPr>
  </w:style>
  <w:style w:type="character" w:customStyle="1" w:styleId="ab">
    <w:name w:val="Нижний колонтитул Знак"/>
    <w:basedOn w:val="a3"/>
    <w:link w:val="aa"/>
    <w:rsid w:val="00A04683"/>
    <w:rPr>
      <w:rFonts w:ascii="Times New Roman" w:eastAsia="Times New Roman" w:hAnsi="Times New Roman" w:cs="Times New Roman"/>
      <w:sz w:val="24"/>
      <w:szCs w:val="28"/>
      <w:lang w:eastAsia="ru-RU"/>
    </w:rPr>
  </w:style>
  <w:style w:type="character" w:styleId="ac">
    <w:name w:val="Hyperlink"/>
    <w:basedOn w:val="a3"/>
    <w:uiPriority w:val="99"/>
    <w:rsid w:val="00A04683"/>
    <w:rPr>
      <w:rFonts w:cs="Times New Roman"/>
      <w:i/>
      <w:color w:val="0000FF"/>
      <w:u w:val="single"/>
    </w:rPr>
  </w:style>
  <w:style w:type="character" w:styleId="ad">
    <w:name w:val="page number"/>
    <w:basedOn w:val="a3"/>
    <w:uiPriority w:val="99"/>
    <w:rsid w:val="00A04683"/>
    <w:rPr>
      <w:rFonts w:ascii="Times New Roman" w:hAnsi="Times New Roman" w:cs="Times New Roman"/>
      <w:sz w:val="20"/>
    </w:rPr>
  </w:style>
  <w:style w:type="paragraph" w:styleId="12">
    <w:name w:val="toc 1"/>
    <w:basedOn w:val="a2"/>
    <w:next w:val="a2"/>
    <w:autoRedefine/>
    <w:uiPriority w:val="39"/>
    <w:rsid w:val="00A04683"/>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A04683"/>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A04683"/>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A04683"/>
    <w:pPr>
      <w:keepNext/>
      <w:spacing w:before="40" w:after="40"/>
      <w:ind w:firstLine="0"/>
      <w:jc w:val="left"/>
    </w:pPr>
    <w:rPr>
      <w:sz w:val="18"/>
      <w:szCs w:val="20"/>
      <w:lang w:bidi="he-IL"/>
    </w:rPr>
  </w:style>
  <w:style w:type="character" w:customStyle="1" w:styleId="af">
    <w:name w:val="Таблица шапка Знак"/>
    <w:link w:val="ae"/>
    <w:locked/>
    <w:rsid w:val="00A04683"/>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A04683"/>
    <w:pPr>
      <w:spacing w:before="40" w:after="40"/>
      <w:ind w:left="57" w:right="57" w:firstLine="0"/>
      <w:jc w:val="left"/>
    </w:pPr>
    <w:rPr>
      <w:szCs w:val="24"/>
    </w:rPr>
  </w:style>
  <w:style w:type="paragraph" w:customStyle="1" w:styleId="-30">
    <w:name w:val="Пункт-3"/>
    <w:basedOn w:val="a2"/>
    <w:link w:val="-31"/>
    <w:autoRedefine/>
    <w:qFormat/>
    <w:rsid w:val="00A04683"/>
    <w:pPr>
      <w:tabs>
        <w:tab w:val="clear" w:pos="1134"/>
      </w:tabs>
      <w:ind w:firstLine="0"/>
    </w:pPr>
    <w:rPr>
      <w:lang w:bidi="he-IL"/>
    </w:rPr>
  </w:style>
  <w:style w:type="character" w:customStyle="1" w:styleId="-31">
    <w:name w:val="Пункт-3 Знак"/>
    <w:link w:val="-30"/>
    <w:locked/>
    <w:rsid w:val="00A04683"/>
    <w:rPr>
      <w:rFonts w:ascii="Times New Roman" w:eastAsia="Times New Roman" w:hAnsi="Times New Roman" w:cs="Times New Roman"/>
      <w:sz w:val="24"/>
      <w:szCs w:val="28"/>
      <w:lang w:eastAsia="ru-RU" w:bidi="he-IL"/>
    </w:rPr>
  </w:style>
  <w:style w:type="paragraph" w:styleId="af1">
    <w:name w:val="annotation text"/>
    <w:basedOn w:val="a2"/>
    <w:link w:val="af2"/>
    <w:rsid w:val="00A04683"/>
    <w:pPr>
      <w:ind w:firstLine="0"/>
      <w:jc w:val="left"/>
    </w:pPr>
    <w:rPr>
      <w:sz w:val="20"/>
      <w:szCs w:val="20"/>
    </w:rPr>
  </w:style>
  <w:style w:type="character" w:customStyle="1" w:styleId="af2">
    <w:name w:val="Текст примечания Знак"/>
    <w:basedOn w:val="a3"/>
    <w:link w:val="af1"/>
    <w:rsid w:val="00A04683"/>
    <w:rPr>
      <w:rFonts w:ascii="Times New Roman" w:eastAsia="Times New Roman" w:hAnsi="Times New Roman" w:cs="Times New Roman"/>
      <w:sz w:val="20"/>
      <w:szCs w:val="20"/>
      <w:lang w:eastAsia="ru-RU"/>
    </w:rPr>
  </w:style>
  <w:style w:type="character" w:customStyle="1" w:styleId="af3">
    <w:name w:val="комментарий"/>
    <w:rsid w:val="00A04683"/>
    <w:rPr>
      <w:b/>
      <w:i/>
      <w:shd w:val="clear" w:color="auto" w:fill="FFFF99"/>
    </w:rPr>
  </w:style>
  <w:style w:type="paragraph" w:styleId="af4">
    <w:name w:val="annotation subject"/>
    <w:basedOn w:val="a2"/>
    <w:next w:val="af1"/>
    <w:link w:val="af5"/>
    <w:semiHidden/>
    <w:rsid w:val="00A04683"/>
    <w:rPr>
      <w:b/>
      <w:bCs/>
      <w:sz w:val="20"/>
      <w:szCs w:val="20"/>
      <w:lang w:bidi="he-IL"/>
    </w:rPr>
  </w:style>
  <w:style w:type="character" w:customStyle="1" w:styleId="af5">
    <w:name w:val="Тема примечания Знак"/>
    <w:basedOn w:val="af2"/>
    <w:link w:val="af4"/>
    <w:semiHidden/>
    <w:rsid w:val="00A04683"/>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A04683"/>
  </w:style>
  <w:style w:type="paragraph" w:styleId="af7">
    <w:name w:val="Balloon Text"/>
    <w:basedOn w:val="a2"/>
    <w:link w:val="af8"/>
    <w:uiPriority w:val="99"/>
    <w:rsid w:val="00A04683"/>
    <w:rPr>
      <w:rFonts w:ascii="Tahoma" w:hAnsi="Tahoma"/>
      <w:sz w:val="16"/>
      <w:szCs w:val="16"/>
      <w:lang w:bidi="he-IL"/>
    </w:rPr>
  </w:style>
  <w:style w:type="character" w:customStyle="1" w:styleId="af8">
    <w:name w:val="Текст выноски Знак"/>
    <w:basedOn w:val="a3"/>
    <w:link w:val="af7"/>
    <w:uiPriority w:val="99"/>
    <w:rsid w:val="00A04683"/>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A04683"/>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A04683"/>
    <w:pPr>
      <w:widowControl w:val="0"/>
      <w:numPr>
        <w:numId w:val="4"/>
      </w:numPr>
      <w:kinsoku/>
      <w:adjustRightInd w:val="0"/>
      <w:spacing w:before="60"/>
      <w:textAlignment w:val="baseline"/>
    </w:pPr>
    <w:rPr>
      <w:szCs w:val="20"/>
    </w:rPr>
  </w:style>
  <w:style w:type="paragraph" w:styleId="a1">
    <w:name w:val="List Bullet"/>
    <w:basedOn w:val="a2"/>
    <w:autoRedefine/>
    <w:rsid w:val="00A04683"/>
    <w:pPr>
      <w:numPr>
        <w:numId w:val="2"/>
      </w:numPr>
    </w:pPr>
  </w:style>
  <w:style w:type="paragraph" w:styleId="afa">
    <w:name w:val="List Paragraph"/>
    <w:basedOn w:val="a2"/>
    <w:link w:val="afb"/>
    <w:uiPriority w:val="34"/>
    <w:qFormat/>
    <w:rsid w:val="00A04683"/>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A04683"/>
    <w:rPr>
      <w:rFonts w:ascii="Times New Roman" w:eastAsia="Times New Roman" w:hAnsi="Times New Roman" w:cs="Times New Roman"/>
      <w:sz w:val="20"/>
      <w:szCs w:val="20"/>
      <w:lang w:eastAsia="ru-RU"/>
    </w:rPr>
  </w:style>
  <w:style w:type="character" w:styleId="afc">
    <w:name w:val="footnote reference"/>
    <w:basedOn w:val="a3"/>
    <w:uiPriority w:val="99"/>
    <w:rsid w:val="00A04683"/>
    <w:rPr>
      <w:rFonts w:cs="Times New Roman"/>
      <w:sz w:val="20"/>
      <w:vertAlign w:val="superscript"/>
    </w:rPr>
  </w:style>
  <w:style w:type="paragraph" w:styleId="afd">
    <w:name w:val="Body Text"/>
    <w:basedOn w:val="a2"/>
    <w:link w:val="afe"/>
    <w:rsid w:val="00A04683"/>
    <w:pPr>
      <w:spacing w:after="120"/>
    </w:pPr>
    <w:rPr>
      <w:lang w:bidi="he-IL"/>
    </w:rPr>
  </w:style>
  <w:style w:type="character" w:customStyle="1" w:styleId="afe">
    <w:name w:val="Основной текст Знак"/>
    <w:basedOn w:val="a3"/>
    <w:link w:val="afd"/>
    <w:rsid w:val="00A04683"/>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A04683"/>
    <w:pPr>
      <w:spacing w:after="240"/>
      <w:contextualSpacing/>
    </w:pPr>
    <w:rPr>
      <w:sz w:val="20"/>
      <w:szCs w:val="20"/>
    </w:rPr>
  </w:style>
  <w:style w:type="character" w:customStyle="1" w:styleId="aff0">
    <w:name w:val="Примечание Знак"/>
    <w:link w:val="aff"/>
    <w:locked/>
    <w:rsid w:val="00A04683"/>
    <w:rPr>
      <w:rFonts w:ascii="Times New Roman" w:eastAsia="Times New Roman" w:hAnsi="Times New Roman" w:cs="Times New Roman"/>
      <w:sz w:val="20"/>
      <w:szCs w:val="20"/>
      <w:lang w:eastAsia="ru-RU"/>
    </w:rPr>
  </w:style>
  <w:style w:type="paragraph" w:customStyle="1" w:styleId="aff1">
    <w:name w:val="Текст таблицы"/>
    <w:basedOn w:val="a2"/>
    <w:rsid w:val="00A04683"/>
    <w:pPr>
      <w:spacing w:before="40" w:after="40"/>
      <w:ind w:left="57" w:right="57" w:firstLine="0"/>
      <w:jc w:val="left"/>
    </w:pPr>
    <w:rPr>
      <w:szCs w:val="24"/>
    </w:rPr>
  </w:style>
  <w:style w:type="paragraph" w:customStyle="1" w:styleId="-32">
    <w:name w:val="Подзаголовок-3"/>
    <w:basedOn w:val="-30"/>
    <w:link w:val="-33"/>
    <w:autoRedefine/>
    <w:qFormat/>
    <w:rsid w:val="00A04683"/>
    <w:pPr>
      <w:keepNext/>
      <w:outlineLvl w:val="2"/>
    </w:pPr>
    <w:rPr>
      <w:sz w:val="20"/>
      <w:szCs w:val="20"/>
    </w:rPr>
  </w:style>
  <w:style w:type="character" w:customStyle="1" w:styleId="-33">
    <w:name w:val="Подзаголовок-3 Знак"/>
    <w:link w:val="-32"/>
    <w:rsid w:val="00A04683"/>
    <w:rPr>
      <w:rFonts w:ascii="Times New Roman" w:eastAsia="Times New Roman" w:hAnsi="Times New Roman" w:cs="Times New Roman"/>
      <w:sz w:val="20"/>
      <w:szCs w:val="20"/>
      <w:lang w:eastAsia="ru-RU" w:bidi="he-IL"/>
    </w:rPr>
  </w:style>
  <w:style w:type="paragraph" w:styleId="aff2">
    <w:name w:val="Block Text"/>
    <w:basedOn w:val="a2"/>
    <w:rsid w:val="00A04683"/>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A04683"/>
    <w:rPr>
      <w:rFonts w:cs="Times New Roman"/>
      <w:sz w:val="16"/>
    </w:rPr>
  </w:style>
  <w:style w:type="paragraph" w:styleId="aff4">
    <w:name w:val="List Number"/>
    <w:basedOn w:val="a2"/>
    <w:rsid w:val="00A04683"/>
    <w:pPr>
      <w:spacing w:before="60"/>
      <w:ind w:firstLine="0"/>
    </w:pPr>
    <w:rPr>
      <w:szCs w:val="24"/>
    </w:rPr>
  </w:style>
  <w:style w:type="table" w:styleId="aff5">
    <w:name w:val="Table Grid"/>
    <w:basedOn w:val="a4"/>
    <w:uiPriority w:val="99"/>
    <w:rsid w:val="00A0468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04683"/>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04683"/>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A04683"/>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A04683"/>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A0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A04683"/>
    <w:rPr>
      <w:rFonts w:ascii="Courier New" w:eastAsia="Arial Unicode MS" w:hAnsi="Courier New" w:cs="Courier New"/>
      <w:sz w:val="17"/>
      <w:szCs w:val="17"/>
      <w:lang w:eastAsia="ru-RU"/>
    </w:rPr>
  </w:style>
  <w:style w:type="paragraph" w:styleId="aff6">
    <w:name w:val="Body Text First Indent"/>
    <w:basedOn w:val="a2"/>
    <w:link w:val="aff7"/>
    <w:uiPriority w:val="99"/>
    <w:rsid w:val="00A04683"/>
    <w:pPr>
      <w:spacing w:after="120"/>
      <w:ind w:firstLine="210"/>
    </w:pPr>
  </w:style>
  <w:style w:type="character" w:customStyle="1" w:styleId="aff7">
    <w:name w:val="Красная строка Знак"/>
    <w:basedOn w:val="afe"/>
    <w:link w:val="aff6"/>
    <w:uiPriority w:val="99"/>
    <w:rsid w:val="00A04683"/>
    <w:rPr>
      <w:rFonts w:ascii="Times New Roman" w:eastAsia="Times New Roman" w:hAnsi="Times New Roman" w:cs="Times New Roman"/>
      <w:sz w:val="24"/>
      <w:szCs w:val="28"/>
      <w:lang w:eastAsia="ru-RU" w:bidi="he-IL"/>
    </w:rPr>
  </w:style>
  <w:style w:type="paragraph" w:styleId="aff8">
    <w:name w:val="caption"/>
    <w:basedOn w:val="a2"/>
    <w:next w:val="a2"/>
    <w:qFormat/>
    <w:rsid w:val="00A04683"/>
    <w:pPr>
      <w:pageBreakBefore/>
      <w:suppressAutoHyphens/>
      <w:spacing w:before="120" w:after="120"/>
      <w:ind w:firstLine="0"/>
    </w:pPr>
    <w:rPr>
      <w:bCs/>
      <w:i/>
      <w:szCs w:val="20"/>
    </w:rPr>
  </w:style>
  <w:style w:type="paragraph" w:styleId="41">
    <w:name w:val="toc 4"/>
    <w:basedOn w:val="a2"/>
    <w:next w:val="a2"/>
    <w:autoRedefine/>
    <w:uiPriority w:val="39"/>
    <w:rsid w:val="00A04683"/>
    <w:pPr>
      <w:ind w:left="720" w:firstLine="0"/>
      <w:jc w:val="left"/>
    </w:pPr>
    <w:rPr>
      <w:szCs w:val="24"/>
    </w:rPr>
  </w:style>
  <w:style w:type="paragraph" w:styleId="51">
    <w:name w:val="toc 5"/>
    <w:basedOn w:val="a2"/>
    <w:next w:val="a2"/>
    <w:autoRedefine/>
    <w:uiPriority w:val="39"/>
    <w:rsid w:val="00A04683"/>
    <w:pPr>
      <w:ind w:left="960" w:firstLine="0"/>
      <w:jc w:val="left"/>
    </w:pPr>
    <w:rPr>
      <w:szCs w:val="24"/>
    </w:rPr>
  </w:style>
  <w:style w:type="paragraph" w:styleId="61">
    <w:name w:val="toc 6"/>
    <w:basedOn w:val="a2"/>
    <w:next w:val="a2"/>
    <w:autoRedefine/>
    <w:uiPriority w:val="39"/>
    <w:rsid w:val="00A04683"/>
    <w:pPr>
      <w:ind w:left="1200" w:firstLine="0"/>
      <w:jc w:val="left"/>
    </w:pPr>
    <w:rPr>
      <w:szCs w:val="24"/>
    </w:rPr>
  </w:style>
  <w:style w:type="paragraph" w:styleId="71">
    <w:name w:val="toc 7"/>
    <w:basedOn w:val="a2"/>
    <w:next w:val="a2"/>
    <w:autoRedefine/>
    <w:uiPriority w:val="39"/>
    <w:rsid w:val="00A04683"/>
    <w:pPr>
      <w:ind w:left="1440" w:firstLine="0"/>
      <w:jc w:val="left"/>
    </w:pPr>
    <w:rPr>
      <w:szCs w:val="24"/>
    </w:rPr>
  </w:style>
  <w:style w:type="paragraph" w:styleId="81">
    <w:name w:val="toc 8"/>
    <w:basedOn w:val="a2"/>
    <w:next w:val="a2"/>
    <w:autoRedefine/>
    <w:uiPriority w:val="39"/>
    <w:rsid w:val="00A04683"/>
    <w:pPr>
      <w:ind w:left="1680" w:firstLine="0"/>
      <w:jc w:val="left"/>
    </w:pPr>
    <w:rPr>
      <w:szCs w:val="24"/>
    </w:rPr>
  </w:style>
  <w:style w:type="paragraph" w:styleId="91">
    <w:name w:val="toc 9"/>
    <w:basedOn w:val="a2"/>
    <w:next w:val="a2"/>
    <w:autoRedefine/>
    <w:uiPriority w:val="39"/>
    <w:rsid w:val="00A04683"/>
    <w:pPr>
      <w:ind w:left="1920" w:firstLine="0"/>
      <w:jc w:val="left"/>
    </w:pPr>
    <w:rPr>
      <w:szCs w:val="24"/>
    </w:rPr>
  </w:style>
  <w:style w:type="character" w:styleId="aff9">
    <w:name w:val="FollowedHyperlink"/>
    <w:basedOn w:val="a3"/>
    <w:rsid w:val="00A04683"/>
    <w:rPr>
      <w:rFonts w:cs="Times New Roman"/>
      <w:color w:val="800080"/>
      <w:u w:val="single"/>
    </w:rPr>
  </w:style>
  <w:style w:type="character" w:styleId="affa">
    <w:name w:val="Strong"/>
    <w:basedOn w:val="a3"/>
    <w:uiPriority w:val="99"/>
    <w:qFormat/>
    <w:rsid w:val="00A04683"/>
    <w:rPr>
      <w:rFonts w:cs="Times New Roman"/>
      <w:b/>
    </w:rPr>
  </w:style>
  <w:style w:type="paragraph" w:customStyle="1" w:styleId="affb">
    <w:name w:val="Заглавие"/>
    <w:basedOn w:val="a2"/>
    <w:uiPriority w:val="99"/>
    <w:locked/>
    <w:rsid w:val="00A04683"/>
    <w:pPr>
      <w:widowControl w:val="0"/>
      <w:adjustRightInd w:val="0"/>
      <w:spacing w:after="120"/>
      <w:ind w:firstLine="0"/>
      <w:jc w:val="center"/>
      <w:textAlignment w:val="baseline"/>
    </w:pPr>
    <w:rPr>
      <w:b/>
      <w:bCs/>
      <w:sz w:val="32"/>
      <w:szCs w:val="20"/>
    </w:rPr>
  </w:style>
  <w:style w:type="paragraph" w:styleId="25">
    <w:name w:val="List 2"/>
    <w:basedOn w:val="a2"/>
    <w:uiPriority w:val="99"/>
    <w:rsid w:val="00A04683"/>
    <w:pPr>
      <w:ind w:left="566" w:hanging="283"/>
      <w:jc w:val="left"/>
    </w:pPr>
    <w:rPr>
      <w:szCs w:val="24"/>
    </w:rPr>
  </w:style>
  <w:style w:type="paragraph" w:customStyle="1" w:styleId="affc">
    <w:name w:val="таблица центр"/>
    <w:basedOn w:val="a2"/>
    <w:uiPriority w:val="99"/>
    <w:rsid w:val="00A04683"/>
    <w:pPr>
      <w:ind w:firstLine="0"/>
      <w:jc w:val="center"/>
    </w:pPr>
    <w:rPr>
      <w:rFonts w:ascii="Arial" w:hAnsi="Arial" w:cs="Arial"/>
      <w:szCs w:val="22"/>
    </w:rPr>
  </w:style>
  <w:style w:type="paragraph" w:customStyle="1" w:styleId="-5">
    <w:name w:val="Пункт-5"/>
    <w:basedOn w:val="a2"/>
    <w:rsid w:val="00A04683"/>
    <w:pPr>
      <w:numPr>
        <w:ilvl w:val="4"/>
        <w:numId w:val="3"/>
      </w:numPr>
      <w:tabs>
        <w:tab w:val="clear" w:pos="1134"/>
      </w:tabs>
    </w:pPr>
    <w:rPr>
      <w:szCs w:val="20"/>
    </w:rPr>
  </w:style>
  <w:style w:type="paragraph" w:customStyle="1" w:styleId="-7">
    <w:name w:val="Пункт-7"/>
    <w:basedOn w:val="a2"/>
    <w:uiPriority w:val="99"/>
    <w:rsid w:val="00A04683"/>
    <w:pPr>
      <w:ind w:firstLine="0"/>
    </w:pPr>
    <w:rPr>
      <w:szCs w:val="20"/>
    </w:rPr>
  </w:style>
  <w:style w:type="paragraph" w:styleId="affd">
    <w:name w:val="Revision"/>
    <w:hidden/>
    <w:uiPriority w:val="99"/>
    <w:semiHidden/>
    <w:rsid w:val="00A04683"/>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A04683"/>
    <w:pPr>
      <w:adjustRightInd w:val="0"/>
      <w:textAlignment w:val="baseline"/>
    </w:pPr>
    <w:rPr>
      <w:szCs w:val="20"/>
    </w:rPr>
  </w:style>
  <w:style w:type="paragraph" w:customStyle="1" w:styleId="-34">
    <w:name w:val="Пункт-3 подзаголовок"/>
    <w:basedOn w:val="-30"/>
    <w:qFormat/>
    <w:rsid w:val="00A04683"/>
    <w:pPr>
      <w:keepNext/>
      <w:spacing w:before="240" w:after="120"/>
      <w:outlineLvl w:val="2"/>
    </w:pPr>
  </w:style>
  <w:style w:type="paragraph" w:customStyle="1" w:styleId="afff">
    <w:name w:val="Заголовок формы"/>
    <w:basedOn w:val="a2"/>
    <w:next w:val="a2"/>
    <w:locked/>
    <w:rsid w:val="00A04683"/>
    <w:pPr>
      <w:keepNext/>
      <w:suppressAutoHyphens/>
      <w:spacing w:before="360" w:after="120"/>
      <w:ind w:firstLine="0"/>
      <w:jc w:val="center"/>
    </w:pPr>
    <w:rPr>
      <w:b/>
      <w:caps/>
    </w:rPr>
  </w:style>
  <w:style w:type="character" w:customStyle="1" w:styleId="afff0">
    <w:name w:val="номер страницы"/>
    <w:uiPriority w:val="99"/>
    <w:rsid w:val="00A04683"/>
  </w:style>
  <w:style w:type="character" w:styleId="afff1">
    <w:name w:val="Emphasis"/>
    <w:basedOn w:val="a3"/>
    <w:qFormat/>
    <w:rsid w:val="00A04683"/>
    <w:rPr>
      <w:rFonts w:cs="Times New Roman"/>
      <w:b/>
      <w:i/>
      <w:spacing w:val="10"/>
    </w:rPr>
  </w:style>
  <w:style w:type="paragraph" w:styleId="afff2">
    <w:name w:val="footnote text"/>
    <w:basedOn w:val="a2"/>
    <w:link w:val="afff3"/>
    <w:uiPriority w:val="99"/>
    <w:rsid w:val="00A04683"/>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rsid w:val="00A04683"/>
    <w:rPr>
      <w:rFonts w:ascii="Times New Roman" w:eastAsia="Times New Roman" w:hAnsi="Times New Roman" w:cs="Times New Roman"/>
      <w:sz w:val="20"/>
      <w:szCs w:val="20"/>
      <w:lang w:eastAsia="ru-RU"/>
    </w:rPr>
  </w:style>
  <w:style w:type="paragraph" w:styleId="afff4">
    <w:name w:val="List Continue"/>
    <w:basedOn w:val="a2"/>
    <w:uiPriority w:val="99"/>
    <w:rsid w:val="00A04683"/>
    <w:pPr>
      <w:spacing w:after="120"/>
      <w:ind w:left="283"/>
      <w:contextualSpacing/>
    </w:pPr>
  </w:style>
  <w:style w:type="paragraph" w:styleId="afff5">
    <w:name w:val="TOC Heading"/>
    <w:basedOn w:val="10"/>
    <w:next w:val="a2"/>
    <w:uiPriority w:val="39"/>
    <w:qFormat/>
    <w:rsid w:val="00A04683"/>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A04683"/>
    <w:pPr>
      <w:widowControl w:val="0"/>
      <w:kinsoku/>
      <w:adjustRightInd w:val="0"/>
      <w:spacing w:before="240" w:after="0"/>
      <w:ind w:firstLine="902"/>
      <w:textAlignment w:val="baseline"/>
    </w:pPr>
    <w:rPr>
      <w:szCs w:val="20"/>
    </w:rPr>
  </w:style>
  <w:style w:type="paragraph" w:styleId="20">
    <w:name w:val="List Number 2"/>
    <w:basedOn w:val="a2"/>
    <w:uiPriority w:val="99"/>
    <w:rsid w:val="00A04683"/>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A04683"/>
    <w:pPr>
      <w:kinsoku/>
      <w:overflowPunct/>
      <w:autoSpaceDE/>
      <w:autoSpaceDN/>
      <w:spacing w:after="240"/>
      <w:ind w:firstLine="0"/>
    </w:pPr>
  </w:style>
  <w:style w:type="paragraph" w:customStyle="1" w:styleId="afff8">
    <w:name w:val="нумерованный"/>
    <w:basedOn w:val="a2"/>
    <w:locked/>
    <w:rsid w:val="00A04683"/>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rsid w:val="00A04683"/>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rsid w:val="00A04683"/>
    <w:pPr>
      <w:spacing w:after="0" w:line="240" w:lineRule="auto"/>
    </w:pPr>
    <w:rPr>
      <w:rFonts w:ascii="Times New Roman" w:eastAsia="Times New Roman" w:hAnsi="Times New Roman" w:cs="Times New Roman"/>
      <w:color w:val="2F5496" w:themeColor="accent5" w:themeShade="BF"/>
      <w:lang w:eastAsia="ru-RU" w:bidi="he-I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rsid w:val="00A04683"/>
    <w:pPr>
      <w:spacing w:after="0" w:line="240" w:lineRule="auto"/>
    </w:pPr>
    <w:rPr>
      <w:rFonts w:ascii="Times New Roman" w:eastAsia="Times New Roman" w:hAnsi="Times New Roman" w:cs="Times New Roman"/>
      <w:color w:val="7B7B7B" w:themeColor="accent3" w:themeShade="BF"/>
      <w:lang w:eastAsia="ru-RU" w:bidi="he-I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
    <w:name w:val="Введение-подзаголовок"/>
    <w:basedOn w:val="a2"/>
    <w:link w:val="-2"/>
    <w:rsid w:val="00A04683"/>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A04683"/>
    <w:rPr>
      <w:rFonts w:ascii="Arial" w:eastAsia="Times New Roman" w:hAnsi="Arial" w:cs="Times New Roman"/>
      <w:b/>
      <w:bCs/>
      <w:caps/>
      <w:sz w:val="24"/>
      <w:szCs w:val="24"/>
      <w:lang w:eastAsia="ru-RU"/>
    </w:rPr>
  </w:style>
  <w:style w:type="character" w:customStyle="1" w:styleId="26">
    <w:name w:val="отступ 2"/>
    <w:basedOn w:val="a3"/>
    <w:rsid w:val="00A04683"/>
    <w:rPr>
      <w:rFonts w:cs="Times New Roman"/>
      <w:bCs/>
      <w:sz w:val="22"/>
    </w:rPr>
  </w:style>
  <w:style w:type="paragraph" w:customStyle="1" w:styleId="afffa">
    <w:name w:val="Блок"/>
    <w:basedOn w:val="a2"/>
    <w:link w:val="afffb"/>
    <w:qFormat/>
    <w:rsid w:val="00A04683"/>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04683"/>
    <w:rPr>
      <w:rFonts w:ascii="Arial" w:eastAsia="Times New Roman" w:hAnsi="Arial" w:cs="Arial"/>
      <w:b/>
      <w:sz w:val="72"/>
      <w:szCs w:val="72"/>
      <w:lang w:eastAsia="ru-RU"/>
    </w:rPr>
  </w:style>
  <w:style w:type="paragraph" w:customStyle="1" w:styleId="afffc">
    <w:name w:val="Оглавление"/>
    <w:basedOn w:val="a2"/>
    <w:link w:val="afffd"/>
    <w:qFormat/>
    <w:rsid w:val="00A0468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A04683"/>
    <w:rPr>
      <w:rFonts w:ascii="Arial" w:eastAsia="Times New Roman" w:hAnsi="Arial" w:cs="Arial"/>
      <w:b/>
      <w:sz w:val="48"/>
      <w:szCs w:val="48"/>
      <w:lang w:eastAsia="ru-RU"/>
    </w:rPr>
  </w:style>
  <w:style w:type="paragraph" w:customStyle="1" w:styleId="-8">
    <w:name w:val="Введение-заголовок"/>
    <w:basedOn w:val="-1"/>
    <w:link w:val="-9"/>
    <w:qFormat/>
    <w:rsid w:val="00A04683"/>
    <w:rPr>
      <w:sz w:val="28"/>
    </w:rPr>
  </w:style>
  <w:style w:type="character" w:customStyle="1" w:styleId="-9">
    <w:name w:val="Введение-заголовок Знак"/>
    <w:link w:val="-8"/>
    <w:rsid w:val="00A04683"/>
    <w:rPr>
      <w:rFonts w:ascii="Arial" w:eastAsia="Times New Roman" w:hAnsi="Arial" w:cs="Times New Roman"/>
      <w:b/>
      <w:bCs/>
      <w:caps/>
      <w:sz w:val="28"/>
      <w:szCs w:val="24"/>
      <w:lang w:eastAsia="ru-RU"/>
    </w:rPr>
  </w:style>
  <w:style w:type="paragraph" w:styleId="afffe">
    <w:name w:val="No Spacing"/>
    <w:autoRedefine/>
    <w:uiPriority w:val="1"/>
    <w:qFormat/>
    <w:rsid w:val="00A04683"/>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styleId="affff">
    <w:name w:val="Title"/>
    <w:basedOn w:val="a2"/>
    <w:next w:val="a2"/>
    <w:link w:val="affff0"/>
    <w:uiPriority w:val="10"/>
    <w:qFormat/>
    <w:rsid w:val="00A0468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0">
    <w:name w:val="Заголовок Знак"/>
    <w:basedOn w:val="a3"/>
    <w:link w:val="affff"/>
    <w:uiPriority w:val="10"/>
    <w:rsid w:val="00A04683"/>
    <w:rPr>
      <w:rFonts w:asciiTheme="majorHAnsi" w:eastAsiaTheme="majorEastAsia" w:hAnsiTheme="majorHAnsi" w:cstheme="majorBidi"/>
      <w:color w:val="323E4F" w:themeColor="text2" w:themeShade="BF"/>
      <w:spacing w:val="5"/>
      <w:kern w:val="28"/>
      <w:sz w:val="52"/>
      <w:szCs w:val="52"/>
      <w:lang w:eastAsia="ru-RU"/>
    </w:rPr>
  </w:style>
  <w:style w:type="paragraph" w:styleId="27">
    <w:name w:val="Quote"/>
    <w:basedOn w:val="a2"/>
    <w:next w:val="a2"/>
    <w:link w:val="28"/>
    <w:uiPriority w:val="29"/>
    <w:qFormat/>
    <w:rsid w:val="00A04683"/>
    <w:pPr>
      <w:ind w:left="794" w:firstLine="0"/>
    </w:pPr>
    <w:rPr>
      <w:i/>
      <w:iCs/>
      <w:color w:val="000000" w:themeColor="text1"/>
    </w:rPr>
  </w:style>
  <w:style w:type="character" w:customStyle="1" w:styleId="28">
    <w:name w:val="Цитата 2 Знак"/>
    <w:basedOn w:val="a3"/>
    <w:link w:val="27"/>
    <w:uiPriority w:val="29"/>
    <w:rsid w:val="00A04683"/>
    <w:rPr>
      <w:rFonts w:ascii="Times New Roman" w:eastAsia="Times New Roman" w:hAnsi="Times New Roman" w:cs="Times New Roman"/>
      <w:i/>
      <w:iCs/>
      <w:color w:val="000000" w:themeColor="text1"/>
      <w:sz w:val="24"/>
      <w:szCs w:val="28"/>
      <w:lang w:eastAsia="ru-RU"/>
    </w:rPr>
  </w:style>
  <w:style w:type="character" w:customStyle="1" w:styleId="-40">
    <w:name w:val="Пункт-4 Знак"/>
    <w:locked/>
    <w:rsid w:val="00A04683"/>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A04683"/>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A0468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A04683"/>
    <w:rPr>
      <w:sz w:val="20"/>
      <w:szCs w:val="20"/>
    </w:rPr>
  </w:style>
  <w:style w:type="character" w:customStyle="1" w:styleId="affff2">
    <w:name w:val="Текст концевой сноски Знак"/>
    <w:basedOn w:val="a3"/>
    <w:link w:val="affff1"/>
    <w:uiPriority w:val="99"/>
    <w:rsid w:val="00A04683"/>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A04683"/>
    <w:rPr>
      <w:vertAlign w:val="superscript"/>
    </w:rPr>
  </w:style>
  <w:style w:type="paragraph" w:customStyle="1" w:styleId="S21">
    <w:name w:val="S_Заголовок2"/>
    <w:basedOn w:val="a2"/>
    <w:next w:val="a2"/>
    <w:rsid w:val="00A04683"/>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A04683"/>
    <w:pPr>
      <w:numPr>
        <w:numId w:val="8"/>
      </w:numPr>
    </w:pPr>
  </w:style>
  <w:style w:type="character" w:customStyle="1" w:styleId="Bullet0">
    <w:name w:val="Bullet Знак"/>
    <w:basedOn w:val="-60"/>
    <w:link w:val="Bullet"/>
    <w:rsid w:val="00A04683"/>
    <w:rPr>
      <w:rFonts w:ascii="Times New Roman" w:eastAsia="Times New Roman" w:hAnsi="Times New Roman" w:cs="Times New Roman"/>
      <w:sz w:val="24"/>
      <w:szCs w:val="20"/>
      <w:lang w:eastAsia="ru-RU"/>
    </w:rPr>
  </w:style>
  <w:style w:type="paragraph" w:customStyle="1" w:styleId="ConsPlusNormal">
    <w:name w:val="ConsPlusNormal"/>
    <w:rsid w:val="00A0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0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A04683"/>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A04683"/>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A04683"/>
    <w:pPr>
      <w:numPr>
        <w:ilvl w:val="1"/>
        <w:numId w:val="7"/>
      </w:numPr>
    </w:pPr>
  </w:style>
  <w:style w:type="paragraph" w:customStyle="1" w:styleId="S3">
    <w:name w:val="S_Заголовок3_СписокН"/>
    <w:basedOn w:val="a2"/>
    <w:next w:val="a2"/>
    <w:rsid w:val="00A04683"/>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rsid w:val="00A04683"/>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A04683"/>
    <w:rPr>
      <w:sz w:val="24"/>
    </w:rPr>
  </w:style>
  <w:style w:type="paragraph" w:customStyle="1" w:styleId="affff6">
    <w:name w:val="Часть"/>
    <w:basedOn w:val="a2"/>
    <w:link w:val="affff5"/>
    <w:locked/>
    <w:rsid w:val="00A04683"/>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f7">
    <w:name w:val="маркированный"/>
    <w:basedOn w:val="a2"/>
    <w:locked/>
    <w:rsid w:val="00A04683"/>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A04683"/>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styleId="15">
    <w:name w:val="index 1"/>
    <w:basedOn w:val="a2"/>
    <w:next w:val="a2"/>
    <w:autoRedefine/>
    <w:semiHidden/>
    <w:unhideWhenUsed/>
    <w:rsid w:val="00A04683"/>
    <w:pPr>
      <w:tabs>
        <w:tab w:val="clear" w:pos="1134"/>
      </w:tabs>
      <w:ind w:left="240" w:hanging="240"/>
    </w:pPr>
  </w:style>
  <w:style w:type="paragraph" w:styleId="affff9">
    <w:name w:val="index heading"/>
    <w:basedOn w:val="a2"/>
    <w:next w:val="15"/>
    <w:rsid w:val="00A04683"/>
    <w:pPr>
      <w:tabs>
        <w:tab w:val="clear" w:pos="1134"/>
      </w:tabs>
      <w:kinsoku/>
      <w:overflowPunct/>
      <w:autoSpaceDE/>
      <w:autoSpaceDN/>
      <w:ind w:firstLine="0"/>
      <w:jc w:val="left"/>
    </w:pPr>
    <w:rPr>
      <w:szCs w:val="24"/>
    </w:rPr>
  </w:style>
  <w:style w:type="paragraph" w:customStyle="1" w:styleId="2b">
    <w:name w:val="Стиль Примечание + разреженный на  2 пт"/>
    <w:basedOn w:val="aff"/>
    <w:link w:val="2c"/>
    <w:locked/>
    <w:rsid w:val="00A04683"/>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A04683"/>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A04683"/>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A04683"/>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A04683"/>
    <w:rPr>
      <w:sz w:val="24"/>
      <w:szCs w:val="24"/>
    </w:rPr>
  </w:style>
  <w:style w:type="paragraph" w:styleId="2e">
    <w:name w:val="Body Text Indent 2"/>
    <w:basedOn w:val="a2"/>
    <w:link w:val="2d"/>
    <w:semiHidden/>
    <w:unhideWhenUsed/>
    <w:rsid w:val="00A04683"/>
    <w:pPr>
      <w:tabs>
        <w:tab w:val="clear" w:pos="1134"/>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210">
    <w:name w:val="Основной текст с отступом 2 Знак1"/>
    <w:basedOn w:val="a3"/>
    <w:uiPriority w:val="99"/>
    <w:semiHidden/>
    <w:rsid w:val="00A04683"/>
    <w:rPr>
      <w:rFonts w:ascii="Times New Roman" w:eastAsia="Times New Roman" w:hAnsi="Times New Roman" w:cs="Times New Roman"/>
      <w:sz w:val="24"/>
      <w:szCs w:val="28"/>
      <w:lang w:eastAsia="ru-RU"/>
    </w:rPr>
  </w:style>
  <w:style w:type="character" w:customStyle="1" w:styleId="affffa">
    <w:name w:val="Ссылка на приложение"/>
    <w:basedOn w:val="ac"/>
    <w:uiPriority w:val="1"/>
    <w:qFormat/>
    <w:rsid w:val="00A04683"/>
    <w:rPr>
      <w:rFonts w:cs="Times New Roman"/>
      <w:i w:val="0"/>
      <w:color w:val="0000CC"/>
      <w:u w:val="single"/>
    </w:rPr>
  </w:style>
  <w:style w:type="paragraph" w:customStyle="1" w:styleId="affffb">
    <w:name w:val="М_Обычный"/>
    <w:basedOn w:val="a2"/>
    <w:qFormat/>
    <w:rsid w:val="00A04683"/>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A04683"/>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A04683"/>
    <w:rPr>
      <w:rFonts w:ascii="Arial" w:eastAsia="Times New Roman" w:hAnsi="Arial" w:cs="Times New Roman"/>
      <w:b/>
      <w:sz w:val="20"/>
      <w:szCs w:val="20"/>
      <w:lang w:eastAsia="ru-RU"/>
    </w:rPr>
  </w:style>
  <w:style w:type="paragraph" w:customStyle="1" w:styleId="affffe">
    <w:name w:val="М_Таблица Шапка"/>
    <w:basedOn w:val="a2"/>
    <w:qFormat/>
    <w:rsid w:val="00A04683"/>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A04683"/>
    <w:pPr>
      <w:spacing w:after="0" w:line="240" w:lineRule="auto"/>
    </w:pPr>
    <w:rPr>
      <w:rFonts w:ascii="Calibri" w:eastAsia="Calibri" w:hAnsi="Calibri" w:cs="Times New Roman"/>
    </w:rPr>
  </w:style>
  <w:style w:type="paragraph" w:customStyle="1" w:styleId="16">
    <w:name w:val="Без интервала1"/>
    <w:rsid w:val="00A04683"/>
    <w:pPr>
      <w:spacing w:after="0" w:line="240" w:lineRule="auto"/>
    </w:pPr>
    <w:rPr>
      <w:rFonts w:ascii="Calibri" w:eastAsia="Calibri" w:hAnsi="Calibri" w:cs="Times New Roman"/>
    </w:rPr>
  </w:style>
  <w:style w:type="paragraph" w:customStyle="1" w:styleId="100">
    <w:name w:val="Без интервала1_0"/>
    <w:rsid w:val="00A04683"/>
    <w:pPr>
      <w:spacing w:after="0" w:line="240" w:lineRule="auto"/>
    </w:pPr>
    <w:rPr>
      <w:rFonts w:ascii="Calibri" w:eastAsia="Calibri" w:hAnsi="Calibri" w:cs="Times New Roman"/>
    </w:rPr>
  </w:style>
  <w:style w:type="paragraph" w:customStyle="1" w:styleId="S4">
    <w:name w:val="S_Обычный"/>
    <w:basedOn w:val="a2"/>
    <w:link w:val="S5"/>
    <w:rsid w:val="00A04683"/>
    <w:pPr>
      <w:widowControl w:val="0"/>
      <w:tabs>
        <w:tab w:val="clear" w:pos="1134"/>
      </w:tabs>
      <w:kinsoku/>
      <w:overflowPunct/>
      <w:autoSpaceDE/>
      <w:autoSpaceDN/>
      <w:ind w:firstLine="0"/>
    </w:pPr>
    <w:rPr>
      <w:szCs w:val="24"/>
    </w:rPr>
  </w:style>
  <w:style w:type="character" w:customStyle="1" w:styleId="S5">
    <w:name w:val="S_Обычный Знак"/>
    <w:link w:val="S4"/>
    <w:rsid w:val="00A04683"/>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A04683"/>
    <w:pPr>
      <w:spacing w:before="120" w:after="120"/>
      <w:jc w:val="center"/>
    </w:pPr>
    <w:rPr>
      <w:rFonts w:ascii="Arial" w:hAnsi="Arial"/>
      <w:b/>
      <w:caps/>
      <w:sz w:val="20"/>
      <w:szCs w:val="20"/>
    </w:rPr>
  </w:style>
  <w:style w:type="paragraph" w:customStyle="1" w:styleId="S7">
    <w:name w:val="S_ВерхКолонтитулТекст"/>
    <w:basedOn w:val="S4"/>
    <w:next w:val="S4"/>
    <w:rsid w:val="00A04683"/>
    <w:pPr>
      <w:spacing w:before="120"/>
      <w:jc w:val="right"/>
    </w:pPr>
    <w:rPr>
      <w:rFonts w:ascii="Arial" w:hAnsi="Arial"/>
      <w:b/>
      <w:caps/>
      <w:sz w:val="10"/>
      <w:szCs w:val="10"/>
    </w:rPr>
  </w:style>
  <w:style w:type="paragraph" w:customStyle="1" w:styleId="S8">
    <w:name w:val="S_ВидДокумента"/>
    <w:basedOn w:val="afd"/>
    <w:next w:val="S4"/>
    <w:link w:val="S9"/>
    <w:rsid w:val="00A04683"/>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A04683"/>
    <w:rPr>
      <w:rFonts w:ascii="EuropeDemiC" w:eastAsia="Times New Roman" w:hAnsi="EuropeDemiC" w:cs="Arial"/>
      <w:b/>
      <w:caps/>
      <w:sz w:val="36"/>
      <w:szCs w:val="36"/>
      <w:lang w:eastAsia="ru-RU"/>
    </w:rPr>
  </w:style>
  <w:style w:type="paragraph" w:customStyle="1" w:styleId="Sa">
    <w:name w:val="S_Гиперссылка"/>
    <w:basedOn w:val="S4"/>
    <w:rsid w:val="00A04683"/>
    <w:rPr>
      <w:color w:val="0000FF"/>
      <w:u w:val="single"/>
    </w:rPr>
  </w:style>
  <w:style w:type="paragraph" w:customStyle="1" w:styleId="Sb">
    <w:name w:val="S_Гриф"/>
    <w:basedOn w:val="S4"/>
    <w:rsid w:val="00A04683"/>
    <w:pPr>
      <w:widowControl/>
      <w:spacing w:line="360" w:lineRule="auto"/>
      <w:ind w:left="5392"/>
      <w:jc w:val="left"/>
    </w:pPr>
    <w:rPr>
      <w:rFonts w:ascii="Arial" w:hAnsi="Arial"/>
      <w:b/>
      <w:sz w:val="20"/>
    </w:rPr>
  </w:style>
  <w:style w:type="paragraph" w:customStyle="1" w:styleId="S22">
    <w:name w:val="S_ЗаголовкиТаблицы2"/>
    <w:basedOn w:val="S4"/>
    <w:rsid w:val="00A04683"/>
    <w:pPr>
      <w:jc w:val="center"/>
    </w:pPr>
    <w:rPr>
      <w:rFonts w:ascii="Arial" w:hAnsi="Arial"/>
      <w:b/>
      <w:sz w:val="14"/>
    </w:rPr>
  </w:style>
  <w:style w:type="paragraph" w:customStyle="1" w:styleId="S13">
    <w:name w:val="S_Заголовок1"/>
    <w:basedOn w:val="a2"/>
    <w:next w:val="S4"/>
    <w:rsid w:val="00A04683"/>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A04683"/>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A04683"/>
    <w:pPr>
      <w:keepNext/>
      <w:keepLines/>
      <w:tabs>
        <w:tab w:val="left" w:pos="720"/>
      </w:tabs>
      <w:outlineLvl w:val="1"/>
    </w:pPr>
    <w:rPr>
      <w:rFonts w:ascii="Arial" w:hAnsi="Arial"/>
      <w:b/>
      <w:caps/>
      <w:szCs w:val="20"/>
    </w:rPr>
  </w:style>
  <w:style w:type="paragraph" w:customStyle="1" w:styleId="Sc">
    <w:name w:val="S_МестоГод"/>
    <w:basedOn w:val="S4"/>
    <w:rsid w:val="00A04683"/>
    <w:pPr>
      <w:spacing w:before="120"/>
      <w:jc w:val="center"/>
    </w:pPr>
    <w:rPr>
      <w:rFonts w:ascii="Arial" w:hAnsi="Arial"/>
      <w:b/>
      <w:caps/>
      <w:sz w:val="18"/>
      <w:szCs w:val="18"/>
    </w:rPr>
  </w:style>
  <w:style w:type="paragraph" w:customStyle="1" w:styleId="Sd">
    <w:name w:val="S_НазваниеРисунка"/>
    <w:basedOn w:val="a2"/>
    <w:next w:val="S4"/>
    <w:rsid w:val="00A04683"/>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A04683"/>
    <w:pPr>
      <w:widowControl/>
      <w:ind w:right="641"/>
      <w:jc w:val="left"/>
    </w:pPr>
    <w:rPr>
      <w:rFonts w:ascii="Arial" w:hAnsi="Arial"/>
      <w:b/>
      <w:caps/>
    </w:rPr>
  </w:style>
  <w:style w:type="paragraph" w:customStyle="1" w:styleId="Sf">
    <w:name w:val="S_НижнКолонтЛев"/>
    <w:basedOn w:val="S4"/>
    <w:next w:val="S4"/>
    <w:rsid w:val="00A04683"/>
    <w:pPr>
      <w:jc w:val="left"/>
    </w:pPr>
    <w:rPr>
      <w:rFonts w:ascii="Arial" w:hAnsi="Arial"/>
      <w:b/>
      <w:caps/>
      <w:sz w:val="10"/>
      <w:szCs w:val="10"/>
    </w:rPr>
  </w:style>
  <w:style w:type="paragraph" w:customStyle="1" w:styleId="Sf0">
    <w:name w:val="S_НижнКолонтПрав"/>
    <w:basedOn w:val="S4"/>
    <w:next w:val="S4"/>
    <w:rsid w:val="00A04683"/>
    <w:pPr>
      <w:widowControl/>
      <w:ind w:hanging="181"/>
      <w:jc w:val="right"/>
    </w:pPr>
    <w:rPr>
      <w:rFonts w:ascii="Arial" w:hAnsi="Arial"/>
      <w:b/>
      <w:caps/>
      <w:sz w:val="12"/>
      <w:szCs w:val="12"/>
    </w:rPr>
  </w:style>
  <w:style w:type="paragraph" w:customStyle="1" w:styleId="Sf1">
    <w:name w:val="S_НомерДокумента"/>
    <w:basedOn w:val="S4"/>
    <w:next w:val="S4"/>
    <w:rsid w:val="00A04683"/>
    <w:pPr>
      <w:spacing w:before="120" w:after="120"/>
      <w:jc w:val="center"/>
    </w:pPr>
    <w:rPr>
      <w:rFonts w:ascii="Arial" w:hAnsi="Arial"/>
      <w:b/>
      <w:caps/>
    </w:rPr>
  </w:style>
  <w:style w:type="paragraph" w:customStyle="1" w:styleId="S14">
    <w:name w:val="S_ТекстВТаблице1"/>
    <w:basedOn w:val="S4"/>
    <w:next w:val="S4"/>
    <w:rsid w:val="00A04683"/>
    <w:pPr>
      <w:spacing w:before="120"/>
      <w:jc w:val="left"/>
    </w:pPr>
    <w:rPr>
      <w:szCs w:val="28"/>
    </w:rPr>
  </w:style>
  <w:style w:type="paragraph" w:customStyle="1" w:styleId="S10">
    <w:name w:val="S_НумСписВ Таблице1"/>
    <w:basedOn w:val="S14"/>
    <w:next w:val="S4"/>
    <w:rsid w:val="00A04683"/>
    <w:pPr>
      <w:numPr>
        <w:numId w:val="11"/>
      </w:numPr>
      <w:ind w:left="0" w:firstLine="0"/>
    </w:pPr>
  </w:style>
  <w:style w:type="paragraph" w:customStyle="1" w:styleId="S24">
    <w:name w:val="S_ТекстВТаблице2"/>
    <w:basedOn w:val="S4"/>
    <w:next w:val="S4"/>
    <w:rsid w:val="00A04683"/>
    <w:pPr>
      <w:spacing w:before="120"/>
      <w:jc w:val="left"/>
    </w:pPr>
    <w:rPr>
      <w:sz w:val="20"/>
    </w:rPr>
  </w:style>
  <w:style w:type="paragraph" w:customStyle="1" w:styleId="S2">
    <w:name w:val="S_НумСписВТаблице2"/>
    <w:basedOn w:val="S24"/>
    <w:next w:val="S4"/>
    <w:rsid w:val="00A04683"/>
    <w:pPr>
      <w:numPr>
        <w:numId w:val="12"/>
      </w:numPr>
      <w:tabs>
        <w:tab w:val="clear" w:pos="360"/>
        <w:tab w:val="num" w:pos="927"/>
      </w:tabs>
      <w:ind w:left="0" w:firstLine="0"/>
    </w:pPr>
  </w:style>
  <w:style w:type="paragraph" w:customStyle="1" w:styleId="S31">
    <w:name w:val="S_ТекстВТаблице3"/>
    <w:basedOn w:val="S4"/>
    <w:next w:val="S4"/>
    <w:rsid w:val="00A04683"/>
    <w:pPr>
      <w:spacing w:before="120"/>
      <w:jc w:val="left"/>
    </w:pPr>
    <w:rPr>
      <w:sz w:val="16"/>
    </w:rPr>
  </w:style>
  <w:style w:type="paragraph" w:customStyle="1" w:styleId="S30">
    <w:name w:val="S_НумСписВТаблице3"/>
    <w:basedOn w:val="S31"/>
    <w:next w:val="S4"/>
    <w:rsid w:val="00A04683"/>
    <w:pPr>
      <w:numPr>
        <w:numId w:val="13"/>
      </w:numPr>
      <w:tabs>
        <w:tab w:val="clear" w:pos="432"/>
        <w:tab w:val="num" w:pos="360"/>
        <w:tab w:val="num" w:pos="927"/>
      </w:tabs>
      <w:ind w:left="0" w:firstLine="0"/>
    </w:pPr>
  </w:style>
  <w:style w:type="paragraph" w:customStyle="1" w:styleId="Sf2">
    <w:name w:val="S_Примечание"/>
    <w:basedOn w:val="S4"/>
    <w:next w:val="S4"/>
    <w:rsid w:val="00A04683"/>
    <w:pPr>
      <w:ind w:left="567"/>
    </w:pPr>
    <w:rPr>
      <w:i/>
      <w:u w:val="single"/>
    </w:rPr>
  </w:style>
  <w:style w:type="paragraph" w:customStyle="1" w:styleId="Sf3">
    <w:name w:val="S_ПримечаниеТекст"/>
    <w:basedOn w:val="S4"/>
    <w:next w:val="S4"/>
    <w:rsid w:val="00A04683"/>
    <w:pPr>
      <w:spacing w:before="120"/>
      <w:ind w:left="567"/>
    </w:pPr>
    <w:rPr>
      <w:i/>
    </w:rPr>
  </w:style>
  <w:style w:type="paragraph" w:customStyle="1" w:styleId="Sf4">
    <w:name w:val="S_Рисунок"/>
    <w:basedOn w:val="S4"/>
    <w:rsid w:val="00A04683"/>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A04683"/>
    <w:rPr>
      <w:rFonts w:ascii="Arial" w:hAnsi="Arial"/>
      <w:sz w:val="16"/>
    </w:rPr>
  </w:style>
  <w:style w:type="paragraph" w:customStyle="1" w:styleId="Sf6">
    <w:name w:val="S_Содержание"/>
    <w:basedOn w:val="S4"/>
    <w:next w:val="S4"/>
    <w:rsid w:val="00A04683"/>
    <w:rPr>
      <w:rFonts w:ascii="Arial" w:hAnsi="Arial"/>
      <w:b/>
      <w:caps/>
      <w:sz w:val="32"/>
      <w:szCs w:val="32"/>
    </w:rPr>
  </w:style>
  <w:style w:type="paragraph" w:customStyle="1" w:styleId="S">
    <w:name w:val="S_СписокМ_Обычный"/>
    <w:basedOn w:val="a2"/>
    <w:next w:val="S4"/>
    <w:link w:val="Sf7"/>
    <w:rsid w:val="00A04683"/>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A04683"/>
    <w:rPr>
      <w:rFonts w:ascii="Times New Roman" w:eastAsia="Times New Roman" w:hAnsi="Times New Roman" w:cs="Times New Roman"/>
      <w:sz w:val="24"/>
      <w:szCs w:val="24"/>
      <w:lang w:eastAsia="ru-RU"/>
    </w:rPr>
  </w:style>
  <w:style w:type="paragraph" w:customStyle="1" w:styleId="Sf8">
    <w:name w:val="S_ТекстЛоготипа"/>
    <w:basedOn w:val="S4"/>
    <w:rsid w:val="00A04683"/>
    <w:pPr>
      <w:ind w:left="431"/>
    </w:pPr>
    <w:rPr>
      <w:rFonts w:ascii="EuropeExt" w:hAnsi="EuropeExt" w:cs="Tahoma"/>
      <w:bCs/>
      <w:spacing w:val="18"/>
      <w:sz w:val="12"/>
      <w:szCs w:val="12"/>
    </w:rPr>
  </w:style>
  <w:style w:type="paragraph" w:customStyle="1" w:styleId="S15">
    <w:name w:val="S_ТекстЛоготипа1"/>
    <w:basedOn w:val="S4"/>
    <w:next w:val="S4"/>
    <w:rsid w:val="00A04683"/>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A04683"/>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A04683"/>
    <w:pPr>
      <w:spacing w:before="120"/>
    </w:pPr>
    <w:rPr>
      <w:rFonts w:ascii="Arial" w:hAnsi="Arial"/>
      <w:b/>
      <w:caps/>
      <w:sz w:val="20"/>
      <w:szCs w:val="20"/>
    </w:rPr>
  </w:style>
  <w:style w:type="character" w:customStyle="1" w:styleId="S17">
    <w:name w:val="S_ТекстСодержания1 Знак"/>
    <w:link w:val="S16"/>
    <w:rsid w:val="00A04683"/>
    <w:rPr>
      <w:rFonts w:ascii="Arial" w:eastAsia="Times New Roman" w:hAnsi="Arial" w:cs="Times New Roman"/>
      <w:b/>
      <w:caps/>
      <w:sz w:val="20"/>
      <w:szCs w:val="20"/>
      <w:lang w:eastAsia="ru-RU"/>
    </w:rPr>
  </w:style>
  <w:style w:type="paragraph" w:customStyle="1" w:styleId="Sf9">
    <w:name w:val="S_Термин"/>
    <w:basedOn w:val="a2"/>
    <w:next w:val="S4"/>
    <w:link w:val="Sfa"/>
    <w:rsid w:val="00A04683"/>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A04683"/>
    <w:rPr>
      <w:rFonts w:ascii="Arial" w:eastAsia="Times New Roman" w:hAnsi="Arial" w:cs="Times New Roman"/>
      <w:b/>
      <w:i/>
      <w:caps/>
      <w:sz w:val="20"/>
      <w:szCs w:val="20"/>
      <w:lang w:eastAsia="ru-RU"/>
    </w:rPr>
  </w:style>
  <w:style w:type="paragraph" w:customStyle="1" w:styleId="msocomoff">
    <w:name w:val="msocomoff"/>
    <w:basedOn w:val="a2"/>
    <w:rsid w:val="00A04683"/>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A04683"/>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A04683"/>
    <w:pPr>
      <w:tabs>
        <w:tab w:val="clear" w:pos="1134"/>
      </w:tabs>
      <w:kinsoku/>
      <w:overflowPunct/>
      <w:autoSpaceDE/>
      <w:autoSpaceDN/>
      <w:ind w:left="720" w:firstLine="0"/>
      <w:contextualSpacing/>
    </w:pPr>
    <w:rPr>
      <w:szCs w:val="24"/>
    </w:rPr>
  </w:style>
  <w:style w:type="paragraph" w:customStyle="1" w:styleId="AODefPara">
    <w:name w:val="AODefPara"/>
    <w:basedOn w:val="a2"/>
    <w:rsid w:val="00A04683"/>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A04683"/>
    <w:pPr>
      <w:tabs>
        <w:tab w:val="clear" w:pos="1134"/>
      </w:tabs>
      <w:kinsoku/>
      <w:overflowPunct/>
      <w:autoSpaceDE/>
      <w:autoSpaceDN/>
      <w:ind w:firstLine="390"/>
    </w:pPr>
    <w:rPr>
      <w:szCs w:val="24"/>
    </w:rPr>
  </w:style>
  <w:style w:type="paragraph" w:styleId="afffff">
    <w:name w:val="List"/>
    <w:basedOn w:val="a2"/>
    <w:semiHidden/>
    <w:rsid w:val="00A04683"/>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A04683"/>
    <w:rPr>
      <w:rFonts w:ascii="Times New Roman" w:hAnsi="Times New Roman" w:cs="Times New Roman"/>
      <w:b/>
      <w:bCs/>
      <w:sz w:val="22"/>
      <w:szCs w:val="22"/>
    </w:rPr>
  </w:style>
  <w:style w:type="character" w:customStyle="1" w:styleId="fieldtitlesmall1">
    <w:name w:val="fieldtitlesmall1"/>
    <w:basedOn w:val="a3"/>
    <w:rsid w:val="00A04683"/>
    <w:rPr>
      <w:rFonts w:ascii="Arial" w:hAnsi="Arial" w:cs="Arial" w:hint="default"/>
      <w:b w:val="0"/>
      <w:bCs w:val="0"/>
      <w:i w:val="0"/>
      <w:iCs w:val="0"/>
    </w:rPr>
  </w:style>
  <w:style w:type="paragraph" w:customStyle="1" w:styleId="22">
    <w:name w:val="АМ Заголовок 2"/>
    <w:basedOn w:val="afa"/>
    <w:link w:val="2f0"/>
    <w:qFormat/>
    <w:rsid w:val="00A04683"/>
    <w:pPr>
      <w:numPr>
        <w:ilvl w:val="1"/>
        <w:numId w:val="6"/>
      </w:numPr>
      <w:tabs>
        <w:tab w:val="clear" w:pos="1134"/>
      </w:tabs>
      <w:spacing w:after="120"/>
      <w:ind w:left="851" w:hanging="851"/>
      <w:contextualSpacing w:val="0"/>
      <w:jc w:val="both"/>
    </w:pPr>
    <w:rPr>
      <w:rFonts w:eastAsia="Calibri"/>
      <w:b/>
    </w:rPr>
  </w:style>
  <w:style w:type="paragraph" w:customStyle="1" w:styleId="-3">
    <w:name w:val="АМ Текст - 3"/>
    <w:basedOn w:val="afa"/>
    <w:link w:val="-36"/>
    <w:qFormat/>
    <w:rsid w:val="00A04683"/>
    <w:pPr>
      <w:numPr>
        <w:ilvl w:val="2"/>
        <w:numId w:val="6"/>
      </w:numPr>
      <w:tabs>
        <w:tab w:val="clear" w:pos="1134"/>
      </w:tabs>
      <w:spacing w:after="120"/>
      <w:contextualSpacing w:val="0"/>
      <w:jc w:val="both"/>
    </w:pPr>
    <w:rPr>
      <w:rFonts w:eastAsia="Calibri"/>
    </w:rPr>
  </w:style>
  <w:style w:type="character" w:customStyle="1" w:styleId="2f0">
    <w:name w:val="АМ Заголовок 2 Знак"/>
    <w:basedOn w:val="afb"/>
    <w:link w:val="22"/>
    <w:rsid w:val="00A04683"/>
    <w:rPr>
      <w:rFonts w:ascii="Times New Roman" w:eastAsia="Calibri" w:hAnsi="Times New Roman" w:cs="Times New Roman"/>
      <w:b/>
      <w:sz w:val="20"/>
      <w:szCs w:val="20"/>
      <w:lang w:eastAsia="ru-RU"/>
    </w:rPr>
  </w:style>
  <w:style w:type="paragraph" w:customStyle="1" w:styleId="-">
    <w:name w:val="АМ - буллиты"/>
    <w:basedOn w:val="-3"/>
    <w:link w:val="-a"/>
    <w:qFormat/>
    <w:rsid w:val="00A04683"/>
    <w:pPr>
      <w:numPr>
        <w:numId w:val="16"/>
      </w:numPr>
      <w:ind w:hanging="373"/>
    </w:pPr>
  </w:style>
  <w:style w:type="character" w:customStyle="1" w:styleId="-36">
    <w:name w:val="АМ Текст - 3 Знак"/>
    <w:basedOn w:val="afb"/>
    <w:link w:val="-3"/>
    <w:rsid w:val="00A04683"/>
    <w:rPr>
      <w:rFonts w:ascii="Times New Roman" w:eastAsia="Calibri" w:hAnsi="Times New Roman" w:cs="Times New Roman"/>
      <w:sz w:val="20"/>
      <w:szCs w:val="20"/>
      <w:lang w:eastAsia="ru-RU"/>
    </w:rPr>
  </w:style>
  <w:style w:type="paragraph" w:customStyle="1" w:styleId="-0">
    <w:name w:val="АМ - а булиты"/>
    <w:basedOn w:val="-3"/>
    <w:link w:val="-b"/>
    <w:qFormat/>
    <w:rsid w:val="00A04683"/>
    <w:pPr>
      <w:numPr>
        <w:numId w:val="17"/>
      </w:numPr>
    </w:pPr>
  </w:style>
  <w:style w:type="character" w:customStyle="1" w:styleId="-a">
    <w:name w:val="АМ - буллиты Знак"/>
    <w:basedOn w:val="-36"/>
    <w:link w:val="-"/>
    <w:rsid w:val="00A04683"/>
    <w:rPr>
      <w:rFonts w:ascii="Times New Roman" w:eastAsia="Calibri" w:hAnsi="Times New Roman" w:cs="Times New Roman"/>
      <w:sz w:val="20"/>
      <w:szCs w:val="20"/>
      <w:lang w:eastAsia="ru-RU"/>
    </w:rPr>
  </w:style>
  <w:style w:type="character" w:customStyle="1" w:styleId="-b">
    <w:name w:val="АМ - а булиты Знак"/>
    <w:basedOn w:val="-36"/>
    <w:link w:val="-0"/>
    <w:rsid w:val="00A04683"/>
    <w:rPr>
      <w:rFonts w:ascii="Times New Roman" w:eastAsia="Calibri" w:hAnsi="Times New Roman" w:cs="Times New Roman"/>
      <w:sz w:val="20"/>
      <w:szCs w:val="20"/>
      <w:lang w:eastAsia="ru-RU"/>
    </w:rPr>
  </w:style>
  <w:style w:type="paragraph" w:customStyle="1" w:styleId="--">
    <w:name w:val="АМ - бул-"/>
    <w:basedOn w:val="-3"/>
    <w:link w:val="--0"/>
    <w:qFormat/>
    <w:rsid w:val="00A04683"/>
    <w:pPr>
      <w:numPr>
        <w:ilvl w:val="3"/>
        <w:numId w:val="18"/>
      </w:numPr>
      <w:ind w:hanging="452"/>
    </w:pPr>
  </w:style>
  <w:style w:type="paragraph" w:customStyle="1" w:styleId="11111">
    <w:name w:val="11111"/>
    <w:basedOn w:val="-3"/>
    <w:link w:val="111110"/>
    <w:qFormat/>
    <w:rsid w:val="00A04683"/>
    <w:pPr>
      <w:numPr>
        <w:ilvl w:val="0"/>
        <w:numId w:val="0"/>
      </w:numPr>
      <w:ind w:left="851"/>
    </w:pPr>
  </w:style>
  <w:style w:type="character" w:customStyle="1" w:styleId="--0">
    <w:name w:val="АМ - бул- Знак"/>
    <w:basedOn w:val="-36"/>
    <w:link w:val="--"/>
    <w:rsid w:val="00A04683"/>
    <w:rPr>
      <w:rFonts w:ascii="Times New Roman" w:eastAsia="Calibri" w:hAnsi="Times New Roman" w:cs="Times New Roman"/>
      <w:sz w:val="20"/>
      <w:szCs w:val="20"/>
      <w:lang w:eastAsia="ru-RU"/>
    </w:rPr>
  </w:style>
  <w:style w:type="character" w:customStyle="1" w:styleId="111110">
    <w:name w:val="11111 Знак"/>
    <w:basedOn w:val="-36"/>
    <w:link w:val="11111"/>
    <w:rsid w:val="00A04683"/>
    <w:rPr>
      <w:rFonts w:ascii="Times New Roman" w:eastAsia="Calibri" w:hAnsi="Times New Roman" w:cs="Times New Roman"/>
      <w:sz w:val="20"/>
      <w:szCs w:val="20"/>
      <w:lang w:eastAsia="ru-RU"/>
    </w:rPr>
  </w:style>
  <w:style w:type="character" w:customStyle="1" w:styleId="Sfb">
    <w:name w:val="S_Обозначение"/>
    <w:uiPriority w:val="99"/>
    <w:rsid w:val="00A04683"/>
    <w:rPr>
      <w:rFonts w:ascii="Arial" w:hAnsi="Arial" w:cs="Times New Roman"/>
      <w:b/>
      <w:i/>
      <w:sz w:val="24"/>
      <w:szCs w:val="24"/>
      <w:vertAlign w:val="baseline"/>
      <w:lang w:val="ru-RU" w:eastAsia="ru-RU" w:bidi="ar-SA"/>
    </w:rPr>
  </w:style>
  <w:style w:type="paragraph" w:customStyle="1" w:styleId="DocForm">
    <w:name w:val="DocForm"/>
    <w:basedOn w:val="a2"/>
    <w:qFormat/>
    <w:rsid w:val="00A04683"/>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rsid w:val="00A04683"/>
    <w:rPr>
      <w:color w:val="808080"/>
    </w:rPr>
  </w:style>
  <w:style w:type="table" w:customStyle="1" w:styleId="18">
    <w:name w:val="Сетка таблицы1"/>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rsid w:val="00A04683"/>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A04683"/>
    <w:rPr>
      <w:rFonts w:ascii="Calibri" w:hAnsi="Calibri" w:cs="Times New Roman"/>
      <w:lang w:eastAsia="ru-RU"/>
    </w:rPr>
  </w:style>
  <w:style w:type="paragraph" w:customStyle="1" w:styleId="a">
    <w:name w:val="Стиль номер обычный"/>
    <w:basedOn w:val="2f2"/>
    <w:qFormat/>
    <w:rsid w:val="00A04683"/>
    <w:pPr>
      <w:numPr>
        <w:ilvl w:val="2"/>
        <w:numId w:val="41"/>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A04683"/>
    <w:pPr>
      <w:keepNext/>
      <w:numPr>
        <w:ilvl w:val="1"/>
        <w:numId w:val="41"/>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A04683"/>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A04683"/>
    <w:pPr>
      <w:spacing w:after="120"/>
      <w:ind w:left="566"/>
      <w:contextualSpacing/>
    </w:pPr>
  </w:style>
  <w:style w:type="paragraph" w:customStyle="1" w:styleId="Textbody">
    <w:name w:val="Text body"/>
    <w:basedOn w:val="a2"/>
    <w:rsid w:val="00A04683"/>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A04683"/>
    <w:pPr>
      <w:tabs>
        <w:tab w:val="clear" w:pos="1134"/>
      </w:tabs>
      <w:kinsoku/>
      <w:overflowPunct/>
      <w:autoSpaceDE/>
      <w:autoSpaceDN/>
      <w:spacing w:before="100" w:beforeAutospacing="1" w:after="100" w:afterAutospacing="1"/>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rust.gosuslugi.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10175</Words>
  <Characters>58002</Characters>
  <Application>Microsoft Office Word</Application>
  <DocSecurity>0</DocSecurity>
  <Lines>483</Lines>
  <Paragraphs>136</Paragraphs>
  <ScaleCrop>false</ScaleCrop>
  <Company>OOO "ССК "Звезда"</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Гаевая Татьяна Андреевна</dc:creator>
  <cp:keywords/>
  <dc:description/>
  <cp:lastModifiedBy>Гаевая Татьяна Андреевна</cp:lastModifiedBy>
  <cp:revision>2</cp:revision>
  <dcterms:created xsi:type="dcterms:W3CDTF">2018-02-12T05:12:00Z</dcterms:created>
  <dcterms:modified xsi:type="dcterms:W3CDTF">2018-02-12T05:12:00Z</dcterms:modified>
</cp:coreProperties>
</file>