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B81" w:rsidRPr="007736BD" w:rsidRDefault="009257E5" w:rsidP="009257E5">
      <w:pPr>
        <w:pStyle w:val="10"/>
        <w:spacing w:line="240" w:lineRule="auto"/>
        <w:ind w:left="-284"/>
        <w:jc w:val="center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b/>
          <w:sz w:val="20"/>
          <w:szCs w:val="20"/>
        </w:rPr>
        <w:t xml:space="preserve">Проект договора о задатке </w:t>
      </w:r>
    </w:p>
    <w:p w:rsidR="00F56B81" w:rsidRDefault="003E7266" w:rsidP="009257E5">
      <w:pPr>
        <w:pStyle w:val="10"/>
        <w:spacing w:line="240" w:lineRule="auto"/>
        <w:ind w:left="-284"/>
        <w:rPr>
          <w:rFonts w:ascii="PT Serif" w:eastAsia="Calibri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sz w:val="20"/>
          <w:szCs w:val="20"/>
        </w:rPr>
        <w:t xml:space="preserve">г. </w:t>
      </w:r>
      <w:r w:rsidR="003C0AAA">
        <w:rPr>
          <w:rFonts w:ascii="PT Serif" w:eastAsia="Calibri" w:hAnsi="PT Serif" w:cstheme="minorHAnsi"/>
          <w:sz w:val="20"/>
          <w:szCs w:val="20"/>
        </w:rPr>
        <w:t xml:space="preserve">Шахты                                                                                                                                  </w:t>
      </w:r>
      <w:r w:rsidRPr="007736BD">
        <w:rPr>
          <w:rFonts w:ascii="PT Serif" w:eastAsia="Calibri" w:hAnsi="PT Serif" w:cstheme="minorHAnsi"/>
          <w:sz w:val="20"/>
          <w:szCs w:val="20"/>
        </w:rPr>
        <w:t>«__» _________________ 201</w:t>
      </w:r>
      <w:r w:rsidR="009257E5">
        <w:rPr>
          <w:rFonts w:ascii="PT Serif" w:eastAsia="Calibri" w:hAnsi="PT Serif" w:cstheme="minorHAnsi"/>
          <w:sz w:val="20"/>
          <w:szCs w:val="20"/>
        </w:rPr>
        <w:t>9</w:t>
      </w:r>
      <w:r w:rsidR="000213E7" w:rsidRPr="007736BD">
        <w:rPr>
          <w:rFonts w:ascii="PT Serif" w:eastAsia="Calibri" w:hAnsi="PT Serif" w:cstheme="minorHAnsi"/>
          <w:sz w:val="20"/>
          <w:szCs w:val="20"/>
        </w:rPr>
        <w:t xml:space="preserve"> </w:t>
      </w:r>
      <w:r w:rsidRPr="007736BD">
        <w:rPr>
          <w:rFonts w:ascii="PT Serif" w:eastAsia="Calibri" w:hAnsi="PT Serif" w:cstheme="minorHAnsi"/>
          <w:sz w:val="20"/>
          <w:szCs w:val="20"/>
        </w:rPr>
        <w:t>г.</w:t>
      </w:r>
    </w:p>
    <w:p w:rsidR="009257E5" w:rsidRPr="007736BD" w:rsidRDefault="009257E5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F56B81" w:rsidRPr="007736BD" w:rsidRDefault="001C71CF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A155A3">
        <w:rPr>
          <w:rFonts w:ascii="PT Serif" w:hAnsi="PT Serif"/>
          <w:color w:val="auto"/>
          <w:sz w:val="20"/>
          <w:szCs w:val="20"/>
        </w:rPr>
        <w:t>Конкурсный управляющий ОАО «Ростовшахтострой» Китаев Антон Владимирович, действующий на основании постановления Пятнадцатого Арбитражного апелляционного суда от 19.04.2018 по делу № А53-1746/2017</w:t>
      </w:r>
      <w:r w:rsidR="003E7266" w:rsidRPr="007736BD">
        <w:rPr>
          <w:rFonts w:ascii="PT Serif" w:eastAsia="Calibri" w:hAnsi="PT Serif" w:cstheme="minorHAnsi"/>
          <w:sz w:val="20"/>
          <w:szCs w:val="20"/>
        </w:rPr>
        <w:t>, именуемый в дальнейшем «Организатор торгов», с одной стороны, и _____________________________________________________________,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F56B81" w:rsidRPr="007736BD" w:rsidRDefault="00F56B81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F56B81" w:rsidRPr="007736BD" w:rsidRDefault="003E7266" w:rsidP="009257E5">
      <w:pPr>
        <w:pStyle w:val="10"/>
        <w:spacing w:line="240" w:lineRule="auto"/>
        <w:ind w:left="-284"/>
        <w:jc w:val="center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b/>
          <w:sz w:val="20"/>
          <w:szCs w:val="20"/>
        </w:rPr>
        <w:t>1. ПРЕДМЕТ ДОГОВОРА</w:t>
      </w:r>
    </w:p>
    <w:p w:rsidR="00F56B81" w:rsidRPr="007736BD" w:rsidRDefault="00F56B81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1C71CF" w:rsidRPr="00036D72" w:rsidRDefault="003E7266" w:rsidP="00036D72">
      <w:pPr>
        <w:pStyle w:val="10"/>
        <w:numPr>
          <w:ilvl w:val="1"/>
          <w:numId w:val="1"/>
        </w:numPr>
        <w:spacing w:line="240" w:lineRule="auto"/>
        <w:ind w:left="426" w:hanging="710"/>
        <w:jc w:val="both"/>
        <w:rPr>
          <w:rFonts w:ascii="PT Serif" w:eastAsia="Calibri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sz w:val="20"/>
          <w:szCs w:val="20"/>
        </w:rPr>
        <w:t xml:space="preserve">Претендент обязуется перечислить задаток в размере </w:t>
      </w:r>
      <w:r w:rsidR="001C71CF">
        <w:rPr>
          <w:rFonts w:ascii="PT Serif" w:hAnsi="PT Serif" w:cs="Calibri"/>
          <w:bCs/>
          <w:sz w:val="20"/>
          <w:szCs w:val="20"/>
        </w:rPr>
        <w:t>________</w:t>
      </w:r>
      <w:r w:rsidR="00952073">
        <w:rPr>
          <w:rFonts w:ascii="PT Serif" w:hAnsi="PT Serif" w:cs="Calibri"/>
          <w:bCs/>
          <w:sz w:val="20"/>
          <w:szCs w:val="20"/>
        </w:rPr>
        <w:t xml:space="preserve"> (</w:t>
      </w:r>
      <w:r w:rsidR="001C71CF">
        <w:rPr>
          <w:rFonts w:ascii="PT Serif" w:hAnsi="PT Serif" w:cs="Calibri"/>
          <w:bCs/>
          <w:sz w:val="20"/>
          <w:szCs w:val="20"/>
        </w:rPr>
        <w:t>сумма прописью</w:t>
      </w:r>
      <w:r w:rsidR="00952073">
        <w:rPr>
          <w:rFonts w:ascii="PT Serif" w:hAnsi="PT Serif" w:cs="Calibri"/>
          <w:bCs/>
          <w:sz w:val="20"/>
          <w:szCs w:val="20"/>
        </w:rPr>
        <w:t>)</w:t>
      </w:r>
      <w:r w:rsidRPr="007736BD">
        <w:rPr>
          <w:rFonts w:ascii="PT Serif" w:eastAsia="Calibri" w:hAnsi="PT Serif" w:cstheme="minorHAnsi"/>
          <w:sz w:val="20"/>
          <w:szCs w:val="20"/>
        </w:rPr>
        <w:t xml:space="preserve"> рублей 00 копеек, в счет обеспечения оплаты приобретаемого имущества, </w:t>
      </w:r>
      <w:r w:rsidR="00EB6AAF" w:rsidRPr="007736BD">
        <w:rPr>
          <w:rFonts w:ascii="PT Serif" w:eastAsia="Calibri" w:hAnsi="PT Serif" w:cstheme="minorHAnsi"/>
          <w:sz w:val="20"/>
          <w:szCs w:val="20"/>
        </w:rPr>
        <w:t xml:space="preserve">на проводимых Организатором торгах в </w:t>
      </w:r>
      <w:r w:rsidR="00952073">
        <w:rPr>
          <w:rFonts w:ascii="PT Serif" w:eastAsia="Calibri" w:hAnsi="PT Serif" w:cstheme="minorHAnsi"/>
          <w:sz w:val="20"/>
          <w:szCs w:val="20"/>
        </w:rPr>
        <w:t xml:space="preserve">форме </w:t>
      </w:r>
      <w:r w:rsidR="00036D72">
        <w:rPr>
          <w:rFonts w:ascii="PT Serif" w:eastAsia="Calibri" w:hAnsi="PT Serif" w:cstheme="minorHAnsi"/>
          <w:sz w:val="20"/>
          <w:szCs w:val="20"/>
        </w:rPr>
        <w:t>публичного предложения</w:t>
      </w:r>
      <w:r w:rsidR="00EB6AAF" w:rsidRPr="007736BD">
        <w:rPr>
          <w:rFonts w:ascii="PT Serif" w:eastAsia="Calibri" w:hAnsi="PT Serif" w:cstheme="minorHAnsi"/>
          <w:sz w:val="20"/>
          <w:szCs w:val="20"/>
        </w:rPr>
        <w:t xml:space="preserve"> (далее – торги</w:t>
      </w:r>
      <w:r w:rsidR="006F7EC9" w:rsidRPr="007736BD">
        <w:rPr>
          <w:rFonts w:ascii="PT Serif" w:eastAsia="Calibri" w:hAnsi="PT Serif" w:cstheme="minorHAnsi"/>
          <w:sz w:val="20"/>
          <w:szCs w:val="20"/>
        </w:rPr>
        <w:t>)</w:t>
      </w:r>
      <w:r w:rsidR="001C71CF">
        <w:rPr>
          <w:rFonts w:ascii="PT Serif" w:eastAsia="Calibri" w:hAnsi="PT Serif" w:cstheme="minorHAnsi"/>
          <w:sz w:val="20"/>
          <w:szCs w:val="20"/>
        </w:rPr>
        <w:t>, в счет приобретения:</w:t>
      </w:r>
      <w:r w:rsidR="00036D72">
        <w:rPr>
          <w:rFonts w:ascii="PT Serif" w:eastAsia="Calibri" w:hAnsi="PT Serif" w:cstheme="minorHAnsi"/>
          <w:sz w:val="20"/>
          <w:szCs w:val="20"/>
        </w:rPr>
        <w:t xml:space="preserve"> </w:t>
      </w:r>
      <w:r w:rsidR="001C71CF" w:rsidRPr="00036D72">
        <w:rPr>
          <w:rFonts w:ascii="PT Serif" w:eastAsia="Calibri" w:hAnsi="PT Serif" w:cstheme="minorHAnsi"/>
          <w:sz w:val="20"/>
          <w:szCs w:val="20"/>
        </w:rPr>
        <w:t>__________</w:t>
      </w:r>
      <w:r w:rsidR="00036D72">
        <w:rPr>
          <w:rFonts w:ascii="PT Serif" w:eastAsia="Calibri" w:hAnsi="PT Serif" w:cstheme="minorHAnsi"/>
          <w:sz w:val="20"/>
          <w:szCs w:val="20"/>
        </w:rPr>
        <w:t xml:space="preserve">_______________________________ </w:t>
      </w:r>
      <w:r w:rsidR="001C71CF" w:rsidRPr="00036D72">
        <w:rPr>
          <w:rFonts w:ascii="PT Serif" w:eastAsia="Calibri" w:hAnsi="PT Serif" w:cstheme="minorHAnsi"/>
          <w:sz w:val="20"/>
          <w:szCs w:val="20"/>
        </w:rPr>
        <w:t>(наименование лота) (далее-имущество).</w:t>
      </w:r>
    </w:p>
    <w:p w:rsidR="00F56B81" w:rsidRPr="007736BD" w:rsidRDefault="00193002" w:rsidP="009257E5">
      <w:pPr>
        <w:spacing w:line="240" w:lineRule="auto"/>
        <w:ind w:left="405" w:hanging="689"/>
        <w:jc w:val="both"/>
        <w:rPr>
          <w:rFonts w:ascii="PT Serif" w:eastAsia="Calibri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sz w:val="20"/>
          <w:szCs w:val="20"/>
        </w:rPr>
        <w:t>1.</w:t>
      </w:r>
      <w:r w:rsidR="001C71CF">
        <w:rPr>
          <w:rFonts w:ascii="PT Serif" w:eastAsia="Calibri" w:hAnsi="PT Serif" w:cstheme="minorHAnsi"/>
          <w:sz w:val="20"/>
          <w:szCs w:val="20"/>
        </w:rPr>
        <w:t>2</w:t>
      </w:r>
      <w:r w:rsidRPr="007736BD">
        <w:rPr>
          <w:rFonts w:ascii="PT Serif" w:eastAsia="Calibri" w:hAnsi="PT Serif" w:cstheme="minorHAnsi"/>
          <w:sz w:val="20"/>
          <w:szCs w:val="20"/>
        </w:rPr>
        <w:t xml:space="preserve">. </w:t>
      </w:r>
      <w:r w:rsidRPr="007736BD">
        <w:rPr>
          <w:rFonts w:ascii="PT Serif" w:eastAsia="Calibri" w:hAnsi="PT Serif" w:cstheme="minorHAnsi"/>
          <w:sz w:val="20"/>
          <w:szCs w:val="20"/>
        </w:rPr>
        <w:tab/>
      </w:r>
      <w:r w:rsidR="003E7266" w:rsidRPr="007736BD">
        <w:rPr>
          <w:rFonts w:ascii="PT Serif" w:eastAsia="Calibri" w:hAnsi="PT Serif" w:cstheme="minorHAnsi"/>
          <w:sz w:val="20"/>
          <w:szCs w:val="20"/>
        </w:rPr>
        <w:t>Торги проводятся на условиях, предусмотренных информационными сообщениями о проведении торгов по продаже имущества</w:t>
      </w:r>
      <w:r w:rsidR="006F7EC9" w:rsidRPr="007736BD">
        <w:rPr>
          <w:rFonts w:ascii="PT Serif" w:eastAsia="Calibri" w:hAnsi="PT Serif" w:cstheme="minorHAnsi"/>
          <w:sz w:val="20"/>
          <w:szCs w:val="20"/>
        </w:rPr>
        <w:t xml:space="preserve">, </w:t>
      </w:r>
      <w:r w:rsidR="003E7266" w:rsidRPr="007736BD">
        <w:rPr>
          <w:rFonts w:ascii="PT Serif" w:eastAsia="Calibri" w:hAnsi="PT Serif" w:cstheme="minorHAnsi"/>
          <w:sz w:val="20"/>
          <w:szCs w:val="20"/>
        </w:rPr>
        <w:t xml:space="preserve">Положением о порядке, сроках и условиях продажи имущества </w:t>
      </w:r>
      <w:r w:rsidR="001C71CF" w:rsidRPr="00A155A3">
        <w:rPr>
          <w:rFonts w:ascii="PT Serif" w:hAnsi="PT Serif"/>
          <w:color w:val="auto"/>
          <w:sz w:val="20"/>
          <w:szCs w:val="20"/>
        </w:rPr>
        <w:t>ОАО «</w:t>
      </w:r>
      <w:r w:rsidR="009257E5" w:rsidRPr="00A155A3">
        <w:rPr>
          <w:rFonts w:ascii="PT Serif" w:hAnsi="PT Serif"/>
          <w:color w:val="auto"/>
          <w:sz w:val="20"/>
          <w:szCs w:val="20"/>
        </w:rPr>
        <w:t xml:space="preserve">Ростовшахтострой» </w:t>
      </w:r>
      <w:r w:rsidR="009257E5" w:rsidRPr="007736BD">
        <w:rPr>
          <w:rFonts w:ascii="PT Serif" w:hAnsi="PT Serif"/>
          <w:sz w:val="20"/>
          <w:szCs w:val="20"/>
        </w:rPr>
        <w:t>и</w:t>
      </w:r>
      <w:r w:rsidR="006F7EC9" w:rsidRPr="007736BD">
        <w:rPr>
          <w:rFonts w:ascii="PT Serif" w:eastAsia="Calibri" w:hAnsi="PT Serif" w:cstheme="minorHAnsi"/>
          <w:sz w:val="20"/>
          <w:szCs w:val="20"/>
        </w:rPr>
        <w:t xml:space="preserve"> Изменениями (дополнениями) к положению о порядке, сроках и условиях продажи имущества </w:t>
      </w:r>
      <w:r w:rsidR="001C71CF" w:rsidRPr="00A155A3">
        <w:rPr>
          <w:rFonts w:ascii="PT Serif" w:hAnsi="PT Serif"/>
          <w:color w:val="auto"/>
          <w:sz w:val="20"/>
          <w:szCs w:val="20"/>
        </w:rPr>
        <w:t>ОАО «Ростовшахтострой»</w:t>
      </w:r>
      <w:r w:rsidR="001C71CF">
        <w:rPr>
          <w:rFonts w:ascii="PT Serif" w:hAnsi="PT Serif"/>
          <w:color w:val="auto"/>
          <w:sz w:val="20"/>
          <w:szCs w:val="20"/>
        </w:rPr>
        <w:t>.</w:t>
      </w:r>
    </w:p>
    <w:p w:rsidR="00F56B81" w:rsidRPr="007736BD" w:rsidRDefault="00F56B81" w:rsidP="009257E5">
      <w:pPr>
        <w:pStyle w:val="10"/>
        <w:spacing w:line="240" w:lineRule="auto"/>
        <w:ind w:left="405" w:hanging="689"/>
        <w:jc w:val="both"/>
        <w:rPr>
          <w:rFonts w:ascii="PT Serif" w:hAnsi="PT Serif" w:cstheme="minorHAnsi"/>
          <w:sz w:val="20"/>
          <w:szCs w:val="20"/>
        </w:rPr>
      </w:pPr>
    </w:p>
    <w:p w:rsidR="00F56B81" w:rsidRDefault="003E7266" w:rsidP="00FF6ECE">
      <w:pPr>
        <w:pStyle w:val="10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7736BD">
        <w:rPr>
          <w:rFonts w:ascii="PT Serif" w:eastAsia="Calibri" w:hAnsi="PT Serif" w:cstheme="minorHAnsi"/>
          <w:b/>
          <w:sz w:val="20"/>
          <w:szCs w:val="20"/>
        </w:rPr>
        <w:t>ОБЯЗАННОСТИ СТОРОН</w:t>
      </w:r>
    </w:p>
    <w:p w:rsidR="00FF6ECE" w:rsidRPr="007736BD" w:rsidRDefault="00FF6ECE" w:rsidP="00FF6ECE">
      <w:pPr>
        <w:pStyle w:val="10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  <w:bookmarkStart w:id="0" w:name="_GoBack"/>
      <w:bookmarkEnd w:id="0"/>
    </w:p>
    <w:p w:rsidR="00F56B81" w:rsidRPr="007736BD" w:rsidRDefault="003E7266" w:rsidP="009257E5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sz w:val="20"/>
          <w:szCs w:val="20"/>
        </w:rPr>
        <w:t xml:space="preserve">2.1. </w:t>
      </w:r>
      <w:r w:rsidR="00193002" w:rsidRPr="007736BD">
        <w:rPr>
          <w:rFonts w:ascii="PT Serif" w:eastAsia="Calibri" w:hAnsi="PT Serif" w:cstheme="minorHAnsi"/>
          <w:sz w:val="20"/>
          <w:szCs w:val="20"/>
        </w:rPr>
        <w:t xml:space="preserve">     </w:t>
      </w:r>
      <w:r w:rsidR="003B397F" w:rsidRPr="007736BD">
        <w:rPr>
          <w:rFonts w:ascii="PT Serif" w:eastAsia="Calibri" w:hAnsi="PT Serif" w:cstheme="minorHAnsi"/>
          <w:sz w:val="20"/>
          <w:szCs w:val="20"/>
        </w:rPr>
        <w:tab/>
      </w:r>
      <w:r w:rsidRPr="007736BD">
        <w:rPr>
          <w:rFonts w:ascii="PT Serif" w:eastAsia="Calibri" w:hAnsi="PT Serif" w:cstheme="minorHAnsi"/>
          <w:sz w:val="20"/>
          <w:szCs w:val="20"/>
        </w:rPr>
        <w:t>Претендент обязан:</w:t>
      </w:r>
    </w:p>
    <w:p w:rsidR="00B11120" w:rsidRPr="007736BD" w:rsidRDefault="003E7266" w:rsidP="009257E5">
      <w:pPr>
        <w:spacing w:line="240" w:lineRule="auto"/>
        <w:ind w:left="426" w:hanging="710"/>
        <w:jc w:val="both"/>
        <w:rPr>
          <w:rFonts w:ascii="PT Serif" w:eastAsia="Times New Roman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sz w:val="20"/>
          <w:szCs w:val="20"/>
        </w:rPr>
        <w:t xml:space="preserve">2.1.1. </w:t>
      </w:r>
      <w:r w:rsidR="003B397F" w:rsidRPr="007736BD">
        <w:rPr>
          <w:rFonts w:ascii="PT Serif" w:eastAsia="Calibri" w:hAnsi="PT Serif" w:cstheme="minorHAnsi"/>
          <w:sz w:val="20"/>
          <w:szCs w:val="20"/>
        </w:rPr>
        <w:tab/>
      </w:r>
      <w:r w:rsidR="00EB6AAF" w:rsidRPr="001C71CF">
        <w:rPr>
          <w:rFonts w:ascii="PT Serif" w:eastAsia="Calibri" w:hAnsi="PT Serif" w:cstheme="minorHAnsi"/>
          <w:sz w:val="20"/>
          <w:szCs w:val="20"/>
        </w:rPr>
        <w:t xml:space="preserve">Обеспечить поступление указанных в п. 1.1 настоящего договора денежных средств по следующим реквизитам: </w:t>
      </w:r>
      <w:r w:rsidR="001C71CF" w:rsidRPr="001C71CF">
        <w:rPr>
          <w:rFonts w:ascii="PT Serif" w:eastAsia="Times New Roman" w:hAnsi="PT Serif"/>
          <w:color w:val="auto"/>
          <w:sz w:val="20"/>
          <w:szCs w:val="20"/>
        </w:rPr>
        <w:t>ОАО «Ростовшахтострой», ИНН 6155921622, КПП 615501001, к/с 30101810000000000602, ВЛАДИМИРСКОЕ ОТДЕЛЕНИЕ №8611 ПАО СБЕРБАНК, г</w:t>
      </w:r>
      <w:proofErr w:type="gramStart"/>
      <w:r w:rsidR="001C71CF" w:rsidRPr="001C71CF">
        <w:rPr>
          <w:rFonts w:ascii="PT Serif" w:eastAsia="Times New Roman" w:hAnsi="PT Serif"/>
          <w:color w:val="auto"/>
          <w:sz w:val="20"/>
          <w:szCs w:val="20"/>
        </w:rPr>
        <w:t>.В</w:t>
      </w:r>
      <w:proofErr w:type="gramEnd"/>
      <w:r w:rsidR="001C71CF" w:rsidRPr="001C71CF">
        <w:rPr>
          <w:rFonts w:ascii="PT Serif" w:eastAsia="Times New Roman" w:hAnsi="PT Serif"/>
          <w:color w:val="auto"/>
          <w:sz w:val="20"/>
          <w:szCs w:val="20"/>
        </w:rPr>
        <w:t>ладимир, БИК 041708602, р/с 40702810510000007771</w:t>
      </w:r>
      <w:r w:rsidR="0032008B" w:rsidRPr="001C71CF">
        <w:rPr>
          <w:rFonts w:ascii="PT Serif" w:hAnsi="PT Serif" w:cs="Calibri"/>
          <w:bCs/>
          <w:sz w:val="20"/>
          <w:szCs w:val="20"/>
        </w:rPr>
        <w:t>.</w:t>
      </w:r>
      <w:r w:rsidR="00EB6AAF" w:rsidRPr="001C71CF">
        <w:rPr>
          <w:rFonts w:ascii="PT Serif" w:eastAsia="Calibri" w:hAnsi="PT Serif" w:cstheme="minorHAnsi"/>
          <w:sz w:val="20"/>
          <w:szCs w:val="20"/>
        </w:rPr>
        <w:t xml:space="preserve"> Назначение платежа: «Задаток за участие в торгах».</w:t>
      </w: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t xml:space="preserve">2.1.2.  В случае признания Претендента победителем торгов, подписать договор купли-продажи имущества в течение 5-ти рабочих дней </w:t>
      </w:r>
      <w:proofErr w:type="gramStart"/>
      <w:r>
        <w:rPr>
          <w:rFonts w:ascii="PT Serif" w:hAnsi="PT Serif" w:cs="Calibri"/>
        </w:rPr>
        <w:t>с даты получения</w:t>
      </w:r>
      <w:proofErr w:type="gramEnd"/>
      <w:r>
        <w:rPr>
          <w:rFonts w:ascii="PT Serif" w:hAnsi="PT Serif" w:cs="Calibri"/>
        </w:rPr>
        <w:t xml:space="preserve"> предложения Организатора торгов о заключении договора. </w:t>
      </w:r>
      <w:proofErr w:type="gramStart"/>
      <w:r>
        <w:rPr>
          <w:rFonts w:ascii="PT Serif" w:hAnsi="PT Serif" w:cs="Calibri"/>
        </w:rPr>
        <w:t>При этом перечисленный Претендентом задаток засчитывается продавцом в счет оплаты по заключенному договору купли-продажи (в случае оплаты</w:t>
      </w:r>
      <w:proofErr w:type="gramEnd"/>
      <w:r>
        <w:rPr>
          <w:rFonts w:ascii="PT Serif" w:hAnsi="PT Serif" w:cs="Calibri"/>
        </w:rPr>
        <w:t xml:space="preserve"> задатка).</w:t>
      </w: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t xml:space="preserve">2.1.3.   </w:t>
      </w:r>
      <w:r w:rsidR="009257E5">
        <w:rPr>
          <w:rFonts w:ascii="PT Serif" w:hAnsi="PT Serif" w:cs="Calibri"/>
        </w:rPr>
        <w:tab/>
      </w:r>
      <w:r>
        <w:rPr>
          <w:rFonts w:ascii="PT Serif" w:hAnsi="PT Serif" w:cs="Calibri"/>
        </w:rPr>
        <w:t xml:space="preserve">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PT Serif" w:hAnsi="PT Serif" w:cs="Calibri"/>
        </w:rPr>
        <w:t>с даты получения</w:t>
      </w:r>
      <w:proofErr w:type="gramEnd"/>
      <w:r>
        <w:rPr>
          <w:rFonts w:ascii="PT Serif" w:hAnsi="PT Serif" w:cs="Calibri"/>
        </w:rPr>
        <w:t xml:space="preserve"> указанного в п. 2.1.2 предложения (протокола) внесенный задаток ему не возвращается.</w:t>
      </w: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/>
        </w:rPr>
      </w:pPr>
      <w:r>
        <w:rPr>
          <w:rFonts w:ascii="PT Serif" w:hAnsi="PT Serif" w:cs="Calibri"/>
        </w:rPr>
        <w:t xml:space="preserve">2.1.4.  </w:t>
      </w:r>
      <w:r>
        <w:rPr>
          <w:rFonts w:ascii="PT Serif" w:hAnsi="PT Serif"/>
        </w:rPr>
        <w:t xml:space="preserve">В случае отказа или уклонения второго участника торгов от подписания договора купли-продажи </w:t>
      </w:r>
      <w:r>
        <w:rPr>
          <w:rFonts w:ascii="PT Serif" w:hAnsi="PT Serif"/>
          <w:bCs/>
          <w:spacing w:val="-2"/>
        </w:rPr>
        <w:t>в течение пяти дней со дня получения предложения конкурсного управляющего о заключении такого договора,</w:t>
      </w:r>
      <w:r>
        <w:rPr>
          <w:rFonts w:ascii="PT Serif" w:hAnsi="PT Serif"/>
        </w:rPr>
        <w:t xml:space="preserve"> внесенный задаток по торгам не возвращается. </w:t>
      </w: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/>
          <w:bCs/>
          <w:spacing w:val="-2"/>
        </w:rPr>
        <w:t xml:space="preserve">2.1.5.  </w:t>
      </w:r>
      <w:r w:rsidR="009257E5">
        <w:rPr>
          <w:rFonts w:ascii="PT Serif" w:hAnsi="PT Serif"/>
          <w:bCs/>
          <w:spacing w:val="-2"/>
        </w:rPr>
        <w:tab/>
      </w:r>
      <w:proofErr w:type="gramStart"/>
      <w:r>
        <w:rPr>
          <w:rFonts w:ascii="PT Serif" w:hAnsi="PT Serif"/>
          <w:bCs/>
          <w:spacing w:val="-2"/>
        </w:rPr>
        <w:t>В случае отказа или уклонения третьего участника торгов, предложившего наиболее высокую цену Имущества (предприятия) Должника по сравнению с ценой, предложенной другими участниками торгов, за исключением первого и второго участника торгов от подписания договора купли-продажи в течение 5 дней со дня получения предложения арбитражного управляющего о заключении такого договора, внесенный задаток ему не возвращается</w:t>
      </w:r>
      <w:proofErr w:type="gramEnd"/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t xml:space="preserve">2.2.      </w:t>
      </w:r>
      <w:r w:rsidR="009257E5">
        <w:rPr>
          <w:rFonts w:ascii="PT Serif" w:hAnsi="PT Serif" w:cs="Calibri"/>
        </w:rPr>
        <w:tab/>
      </w:r>
      <w:r>
        <w:rPr>
          <w:rFonts w:ascii="PT Serif" w:hAnsi="PT Serif" w:cs="Calibri"/>
        </w:rPr>
        <w:t>Организатор торгов обязан:</w:t>
      </w: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t xml:space="preserve">2.2.1.   </w:t>
      </w:r>
      <w:r w:rsidR="009257E5">
        <w:rPr>
          <w:rFonts w:ascii="PT Serif" w:hAnsi="PT Serif" w:cs="Calibri"/>
        </w:rPr>
        <w:tab/>
      </w:r>
      <w:proofErr w:type="gramStart"/>
      <w:r w:rsidR="009257E5">
        <w:rPr>
          <w:rFonts w:ascii="PT Serif" w:hAnsi="PT Serif" w:cs="Calibri"/>
        </w:rPr>
        <w:t>В случае</w:t>
      </w:r>
      <w:r>
        <w:rPr>
          <w:rFonts w:ascii="PT Serif" w:hAnsi="PT Serif" w:cs="Calibri"/>
        </w:rPr>
        <w:t xml:space="preserve"> принятия решения организатором торгов об отказе в допуске Претендента к участию в торгах</w:t>
      </w:r>
      <w:proofErr w:type="gramEnd"/>
      <w:r>
        <w:rPr>
          <w:rFonts w:ascii="PT Serif" w:hAnsi="PT Serif" w:cs="Calibri"/>
        </w:rPr>
        <w:t>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t xml:space="preserve">2.2.2.   </w:t>
      </w:r>
      <w:r w:rsidR="009257E5">
        <w:rPr>
          <w:rFonts w:ascii="PT Serif" w:hAnsi="PT Serif" w:cs="Calibri"/>
        </w:rPr>
        <w:tab/>
      </w:r>
      <w:r>
        <w:rPr>
          <w:rFonts w:ascii="PT Serif" w:hAnsi="PT Serif" w:cs="Calibri"/>
        </w:rPr>
        <w:t xml:space="preserve">В случае признания Претендента победителем торгов направить ему в течение 2-х рабочих дней </w:t>
      </w:r>
      <w:proofErr w:type="gramStart"/>
      <w:r>
        <w:rPr>
          <w:rFonts w:ascii="PT Serif" w:hAnsi="PT Serif" w:cs="Calibri"/>
        </w:rPr>
        <w:t>с даты подписания</w:t>
      </w:r>
      <w:proofErr w:type="gramEnd"/>
      <w:r>
        <w:rPr>
          <w:rFonts w:ascii="PT Serif" w:hAnsi="PT Serif" w:cs="Calibri"/>
        </w:rPr>
        <w:t xml:space="preserve"> протокола о результатах проведения торгов копию этого протокола. </w:t>
      </w:r>
    </w:p>
    <w:p w:rsidR="00A30063" w:rsidRDefault="00A30063" w:rsidP="009257E5">
      <w:pPr>
        <w:pStyle w:val="ConsPlusNormal"/>
        <w:widowControl/>
        <w:ind w:left="426" w:hanging="710"/>
        <w:jc w:val="center"/>
        <w:rPr>
          <w:rFonts w:ascii="PT Serif" w:hAnsi="PT Serif" w:cs="Calibri"/>
          <w:b/>
        </w:rPr>
      </w:pPr>
    </w:p>
    <w:p w:rsidR="00A30063" w:rsidRDefault="00A30063" w:rsidP="009257E5">
      <w:pPr>
        <w:pStyle w:val="ConsPlusNormal"/>
        <w:widowControl/>
        <w:ind w:left="-284" w:firstLine="0"/>
        <w:jc w:val="center"/>
        <w:rPr>
          <w:rFonts w:ascii="PT Serif" w:hAnsi="PT Serif" w:cs="Calibri"/>
          <w:b/>
        </w:rPr>
      </w:pPr>
      <w:r>
        <w:rPr>
          <w:rFonts w:ascii="PT Serif" w:hAnsi="PT Serif" w:cs="Calibri"/>
          <w:b/>
        </w:rPr>
        <w:t>3. СРОК ДЕЙСТВИЯ ДОГОВОРА</w:t>
      </w:r>
    </w:p>
    <w:p w:rsidR="00A30063" w:rsidRDefault="00A30063" w:rsidP="009257E5">
      <w:pPr>
        <w:pStyle w:val="ConsPlusNormal"/>
        <w:widowControl/>
        <w:ind w:left="426" w:hanging="710"/>
        <w:jc w:val="center"/>
        <w:rPr>
          <w:rFonts w:ascii="PT Serif" w:hAnsi="PT Serif" w:cs="Calibri"/>
          <w:b/>
        </w:rPr>
      </w:pPr>
    </w:p>
    <w:p w:rsidR="00A30063" w:rsidRDefault="00A30063" w:rsidP="009257E5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t xml:space="preserve">3.1.    </w:t>
      </w:r>
      <w:r w:rsidR="009257E5">
        <w:rPr>
          <w:rFonts w:ascii="PT Serif" w:hAnsi="PT Serif" w:cs="Calibri"/>
        </w:rPr>
        <w:tab/>
      </w:r>
      <w:r>
        <w:rPr>
          <w:rFonts w:ascii="PT Serif" w:hAnsi="PT Serif" w:cs="Calibri"/>
        </w:rPr>
        <w:t>Настоящий договор вступает в силу со дня его подписания сторонами.</w:t>
      </w:r>
    </w:p>
    <w:p w:rsidR="00A30063" w:rsidRDefault="00A30063" w:rsidP="00FF6ECE">
      <w:pPr>
        <w:pStyle w:val="ConsPlusNormal"/>
        <w:widowControl/>
        <w:ind w:left="426" w:hanging="710"/>
        <w:jc w:val="both"/>
        <w:rPr>
          <w:rFonts w:ascii="PT Serif" w:hAnsi="PT Serif" w:cs="Calibri"/>
        </w:rPr>
      </w:pPr>
      <w:r>
        <w:rPr>
          <w:rFonts w:ascii="PT Serif" w:hAnsi="PT Serif" w:cs="Calibri"/>
        </w:rPr>
        <w:lastRenderedPageBreak/>
        <w:t xml:space="preserve">3.2.   </w:t>
      </w:r>
      <w:r w:rsidR="009257E5">
        <w:rPr>
          <w:rFonts w:ascii="PT Serif" w:hAnsi="PT Serif" w:cs="Calibri"/>
        </w:rPr>
        <w:tab/>
      </w:r>
      <w:r>
        <w:rPr>
          <w:rFonts w:ascii="PT Serif" w:hAnsi="PT Serif" w:cs="Calibri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257E5" w:rsidRDefault="009257E5" w:rsidP="009257E5">
      <w:pPr>
        <w:pStyle w:val="ConsPlusNormal"/>
        <w:widowControl/>
        <w:ind w:left="-284" w:firstLine="0"/>
        <w:jc w:val="both"/>
        <w:rPr>
          <w:rFonts w:ascii="PT Serif" w:hAnsi="PT Serif" w:cs="Calibri"/>
        </w:rPr>
      </w:pPr>
    </w:p>
    <w:p w:rsidR="00A30063" w:rsidRDefault="00A30063" w:rsidP="009257E5">
      <w:pPr>
        <w:pStyle w:val="ConsPlusNormal"/>
        <w:widowControl/>
        <w:ind w:left="-284" w:firstLine="0"/>
        <w:jc w:val="center"/>
        <w:rPr>
          <w:rFonts w:ascii="PT Serif" w:hAnsi="PT Serif" w:cs="Calibri"/>
          <w:b/>
        </w:rPr>
      </w:pPr>
      <w:r>
        <w:rPr>
          <w:rFonts w:ascii="PT Serif" w:hAnsi="PT Serif" w:cs="Calibri"/>
          <w:b/>
        </w:rPr>
        <w:t>4. ЗАКЛЮЧИТЕЛЬНЫЕ ПОЛОЖЕНИЯ</w:t>
      </w:r>
    </w:p>
    <w:p w:rsidR="00A30063" w:rsidRDefault="00A30063" w:rsidP="009257E5">
      <w:pPr>
        <w:pStyle w:val="ConsPlusNormal"/>
        <w:widowControl/>
        <w:ind w:left="-284" w:firstLine="0"/>
        <w:jc w:val="center"/>
        <w:rPr>
          <w:rFonts w:ascii="PT Serif" w:hAnsi="PT Serif" w:cs="Calibri"/>
          <w:b/>
        </w:rPr>
      </w:pPr>
    </w:p>
    <w:p w:rsidR="00A30063" w:rsidRDefault="00A30063" w:rsidP="009257E5">
      <w:pPr>
        <w:spacing w:line="240" w:lineRule="auto"/>
        <w:ind w:left="426" w:hanging="568"/>
        <w:jc w:val="both"/>
        <w:rPr>
          <w:rFonts w:ascii="PT Serif" w:eastAsia="Calibri" w:hAnsi="PT Serif" w:cs="Calibri"/>
          <w:sz w:val="20"/>
          <w:szCs w:val="20"/>
        </w:rPr>
      </w:pPr>
      <w:r w:rsidRPr="00A30063">
        <w:rPr>
          <w:rFonts w:ascii="PT Serif" w:hAnsi="PT Serif" w:cs="Calibri"/>
          <w:sz w:val="20"/>
          <w:szCs w:val="20"/>
        </w:rPr>
        <w:t xml:space="preserve">4.1. </w:t>
      </w:r>
      <w:r w:rsidR="009257E5">
        <w:rPr>
          <w:rFonts w:ascii="PT Serif" w:hAnsi="PT Serif" w:cs="Calibri"/>
          <w:sz w:val="20"/>
          <w:szCs w:val="20"/>
        </w:rPr>
        <w:tab/>
      </w:r>
      <w:r w:rsidRPr="00A30063">
        <w:rPr>
          <w:rFonts w:ascii="PT Serif" w:eastAsia="Calibri" w:hAnsi="PT Serif" w:cs="Calibri"/>
          <w:sz w:val="20"/>
          <w:szCs w:val="20"/>
        </w:rPr>
        <w:t xml:space="preserve"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(в случае, если </w:t>
      </w:r>
      <w:proofErr w:type="gramStart"/>
      <w:r w:rsidRPr="00A30063">
        <w:rPr>
          <w:rFonts w:ascii="PT Serif" w:eastAsia="Calibri" w:hAnsi="PT Serif" w:cs="Calibri"/>
          <w:sz w:val="20"/>
          <w:szCs w:val="20"/>
        </w:rPr>
        <w:t>Покупатель-юридическое</w:t>
      </w:r>
      <w:proofErr w:type="gramEnd"/>
      <w:r w:rsidRPr="00A30063">
        <w:rPr>
          <w:rFonts w:ascii="PT Serif" w:eastAsia="Calibri" w:hAnsi="PT Serif" w:cs="Calibri"/>
          <w:sz w:val="20"/>
          <w:szCs w:val="20"/>
        </w:rPr>
        <w:t xml:space="preserve"> лицо), - в Октябрьском районном суде г. Владимира (в случае, если Покупатель-физическое лицо).</w:t>
      </w:r>
    </w:p>
    <w:p w:rsidR="001C71CF" w:rsidRPr="00A30063" w:rsidRDefault="001C71CF" w:rsidP="009257E5">
      <w:pPr>
        <w:spacing w:line="240" w:lineRule="auto"/>
        <w:ind w:left="426" w:hanging="568"/>
        <w:jc w:val="both"/>
        <w:rPr>
          <w:rFonts w:ascii="PT Serif" w:eastAsia="Calibri" w:hAnsi="PT Serif" w:cs="Calibri"/>
          <w:sz w:val="20"/>
          <w:szCs w:val="20"/>
        </w:rPr>
      </w:pPr>
    </w:p>
    <w:p w:rsidR="00A30063" w:rsidRPr="00A30063" w:rsidRDefault="00A30063" w:rsidP="009257E5">
      <w:pPr>
        <w:pStyle w:val="ConsPlusNormal"/>
        <w:widowControl/>
        <w:ind w:left="426" w:hanging="568"/>
        <w:jc w:val="both"/>
        <w:rPr>
          <w:rFonts w:ascii="PT Serif" w:hAnsi="PT Serif" w:cs="Calibri"/>
        </w:rPr>
      </w:pPr>
      <w:r w:rsidRPr="00A30063">
        <w:rPr>
          <w:rFonts w:ascii="PT Serif" w:hAnsi="PT Serif" w:cs="Calibri"/>
        </w:rPr>
        <w:t xml:space="preserve">4.2. </w:t>
      </w:r>
      <w:r w:rsidR="009257E5">
        <w:rPr>
          <w:rFonts w:ascii="PT Serif" w:hAnsi="PT Serif" w:cs="Calibri"/>
        </w:rPr>
        <w:tab/>
      </w:r>
      <w:r w:rsidRPr="00A30063">
        <w:rPr>
          <w:rFonts w:ascii="PT Serif" w:hAnsi="PT Serif" w:cs="Calibri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F56B81" w:rsidRPr="00A30063" w:rsidRDefault="00F56B81" w:rsidP="009257E5">
      <w:pPr>
        <w:pStyle w:val="10"/>
        <w:spacing w:line="240" w:lineRule="auto"/>
        <w:ind w:left="426"/>
        <w:jc w:val="both"/>
        <w:rPr>
          <w:rFonts w:ascii="PT Serif" w:hAnsi="PT Serif" w:cstheme="minorHAnsi"/>
          <w:sz w:val="20"/>
          <w:szCs w:val="20"/>
        </w:rPr>
      </w:pPr>
    </w:p>
    <w:p w:rsidR="00F56B81" w:rsidRPr="007736BD" w:rsidRDefault="003E7266" w:rsidP="009257E5">
      <w:pPr>
        <w:pStyle w:val="10"/>
        <w:spacing w:line="240" w:lineRule="auto"/>
        <w:ind w:left="-284"/>
        <w:jc w:val="center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b/>
          <w:sz w:val="20"/>
          <w:szCs w:val="20"/>
        </w:rPr>
        <w:t>ПОДПИСИ СТОРОН</w:t>
      </w:r>
    </w:p>
    <w:p w:rsidR="00F56B81" w:rsidRPr="007736BD" w:rsidRDefault="00F56B81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3B397F" w:rsidRPr="007736BD" w:rsidRDefault="003B397F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3B397F" w:rsidRPr="007736BD" w:rsidRDefault="003B397F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F56B81" w:rsidRPr="007736BD" w:rsidRDefault="003E7266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b/>
          <w:sz w:val="20"/>
          <w:szCs w:val="20"/>
        </w:rPr>
        <w:t>Организатор торгов</w:t>
      </w:r>
      <w:r w:rsidR="009257E5">
        <w:rPr>
          <w:rFonts w:ascii="PT Serif" w:eastAsia="Calibri" w:hAnsi="PT Serif" w:cstheme="minorHAnsi"/>
          <w:b/>
          <w:sz w:val="20"/>
          <w:szCs w:val="20"/>
        </w:rPr>
        <w:t>:</w:t>
      </w:r>
    </w:p>
    <w:p w:rsidR="00F56B81" w:rsidRPr="007736BD" w:rsidRDefault="003E7266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sz w:val="20"/>
          <w:szCs w:val="20"/>
        </w:rPr>
        <w:t xml:space="preserve">Конкурсный управляющий </w:t>
      </w:r>
    </w:p>
    <w:p w:rsidR="00F56B81" w:rsidRPr="007736BD" w:rsidRDefault="001C71CF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>
        <w:rPr>
          <w:rFonts w:ascii="PT Serif" w:eastAsia="Calibri" w:hAnsi="PT Serif" w:cstheme="minorHAnsi"/>
          <w:sz w:val="20"/>
          <w:szCs w:val="20"/>
        </w:rPr>
        <w:t>ОАО</w:t>
      </w:r>
      <w:r w:rsidR="00E37AB6" w:rsidRPr="007736BD">
        <w:rPr>
          <w:rFonts w:ascii="PT Serif" w:eastAsia="Calibri" w:hAnsi="PT Serif" w:cstheme="minorHAnsi"/>
          <w:sz w:val="20"/>
          <w:szCs w:val="20"/>
        </w:rPr>
        <w:t xml:space="preserve"> «</w:t>
      </w:r>
      <w:r w:rsidRPr="001C71CF">
        <w:rPr>
          <w:rFonts w:ascii="PT Serif" w:eastAsia="Times New Roman" w:hAnsi="PT Serif"/>
          <w:color w:val="auto"/>
          <w:sz w:val="20"/>
          <w:szCs w:val="20"/>
        </w:rPr>
        <w:t>Ростовшахтострой</w:t>
      </w:r>
      <w:r w:rsidR="00E37AB6" w:rsidRPr="007736BD">
        <w:rPr>
          <w:rFonts w:ascii="PT Serif" w:eastAsia="Calibri" w:hAnsi="PT Serif" w:cstheme="minorHAnsi"/>
          <w:sz w:val="20"/>
          <w:szCs w:val="20"/>
        </w:rPr>
        <w:t>»</w:t>
      </w:r>
      <w:r w:rsidR="003E7266" w:rsidRPr="007736BD">
        <w:rPr>
          <w:rFonts w:ascii="PT Serif" w:eastAsia="Calibri" w:hAnsi="PT Serif" w:cstheme="minorHAnsi"/>
          <w:sz w:val="20"/>
          <w:szCs w:val="20"/>
        </w:rPr>
        <w:t xml:space="preserve">                             </w:t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3E7266" w:rsidRPr="007736BD">
        <w:rPr>
          <w:rFonts w:ascii="PT Serif" w:eastAsia="Calibri" w:hAnsi="PT Serif" w:cstheme="minorHAnsi"/>
          <w:sz w:val="20"/>
          <w:szCs w:val="20"/>
        </w:rPr>
        <w:t xml:space="preserve"> </w:t>
      </w:r>
      <w:r w:rsidR="003B397F" w:rsidRPr="007736BD">
        <w:rPr>
          <w:rFonts w:ascii="PT Serif" w:eastAsia="Calibri" w:hAnsi="PT Serif" w:cstheme="minorHAnsi"/>
          <w:sz w:val="20"/>
          <w:szCs w:val="20"/>
        </w:rPr>
        <w:t xml:space="preserve">         </w:t>
      </w:r>
      <w:r>
        <w:rPr>
          <w:rFonts w:ascii="PT Serif" w:eastAsia="Calibri" w:hAnsi="PT Serif" w:cstheme="minorHAnsi"/>
          <w:sz w:val="20"/>
          <w:szCs w:val="20"/>
        </w:rPr>
        <w:t>Китаев</w:t>
      </w:r>
      <w:r w:rsidR="00E37AB6" w:rsidRPr="007736BD">
        <w:rPr>
          <w:rFonts w:ascii="PT Serif" w:eastAsia="Calibri" w:hAnsi="PT Serif" w:cstheme="minorHAnsi"/>
          <w:sz w:val="20"/>
          <w:szCs w:val="20"/>
        </w:rPr>
        <w:t xml:space="preserve"> </w:t>
      </w:r>
      <w:r>
        <w:rPr>
          <w:rFonts w:ascii="PT Serif" w:eastAsia="Calibri" w:hAnsi="PT Serif" w:cstheme="minorHAnsi"/>
          <w:sz w:val="20"/>
          <w:szCs w:val="20"/>
        </w:rPr>
        <w:t>А</w:t>
      </w:r>
      <w:r w:rsidR="00E37AB6" w:rsidRPr="007736BD">
        <w:rPr>
          <w:rFonts w:ascii="PT Serif" w:eastAsia="Calibri" w:hAnsi="PT Serif" w:cstheme="minorHAnsi"/>
          <w:sz w:val="20"/>
          <w:szCs w:val="20"/>
        </w:rPr>
        <w:t>.</w:t>
      </w:r>
      <w:r>
        <w:rPr>
          <w:rFonts w:ascii="PT Serif" w:eastAsia="Calibri" w:hAnsi="PT Serif" w:cstheme="minorHAnsi"/>
          <w:sz w:val="20"/>
          <w:szCs w:val="20"/>
        </w:rPr>
        <w:t>В</w:t>
      </w:r>
      <w:r w:rsidR="00E37AB6" w:rsidRPr="007736BD">
        <w:rPr>
          <w:rFonts w:ascii="PT Serif" w:eastAsia="Calibri" w:hAnsi="PT Serif" w:cstheme="minorHAnsi"/>
          <w:sz w:val="20"/>
          <w:szCs w:val="20"/>
        </w:rPr>
        <w:t>.</w:t>
      </w:r>
    </w:p>
    <w:p w:rsidR="00F56B81" w:rsidRPr="007736BD" w:rsidRDefault="00F56B81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F56B81" w:rsidRPr="007736BD" w:rsidRDefault="00F56B81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F56B81" w:rsidRPr="007736BD" w:rsidRDefault="00F56B81" w:rsidP="009257E5">
      <w:pPr>
        <w:pStyle w:val="10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F56B81" w:rsidRPr="007736BD" w:rsidRDefault="003E7266" w:rsidP="009257E5">
      <w:pPr>
        <w:pStyle w:val="10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7736BD">
        <w:rPr>
          <w:rFonts w:ascii="PT Serif" w:eastAsia="Calibri" w:hAnsi="PT Serif" w:cstheme="minorHAnsi"/>
          <w:b/>
          <w:sz w:val="20"/>
          <w:szCs w:val="20"/>
        </w:rPr>
        <w:t>Претендент</w:t>
      </w:r>
      <w:r w:rsidRPr="007736BD">
        <w:rPr>
          <w:rFonts w:ascii="PT Serif" w:eastAsia="Calibri" w:hAnsi="PT Serif" w:cstheme="minorHAnsi"/>
          <w:sz w:val="20"/>
          <w:szCs w:val="20"/>
        </w:rPr>
        <w:t xml:space="preserve">: </w:t>
      </w:r>
      <w:r w:rsidR="007736BD">
        <w:rPr>
          <w:rFonts w:ascii="PT Serif" w:eastAsia="Calibri" w:hAnsi="PT Serif" w:cstheme="minorHAnsi"/>
          <w:sz w:val="20"/>
          <w:szCs w:val="20"/>
        </w:rPr>
        <w:t xml:space="preserve"> </w:t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7736BD">
        <w:rPr>
          <w:rFonts w:ascii="PT Serif" w:eastAsia="Calibri" w:hAnsi="PT Serif" w:cstheme="minorHAnsi"/>
          <w:sz w:val="20"/>
          <w:szCs w:val="20"/>
        </w:rPr>
        <w:tab/>
      </w:r>
      <w:r w:rsidR="009257E5">
        <w:rPr>
          <w:rFonts w:ascii="PT Serif" w:eastAsia="Calibri" w:hAnsi="PT Serif" w:cstheme="minorHAnsi"/>
          <w:sz w:val="20"/>
          <w:szCs w:val="20"/>
        </w:rPr>
        <w:t xml:space="preserve">          </w:t>
      </w:r>
      <w:r w:rsidR="007736BD">
        <w:rPr>
          <w:rFonts w:ascii="PT Serif" w:eastAsia="Calibri" w:hAnsi="PT Serif" w:cstheme="minorHAnsi"/>
          <w:sz w:val="20"/>
          <w:szCs w:val="20"/>
        </w:rPr>
        <w:t>________________</w:t>
      </w:r>
    </w:p>
    <w:p w:rsidR="00F56B81" w:rsidRPr="007736BD" w:rsidRDefault="00F56B81" w:rsidP="009257E5">
      <w:pPr>
        <w:pStyle w:val="10"/>
        <w:spacing w:line="240" w:lineRule="auto"/>
        <w:ind w:left="-284"/>
        <w:jc w:val="right"/>
        <w:rPr>
          <w:rFonts w:ascii="PT Serif" w:hAnsi="PT Serif" w:cstheme="minorHAnsi"/>
          <w:sz w:val="20"/>
          <w:szCs w:val="20"/>
        </w:rPr>
      </w:pPr>
    </w:p>
    <w:p w:rsidR="00F56B81" w:rsidRDefault="00F56B81" w:rsidP="009257E5">
      <w:pPr>
        <w:pStyle w:val="10"/>
        <w:spacing w:line="240" w:lineRule="auto"/>
        <w:ind w:left="-284"/>
        <w:jc w:val="right"/>
      </w:pPr>
    </w:p>
    <w:p w:rsidR="00A46DB0" w:rsidRDefault="00A46DB0" w:rsidP="009257E5">
      <w:pPr>
        <w:pStyle w:val="10"/>
        <w:spacing w:line="240" w:lineRule="auto"/>
        <w:ind w:left="-284"/>
        <w:jc w:val="right"/>
      </w:pPr>
    </w:p>
    <w:p w:rsidR="00A46DB0" w:rsidRDefault="00A46DB0" w:rsidP="009257E5">
      <w:pPr>
        <w:pStyle w:val="10"/>
        <w:spacing w:line="240" w:lineRule="auto"/>
        <w:ind w:left="-284"/>
        <w:jc w:val="right"/>
      </w:pPr>
    </w:p>
    <w:p w:rsidR="00A46DB0" w:rsidRDefault="00A46DB0" w:rsidP="009257E5">
      <w:pPr>
        <w:pStyle w:val="10"/>
        <w:spacing w:line="240" w:lineRule="auto"/>
        <w:ind w:left="-284"/>
        <w:jc w:val="right"/>
      </w:pPr>
    </w:p>
    <w:p w:rsidR="00A46DB0" w:rsidRDefault="00A46DB0" w:rsidP="009257E5">
      <w:pPr>
        <w:pStyle w:val="10"/>
        <w:spacing w:line="240" w:lineRule="auto"/>
        <w:ind w:left="-284"/>
        <w:jc w:val="right"/>
      </w:pPr>
    </w:p>
    <w:p w:rsidR="00A46DB0" w:rsidRDefault="00A46DB0" w:rsidP="009257E5">
      <w:pPr>
        <w:pStyle w:val="10"/>
        <w:spacing w:line="240" w:lineRule="auto"/>
        <w:ind w:left="-284"/>
        <w:jc w:val="right"/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  <w:rPr>
          <w:rFonts w:ascii="PT Serif" w:hAnsi="PT Serif"/>
          <w:sz w:val="20"/>
          <w:szCs w:val="20"/>
        </w:rPr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  <w:rPr>
          <w:rFonts w:ascii="PT Serif" w:hAnsi="PT Serif"/>
          <w:sz w:val="20"/>
          <w:szCs w:val="20"/>
        </w:rPr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  <w:rPr>
          <w:rFonts w:ascii="PT Serif" w:hAnsi="PT Serif"/>
          <w:sz w:val="20"/>
          <w:szCs w:val="20"/>
        </w:rPr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  <w:rPr>
          <w:rFonts w:ascii="PT Serif" w:hAnsi="PT Serif"/>
          <w:sz w:val="20"/>
          <w:szCs w:val="20"/>
        </w:rPr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  <w:rPr>
          <w:rFonts w:ascii="PT Serif" w:hAnsi="PT Serif"/>
          <w:sz w:val="20"/>
          <w:szCs w:val="20"/>
        </w:rPr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</w:pPr>
    </w:p>
    <w:p w:rsidR="00A46DB0" w:rsidRPr="00A46DB0" w:rsidRDefault="00A46DB0" w:rsidP="009257E5">
      <w:pPr>
        <w:pStyle w:val="10"/>
        <w:spacing w:line="240" w:lineRule="auto"/>
        <w:ind w:left="-284"/>
        <w:jc w:val="both"/>
      </w:pPr>
    </w:p>
    <w:p w:rsidR="00A46DB0" w:rsidRDefault="00A46DB0" w:rsidP="009257E5">
      <w:pPr>
        <w:pStyle w:val="10"/>
        <w:spacing w:line="240" w:lineRule="auto"/>
        <w:ind w:left="-284"/>
        <w:jc w:val="right"/>
      </w:pPr>
    </w:p>
    <w:sectPr w:rsidR="00A46DB0" w:rsidSect="009257E5">
      <w:pgSz w:w="11906" w:h="16838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8C8"/>
    <w:multiLevelType w:val="multilevel"/>
    <w:tmpl w:val="8CF87234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81"/>
    <w:rsid w:val="000213E7"/>
    <w:rsid w:val="00036D72"/>
    <w:rsid w:val="00193002"/>
    <w:rsid w:val="001C71CF"/>
    <w:rsid w:val="0032008B"/>
    <w:rsid w:val="00336734"/>
    <w:rsid w:val="003B397F"/>
    <w:rsid w:val="003C0AAA"/>
    <w:rsid w:val="003E7266"/>
    <w:rsid w:val="004F0BD8"/>
    <w:rsid w:val="005C41C2"/>
    <w:rsid w:val="00651481"/>
    <w:rsid w:val="006F7EC9"/>
    <w:rsid w:val="007736BD"/>
    <w:rsid w:val="007B65B9"/>
    <w:rsid w:val="00807399"/>
    <w:rsid w:val="008D0B66"/>
    <w:rsid w:val="009257E5"/>
    <w:rsid w:val="00952073"/>
    <w:rsid w:val="009D0161"/>
    <w:rsid w:val="009F4170"/>
    <w:rsid w:val="00A30063"/>
    <w:rsid w:val="00A46DB0"/>
    <w:rsid w:val="00A66A93"/>
    <w:rsid w:val="00A81044"/>
    <w:rsid w:val="00B11120"/>
    <w:rsid w:val="00BB0A00"/>
    <w:rsid w:val="00C01329"/>
    <w:rsid w:val="00C32D27"/>
    <w:rsid w:val="00D04CF6"/>
    <w:rsid w:val="00D138C2"/>
    <w:rsid w:val="00D57E04"/>
    <w:rsid w:val="00D847FD"/>
    <w:rsid w:val="00DB0E77"/>
    <w:rsid w:val="00E36513"/>
    <w:rsid w:val="00E37AB6"/>
    <w:rsid w:val="00E951F0"/>
    <w:rsid w:val="00EA6EC1"/>
    <w:rsid w:val="00EB6AAF"/>
    <w:rsid w:val="00EF5E26"/>
    <w:rsid w:val="00F03D81"/>
    <w:rsid w:val="00F12D3A"/>
    <w:rsid w:val="00F56B8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0"/>
  </w:style>
  <w:style w:type="paragraph" w:styleId="1">
    <w:name w:val="heading 1"/>
    <w:basedOn w:val="10"/>
    <w:next w:val="10"/>
    <w:rsid w:val="00F56B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6B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6B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6B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6B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6B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6B81"/>
  </w:style>
  <w:style w:type="table" w:customStyle="1" w:styleId="TableNormal">
    <w:name w:val="Table Normal"/>
    <w:rsid w:val="00F56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6B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56B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4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7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6D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0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0"/>
  </w:style>
  <w:style w:type="paragraph" w:styleId="1">
    <w:name w:val="heading 1"/>
    <w:basedOn w:val="10"/>
    <w:next w:val="10"/>
    <w:rsid w:val="00F56B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6B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6B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6B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6B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6B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6B81"/>
  </w:style>
  <w:style w:type="table" w:customStyle="1" w:styleId="TableNormal">
    <w:name w:val="Table Normal"/>
    <w:rsid w:val="00F56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6B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56B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4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7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6D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0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ThN+At8gLVrJZHRRV43aGdiHd5goMtR2vW3ZEab0N88=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JBUZq/qj+8+Oj4M6kevCRh1OC5FyWbhUKv37Ny3SCqk=</DigestValue>
    </Reference>
  </SignedInfo>
  <SignatureValue>dMODpRDoY5BdWjxpaGgdn1qHus00asbX9icT5Iw3ADi0lAfr0VojTpm7QAJmQnyC
1FpuLLPhm/ZybcUyBC1rdw==</SignatureValue>
  <KeyInfo>
    <X509Data>
      <X509Certificate>MIIIsjCCCGGgAwIBAgIRAa9j4HrEDNKA6RFJC8jg1wIwCAYGKoUDAgIDMIIBcTEe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kNCeICLQn9CkICLQodCa0JEg0JrQvtC90YLRg9GAIjAeFw0xODEyMjkwODU2MzBa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vdC+0Lkg0YPQtNC+0YHRgtC+0LLQtdGA0Y/RjtGJ0LjQuSDRhtC10L3RgtGAggsA
1o5f2QAAAAADKTAdBgNVHQ4EFgQUrBCtqxwSOQu1P+M75kpmX051TOcwKwYDVR0Q
BCQwIoAPMjAxODEyMjkwODU2MjlagQ8yMDE5MTIyOTA5MDUzM1owggEzBgUqhQNk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odCkLzEyNC0zMDEwINC+0YIgMzAuMTIuMjAxNgxP0KHQtdGA0YLQuNGE0LjQutCw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83l4yeujyXeEXdRhwW3Th3+uAXs=</DigestValue>
      </Reference>
      <Reference URI="/word/fontTable.xml?ContentType=application/vnd.openxmlformats-officedocument.wordprocessingml.fontTable+xml">
        <DigestMethod Algorithm="http://www.w3.org/2000/09/xmldsig#sha1"/>
        <DigestValue>2n98whQ8UCywH8hP7jqmMl1T4Ag=</DigestValue>
      </Reference>
      <Reference URI="/word/numbering.xml?ContentType=application/vnd.openxmlformats-officedocument.wordprocessingml.numbering+xml">
        <DigestMethod Algorithm="http://www.w3.org/2000/09/xmldsig#sha1"/>
        <DigestValue>dMSpw02LL+1bHgpEN5PHACHRI8U=</DigestValue>
      </Reference>
      <Reference URI="/word/settings.xml?ContentType=application/vnd.openxmlformats-officedocument.wordprocessingml.settings+xml">
        <DigestMethod Algorithm="http://www.w3.org/2000/09/xmldsig#sha1"/>
        <DigestValue>8fUht1RwxLTd8QL5S1xD1uA9hdE=</DigestValue>
      </Reference>
      <Reference URI="/word/styles.xml?ContentType=application/vnd.openxmlformats-officedocument.wordprocessingml.styles+xml">
        <DigestMethod Algorithm="http://www.w3.org/2000/09/xmldsig#sha1"/>
        <DigestValue>lKTCSOBE/30mqjnguOoX6i1Mc2s=</DigestValue>
      </Reference>
      <Reference URI="/word/stylesWithEffects.xml?ContentType=application/vnd.ms-word.stylesWithEffects+xml">
        <DigestMethod Algorithm="http://www.w3.org/2000/09/xmldsig#sha1"/>
        <DigestValue>kX/Qc5PVjv0ogtucF1ogr/ETOh8=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/iu/8ihmgW2/sktUNQt2Yv46LAk=</DigestValue>
      </Reference>
    </Manifest>
    <SignatureProperties>
      <SignatureProperty Id="idSignatureTime" Target="#idPackageSignature">
        <mdssi:SignatureTime>
          <mdssi:Format>YYYY-MM-DDThh:mm:ssTZD</mdssi:Format>
          <mdssi:Value>2019-06-26T15:15:03Z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2019-06-26T15:15:03Z</xd:SigningTime>
          <xd:SigningCertificate>
            <xd:Cert>
              <xd:CertDigest>
                <DigestMethod Algorithm="http://www.w3.org/2000/09/xmldsig#sha1"/>
                <DigestValue>JtrywX5eITo9AU1316epdmSMhBM=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573415856558555296980947450594947290882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DFC0-3B96-4969-816C-3A6D1E4B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АлеонА</dc:creator>
  <cp:lastModifiedBy>Анна Мамаева</cp:lastModifiedBy>
  <cp:revision>3</cp:revision>
  <cp:lastPrinted>2018-12-25T11:39:00Z</cp:lastPrinted>
  <dcterms:created xsi:type="dcterms:W3CDTF">2019-06-26T15:06:00Z</dcterms:created>
  <dcterms:modified xsi:type="dcterms:W3CDTF">2019-06-26T15:07:00Z</dcterms:modified>
</cp:coreProperties>
</file>