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AD09C5" w:rsidP="00AD09C5">
      <w:pPr>
        <w:ind w:left="4395"/>
        <w:jc w:val="both"/>
        <w:rPr>
          <w:bCs/>
          <w:sz w:val="28"/>
          <w:szCs w:val="28"/>
        </w:rPr>
      </w:pPr>
      <w:r w:rsidRPr="00A96FAB">
        <w:rPr>
          <w:bCs/>
          <w:i/>
          <w:sz w:val="28"/>
          <w:szCs w:val="28"/>
        </w:rPr>
        <w:t xml:space="preserve">подпись </w:t>
      </w:r>
      <w:proofErr w:type="spellStart"/>
      <w:r w:rsidRPr="00A96FAB">
        <w:rPr>
          <w:bCs/>
          <w:sz w:val="28"/>
          <w:szCs w:val="28"/>
        </w:rPr>
        <w:t>А.А.Печурин</w:t>
      </w:r>
      <w:proofErr w:type="spellEnd"/>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«16» июля 2018 г.</w:t>
      </w:r>
    </w:p>
    <w:p w:rsidR="00456385" w:rsidRPr="00A96FAB" w:rsidRDefault="00456385" w:rsidP="00456385">
      <w:pPr>
        <w:jc w:val="center"/>
        <w:rPr>
          <w:b/>
          <w:sz w:val="28"/>
          <w:szCs w:val="28"/>
        </w:rPr>
      </w:pP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456385" w:rsidRPr="00A96FAB" w:rsidRDefault="00456385"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AD09C5" w:rsidRPr="00A96FAB" w:rsidRDefault="00AD09C5" w:rsidP="00AD09C5">
      <w:pPr>
        <w:spacing w:after="160" w:line="259" w:lineRule="auto"/>
        <w:ind w:firstLine="708"/>
        <w:jc w:val="both"/>
        <w:rPr>
          <w:sz w:val="28"/>
          <w:szCs w:val="28"/>
        </w:rPr>
      </w:pPr>
      <w:r w:rsidRPr="00A96FAB">
        <w:rPr>
          <w:bCs/>
          <w:sz w:val="28"/>
          <w:szCs w:val="28"/>
        </w:rPr>
        <w:t xml:space="preserve">1.1.1. Заказчик: </w:t>
      </w:r>
      <w:r w:rsidRPr="00A96FAB">
        <w:rPr>
          <w:sz w:val="28"/>
          <w:szCs w:val="28"/>
        </w:rPr>
        <w:t>акционерное общество «Вагонная ремонтная компания</w:t>
      </w:r>
      <w:r w:rsidRPr="00A96FAB">
        <w:rPr>
          <w:sz w:val="28"/>
          <w:szCs w:val="28"/>
        </w:rPr>
        <w:br/>
        <w:t>-1» (АО «ВРК-1»).</w:t>
      </w:r>
    </w:p>
    <w:p w:rsidR="00AD09C5" w:rsidRPr="00A96FAB" w:rsidRDefault="00AD09C5" w:rsidP="00AD09C5">
      <w:pPr>
        <w:ind w:firstLine="708"/>
        <w:jc w:val="both"/>
        <w:rPr>
          <w:sz w:val="28"/>
          <w:szCs w:val="28"/>
        </w:rPr>
      </w:pPr>
      <w:r w:rsidRPr="00A96FAB">
        <w:rPr>
          <w:bCs/>
          <w:sz w:val="28"/>
          <w:szCs w:val="28"/>
        </w:rPr>
        <w:t>Место нахождения Заказчика:</w:t>
      </w:r>
      <w:r w:rsidRPr="00A96FAB">
        <w:rPr>
          <w:sz w:val="28"/>
          <w:szCs w:val="28"/>
        </w:rPr>
        <w:t xml:space="preserve"> Российская Федерация, 129090, г. Москва, ул. Каланчевская, д.35.</w:t>
      </w:r>
    </w:p>
    <w:p w:rsidR="00AD09C5" w:rsidRPr="00A96FAB" w:rsidRDefault="00AD09C5" w:rsidP="00AD09C5">
      <w:pPr>
        <w:ind w:firstLine="708"/>
        <w:jc w:val="both"/>
        <w:rPr>
          <w:sz w:val="28"/>
          <w:szCs w:val="28"/>
        </w:rPr>
      </w:pPr>
      <w:r w:rsidRPr="00A96FAB">
        <w:rPr>
          <w:sz w:val="28"/>
          <w:szCs w:val="28"/>
        </w:rPr>
        <w:t>Почтовый адрес Заказчика: Российская Федерация, г. Москва, 105062,</w:t>
      </w:r>
      <w:r w:rsidRPr="00A96FAB">
        <w:rPr>
          <w:sz w:val="28"/>
          <w:szCs w:val="28"/>
        </w:rPr>
        <w:br/>
        <w:t>ул. Макаренко д.3 стр.1.</w:t>
      </w:r>
    </w:p>
    <w:p w:rsidR="00AD09C5" w:rsidRPr="009552D4" w:rsidRDefault="00AD09C5" w:rsidP="00AD09C5">
      <w:pPr>
        <w:ind w:firstLine="708"/>
        <w:jc w:val="both"/>
        <w:rPr>
          <w:sz w:val="28"/>
          <w:szCs w:val="28"/>
          <w:lang w:val="en-US"/>
        </w:rPr>
      </w:pPr>
      <w:r w:rsidRPr="00A96FAB">
        <w:rPr>
          <w:sz w:val="28"/>
          <w:szCs w:val="28"/>
        </w:rPr>
        <w:t xml:space="preserve">Адрес электронной почты: </w:t>
      </w:r>
      <w:proofErr w:type="spellStart"/>
      <w:r w:rsidRPr="00A96FAB">
        <w:rPr>
          <w:sz w:val="28"/>
          <w:szCs w:val="28"/>
          <w:lang w:val="en-US"/>
        </w:rPr>
        <w:t>BochenkovaAD</w:t>
      </w:r>
      <w:proofErr w:type="spellEnd"/>
      <w:r w:rsidRPr="00A96FAB">
        <w:rPr>
          <w:sz w:val="28"/>
          <w:szCs w:val="28"/>
        </w:rPr>
        <w:t>@1</w:t>
      </w:r>
      <w:proofErr w:type="spellStart"/>
      <w:r w:rsidRPr="00A96FAB">
        <w:rPr>
          <w:sz w:val="28"/>
          <w:szCs w:val="28"/>
          <w:lang w:val="en-US"/>
        </w:rPr>
        <w:t>vrk</w:t>
      </w:r>
      <w:proofErr w:type="spellEnd"/>
      <w:r w:rsidRPr="00A96FAB">
        <w:rPr>
          <w:sz w:val="28"/>
          <w:szCs w:val="28"/>
        </w:rPr>
        <w:t>.</w:t>
      </w:r>
      <w:proofErr w:type="spellStart"/>
      <w:r w:rsidRPr="00A96FAB">
        <w:rPr>
          <w:sz w:val="28"/>
          <w:szCs w:val="28"/>
          <w:lang w:val="en-US"/>
        </w:rPr>
        <w:t>ru</w:t>
      </w:r>
      <w:proofErr w:type="spellEnd"/>
    </w:p>
    <w:p w:rsidR="00AD09C5" w:rsidRPr="00A96FAB" w:rsidRDefault="00AD09C5" w:rsidP="00AD09C5">
      <w:pPr>
        <w:tabs>
          <w:tab w:val="left" w:pos="708"/>
          <w:tab w:val="left" w:pos="1416"/>
          <w:tab w:val="left" w:pos="2124"/>
          <w:tab w:val="left" w:pos="2832"/>
          <w:tab w:val="left" w:pos="3540"/>
          <w:tab w:val="left" w:pos="4248"/>
          <w:tab w:val="left" w:pos="6246"/>
        </w:tabs>
        <w:ind w:firstLine="708"/>
        <w:jc w:val="both"/>
        <w:rPr>
          <w:sz w:val="28"/>
          <w:szCs w:val="28"/>
        </w:rPr>
      </w:pPr>
      <w:r w:rsidRPr="00A96FAB">
        <w:rPr>
          <w:sz w:val="28"/>
          <w:szCs w:val="28"/>
        </w:rPr>
        <w:t xml:space="preserve"> </w:t>
      </w:r>
      <w:r w:rsidRPr="00A96FAB">
        <w:rPr>
          <w:sz w:val="28"/>
          <w:szCs w:val="28"/>
        </w:rPr>
        <w:tab/>
        <w:t>Номер телефона: 8(499)260-40-37.</w:t>
      </w:r>
      <w:r w:rsidRPr="00A96FAB">
        <w:rPr>
          <w:sz w:val="28"/>
          <w:szCs w:val="28"/>
        </w:rPr>
        <w:tab/>
      </w:r>
    </w:p>
    <w:p w:rsidR="00AD09C5" w:rsidRPr="00A96FAB" w:rsidRDefault="00AD09C5" w:rsidP="00AD09C5">
      <w:pPr>
        <w:ind w:firstLine="708"/>
        <w:jc w:val="both"/>
        <w:rPr>
          <w:sz w:val="28"/>
          <w:szCs w:val="28"/>
        </w:rPr>
      </w:pPr>
      <w:r w:rsidRPr="00A96FAB">
        <w:rPr>
          <w:bCs/>
          <w:sz w:val="28"/>
          <w:szCs w:val="28"/>
        </w:rPr>
        <w:t xml:space="preserve">Организатор: </w:t>
      </w:r>
      <w:r w:rsidRPr="00A96FAB">
        <w:rPr>
          <w:sz w:val="28"/>
          <w:szCs w:val="28"/>
        </w:rPr>
        <w:t>АО «ВРК-1».</w:t>
      </w:r>
    </w:p>
    <w:p w:rsidR="00AD09C5" w:rsidRPr="00A96FAB" w:rsidRDefault="00AD09C5" w:rsidP="00AD09C5">
      <w:pPr>
        <w:ind w:firstLine="708"/>
        <w:jc w:val="both"/>
        <w:rPr>
          <w:bCs/>
          <w:sz w:val="28"/>
          <w:szCs w:val="28"/>
        </w:rPr>
      </w:pPr>
      <w:r w:rsidRPr="00A96FAB">
        <w:rPr>
          <w:bCs/>
          <w:sz w:val="28"/>
          <w:szCs w:val="28"/>
        </w:rPr>
        <w:t>1.1.2. Контактные данные:</w:t>
      </w:r>
    </w:p>
    <w:p w:rsidR="00AD09C5" w:rsidRPr="00A96FAB" w:rsidRDefault="00AD09C5" w:rsidP="00AD09C5">
      <w:pPr>
        <w:ind w:firstLine="708"/>
        <w:jc w:val="both"/>
        <w:rPr>
          <w:sz w:val="28"/>
          <w:szCs w:val="28"/>
        </w:rPr>
      </w:pPr>
      <w:r w:rsidRPr="00A96FAB">
        <w:rPr>
          <w:sz w:val="28"/>
          <w:szCs w:val="28"/>
        </w:rPr>
        <w:t>Контактное лицо:</w:t>
      </w:r>
      <w:r w:rsidRPr="00A96FAB">
        <w:rPr>
          <w:bCs/>
          <w:sz w:val="28"/>
          <w:szCs w:val="28"/>
        </w:rPr>
        <w:t xml:space="preserve"> Боченкова Анна Дмитриевна-начальник сектора конкурсных процедур</w:t>
      </w:r>
    </w:p>
    <w:p w:rsidR="00AD09C5" w:rsidRPr="00A96FAB" w:rsidRDefault="00AD09C5" w:rsidP="00AD09C5">
      <w:pPr>
        <w:ind w:firstLine="708"/>
        <w:jc w:val="both"/>
        <w:rPr>
          <w:sz w:val="28"/>
          <w:szCs w:val="28"/>
        </w:rPr>
      </w:pPr>
      <w:r w:rsidRPr="00A96FAB">
        <w:rPr>
          <w:sz w:val="28"/>
          <w:szCs w:val="28"/>
        </w:rPr>
        <w:t xml:space="preserve">Адрес электронной почты: </w:t>
      </w:r>
      <w:proofErr w:type="spellStart"/>
      <w:r w:rsidRPr="00A96FAB">
        <w:rPr>
          <w:sz w:val="28"/>
          <w:szCs w:val="28"/>
          <w:lang w:val="en-US"/>
        </w:rPr>
        <w:t>BochenkovaAD</w:t>
      </w:r>
      <w:proofErr w:type="spellEnd"/>
      <w:r w:rsidRPr="00A96FAB">
        <w:rPr>
          <w:sz w:val="28"/>
          <w:szCs w:val="28"/>
        </w:rPr>
        <w:t>@1</w:t>
      </w:r>
      <w:proofErr w:type="spellStart"/>
      <w:r w:rsidRPr="00A96FAB">
        <w:rPr>
          <w:sz w:val="28"/>
          <w:szCs w:val="28"/>
          <w:lang w:val="en-US"/>
        </w:rPr>
        <w:t>vrk</w:t>
      </w:r>
      <w:proofErr w:type="spellEnd"/>
      <w:r w:rsidRPr="00A96FAB">
        <w:rPr>
          <w:sz w:val="28"/>
          <w:szCs w:val="28"/>
        </w:rPr>
        <w:t>.</w:t>
      </w:r>
      <w:proofErr w:type="spellStart"/>
      <w:r w:rsidRPr="00A96FAB">
        <w:rPr>
          <w:sz w:val="28"/>
          <w:szCs w:val="28"/>
          <w:lang w:val="en-US"/>
        </w:rPr>
        <w:t>ru</w:t>
      </w:r>
      <w:proofErr w:type="spellEnd"/>
    </w:p>
    <w:p w:rsidR="00AD09C5" w:rsidRPr="00A96FAB" w:rsidRDefault="00AD09C5" w:rsidP="00AD09C5">
      <w:pPr>
        <w:ind w:firstLine="708"/>
        <w:jc w:val="both"/>
        <w:rPr>
          <w:sz w:val="28"/>
          <w:szCs w:val="28"/>
        </w:rPr>
      </w:pPr>
      <w:r w:rsidRPr="00A96FAB">
        <w:rPr>
          <w:sz w:val="28"/>
          <w:szCs w:val="28"/>
        </w:rPr>
        <w:t>Номер телефона:</w:t>
      </w:r>
      <w:r w:rsidRPr="00A96FAB">
        <w:rPr>
          <w:bCs/>
          <w:sz w:val="28"/>
          <w:szCs w:val="28"/>
        </w:rPr>
        <w:t xml:space="preserve"> 8(499)260-40-37.</w:t>
      </w:r>
    </w:p>
    <w:p w:rsidR="00AD09C5" w:rsidRPr="00A96FAB" w:rsidRDefault="00AD09C5" w:rsidP="00AD09C5">
      <w:pPr>
        <w:ind w:firstLine="708"/>
        <w:jc w:val="both"/>
        <w:rPr>
          <w:bCs/>
          <w:sz w:val="28"/>
          <w:szCs w:val="28"/>
        </w:rPr>
      </w:pPr>
      <w:r w:rsidRPr="00A96FAB">
        <w:rPr>
          <w:bCs/>
          <w:sz w:val="28"/>
          <w:szCs w:val="28"/>
        </w:rPr>
        <w:t>Номер факса: 8 (499) 260-40-50.</w:t>
      </w:r>
    </w:p>
    <w:p w:rsidR="00CD3F7A" w:rsidRPr="00A96FAB" w:rsidRDefault="00CD3F7A" w:rsidP="00F11786">
      <w:pPr>
        <w:ind w:firstLine="708"/>
        <w:jc w:val="both"/>
        <w:rPr>
          <w:bCs/>
          <w:i/>
          <w:sz w:val="28"/>
          <w:szCs w:val="28"/>
        </w:rPr>
      </w:pP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AD09C5" w:rsidRPr="00A96FAB">
        <w:rPr>
          <w:bCs/>
          <w:sz w:val="28"/>
          <w:szCs w:val="28"/>
        </w:rPr>
        <w:t>460/КОТЭ-АО «ВРК-1»2018</w:t>
      </w:r>
      <w:proofErr w:type="gramStart"/>
      <w:r w:rsidR="00AD09C5" w:rsidRPr="00A96FAB">
        <w:rPr>
          <w:bCs/>
          <w:sz w:val="28"/>
          <w:szCs w:val="28"/>
        </w:rPr>
        <w:t>/Д</w:t>
      </w:r>
      <w:proofErr w:type="gramEnd"/>
      <w:r w:rsidR="00AD09C5" w:rsidRPr="00A96FAB">
        <w:rPr>
          <w:bCs/>
          <w:sz w:val="28"/>
          <w:szCs w:val="28"/>
        </w:rPr>
        <w:t xml:space="preserve">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Предмет конкурентного отбора</w:t>
      </w:r>
    </w:p>
    <w:p w:rsidR="00456385" w:rsidRPr="00A96FAB" w:rsidRDefault="00456385" w:rsidP="00456385">
      <w:pPr>
        <w:ind w:firstLine="709"/>
        <w:rPr>
          <w:sz w:val="28"/>
          <w:szCs w:val="28"/>
        </w:rPr>
      </w:pPr>
    </w:p>
    <w:p w:rsidR="00456385" w:rsidRPr="00A96FAB" w:rsidRDefault="00AD09C5" w:rsidP="00456385">
      <w:pPr>
        <w:ind w:firstLine="709"/>
        <w:jc w:val="both"/>
        <w:rPr>
          <w:sz w:val="28"/>
          <w:szCs w:val="28"/>
        </w:rPr>
      </w:pPr>
      <w:r w:rsidRPr="00A96FAB">
        <w:rPr>
          <w:bCs/>
          <w:sz w:val="28"/>
          <w:szCs w:val="28"/>
        </w:rPr>
        <w:t>Право заключения договора поставки  датчиков кодовых бортовой системы автоматической идентификации подвижных средств.</w:t>
      </w:r>
    </w:p>
    <w:p w:rsidR="00456385" w:rsidRPr="00A96FAB" w:rsidRDefault="00456385" w:rsidP="00456385">
      <w:pPr>
        <w:ind w:firstLine="709"/>
        <w:jc w:val="both"/>
        <w:rPr>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в 1</w:t>
      </w:r>
      <w:r w:rsidR="009552D4">
        <w:rPr>
          <w:b/>
          <w:bCs/>
          <w:sz w:val="28"/>
          <w:szCs w:val="28"/>
        </w:rPr>
        <w:t>1</w:t>
      </w:r>
      <w:bookmarkStart w:id="0" w:name="_GoBack"/>
      <w:bookmarkEnd w:id="0"/>
      <w:r w:rsidR="00AD09C5" w:rsidRPr="00A96FAB">
        <w:rPr>
          <w:b/>
          <w:bCs/>
          <w:sz w:val="28"/>
          <w:szCs w:val="28"/>
        </w:rPr>
        <w:t>:00 часов московского</w:t>
      </w:r>
      <w:r w:rsidR="00AD09C5" w:rsidRPr="00A96FAB">
        <w:rPr>
          <w:b/>
          <w:bCs/>
          <w:sz w:val="28"/>
          <w:szCs w:val="28"/>
        </w:rPr>
        <w:br/>
        <w:t xml:space="preserve"> времени «19» июля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proofErr w:type="gramStart"/>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w:t>
      </w:r>
      <w:proofErr w:type="gramEnd"/>
      <w:r w:rsidRPr="00A96FAB">
        <w:rPr>
          <w:bCs/>
          <w:sz w:val="28"/>
          <w:szCs w:val="28"/>
        </w:rPr>
        <w:t xml:space="preserve"> в техническом задании, являющемся приложением № 1 к приглашению к участию в конкурентном отборе.</w:t>
      </w:r>
    </w:p>
    <w:p w:rsidR="00240C1F" w:rsidRPr="00A96FAB" w:rsidRDefault="00240C1F" w:rsidP="00240C1F">
      <w:pPr>
        <w:pStyle w:val="a3"/>
        <w:ind w:left="0" w:firstLine="709"/>
        <w:jc w:val="both"/>
        <w:rPr>
          <w:bCs/>
          <w:i/>
          <w:sz w:val="28"/>
          <w:szCs w:val="28"/>
        </w:rPr>
      </w:pPr>
    </w:p>
    <w:p w:rsidR="00240C1F" w:rsidRPr="00A96FAB" w:rsidRDefault="00240C1F" w:rsidP="00240C1F">
      <w:pPr>
        <w:rPr>
          <w:sz w:val="28"/>
          <w:szCs w:val="28"/>
        </w:rPr>
      </w:pPr>
    </w:p>
    <w:p w:rsidR="00456385" w:rsidRPr="00A96FAB" w:rsidRDefault="00456385" w:rsidP="00456385">
      <w:pPr>
        <w:ind w:left="709"/>
        <w:rPr>
          <w:sz w:val="28"/>
          <w:szCs w:val="28"/>
        </w:rPr>
      </w:pP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lastRenderedPageBreak/>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E71763" w:rsidRPr="00A96FAB" w:rsidRDefault="00FE17F5" w:rsidP="00FE17F5">
      <w:pPr>
        <w:spacing w:after="200" w:line="276" w:lineRule="auto"/>
        <w:jc w:val="both"/>
        <w:rPr>
          <w:bCs/>
          <w:sz w:val="28"/>
          <w:szCs w:val="28"/>
        </w:rPr>
      </w:pPr>
      <w:r w:rsidRPr="00A96FAB">
        <w:rPr>
          <w:bCs/>
          <w:sz w:val="28"/>
          <w:szCs w:val="28"/>
        </w:rPr>
        <w:t xml:space="preserve">        </w:t>
      </w:r>
      <w:r w:rsidR="00456385" w:rsidRPr="00A96FAB">
        <w:rPr>
          <w:bCs/>
          <w:sz w:val="28"/>
          <w:szCs w:val="28"/>
        </w:rPr>
        <w:t xml:space="preserve">Изменение количества предусмотренных договором товаров, </w:t>
      </w:r>
      <w:r w:rsidR="00AD09C5" w:rsidRPr="00A96FAB">
        <w:rPr>
          <w:bCs/>
          <w:sz w:val="28"/>
          <w:szCs w:val="28"/>
        </w:rPr>
        <w:t xml:space="preserve">на поставку </w:t>
      </w:r>
      <w:r w:rsidR="00456385" w:rsidRPr="00A96FAB">
        <w:rPr>
          <w:bCs/>
          <w:sz w:val="28"/>
          <w:szCs w:val="28"/>
        </w:rPr>
        <w:t xml:space="preserve">которых </w:t>
      </w:r>
      <w:proofErr w:type="gramStart"/>
      <w:r w:rsidR="00456385" w:rsidRPr="00A96FAB">
        <w:rPr>
          <w:bCs/>
          <w:sz w:val="28"/>
          <w:szCs w:val="28"/>
        </w:rPr>
        <w:t xml:space="preserve">заключен договор </w:t>
      </w:r>
      <w:r w:rsidR="00AD09C5" w:rsidRPr="00A96FAB">
        <w:rPr>
          <w:bCs/>
          <w:sz w:val="28"/>
          <w:szCs w:val="28"/>
        </w:rPr>
        <w:t xml:space="preserve"> не  </w:t>
      </w:r>
      <w:r w:rsidR="00456385" w:rsidRPr="00A96FAB">
        <w:rPr>
          <w:bCs/>
          <w:sz w:val="28"/>
          <w:szCs w:val="28"/>
        </w:rPr>
        <w:t>допускается</w:t>
      </w:r>
      <w:proofErr w:type="gramEnd"/>
      <w:r w:rsidR="00AD09C5" w:rsidRPr="00A96FAB">
        <w:rPr>
          <w:bCs/>
          <w:sz w:val="28"/>
          <w:szCs w:val="28"/>
        </w:rPr>
        <w:t>.</w:t>
      </w: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bCs/>
          <w:sz w:val="28"/>
          <w:szCs w:val="28"/>
        </w:rPr>
      </w:pPr>
    </w:p>
    <w:p w:rsidR="00AD09C5" w:rsidRPr="00A96FAB" w:rsidRDefault="00AD09C5">
      <w:pPr>
        <w:spacing w:after="200" w:line="276" w:lineRule="auto"/>
        <w:rPr>
          <w:i/>
          <w:sz w:val="28"/>
          <w:szCs w:val="28"/>
        </w:rPr>
      </w:pPr>
    </w:p>
    <w:tbl>
      <w:tblPr>
        <w:tblW w:w="0" w:type="auto"/>
        <w:tblLook w:val="0000" w:firstRow="0" w:lastRow="0" w:firstColumn="0" w:lastColumn="0" w:noHBand="0" w:noVBand="0"/>
      </w:tblPr>
      <w:tblGrid>
        <w:gridCol w:w="4785"/>
        <w:gridCol w:w="4785"/>
      </w:tblGrid>
      <w:tr w:rsidR="00240C1F" w:rsidRPr="00A96FAB" w:rsidTr="00A74653">
        <w:tc>
          <w:tcPr>
            <w:tcW w:w="4785"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1"/>
    </w:tbl>
    <w:p w:rsidR="00240C1F" w:rsidRPr="00A96FAB" w:rsidRDefault="00240C1F" w:rsidP="00240C1F">
      <w:pPr>
        <w:pStyle w:val="3"/>
        <w:spacing w:before="120"/>
        <w:rPr>
          <w:rFonts w:ascii="Times New Roman" w:hAnsi="Times New Roman" w:cs="Times New Roman"/>
          <w:b w:val="0"/>
          <w:bCs w:val="0"/>
          <w:sz w:val="28"/>
          <w:szCs w:val="28"/>
        </w:rPr>
      </w:pPr>
    </w:p>
    <w:p w:rsidR="00240C1F" w:rsidRPr="00A96FAB" w:rsidRDefault="00240C1F" w:rsidP="00240C1F">
      <w:pPr>
        <w:jc w:val="center"/>
        <w:rPr>
          <w:bCs/>
          <w:sz w:val="28"/>
          <w:szCs w:val="28"/>
        </w:rPr>
      </w:pPr>
      <w:r w:rsidRPr="00A96FAB">
        <w:rPr>
          <w:bCs/>
          <w:sz w:val="28"/>
          <w:szCs w:val="28"/>
        </w:rPr>
        <w:t>Техническое задание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8"/>
        <w:gridCol w:w="177"/>
        <w:gridCol w:w="1016"/>
        <w:gridCol w:w="795"/>
        <w:gridCol w:w="1277"/>
        <w:gridCol w:w="729"/>
        <w:gridCol w:w="690"/>
        <w:gridCol w:w="1072"/>
        <w:gridCol w:w="485"/>
        <w:gridCol w:w="1558"/>
      </w:tblGrid>
      <w:tr w:rsidR="00240C1F" w:rsidRPr="00A96FAB" w:rsidTr="00FE17F5">
        <w:tc>
          <w:tcPr>
            <w:tcW w:w="5000" w:type="pct"/>
            <w:gridSpan w:val="11"/>
          </w:tcPr>
          <w:p w:rsidR="00240C1F" w:rsidRPr="00A96FAB" w:rsidRDefault="00240C1F" w:rsidP="00346EC1">
            <w:pPr>
              <w:jc w:val="both"/>
              <w:rPr>
                <w:b/>
                <w:sz w:val="28"/>
                <w:szCs w:val="28"/>
              </w:rPr>
            </w:pPr>
            <w:r w:rsidRPr="00A96FAB">
              <w:rPr>
                <w:b/>
                <w:sz w:val="28"/>
                <w:szCs w:val="28"/>
              </w:rPr>
              <w:t xml:space="preserve">1. </w:t>
            </w:r>
            <w:r w:rsidR="00346EC1" w:rsidRPr="00A96FAB">
              <w:rPr>
                <w:b/>
                <w:sz w:val="28"/>
                <w:szCs w:val="28"/>
              </w:rPr>
              <w:t>Сведения о начальной (максимальной) цене</w:t>
            </w:r>
            <w:r w:rsidRPr="00A96FAB">
              <w:rPr>
                <w:b/>
                <w:sz w:val="28"/>
                <w:szCs w:val="28"/>
              </w:rPr>
              <w:t xml:space="preserve"> договора</w:t>
            </w:r>
            <w:r w:rsidR="00346EC1" w:rsidRPr="00A96FAB">
              <w:rPr>
                <w:b/>
                <w:sz w:val="28"/>
                <w:szCs w:val="28"/>
              </w:rPr>
              <w:t xml:space="preserve"> и расходах участника</w:t>
            </w:r>
          </w:p>
        </w:tc>
      </w:tr>
      <w:tr w:rsidR="00FE17F5" w:rsidRPr="00A96FAB" w:rsidTr="00FE17F5">
        <w:tc>
          <w:tcPr>
            <w:tcW w:w="1090" w:type="pct"/>
            <w:gridSpan w:val="3"/>
          </w:tcPr>
          <w:p w:rsidR="00240C1F" w:rsidRPr="00A96FAB" w:rsidRDefault="00240C1F" w:rsidP="00FE17F5">
            <w:pPr>
              <w:jc w:val="center"/>
              <w:rPr>
                <w:sz w:val="28"/>
                <w:szCs w:val="28"/>
              </w:rPr>
            </w:pPr>
            <w:r w:rsidRPr="00A96FAB">
              <w:rPr>
                <w:sz w:val="28"/>
                <w:szCs w:val="28"/>
              </w:rPr>
              <w:t>Наименование товара,</w:t>
            </w:r>
          </w:p>
        </w:tc>
        <w:tc>
          <w:tcPr>
            <w:tcW w:w="521" w:type="pct"/>
          </w:tcPr>
          <w:p w:rsidR="00240C1F" w:rsidRPr="00A96FAB" w:rsidRDefault="00240C1F" w:rsidP="00FE17F5">
            <w:pPr>
              <w:jc w:val="center"/>
              <w:rPr>
                <w:sz w:val="28"/>
                <w:szCs w:val="28"/>
              </w:rPr>
            </w:pPr>
            <w:proofErr w:type="spellStart"/>
            <w:r w:rsidRPr="00A96FAB">
              <w:rPr>
                <w:sz w:val="28"/>
                <w:szCs w:val="28"/>
              </w:rPr>
              <w:t>Ед</w:t>
            </w:r>
            <w:proofErr w:type="gramStart"/>
            <w:r w:rsidRPr="00A96FAB">
              <w:rPr>
                <w:sz w:val="28"/>
                <w:szCs w:val="28"/>
              </w:rPr>
              <w:t>.и</w:t>
            </w:r>
            <w:proofErr w:type="gramEnd"/>
            <w:r w:rsidRPr="00A96FAB">
              <w:rPr>
                <w:sz w:val="28"/>
                <w:szCs w:val="28"/>
              </w:rPr>
              <w:t>зм</w:t>
            </w:r>
            <w:proofErr w:type="spellEnd"/>
            <w:r w:rsidRPr="00A96FAB">
              <w:rPr>
                <w:sz w:val="28"/>
                <w:szCs w:val="28"/>
              </w:rPr>
              <w:t>.</w:t>
            </w:r>
          </w:p>
        </w:tc>
        <w:tc>
          <w:tcPr>
            <w:tcW w:w="408" w:type="pct"/>
          </w:tcPr>
          <w:p w:rsidR="00240C1F" w:rsidRPr="00A96FAB" w:rsidRDefault="00240C1F" w:rsidP="00FE17F5">
            <w:pPr>
              <w:ind w:left="-108"/>
              <w:jc w:val="center"/>
              <w:rPr>
                <w:sz w:val="28"/>
                <w:szCs w:val="28"/>
              </w:rPr>
            </w:pPr>
            <w:r w:rsidRPr="00A96FAB">
              <w:rPr>
                <w:sz w:val="28"/>
                <w:szCs w:val="28"/>
              </w:rPr>
              <w:t>Количество (объем)</w:t>
            </w:r>
          </w:p>
        </w:tc>
        <w:tc>
          <w:tcPr>
            <w:tcW w:w="655" w:type="pct"/>
          </w:tcPr>
          <w:p w:rsidR="00240C1F" w:rsidRPr="00A96FAB" w:rsidRDefault="00240C1F" w:rsidP="00FE17F5">
            <w:pPr>
              <w:jc w:val="center"/>
              <w:rPr>
                <w:sz w:val="28"/>
                <w:szCs w:val="28"/>
              </w:rPr>
            </w:pPr>
            <w:r w:rsidRPr="00A96FAB">
              <w:rPr>
                <w:sz w:val="28"/>
                <w:szCs w:val="28"/>
              </w:rPr>
              <w:t>Цена за единицу без учета НДС</w:t>
            </w:r>
            <w:r w:rsidR="00FE17F5" w:rsidRPr="00A96FAB">
              <w:rPr>
                <w:sz w:val="28"/>
                <w:szCs w:val="28"/>
              </w:rPr>
              <w:t xml:space="preserve"> (руб.)</w:t>
            </w:r>
          </w:p>
        </w:tc>
        <w:tc>
          <w:tcPr>
            <w:tcW w:w="728" w:type="pct"/>
            <w:gridSpan w:val="2"/>
          </w:tcPr>
          <w:p w:rsidR="00240C1F" w:rsidRPr="00A96FAB" w:rsidRDefault="00240C1F" w:rsidP="00FE17F5">
            <w:pPr>
              <w:jc w:val="center"/>
              <w:rPr>
                <w:sz w:val="28"/>
                <w:szCs w:val="28"/>
              </w:rPr>
            </w:pPr>
            <w:r w:rsidRPr="00A96FAB">
              <w:rPr>
                <w:sz w:val="28"/>
                <w:szCs w:val="28"/>
              </w:rPr>
              <w:t>Цена за единицу с учетом НДС</w:t>
            </w:r>
            <w:r w:rsidR="00FE17F5" w:rsidRPr="00A96FAB">
              <w:rPr>
                <w:sz w:val="28"/>
                <w:szCs w:val="28"/>
              </w:rPr>
              <w:t xml:space="preserve"> (18%)</w:t>
            </w:r>
          </w:p>
          <w:p w:rsidR="00FE17F5" w:rsidRPr="00A96FAB" w:rsidRDefault="00FE17F5" w:rsidP="00FE17F5">
            <w:pPr>
              <w:jc w:val="center"/>
              <w:rPr>
                <w:sz w:val="28"/>
                <w:szCs w:val="28"/>
              </w:rPr>
            </w:pPr>
            <w:r w:rsidRPr="00A96FAB">
              <w:rPr>
                <w:sz w:val="28"/>
                <w:szCs w:val="28"/>
              </w:rPr>
              <w:t>(руб.)</w:t>
            </w:r>
          </w:p>
        </w:tc>
        <w:tc>
          <w:tcPr>
            <w:tcW w:w="799" w:type="pct"/>
            <w:gridSpan w:val="2"/>
          </w:tcPr>
          <w:p w:rsidR="00240C1F" w:rsidRPr="00A96FAB" w:rsidRDefault="00240C1F" w:rsidP="00FE17F5">
            <w:pPr>
              <w:jc w:val="center"/>
              <w:rPr>
                <w:sz w:val="28"/>
                <w:szCs w:val="28"/>
              </w:rPr>
            </w:pPr>
            <w:r w:rsidRPr="00A96FAB">
              <w:rPr>
                <w:sz w:val="28"/>
                <w:szCs w:val="28"/>
              </w:rPr>
              <w:t>Всего без учета НДС</w:t>
            </w:r>
            <w:r w:rsidR="00FE17F5" w:rsidRPr="00A96FAB">
              <w:rPr>
                <w:sz w:val="28"/>
                <w:szCs w:val="28"/>
              </w:rPr>
              <w:t xml:space="preserve"> (руб.)</w:t>
            </w:r>
          </w:p>
        </w:tc>
        <w:tc>
          <w:tcPr>
            <w:tcW w:w="799" w:type="pct"/>
          </w:tcPr>
          <w:p w:rsidR="00240C1F" w:rsidRPr="00A96FAB" w:rsidRDefault="00240C1F" w:rsidP="00FE17F5">
            <w:pPr>
              <w:jc w:val="center"/>
              <w:rPr>
                <w:sz w:val="28"/>
                <w:szCs w:val="28"/>
              </w:rPr>
            </w:pPr>
            <w:r w:rsidRPr="00A96FAB">
              <w:rPr>
                <w:sz w:val="28"/>
                <w:szCs w:val="28"/>
              </w:rPr>
              <w:t>Всего с учетом НДС</w:t>
            </w:r>
            <w:r w:rsidR="00FE17F5" w:rsidRPr="00A96FAB">
              <w:rPr>
                <w:sz w:val="28"/>
                <w:szCs w:val="28"/>
              </w:rPr>
              <w:t xml:space="preserve"> (18%)  (руб.)</w:t>
            </w:r>
          </w:p>
        </w:tc>
      </w:tr>
      <w:tr w:rsidR="00FE17F5" w:rsidRPr="00A96FAB" w:rsidTr="00FE17F5">
        <w:tc>
          <w:tcPr>
            <w:tcW w:w="1090" w:type="pct"/>
            <w:gridSpan w:val="3"/>
            <w:vAlign w:val="center"/>
          </w:tcPr>
          <w:p w:rsidR="00FE17F5" w:rsidRPr="00A96FAB" w:rsidRDefault="00FE17F5" w:rsidP="00FE17F5">
            <w:pPr>
              <w:widowControl w:val="0"/>
              <w:autoSpaceDE w:val="0"/>
              <w:autoSpaceDN w:val="0"/>
              <w:jc w:val="center"/>
              <w:rPr>
                <w:sz w:val="28"/>
                <w:szCs w:val="28"/>
              </w:rPr>
            </w:pPr>
            <w:r w:rsidRPr="00A96FAB">
              <w:rPr>
                <w:sz w:val="28"/>
                <w:szCs w:val="28"/>
              </w:rPr>
              <w:t>Датчик кодовый бортовой системы автоматической идентификации подвижных средств</w:t>
            </w:r>
          </w:p>
          <w:p w:rsidR="00FE17F5" w:rsidRPr="00A96FAB" w:rsidRDefault="00FE17F5" w:rsidP="00FE17F5">
            <w:pPr>
              <w:tabs>
                <w:tab w:val="left" w:pos="1453"/>
              </w:tabs>
              <w:jc w:val="center"/>
              <w:rPr>
                <w:sz w:val="28"/>
                <w:szCs w:val="28"/>
              </w:rPr>
            </w:pPr>
          </w:p>
        </w:tc>
        <w:tc>
          <w:tcPr>
            <w:tcW w:w="521" w:type="pct"/>
            <w:vAlign w:val="center"/>
          </w:tcPr>
          <w:p w:rsidR="00FE17F5" w:rsidRPr="00A96FAB" w:rsidRDefault="00FE17F5" w:rsidP="00FE17F5">
            <w:pPr>
              <w:jc w:val="center"/>
              <w:rPr>
                <w:sz w:val="28"/>
                <w:szCs w:val="28"/>
              </w:rPr>
            </w:pPr>
            <w:r w:rsidRPr="00A96FAB">
              <w:rPr>
                <w:sz w:val="28"/>
                <w:szCs w:val="28"/>
              </w:rPr>
              <w:t>шт.</w:t>
            </w:r>
          </w:p>
        </w:tc>
        <w:tc>
          <w:tcPr>
            <w:tcW w:w="408" w:type="pct"/>
            <w:vAlign w:val="center"/>
          </w:tcPr>
          <w:p w:rsidR="00FE17F5" w:rsidRPr="00A96FAB" w:rsidRDefault="00FE17F5" w:rsidP="00FE17F5">
            <w:pPr>
              <w:jc w:val="center"/>
              <w:rPr>
                <w:sz w:val="28"/>
                <w:szCs w:val="28"/>
              </w:rPr>
            </w:pPr>
            <w:r w:rsidRPr="00A96FAB">
              <w:rPr>
                <w:sz w:val="28"/>
                <w:szCs w:val="28"/>
              </w:rPr>
              <w:t>380</w:t>
            </w:r>
          </w:p>
        </w:tc>
        <w:tc>
          <w:tcPr>
            <w:tcW w:w="655" w:type="pct"/>
            <w:vAlign w:val="center"/>
          </w:tcPr>
          <w:p w:rsidR="00FE17F5" w:rsidRPr="00A96FAB" w:rsidRDefault="00FE17F5">
            <w:pPr>
              <w:jc w:val="center"/>
              <w:rPr>
                <w:color w:val="000000"/>
                <w:sz w:val="28"/>
                <w:szCs w:val="28"/>
              </w:rPr>
            </w:pPr>
            <w:r w:rsidRPr="00A96FAB">
              <w:rPr>
                <w:color w:val="000000"/>
                <w:sz w:val="28"/>
                <w:szCs w:val="28"/>
              </w:rPr>
              <w:t>1 071,00</w:t>
            </w:r>
          </w:p>
        </w:tc>
        <w:tc>
          <w:tcPr>
            <w:tcW w:w="728" w:type="pct"/>
            <w:gridSpan w:val="2"/>
            <w:vAlign w:val="center"/>
          </w:tcPr>
          <w:p w:rsidR="00FE17F5" w:rsidRPr="00A96FAB" w:rsidRDefault="00FE17F5">
            <w:pPr>
              <w:jc w:val="center"/>
              <w:rPr>
                <w:sz w:val="28"/>
                <w:szCs w:val="28"/>
              </w:rPr>
            </w:pPr>
            <w:r w:rsidRPr="00A96FAB">
              <w:rPr>
                <w:sz w:val="28"/>
                <w:szCs w:val="28"/>
              </w:rPr>
              <w:t>1 263,78</w:t>
            </w:r>
          </w:p>
        </w:tc>
        <w:tc>
          <w:tcPr>
            <w:tcW w:w="799" w:type="pct"/>
            <w:gridSpan w:val="2"/>
            <w:vAlign w:val="center"/>
          </w:tcPr>
          <w:p w:rsidR="00FE17F5" w:rsidRPr="00A96FAB" w:rsidRDefault="00FE17F5">
            <w:pPr>
              <w:jc w:val="center"/>
              <w:rPr>
                <w:sz w:val="28"/>
                <w:szCs w:val="28"/>
              </w:rPr>
            </w:pPr>
            <w:r w:rsidRPr="00A96FAB">
              <w:rPr>
                <w:sz w:val="28"/>
                <w:szCs w:val="28"/>
              </w:rPr>
              <w:t>406 980,00</w:t>
            </w:r>
          </w:p>
        </w:tc>
        <w:tc>
          <w:tcPr>
            <w:tcW w:w="799" w:type="pct"/>
            <w:vAlign w:val="center"/>
          </w:tcPr>
          <w:p w:rsidR="00FE17F5" w:rsidRPr="00A96FAB" w:rsidRDefault="00FE17F5">
            <w:pPr>
              <w:jc w:val="center"/>
              <w:rPr>
                <w:sz w:val="28"/>
                <w:szCs w:val="28"/>
              </w:rPr>
            </w:pPr>
            <w:r w:rsidRPr="00A96FAB">
              <w:rPr>
                <w:sz w:val="28"/>
                <w:szCs w:val="28"/>
              </w:rPr>
              <w:t>480 236,40</w:t>
            </w:r>
          </w:p>
        </w:tc>
      </w:tr>
      <w:tr w:rsidR="00FE17F5" w:rsidRPr="00A96FAB" w:rsidTr="00826471">
        <w:tc>
          <w:tcPr>
            <w:tcW w:w="3048" w:type="pct"/>
            <w:gridSpan w:val="7"/>
          </w:tcPr>
          <w:p w:rsidR="00FE17F5" w:rsidRPr="00A96FAB" w:rsidRDefault="00FE17F5" w:rsidP="00A74653">
            <w:pPr>
              <w:ind w:left="-108"/>
              <w:jc w:val="both"/>
              <w:rPr>
                <w:b/>
                <w:sz w:val="28"/>
                <w:szCs w:val="28"/>
              </w:rPr>
            </w:pPr>
            <w:r w:rsidRPr="00A96FAB">
              <w:rPr>
                <w:b/>
                <w:sz w:val="28"/>
                <w:szCs w:val="28"/>
              </w:rPr>
              <w:t>ИТОГО начальная (максимальная) цена</w:t>
            </w:r>
          </w:p>
          <w:p w:rsidR="00FE17F5" w:rsidRPr="00A96FAB" w:rsidRDefault="00FE17F5" w:rsidP="00FE17F5">
            <w:pPr>
              <w:jc w:val="both"/>
              <w:rPr>
                <w:sz w:val="28"/>
                <w:szCs w:val="28"/>
              </w:rPr>
            </w:pPr>
          </w:p>
          <w:p w:rsidR="00FE17F5" w:rsidRPr="00A96FAB" w:rsidRDefault="00FE17F5" w:rsidP="00A74653">
            <w:pPr>
              <w:jc w:val="both"/>
              <w:rPr>
                <w:sz w:val="28"/>
                <w:szCs w:val="28"/>
              </w:rPr>
            </w:pPr>
          </w:p>
        </w:tc>
        <w:tc>
          <w:tcPr>
            <w:tcW w:w="904" w:type="pct"/>
            <w:gridSpan w:val="2"/>
            <w:vAlign w:val="center"/>
          </w:tcPr>
          <w:p w:rsidR="00FE17F5" w:rsidRPr="00A96FAB" w:rsidRDefault="00FE17F5" w:rsidP="00826471">
            <w:pPr>
              <w:jc w:val="center"/>
              <w:rPr>
                <w:sz w:val="28"/>
                <w:szCs w:val="28"/>
              </w:rPr>
            </w:pPr>
            <w:r w:rsidRPr="00A96FAB">
              <w:rPr>
                <w:sz w:val="28"/>
                <w:szCs w:val="28"/>
              </w:rPr>
              <w:t>406 980,00 руб. без учета НДС</w:t>
            </w:r>
          </w:p>
        </w:tc>
        <w:tc>
          <w:tcPr>
            <w:tcW w:w="1048" w:type="pct"/>
            <w:gridSpan w:val="2"/>
            <w:vAlign w:val="center"/>
          </w:tcPr>
          <w:p w:rsidR="00FE17F5" w:rsidRPr="00A96FAB" w:rsidRDefault="00FE17F5" w:rsidP="00826471">
            <w:pPr>
              <w:jc w:val="center"/>
              <w:rPr>
                <w:sz w:val="28"/>
                <w:szCs w:val="28"/>
              </w:rPr>
            </w:pPr>
            <w:r w:rsidRPr="00A96FAB">
              <w:rPr>
                <w:sz w:val="28"/>
                <w:szCs w:val="28"/>
              </w:rPr>
              <w:t>480 236,40руб. с учетом НДС (18%)</w:t>
            </w:r>
          </w:p>
        </w:tc>
      </w:tr>
      <w:tr w:rsidR="00240C1F" w:rsidRPr="00A96FAB" w:rsidTr="00FE17F5">
        <w:tc>
          <w:tcPr>
            <w:tcW w:w="999" w:type="pct"/>
            <w:gridSpan w:val="2"/>
          </w:tcPr>
          <w:p w:rsidR="00240C1F" w:rsidRPr="00A96FAB" w:rsidRDefault="00240C1F" w:rsidP="00FE17F5">
            <w:pPr>
              <w:ind w:left="-108"/>
              <w:jc w:val="both"/>
              <w:rPr>
                <w:b/>
                <w:sz w:val="28"/>
                <w:szCs w:val="28"/>
              </w:rPr>
            </w:pPr>
            <w:r w:rsidRPr="00A96FAB">
              <w:rPr>
                <w:b/>
                <w:bCs/>
                <w:sz w:val="28"/>
                <w:szCs w:val="28"/>
              </w:rPr>
              <w:t>Порядок формирования начальной (максимальной) цены</w:t>
            </w:r>
          </w:p>
        </w:tc>
        <w:tc>
          <w:tcPr>
            <w:tcW w:w="4001" w:type="pct"/>
            <w:gridSpan w:val="9"/>
          </w:tcPr>
          <w:p w:rsidR="00240C1F" w:rsidRPr="00A96FAB" w:rsidRDefault="00A87F55" w:rsidP="00791DF7">
            <w:pPr>
              <w:jc w:val="both"/>
              <w:rPr>
                <w:i/>
                <w:sz w:val="28"/>
                <w:szCs w:val="28"/>
              </w:rPr>
            </w:pPr>
            <w:r w:rsidRPr="00A96FAB">
              <w:rPr>
                <w:bCs/>
                <w:sz w:val="28"/>
                <w:szCs w:val="28"/>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A96FAB" w:rsidTr="00FE17F5">
        <w:tc>
          <w:tcPr>
            <w:tcW w:w="5000" w:type="pct"/>
            <w:gridSpan w:val="11"/>
          </w:tcPr>
          <w:p w:rsidR="00240C1F" w:rsidRPr="00A96FAB" w:rsidRDefault="00240C1F" w:rsidP="00893342">
            <w:pPr>
              <w:jc w:val="both"/>
              <w:rPr>
                <w:b/>
                <w:bCs/>
                <w:i/>
                <w:sz w:val="28"/>
                <w:szCs w:val="28"/>
              </w:rPr>
            </w:pPr>
            <w:r w:rsidRPr="00A96FAB">
              <w:rPr>
                <w:b/>
                <w:sz w:val="28"/>
                <w:szCs w:val="28"/>
              </w:rPr>
              <w:t>2. Требования к товарам</w:t>
            </w:r>
          </w:p>
        </w:tc>
      </w:tr>
      <w:tr w:rsidR="00A87F55" w:rsidRPr="00A96FAB" w:rsidTr="00893342">
        <w:tc>
          <w:tcPr>
            <w:tcW w:w="995" w:type="pct"/>
          </w:tcPr>
          <w:p w:rsidR="00A87F55" w:rsidRPr="00A96FAB" w:rsidRDefault="00A87F55" w:rsidP="00A74653">
            <w:pPr>
              <w:jc w:val="both"/>
              <w:rPr>
                <w:sz w:val="28"/>
                <w:szCs w:val="28"/>
              </w:rPr>
            </w:pPr>
            <w:r w:rsidRPr="00A96FAB">
              <w:rPr>
                <w:bCs/>
                <w:sz w:val="28"/>
                <w:szCs w:val="28"/>
              </w:rPr>
              <w:t>Нормативные документы, согласно которым установлены требования</w:t>
            </w:r>
          </w:p>
        </w:tc>
        <w:tc>
          <w:tcPr>
            <w:tcW w:w="4005" w:type="pct"/>
            <w:gridSpan w:val="10"/>
          </w:tcPr>
          <w:p w:rsidR="00A87F55" w:rsidRPr="00A96FAB" w:rsidRDefault="00A87F55" w:rsidP="00826471">
            <w:pPr>
              <w:jc w:val="both"/>
              <w:rPr>
                <w:sz w:val="28"/>
                <w:szCs w:val="28"/>
              </w:rPr>
            </w:pPr>
            <w:r w:rsidRPr="00A96FAB">
              <w:rPr>
                <w:sz w:val="28"/>
                <w:szCs w:val="28"/>
              </w:rPr>
              <w:t>Нормативные документы не установлены документами, применяемыми в национальной системе стандартизации.</w:t>
            </w:r>
          </w:p>
        </w:tc>
      </w:tr>
      <w:tr w:rsidR="00A87F55" w:rsidRPr="00A96FAB" w:rsidTr="00893342">
        <w:tc>
          <w:tcPr>
            <w:tcW w:w="995" w:type="pct"/>
          </w:tcPr>
          <w:p w:rsidR="00A87F55" w:rsidRPr="00A96FAB" w:rsidRDefault="00A87F55" w:rsidP="00893342">
            <w:pPr>
              <w:jc w:val="both"/>
              <w:rPr>
                <w:i/>
                <w:sz w:val="28"/>
                <w:szCs w:val="28"/>
              </w:rPr>
            </w:pPr>
            <w:r w:rsidRPr="00A96FAB">
              <w:rPr>
                <w:bCs/>
                <w:sz w:val="28"/>
                <w:szCs w:val="28"/>
              </w:rPr>
              <w:t>Технические и функциональные характеристики товара</w:t>
            </w:r>
          </w:p>
        </w:tc>
        <w:tc>
          <w:tcPr>
            <w:tcW w:w="4005" w:type="pct"/>
            <w:gridSpan w:val="10"/>
          </w:tcPr>
          <w:p w:rsidR="00A87F55" w:rsidRPr="00A96FAB" w:rsidRDefault="00A87F55" w:rsidP="003330B8">
            <w:pPr>
              <w:widowControl w:val="0"/>
              <w:autoSpaceDE w:val="0"/>
              <w:autoSpaceDN w:val="0"/>
              <w:ind w:firstLine="540"/>
              <w:jc w:val="both"/>
              <w:rPr>
                <w:sz w:val="28"/>
                <w:szCs w:val="28"/>
                <w:u w:val="single"/>
              </w:rPr>
            </w:pPr>
            <w:r w:rsidRPr="00A96FAB">
              <w:rPr>
                <w:sz w:val="28"/>
                <w:szCs w:val="28"/>
                <w:u w:val="single"/>
              </w:rPr>
              <w:t>Датчик кодовый бортовой системы автоматической идентификации подвижных средств</w:t>
            </w:r>
          </w:p>
          <w:p w:rsidR="00A87F55" w:rsidRPr="00A96FAB" w:rsidRDefault="00A87F55" w:rsidP="003330B8">
            <w:pPr>
              <w:rPr>
                <w:bCs/>
                <w:sz w:val="28"/>
                <w:szCs w:val="28"/>
              </w:rPr>
            </w:pPr>
            <w:r w:rsidRPr="00A96FAB">
              <w:rPr>
                <w:sz w:val="28"/>
                <w:szCs w:val="28"/>
              </w:rPr>
              <w:t>Корпус усиленный антивандальный без отверстия под программатор.</w:t>
            </w:r>
          </w:p>
          <w:p w:rsidR="00A87F55" w:rsidRPr="00A96FAB" w:rsidRDefault="00A87F55" w:rsidP="003330B8">
            <w:pPr>
              <w:shd w:val="clear" w:color="auto" w:fill="FFFFFF"/>
              <w:spacing w:after="300" w:line="360" w:lineRule="atLeast"/>
              <w:rPr>
                <w:color w:val="555555"/>
                <w:sz w:val="28"/>
                <w:szCs w:val="28"/>
              </w:rPr>
            </w:pPr>
            <w:r w:rsidRPr="00A96FAB">
              <w:rPr>
                <w:noProof/>
                <w:color w:val="555555"/>
                <w:sz w:val="28"/>
                <w:szCs w:val="28"/>
              </w:rPr>
              <w:drawing>
                <wp:inline distT="0" distB="0" distL="0" distR="0" wp14:anchorId="65D9BBA6" wp14:editId="6D00BF3F">
                  <wp:extent cx="3943350" cy="2638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94335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A87F55" w:rsidRPr="00A96FAB" w:rsidRDefault="00A87F55" w:rsidP="003330B8">
            <w:pPr>
              <w:ind w:firstLine="708"/>
              <w:jc w:val="both"/>
              <w:rPr>
                <w:sz w:val="28"/>
                <w:szCs w:val="28"/>
              </w:rPr>
            </w:pPr>
            <w:r w:rsidRPr="00A96FAB">
              <w:rPr>
                <w:sz w:val="28"/>
                <w:szCs w:val="28"/>
              </w:rPr>
              <w:t>Датчик кодовый бортовой системы автоматической идентификации подвижных средств должен обеспечивать считывание кодовой информации, записанной в датчик:</w:t>
            </w:r>
          </w:p>
          <w:p w:rsidR="00A87F55" w:rsidRPr="00A96FAB" w:rsidRDefault="00A87F55" w:rsidP="003330B8">
            <w:pPr>
              <w:jc w:val="both"/>
              <w:rPr>
                <w:sz w:val="28"/>
                <w:szCs w:val="28"/>
              </w:rPr>
            </w:pPr>
            <w:r w:rsidRPr="00A96FAB">
              <w:rPr>
                <w:sz w:val="28"/>
                <w:szCs w:val="28"/>
              </w:rPr>
              <w:t>- при воздействии на него случайной вибрации с уровнем спектральной плотности ускорения 0,1g2/Гц в диапазоне частот 5 – 200 Гц с кумулятивным средним квадратичным значением ускорения 3,0 g в вертикальном и горизонтальном направлениях воздействия при температуре окружающего воздуха в пределах от минус 60</w:t>
            </w:r>
            <w:proofErr w:type="gramStart"/>
            <w:r w:rsidRPr="00A96FAB">
              <w:rPr>
                <w:sz w:val="28"/>
                <w:szCs w:val="28"/>
              </w:rPr>
              <w:t>°С</w:t>
            </w:r>
            <w:proofErr w:type="gramEnd"/>
            <w:r w:rsidRPr="00A96FAB">
              <w:rPr>
                <w:sz w:val="28"/>
                <w:szCs w:val="28"/>
              </w:rPr>
              <w:t xml:space="preserve"> до + 90°С;</w:t>
            </w:r>
          </w:p>
          <w:p w:rsidR="00A87F55" w:rsidRPr="00A96FAB" w:rsidRDefault="00A87F55" w:rsidP="003330B8">
            <w:pPr>
              <w:jc w:val="both"/>
              <w:rPr>
                <w:sz w:val="28"/>
                <w:szCs w:val="28"/>
              </w:rPr>
            </w:pPr>
            <w:r w:rsidRPr="00A96FAB">
              <w:rPr>
                <w:sz w:val="28"/>
                <w:szCs w:val="28"/>
              </w:rPr>
              <w:t>- при напряженности электромагнитного поля в диапазоне частот (865-869) ± 0,1 МГц, измеренного на уровне его поверхности, (3,5±0,8) В/</w:t>
            </w:r>
            <w:proofErr w:type="gramStart"/>
            <w:r w:rsidRPr="00A96FAB">
              <w:rPr>
                <w:sz w:val="28"/>
                <w:szCs w:val="28"/>
              </w:rPr>
              <w:t>м</w:t>
            </w:r>
            <w:proofErr w:type="gramEnd"/>
            <w:r w:rsidRPr="00A96FAB">
              <w:rPr>
                <w:sz w:val="28"/>
                <w:szCs w:val="28"/>
              </w:rPr>
              <w:t>;</w:t>
            </w:r>
          </w:p>
          <w:p w:rsidR="00A87F55" w:rsidRPr="00A96FAB" w:rsidRDefault="00A87F55" w:rsidP="003330B8">
            <w:pPr>
              <w:jc w:val="both"/>
              <w:rPr>
                <w:sz w:val="28"/>
                <w:szCs w:val="28"/>
              </w:rPr>
            </w:pPr>
            <w:r w:rsidRPr="00A96FAB">
              <w:rPr>
                <w:sz w:val="28"/>
                <w:szCs w:val="28"/>
              </w:rPr>
              <w:t>- после воздействия влажности 98% при температуре 25</w:t>
            </w:r>
            <w:proofErr w:type="gramStart"/>
            <w:r w:rsidRPr="00A96FAB">
              <w:rPr>
                <w:sz w:val="28"/>
                <w:szCs w:val="28"/>
              </w:rPr>
              <w:t>°С</w:t>
            </w:r>
            <w:proofErr w:type="gramEnd"/>
            <w:r w:rsidRPr="00A96FAB">
              <w:rPr>
                <w:sz w:val="28"/>
                <w:szCs w:val="28"/>
              </w:rPr>
              <w:t>;</w:t>
            </w:r>
          </w:p>
          <w:p w:rsidR="00A87F55" w:rsidRPr="00A96FAB" w:rsidRDefault="00A87F55" w:rsidP="003330B8">
            <w:pPr>
              <w:jc w:val="both"/>
              <w:rPr>
                <w:sz w:val="28"/>
                <w:szCs w:val="28"/>
              </w:rPr>
            </w:pPr>
            <w:r w:rsidRPr="00A96FAB">
              <w:rPr>
                <w:sz w:val="28"/>
                <w:szCs w:val="28"/>
              </w:rPr>
              <w:t>- после динамического воздействия пыли, инея, росы;</w:t>
            </w:r>
          </w:p>
          <w:p w:rsidR="00A87F55" w:rsidRPr="00A96FAB" w:rsidRDefault="00A87F55" w:rsidP="003330B8">
            <w:pPr>
              <w:jc w:val="both"/>
              <w:rPr>
                <w:sz w:val="28"/>
                <w:szCs w:val="28"/>
              </w:rPr>
            </w:pPr>
            <w:r w:rsidRPr="00A96FAB">
              <w:rPr>
                <w:sz w:val="28"/>
                <w:szCs w:val="28"/>
              </w:rPr>
              <w:t>- после покрытия слоем до 1мм нефти или мазута;</w:t>
            </w:r>
          </w:p>
          <w:p w:rsidR="00A87F55" w:rsidRPr="00A96FAB" w:rsidRDefault="00A87F55" w:rsidP="003330B8">
            <w:pPr>
              <w:jc w:val="both"/>
              <w:rPr>
                <w:sz w:val="28"/>
                <w:szCs w:val="28"/>
              </w:rPr>
            </w:pPr>
            <w:r w:rsidRPr="00A96FAB">
              <w:rPr>
                <w:sz w:val="28"/>
                <w:szCs w:val="28"/>
              </w:rPr>
              <w:t>- под слоем льда толщиной до 3 мм;</w:t>
            </w:r>
          </w:p>
          <w:p w:rsidR="00A87F55" w:rsidRPr="00A96FAB" w:rsidRDefault="00A87F55" w:rsidP="003330B8">
            <w:pPr>
              <w:jc w:val="both"/>
              <w:rPr>
                <w:sz w:val="28"/>
                <w:szCs w:val="28"/>
              </w:rPr>
            </w:pPr>
            <w:r w:rsidRPr="00A96FAB">
              <w:rPr>
                <w:sz w:val="28"/>
                <w:szCs w:val="28"/>
              </w:rPr>
              <w:t>- при скорости подвижного состава от 0 до 180км/час;</w:t>
            </w:r>
          </w:p>
          <w:p w:rsidR="00A87F55" w:rsidRPr="00A96FAB" w:rsidRDefault="00A87F55" w:rsidP="003330B8">
            <w:pPr>
              <w:jc w:val="both"/>
              <w:rPr>
                <w:sz w:val="28"/>
                <w:szCs w:val="28"/>
              </w:rPr>
            </w:pPr>
            <w:r w:rsidRPr="00A96FAB">
              <w:rPr>
                <w:sz w:val="28"/>
                <w:szCs w:val="28"/>
              </w:rPr>
              <w:t>- после воздействия предельной пониженной температуры минус 70</w:t>
            </w:r>
            <w:proofErr w:type="gramStart"/>
            <w:r w:rsidRPr="00A96FAB">
              <w:rPr>
                <w:sz w:val="28"/>
                <w:szCs w:val="28"/>
              </w:rPr>
              <w:t>°С</w:t>
            </w:r>
            <w:proofErr w:type="gramEnd"/>
            <w:r w:rsidRPr="00A96FAB">
              <w:rPr>
                <w:sz w:val="28"/>
                <w:szCs w:val="28"/>
              </w:rPr>
              <w:t xml:space="preserve"> и после воздействия предельной повышенной температуры + 120°С;</w:t>
            </w:r>
          </w:p>
          <w:p w:rsidR="00A87F55" w:rsidRPr="00A96FAB" w:rsidRDefault="00A87F55" w:rsidP="003330B8">
            <w:pPr>
              <w:rPr>
                <w:sz w:val="28"/>
                <w:szCs w:val="28"/>
              </w:rPr>
            </w:pPr>
            <w:r w:rsidRPr="00A96FAB">
              <w:rPr>
                <w:sz w:val="28"/>
                <w:szCs w:val="28"/>
              </w:rPr>
              <w:t>Дальность считывания датчика кодового бортовой системы автоматической идентификации подвижных сре</w:t>
            </w:r>
            <w:proofErr w:type="gramStart"/>
            <w:r w:rsidRPr="00A96FAB">
              <w:rPr>
                <w:sz w:val="28"/>
                <w:szCs w:val="28"/>
              </w:rPr>
              <w:t>дств пр</w:t>
            </w:r>
            <w:proofErr w:type="gramEnd"/>
            <w:r w:rsidRPr="00A96FAB">
              <w:rPr>
                <w:sz w:val="28"/>
                <w:szCs w:val="28"/>
              </w:rPr>
              <w:t>и облучении излучением ультравысокочастотным электрическим полем (УВЧ) мощностью 1Вт с усилением антенны 6дБ и раствором главного лепестка 700 не менее 8 м.</w:t>
            </w:r>
          </w:p>
          <w:p w:rsidR="00A87F55" w:rsidRPr="00A96FAB" w:rsidRDefault="00A87F55" w:rsidP="00A74653">
            <w:pPr>
              <w:jc w:val="both"/>
              <w:rPr>
                <w:i/>
                <w:sz w:val="28"/>
                <w:szCs w:val="28"/>
              </w:rPr>
            </w:pPr>
          </w:p>
        </w:tc>
      </w:tr>
      <w:tr w:rsidR="00826471" w:rsidRPr="00A96FAB" w:rsidTr="00893342">
        <w:tc>
          <w:tcPr>
            <w:tcW w:w="995" w:type="pct"/>
          </w:tcPr>
          <w:p w:rsidR="00826471" w:rsidRPr="00A96FAB" w:rsidRDefault="00826471" w:rsidP="00893342">
            <w:pPr>
              <w:jc w:val="both"/>
              <w:rPr>
                <w:i/>
                <w:sz w:val="28"/>
                <w:szCs w:val="28"/>
              </w:rPr>
            </w:pPr>
            <w:r w:rsidRPr="00A96FAB">
              <w:rPr>
                <w:bCs/>
                <w:sz w:val="28"/>
                <w:szCs w:val="28"/>
              </w:rPr>
              <w:t>Требования к безопасности товара</w:t>
            </w:r>
          </w:p>
        </w:tc>
        <w:tc>
          <w:tcPr>
            <w:tcW w:w="4005" w:type="pct"/>
            <w:gridSpan w:val="10"/>
          </w:tcPr>
          <w:p w:rsidR="00826471" w:rsidRPr="00A96FAB" w:rsidRDefault="00826471" w:rsidP="00826471">
            <w:pPr>
              <w:jc w:val="both"/>
              <w:rPr>
                <w:bCs/>
                <w:sz w:val="28"/>
                <w:szCs w:val="28"/>
              </w:rPr>
            </w:pPr>
            <w:r w:rsidRPr="00A96FAB">
              <w:rPr>
                <w:sz w:val="28"/>
                <w:szCs w:val="28"/>
              </w:rPr>
              <w:t>Нормативные документы не установлены документами, применяемыми в национальной системе стандартизации.</w:t>
            </w:r>
          </w:p>
        </w:tc>
      </w:tr>
      <w:tr w:rsidR="00826471" w:rsidRPr="00A96FAB" w:rsidTr="00893342">
        <w:tc>
          <w:tcPr>
            <w:tcW w:w="995" w:type="pct"/>
          </w:tcPr>
          <w:p w:rsidR="00826471" w:rsidRPr="00A96FAB" w:rsidRDefault="00826471" w:rsidP="00893342">
            <w:pPr>
              <w:jc w:val="both"/>
              <w:rPr>
                <w:i/>
                <w:sz w:val="28"/>
                <w:szCs w:val="28"/>
              </w:rPr>
            </w:pPr>
            <w:r w:rsidRPr="00A96FAB">
              <w:rPr>
                <w:bCs/>
                <w:sz w:val="28"/>
                <w:szCs w:val="28"/>
              </w:rPr>
              <w:t xml:space="preserve">Требования к качеству товара </w:t>
            </w:r>
          </w:p>
        </w:tc>
        <w:tc>
          <w:tcPr>
            <w:tcW w:w="4005" w:type="pct"/>
            <w:gridSpan w:val="10"/>
          </w:tcPr>
          <w:p w:rsidR="00826471" w:rsidRPr="00A96FAB" w:rsidRDefault="00826471" w:rsidP="00826471">
            <w:pPr>
              <w:jc w:val="both"/>
              <w:rPr>
                <w:bCs/>
                <w:sz w:val="28"/>
                <w:szCs w:val="28"/>
              </w:rPr>
            </w:pPr>
            <w:r w:rsidRPr="00A96FAB">
              <w:rPr>
                <w:bCs/>
                <w:sz w:val="28"/>
                <w:szCs w:val="28"/>
              </w:rPr>
              <w:t>ГОСТ 8.417-2002 Государственная система обеспечения единства измерений (ГСИ). Единицы величин.</w:t>
            </w:r>
          </w:p>
          <w:p w:rsidR="00826471" w:rsidRPr="00A96FAB" w:rsidRDefault="00826471" w:rsidP="00826471">
            <w:pPr>
              <w:jc w:val="both"/>
              <w:rPr>
                <w:sz w:val="28"/>
                <w:szCs w:val="28"/>
              </w:rPr>
            </w:pPr>
            <w:r w:rsidRPr="00A96FAB">
              <w:rPr>
                <w:sz w:val="28"/>
                <w:szCs w:val="28"/>
              </w:rPr>
              <w:t xml:space="preserve">ГОСТ </w:t>
            </w:r>
            <w:proofErr w:type="gramStart"/>
            <w:r w:rsidRPr="00A96FAB">
              <w:rPr>
                <w:sz w:val="28"/>
                <w:szCs w:val="28"/>
              </w:rPr>
              <w:t>Р</w:t>
            </w:r>
            <w:proofErr w:type="gramEnd"/>
            <w:r w:rsidRPr="00A96FAB">
              <w:rPr>
                <w:sz w:val="28"/>
                <w:szCs w:val="28"/>
              </w:rPr>
              <w:t xml:space="preserve"> 51086-97 Датчики и преобразователи физических величин электронные. Термины и определения.</w:t>
            </w:r>
          </w:p>
          <w:p w:rsidR="00826471" w:rsidRPr="00A96FAB" w:rsidRDefault="00826471" w:rsidP="00826471">
            <w:pPr>
              <w:jc w:val="both"/>
              <w:rPr>
                <w:sz w:val="28"/>
                <w:szCs w:val="28"/>
              </w:rPr>
            </w:pPr>
            <w:r w:rsidRPr="00A96FAB">
              <w:rPr>
                <w:sz w:val="28"/>
                <w:szCs w:val="28"/>
              </w:rPr>
              <w:t>товара должен определяться производителем Товара.</w:t>
            </w:r>
          </w:p>
          <w:p w:rsidR="00826471" w:rsidRPr="00A96FAB" w:rsidRDefault="00826471" w:rsidP="00826471">
            <w:pPr>
              <w:jc w:val="both"/>
              <w:rPr>
                <w:sz w:val="28"/>
                <w:szCs w:val="28"/>
              </w:rPr>
            </w:pPr>
            <w:r w:rsidRPr="00A96FAB">
              <w:rPr>
                <w:sz w:val="28"/>
                <w:szCs w:val="28"/>
              </w:rPr>
              <w:t xml:space="preserve">Поставщик должен </w:t>
            </w:r>
            <w:proofErr w:type="gramStart"/>
            <w:r w:rsidRPr="00A96FAB">
              <w:rPr>
                <w:sz w:val="28"/>
                <w:szCs w:val="28"/>
              </w:rPr>
              <w:t>предоставить документы</w:t>
            </w:r>
            <w:proofErr w:type="gramEnd"/>
            <w:r w:rsidRPr="00A96FAB">
              <w:rPr>
                <w:sz w:val="28"/>
                <w:szCs w:val="28"/>
              </w:rPr>
              <w:t>, подтверждающие качество поставляемого Товара:</w:t>
            </w:r>
          </w:p>
          <w:p w:rsidR="00826471" w:rsidRPr="00A96FAB" w:rsidRDefault="00826471" w:rsidP="00826471">
            <w:pPr>
              <w:jc w:val="both"/>
              <w:rPr>
                <w:sz w:val="28"/>
                <w:szCs w:val="28"/>
              </w:rPr>
            </w:pPr>
            <w:r w:rsidRPr="00A96FAB">
              <w:rPr>
                <w:sz w:val="28"/>
                <w:szCs w:val="28"/>
              </w:rPr>
              <w:t xml:space="preserve"> - технические паспорта на датчики кодовые бортовой системы автоматической идентификации подвижных средств.</w:t>
            </w:r>
          </w:p>
          <w:p w:rsidR="00826471" w:rsidRPr="00A96FAB" w:rsidRDefault="00826471" w:rsidP="00826471">
            <w:pPr>
              <w:jc w:val="both"/>
              <w:rPr>
                <w:bCs/>
                <w:sz w:val="28"/>
                <w:szCs w:val="28"/>
              </w:rPr>
            </w:pPr>
            <w:proofErr w:type="gramStart"/>
            <w:r w:rsidRPr="00A96FAB">
              <w:rPr>
                <w:sz w:val="28"/>
                <w:szCs w:val="28"/>
              </w:rPr>
              <w:t>- предоставить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Товара,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w:t>
            </w:r>
            <w:proofErr w:type="gramEnd"/>
            <w:r w:rsidRPr="00A96FAB">
              <w:rPr>
                <w:sz w:val="28"/>
                <w:szCs w:val="28"/>
              </w:rPr>
              <w:t xml:space="preserve"> от 27.12.2002 N 184-ФЗ (с изменениями в ред. от 29.07.2017) «О техническом регулировании»).</w:t>
            </w:r>
          </w:p>
        </w:tc>
      </w:tr>
      <w:tr w:rsidR="00826471" w:rsidRPr="00A96FAB" w:rsidTr="00893342">
        <w:tc>
          <w:tcPr>
            <w:tcW w:w="995" w:type="pct"/>
          </w:tcPr>
          <w:p w:rsidR="00826471" w:rsidRPr="00A96FAB" w:rsidRDefault="00826471" w:rsidP="00A74653">
            <w:pPr>
              <w:jc w:val="both"/>
              <w:rPr>
                <w:i/>
                <w:sz w:val="28"/>
                <w:szCs w:val="28"/>
              </w:rPr>
            </w:pPr>
            <w:r w:rsidRPr="00A96FAB">
              <w:rPr>
                <w:bCs/>
                <w:sz w:val="28"/>
                <w:szCs w:val="28"/>
              </w:rPr>
              <w:t>Требования к упаковке, отгрузке товара</w:t>
            </w:r>
          </w:p>
        </w:tc>
        <w:tc>
          <w:tcPr>
            <w:tcW w:w="4005" w:type="pct"/>
            <w:gridSpan w:val="10"/>
          </w:tcPr>
          <w:p w:rsidR="00826471" w:rsidRPr="00A96FAB" w:rsidRDefault="00826471" w:rsidP="00826471">
            <w:pPr>
              <w:ind w:firstLine="418"/>
              <w:jc w:val="both"/>
              <w:rPr>
                <w:bCs/>
                <w:sz w:val="28"/>
                <w:szCs w:val="28"/>
              </w:rPr>
            </w:pPr>
            <w:r w:rsidRPr="00A96FAB">
              <w:rPr>
                <w:bCs/>
                <w:sz w:val="28"/>
                <w:szCs w:val="28"/>
              </w:rPr>
              <w:t>Упаковка, порядок погрузки-разгрузки и транспортировки должны исключать возможность механических повреждений поставляемого товара.</w:t>
            </w:r>
          </w:p>
          <w:p w:rsidR="00826471" w:rsidRPr="00A96FAB" w:rsidRDefault="00826471" w:rsidP="0017346D">
            <w:pPr>
              <w:pStyle w:val="1"/>
              <w:shd w:val="clear" w:color="auto" w:fill="FFFFFF"/>
              <w:spacing w:before="0" w:after="0"/>
              <w:textAlignment w:val="baseline"/>
              <w:rPr>
                <w:rFonts w:ascii="Times New Roman" w:hAnsi="Times New Roman" w:cs="Times New Roman"/>
                <w:i/>
                <w:sz w:val="28"/>
                <w:szCs w:val="28"/>
              </w:rPr>
            </w:pPr>
            <w:r w:rsidRPr="0017346D">
              <w:rPr>
                <w:rFonts w:ascii="Times New Roman" w:hAnsi="Times New Roman" w:cs="Times New Roman"/>
                <w:b w:val="0"/>
                <w:kern w:val="0"/>
                <w:sz w:val="28"/>
                <w:szCs w:val="28"/>
              </w:rPr>
              <w:t>Требования к упаковке установлены</w:t>
            </w:r>
            <w:r w:rsidR="0017346D" w:rsidRPr="0017346D">
              <w:rPr>
                <w:rFonts w:ascii="Times New Roman" w:hAnsi="Times New Roman" w:cs="Times New Roman"/>
                <w:b w:val="0"/>
                <w:kern w:val="0"/>
                <w:sz w:val="28"/>
                <w:szCs w:val="28"/>
              </w:rPr>
              <w:t xml:space="preserve"> </w:t>
            </w:r>
            <w:proofErr w:type="gramStart"/>
            <w:r w:rsidRPr="0017346D">
              <w:rPr>
                <w:rFonts w:ascii="Times New Roman" w:hAnsi="Times New Roman" w:cs="Times New Roman"/>
                <w:b w:val="0"/>
                <w:kern w:val="0"/>
                <w:sz w:val="28"/>
                <w:szCs w:val="28"/>
              </w:rPr>
              <w:t>ТР</w:t>
            </w:r>
            <w:proofErr w:type="gramEnd"/>
            <w:r w:rsidRPr="0017346D">
              <w:rPr>
                <w:rFonts w:ascii="Times New Roman" w:hAnsi="Times New Roman" w:cs="Times New Roman"/>
                <w:b w:val="0"/>
                <w:kern w:val="0"/>
                <w:sz w:val="28"/>
                <w:szCs w:val="28"/>
              </w:rPr>
              <w:t xml:space="preserve"> ТС 005/2011</w:t>
            </w:r>
            <w:r w:rsidR="0017346D" w:rsidRPr="0017346D">
              <w:rPr>
                <w:rFonts w:ascii="Times New Roman" w:hAnsi="Times New Roman" w:cs="Times New Roman"/>
                <w:b w:val="0"/>
                <w:kern w:val="0"/>
                <w:sz w:val="28"/>
                <w:szCs w:val="28"/>
              </w:rPr>
              <w:t xml:space="preserve"> </w:t>
            </w:r>
            <w:r w:rsidRPr="0017346D">
              <w:rPr>
                <w:rFonts w:ascii="Times New Roman" w:hAnsi="Times New Roman" w:cs="Times New Roman"/>
                <w:b w:val="0"/>
                <w:kern w:val="0"/>
                <w:sz w:val="28"/>
                <w:szCs w:val="28"/>
              </w:rPr>
              <w:t>Техническим регламентом Таможенного союза. О безопасности упаковки (утвержденным решением Комиссии Таможенного сою</w:t>
            </w:r>
            <w:r w:rsidR="0017346D" w:rsidRPr="0017346D">
              <w:rPr>
                <w:rFonts w:ascii="Times New Roman" w:hAnsi="Times New Roman" w:cs="Times New Roman"/>
                <w:b w:val="0"/>
                <w:kern w:val="0"/>
                <w:sz w:val="28"/>
                <w:szCs w:val="28"/>
              </w:rPr>
              <w:t xml:space="preserve">за от 16 августа 2011 г. № 769) </w:t>
            </w:r>
            <w:r w:rsidR="0017346D">
              <w:rPr>
                <w:rFonts w:ascii="Times New Roman" w:hAnsi="Times New Roman" w:cs="Times New Roman"/>
                <w:b w:val="0"/>
                <w:kern w:val="0"/>
                <w:sz w:val="28"/>
                <w:szCs w:val="28"/>
              </w:rPr>
              <w:t xml:space="preserve">                             </w:t>
            </w:r>
            <w:r w:rsidR="0017346D" w:rsidRPr="0017346D">
              <w:rPr>
                <w:rFonts w:ascii="Times New Roman" w:hAnsi="Times New Roman" w:cs="Times New Roman"/>
                <w:b w:val="0"/>
                <w:kern w:val="0"/>
                <w:sz w:val="28"/>
                <w:szCs w:val="28"/>
              </w:rPr>
              <w:t>(с изменениями на 18 октября 2016 года)</w:t>
            </w:r>
          </w:p>
        </w:tc>
      </w:tr>
      <w:tr w:rsidR="00826471" w:rsidRPr="00A96FAB" w:rsidTr="00893342">
        <w:tc>
          <w:tcPr>
            <w:tcW w:w="995" w:type="pct"/>
          </w:tcPr>
          <w:p w:rsidR="00826471" w:rsidRPr="00A96FAB" w:rsidRDefault="00826471" w:rsidP="00826471">
            <w:pPr>
              <w:jc w:val="both"/>
              <w:rPr>
                <w:sz w:val="28"/>
                <w:szCs w:val="28"/>
              </w:rPr>
            </w:pPr>
            <w:r w:rsidRPr="00A96FAB">
              <w:rPr>
                <w:sz w:val="28"/>
                <w:szCs w:val="28"/>
              </w:rPr>
              <w:t xml:space="preserve">Иные характеристики товаров </w:t>
            </w:r>
          </w:p>
        </w:tc>
        <w:tc>
          <w:tcPr>
            <w:tcW w:w="4005" w:type="pct"/>
            <w:gridSpan w:val="10"/>
          </w:tcPr>
          <w:p w:rsidR="00826471" w:rsidRPr="00A96FAB" w:rsidRDefault="00826471" w:rsidP="00826471">
            <w:pPr>
              <w:ind w:firstLine="477"/>
              <w:jc w:val="both"/>
              <w:rPr>
                <w:sz w:val="28"/>
                <w:szCs w:val="28"/>
              </w:rPr>
            </w:pPr>
            <w:r w:rsidRPr="00A96FAB">
              <w:rPr>
                <w:sz w:val="28"/>
                <w:szCs w:val="28"/>
              </w:rPr>
              <w:t>Поставляемый Товар должен быть заводского производства, новым (товаром, который не был в употреблении), не поврежденным.</w:t>
            </w:r>
          </w:p>
          <w:p w:rsidR="00826471" w:rsidRPr="00A96FAB" w:rsidRDefault="00826471" w:rsidP="00826471">
            <w:pPr>
              <w:ind w:firstLine="477"/>
              <w:jc w:val="both"/>
              <w:rPr>
                <w:sz w:val="28"/>
                <w:szCs w:val="28"/>
              </w:rPr>
            </w:pPr>
            <w:r w:rsidRPr="00A96FAB">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826471" w:rsidRPr="00A96FAB" w:rsidRDefault="00826471" w:rsidP="00826471">
            <w:pPr>
              <w:ind w:firstLine="477"/>
              <w:jc w:val="both"/>
              <w:rPr>
                <w:sz w:val="28"/>
                <w:szCs w:val="28"/>
              </w:rPr>
            </w:pPr>
            <w:r w:rsidRPr="00A96FAB">
              <w:rPr>
                <w:sz w:val="28"/>
                <w:szCs w:val="28"/>
              </w:rPr>
              <w:t xml:space="preserve">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w:t>
            </w:r>
            <w:proofErr w:type="gramStart"/>
            <w:r w:rsidRPr="00A96FAB">
              <w:rPr>
                <w:sz w:val="28"/>
                <w:szCs w:val="28"/>
              </w:rPr>
              <w:t>с даты направления</w:t>
            </w:r>
            <w:proofErr w:type="gramEnd"/>
            <w:r w:rsidRPr="00A96FAB">
              <w:rPr>
                <w:sz w:val="28"/>
                <w:szCs w:val="28"/>
              </w:rPr>
              <w:t xml:space="preserve">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826471" w:rsidRPr="00A96FAB" w:rsidRDefault="00826471" w:rsidP="00826471">
            <w:pPr>
              <w:ind w:firstLine="477"/>
              <w:jc w:val="both"/>
              <w:rPr>
                <w:sz w:val="28"/>
                <w:szCs w:val="28"/>
              </w:rPr>
            </w:pPr>
            <w:r w:rsidRPr="00A96FAB">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A96FAB">
              <w:rPr>
                <w:sz w:val="28"/>
                <w:szCs w:val="28"/>
              </w:rPr>
              <w:t>с даты получения</w:t>
            </w:r>
            <w:proofErr w:type="gramEnd"/>
            <w:r w:rsidRPr="00A96FAB">
              <w:rPr>
                <w:sz w:val="28"/>
                <w:szCs w:val="28"/>
              </w:rPr>
              <w:t xml:space="preserve"> требования Покупателя. </w:t>
            </w:r>
          </w:p>
          <w:p w:rsidR="00826471" w:rsidRPr="00A96FAB" w:rsidRDefault="00826471" w:rsidP="00826471">
            <w:pPr>
              <w:ind w:firstLine="477"/>
              <w:jc w:val="both"/>
              <w:rPr>
                <w:sz w:val="28"/>
                <w:szCs w:val="28"/>
              </w:rPr>
            </w:pPr>
            <w:r w:rsidRPr="00A96FAB">
              <w:rPr>
                <w:sz w:val="28"/>
                <w:szCs w:val="28"/>
              </w:rPr>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826471" w:rsidRPr="00A96FAB" w:rsidRDefault="00826471" w:rsidP="00826471">
            <w:pPr>
              <w:ind w:firstLine="418"/>
              <w:jc w:val="both"/>
              <w:rPr>
                <w:i/>
                <w:sz w:val="28"/>
                <w:szCs w:val="28"/>
              </w:rPr>
            </w:pPr>
            <w:r w:rsidRPr="00A96FAB">
              <w:rPr>
                <w:sz w:val="28"/>
                <w:szCs w:val="28"/>
              </w:rPr>
              <w:t>В случае недопоставки Товара оплате подлежит исключительно фактически поставленное количество Товара.</w:t>
            </w:r>
          </w:p>
        </w:tc>
      </w:tr>
      <w:tr w:rsidR="00826471" w:rsidRPr="00A96FAB" w:rsidTr="00893342">
        <w:tc>
          <w:tcPr>
            <w:tcW w:w="995" w:type="pct"/>
          </w:tcPr>
          <w:p w:rsidR="00826471" w:rsidRPr="00A96FAB" w:rsidRDefault="00826471" w:rsidP="003330B8">
            <w:pPr>
              <w:jc w:val="both"/>
              <w:rPr>
                <w:i/>
                <w:sz w:val="28"/>
                <w:szCs w:val="28"/>
              </w:rPr>
            </w:pPr>
            <w:r w:rsidRPr="00A96FAB">
              <w:rPr>
                <w:bCs/>
                <w:sz w:val="28"/>
                <w:szCs w:val="28"/>
              </w:rPr>
              <w:t xml:space="preserve">Сведения о возможности предоставить эквивалентные товары, </w:t>
            </w:r>
          </w:p>
        </w:tc>
        <w:tc>
          <w:tcPr>
            <w:tcW w:w="4005" w:type="pct"/>
            <w:gridSpan w:val="10"/>
          </w:tcPr>
          <w:p w:rsidR="00826471" w:rsidRPr="00A96FAB" w:rsidRDefault="00826471" w:rsidP="003330B8">
            <w:pPr>
              <w:jc w:val="both"/>
              <w:rPr>
                <w:sz w:val="28"/>
                <w:szCs w:val="28"/>
              </w:rPr>
            </w:pPr>
            <w:r w:rsidRPr="00A96FAB">
              <w:rPr>
                <w:sz w:val="28"/>
                <w:szCs w:val="28"/>
              </w:rPr>
              <w:t>Заказчиком не установлены  требования к определенной марке  товара.</w:t>
            </w:r>
          </w:p>
        </w:tc>
      </w:tr>
      <w:tr w:rsidR="00826471" w:rsidRPr="00A96FAB" w:rsidTr="00FE17F5">
        <w:tc>
          <w:tcPr>
            <w:tcW w:w="5000" w:type="pct"/>
            <w:gridSpan w:val="11"/>
          </w:tcPr>
          <w:p w:rsidR="00826471" w:rsidRPr="00A96FAB" w:rsidRDefault="00826471" w:rsidP="00A74653">
            <w:pPr>
              <w:jc w:val="both"/>
              <w:rPr>
                <w:b/>
                <w:i/>
                <w:sz w:val="28"/>
                <w:szCs w:val="28"/>
              </w:rPr>
            </w:pPr>
            <w:r w:rsidRPr="00A96FAB">
              <w:rPr>
                <w:b/>
                <w:sz w:val="28"/>
                <w:szCs w:val="28"/>
              </w:rPr>
              <w:t>3. Требования к результатам</w:t>
            </w:r>
          </w:p>
        </w:tc>
      </w:tr>
      <w:tr w:rsidR="00826471" w:rsidRPr="00A96FAB" w:rsidTr="00FE17F5">
        <w:tc>
          <w:tcPr>
            <w:tcW w:w="5000" w:type="pct"/>
            <w:gridSpan w:val="11"/>
          </w:tcPr>
          <w:p w:rsidR="00826471" w:rsidRPr="00A96FAB" w:rsidRDefault="00826471" w:rsidP="00826471">
            <w:pPr>
              <w:jc w:val="both"/>
              <w:rPr>
                <w:b/>
                <w:sz w:val="28"/>
                <w:szCs w:val="28"/>
              </w:rPr>
            </w:pPr>
            <w:r w:rsidRPr="00A96FAB">
              <w:rPr>
                <w:bCs/>
                <w:sz w:val="28"/>
                <w:szCs w:val="28"/>
              </w:rPr>
              <w:t>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котировочной документацией и договором требованиям.</w:t>
            </w:r>
          </w:p>
        </w:tc>
      </w:tr>
      <w:tr w:rsidR="00826471" w:rsidRPr="00A96FAB" w:rsidTr="00FE17F5">
        <w:tc>
          <w:tcPr>
            <w:tcW w:w="5000" w:type="pct"/>
            <w:gridSpan w:val="11"/>
          </w:tcPr>
          <w:p w:rsidR="00826471" w:rsidRPr="00A96FAB" w:rsidRDefault="00826471" w:rsidP="00826471">
            <w:pPr>
              <w:jc w:val="both"/>
              <w:rPr>
                <w:i/>
                <w:sz w:val="28"/>
                <w:szCs w:val="28"/>
              </w:rPr>
            </w:pPr>
            <w:r w:rsidRPr="00A96FAB">
              <w:rPr>
                <w:b/>
                <w:sz w:val="28"/>
                <w:szCs w:val="28"/>
              </w:rPr>
              <w:t>4.</w:t>
            </w:r>
            <w:r w:rsidRPr="00A96FAB">
              <w:rPr>
                <w:i/>
                <w:sz w:val="28"/>
                <w:szCs w:val="28"/>
              </w:rPr>
              <w:t xml:space="preserve"> </w:t>
            </w:r>
            <w:r w:rsidRPr="00A96FAB">
              <w:rPr>
                <w:b/>
                <w:bCs/>
                <w:sz w:val="28"/>
                <w:szCs w:val="28"/>
              </w:rPr>
              <w:t>Место, условия и порядок поставки товаров</w:t>
            </w:r>
          </w:p>
        </w:tc>
      </w:tr>
      <w:tr w:rsidR="00826471" w:rsidRPr="00A96FAB" w:rsidTr="00FE17F5">
        <w:tc>
          <w:tcPr>
            <w:tcW w:w="5000" w:type="pct"/>
            <w:gridSpan w:val="11"/>
          </w:tcPr>
          <w:p w:rsidR="00826471" w:rsidRPr="00A96FAB" w:rsidRDefault="00826471" w:rsidP="00A74653">
            <w:pPr>
              <w:jc w:val="both"/>
              <w:rPr>
                <w:i/>
                <w:sz w:val="28"/>
                <w:szCs w:val="28"/>
              </w:rPr>
            </w:pPr>
          </w:p>
        </w:tc>
      </w:tr>
      <w:tr w:rsidR="00826471" w:rsidRPr="00A96FAB" w:rsidTr="00FE17F5">
        <w:tc>
          <w:tcPr>
            <w:tcW w:w="999" w:type="pct"/>
            <w:gridSpan w:val="2"/>
          </w:tcPr>
          <w:p w:rsidR="00826471" w:rsidRPr="00A96FAB" w:rsidRDefault="00826471" w:rsidP="00826471">
            <w:pPr>
              <w:jc w:val="both"/>
              <w:rPr>
                <w:sz w:val="28"/>
                <w:szCs w:val="28"/>
              </w:rPr>
            </w:pPr>
            <w:r w:rsidRPr="00A96FAB">
              <w:rPr>
                <w:sz w:val="28"/>
                <w:szCs w:val="28"/>
              </w:rPr>
              <w:t xml:space="preserve">Место </w:t>
            </w:r>
            <w:r w:rsidRPr="00A96FAB">
              <w:rPr>
                <w:bCs/>
                <w:sz w:val="28"/>
                <w:szCs w:val="28"/>
              </w:rPr>
              <w:t>поставки товаров</w:t>
            </w:r>
          </w:p>
        </w:tc>
        <w:tc>
          <w:tcPr>
            <w:tcW w:w="4001" w:type="pct"/>
            <w:gridSpan w:val="9"/>
          </w:tcPr>
          <w:p w:rsidR="00826471" w:rsidRPr="00A96FAB" w:rsidRDefault="00826471" w:rsidP="00826471">
            <w:pPr>
              <w:jc w:val="both"/>
              <w:rPr>
                <w:sz w:val="28"/>
                <w:szCs w:val="28"/>
              </w:rPr>
            </w:pPr>
            <w:r w:rsidRPr="00A96FAB">
              <w:rPr>
                <w:bCs/>
                <w:sz w:val="28"/>
                <w:szCs w:val="28"/>
              </w:rPr>
              <w:t xml:space="preserve">630080, </w:t>
            </w:r>
            <w:proofErr w:type="gramStart"/>
            <w:r w:rsidRPr="00A96FAB">
              <w:rPr>
                <w:bCs/>
                <w:sz w:val="28"/>
                <w:szCs w:val="28"/>
              </w:rPr>
              <w:t>Новосибирская</w:t>
            </w:r>
            <w:proofErr w:type="gramEnd"/>
            <w:r w:rsidRPr="00A96FAB">
              <w:rPr>
                <w:bCs/>
                <w:sz w:val="28"/>
                <w:szCs w:val="28"/>
              </w:rPr>
              <w:t xml:space="preserve"> обл.,     г. Новосибирск,,</w:t>
            </w:r>
            <w:r w:rsidRPr="00A96FAB">
              <w:rPr>
                <w:sz w:val="28"/>
                <w:szCs w:val="28"/>
              </w:rPr>
              <w:t xml:space="preserve"> </w:t>
            </w:r>
            <w:r w:rsidRPr="00A96FAB">
              <w:rPr>
                <w:bCs/>
                <w:sz w:val="28"/>
                <w:szCs w:val="28"/>
              </w:rPr>
              <w:t xml:space="preserve">Вагонное ремонтное депо </w:t>
            </w:r>
            <w:proofErr w:type="spellStart"/>
            <w:r w:rsidRPr="00A96FAB">
              <w:rPr>
                <w:bCs/>
                <w:sz w:val="28"/>
                <w:szCs w:val="28"/>
              </w:rPr>
              <w:t>Инская</w:t>
            </w:r>
            <w:proofErr w:type="spellEnd"/>
            <w:r w:rsidRPr="00A96FAB">
              <w:rPr>
                <w:bCs/>
                <w:sz w:val="28"/>
                <w:szCs w:val="28"/>
              </w:rPr>
              <w:t>.</w:t>
            </w:r>
          </w:p>
        </w:tc>
      </w:tr>
      <w:tr w:rsidR="00826471" w:rsidRPr="00A96FAB" w:rsidTr="00FE17F5">
        <w:tc>
          <w:tcPr>
            <w:tcW w:w="999" w:type="pct"/>
            <w:gridSpan w:val="2"/>
          </w:tcPr>
          <w:p w:rsidR="00826471" w:rsidRPr="00A96FAB" w:rsidRDefault="00826471" w:rsidP="00826471">
            <w:pPr>
              <w:jc w:val="both"/>
              <w:rPr>
                <w:i/>
                <w:sz w:val="28"/>
                <w:szCs w:val="28"/>
              </w:rPr>
            </w:pPr>
            <w:r w:rsidRPr="00A96FAB">
              <w:rPr>
                <w:sz w:val="28"/>
                <w:szCs w:val="28"/>
              </w:rPr>
              <w:t xml:space="preserve">Условия </w:t>
            </w:r>
            <w:r w:rsidRPr="00A96FAB">
              <w:rPr>
                <w:bCs/>
                <w:sz w:val="28"/>
                <w:szCs w:val="28"/>
              </w:rPr>
              <w:t xml:space="preserve">поставки товаров, </w:t>
            </w:r>
          </w:p>
        </w:tc>
        <w:tc>
          <w:tcPr>
            <w:tcW w:w="4001" w:type="pct"/>
            <w:gridSpan w:val="9"/>
          </w:tcPr>
          <w:p w:rsidR="00826471" w:rsidRPr="00A96FAB" w:rsidRDefault="00826471" w:rsidP="00A74653">
            <w:pPr>
              <w:jc w:val="both"/>
              <w:rPr>
                <w:sz w:val="28"/>
                <w:szCs w:val="28"/>
              </w:rPr>
            </w:pPr>
            <w:r w:rsidRPr="00A96FAB">
              <w:rPr>
                <w:sz w:val="28"/>
                <w:szCs w:val="28"/>
              </w:rPr>
              <w:t>Поставка должна быть осуществлена разово, в полном объеме, указанном в техническом задании.</w:t>
            </w:r>
          </w:p>
          <w:p w:rsidR="00826471" w:rsidRPr="00A96FAB" w:rsidRDefault="00826471" w:rsidP="00A74653">
            <w:pPr>
              <w:jc w:val="both"/>
              <w:rPr>
                <w:sz w:val="28"/>
                <w:szCs w:val="28"/>
              </w:rPr>
            </w:pPr>
            <w:r w:rsidRPr="00A96FAB">
              <w:rPr>
                <w:sz w:val="28"/>
                <w:szCs w:val="28"/>
              </w:rPr>
              <w:t xml:space="preserve"> 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826471" w:rsidRPr="00A96FAB" w:rsidRDefault="00826471" w:rsidP="00A74653">
            <w:pPr>
              <w:jc w:val="both"/>
              <w:rPr>
                <w:i/>
                <w:sz w:val="28"/>
                <w:szCs w:val="28"/>
              </w:rPr>
            </w:pPr>
            <w:proofErr w:type="gramStart"/>
            <w:r w:rsidRPr="00A96FAB">
              <w:rPr>
                <w:sz w:val="28"/>
                <w:szCs w:val="28"/>
              </w:rPr>
              <w:t>При поставке Товара Поставщик предоставляет технические паспорта, сертификаты или декларации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630A7B">
              <w:rPr>
                <w:sz w:val="28"/>
                <w:szCs w:val="28"/>
              </w:rPr>
              <w:t>нной испытательной лаборатории).</w:t>
            </w:r>
            <w:proofErr w:type="gramEnd"/>
          </w:p>
        </w:tc>
      </w:tr>
      <w:tr w:rsidR="00826471" w:rsidRPr="00A96FAB" w:rsidTr="00FE17F5">
        <w:tc>
          <w:tcPr>
            <w:tcW w:w="999" w:type="pct"/>
            <w:gridSpan w:val="2"/>
          </w:tcPr>
          <w:p w:rsidR="00826471" w:rsidRPr="00A96FAB" w:rsidRDefault="00826471" w:rsidP="00826471">
            <w:pPr>
              <w:jc w:val="both"/>
              <w:rPr>
                <w:i/>
                <w:sz w:val="28"/>
                <w:szCs w:val="28"/>
              </w:rPr>
            </w:pPr>
            <w:r w:rsidRPr="00A96FAB">
              <w:rPr>
                <w:sz w:val="28"/>
                <w:szCs w:val="28"/>
              </w:rPr>
              <w:t xml:space="preserve">Сроки </w:t>
            </w:r>
            <w:r w:rsidR="00A83082">
              <w:rPr>
                <w:bCs/>
                <w:sz w:val="28"/>
                <w:szCs w:val="28"/>
              </w:rPr>
              <w:t>поставки товаров</w:t>
            </w:r>
          </w:p>
        </w:tc>
        <w:tc>
          <w:tcPr>
            <w:tcW w:w="4001" w:type="pct"/>
            <w:gridSpan w:val="9"/>
          </w:tcPr>
          <w:p w:rsidR="00826471" w:rsidRPr="00A96FAB" w:rsidRDefault="00826471" w:rsidP="00A74653">
            <w:pPr>
              <w:jc w:val="both"/>
              <w:rPr>
                <w:sz w:val="28"/>
                <w:szCs w:val="28"/>
              </w:rPr>
            </w:pPr>
            <w:r w:rsidRPr="00A96FAB">
              <w:rPr>
                <w:sz w:val="28"/>
                <w:szCs w:val="28"/>
              </w:rPr>
              <w:t xml:space="preserve"> С даты </w:t>
            </w:r>
            <w:r w:rsidR="009B5BA0">
              <w:rPr>
                <w:sz w:val="28"/>
                <w:szCs w:val="28"/>
              </w:rPr>
              <w:t>заключения договора до 31</w:t>
            </w:r>
            <w:r w:rsidRPr="00A96FAB">
              <w:rPr>
                <w:sz w:val="28"/>
                <w:szCs w:val="28"/>
              </w:rPr>
              <w:t>.08.2018г.</w:t>
            </w:r>
          </w:p>
        </w:tc>
      </w:tr>
      <w:tr w:rsidR="00826471" w:rsidRPr="00A96FAB" w:rsidTr="00FE17F5">
        <w:tc>
          <w:tcPr>
            <w:tcW w:w="5000" w:type="pct"/>
            <w:gridSpan w:val="11"/>
          </w:tcPr>
          <w:p w:rsidR="00826471" w:rsidRPr="00A96FAB" w:rsidRDefault="00826471" w:rsidP="00A74653">
            <w:pPr>
              <w:jc w:val="both"/>
              <w:rPr>
                <w:i/>
                <w:sz w:val="28"/>
                <w:szCs w:val="28"/>
              </w:rPr>
            </w:pPr>
            <w:r w:rsidRPr="00A96FAB">
              <w:rPr>
                <w:b/>
                <w:bCs/>
                <w:sz w:val="28"/>
                <w:szCs w:val="28"/>
              </w:rPr>
              <w:t>5. Форма, сроки и порядок оплаты</w:t>
            </w:r>
          </w:p>
        </w:tc>
      </w:tr>
      <w:tr w:rsidR="00826471" w:rsidRPr="00A96FAB" w:rsidTr="00FE17F5">
        <w:tc>
          <w:tcPr>
            <w:tcW w:w="999" w:type="pct"/>
            <w:gridSpan w:val="2"/>
          </w:tcPr>
          <w:p w:rsidR="00826471" w:rsidRPr="00A96FAB" w:rsidRDefault="00826471" w:rsidP="00A74653">
            <w:pPr>
              <w:jc w:val="both"/>
              <w:rPr>
                <w:i/>
                <w:sz w:val="28"/>
                <w:szCs w:val="28"/>
              </w:rPr>
            </w:pPr>
            <w:r w:rsidRPr="00A96FAB">
              <w:rPr>
                <w:bCs/>
                <w:sz w:val="28"/>
                <w:szCs w:val="28"/>
              </w:rPr>
              <w:t>Форма оплаты</w:t>
            </w:r>
          </w:p>
        </w:tc>
        <w:tc>
          <w:tcPr>
            <w:tcW w:w="4001" w:type="pct"/>
            <w:gridSpan w:val="9"/>
          </w:tcPr>
          <w:p w:rsidR="00826471" w:rsidRPr="00A96FAB" w:rsidRDefault="00826471" w:rsidP="00A74653">
            <w:pPr>
              <w:jc w:val="both"/>
              <w:rPr>
                <w:sz w:val="28"/>
                <w:szCs w:val="28"/>
              </w:rPr>
            </w:pPr>
            <w:r w:rsidRPr="00A96FAB">
              <w:rPr>
                <w:bCs/>
                <w:sz w:val="28"/>
                <w:szCs w:val="28"/>
              </w:rPr>
              <w:t>Оплата осуществляется в безналичной форме путем перечисления средств на счет контрагента.</w:t>
            </w:r>
          </w:p>
        </w:tc>
      </w:tr>
      <w:tr w:rsidR="00826471" w:rsidRPr="00A96FAB" w:rsidTr="00FE17F5">
        <w:tc>
          <w:tcPr>
            <w:tcW w:w="999" w:type="pct"/>
            <w:gridSpan w:val="2"/>
          </w:tcPr>
          <w:p w:rsidR="00826471" w:rsidRPr="00A96FAB" w:rsidRDefault="00826471" w:rsidP="00A74653">
            <w:pPr>
              <w:jc w:val="both"/>
              <w:rPr>
                <w:i/>
                <w:sz w:val="28"/>
                <w:szCs w:val="28"/>
              </w:rPr>
            </w:pPr>
            <w:r w:rsidRPr="00A96FAB">
              <w:rPr>
                <w:bCs/>
                <w:sz w:val="28"/>
                <w:szCs w:val="28"/>
              </w:rPr>
              <w:t>Авансирование</w:t>
            </w:r>
          </w:p>
        </w:tc>
        <w:tc>
          <w:tcPr>
            <w:tcW w:w="4001" w:type="pct"/>
            <w:gridSpan w:val="9"/>
          </w:tcPr>
          <w:p w:rsidR="00826471" w:rsidRPr="00A83082" w:rsidRDefault="00826471" w:rsidP="00A74653">
            <w:pPr>
              <w:jc w:val="both"/>
              <w:rPr>
                <w:bCs/>
                <w:sz w:val="28"/>
                <w:szCs w:val="28"/>
              </w:rPr>
            </w:pPr>
            <w:r w:rsidRPr="00A83082">
              <w:rPr>
                <w:bCs/>
                <w:sz w:val="28"/>
                <w:szCs w:val="28"/>
              </w:rPr>
              <w:t>Авансирование не предусмотрено.</w:t>
            </w:r>
          </w:p>
          <w:p w:rsidR="00826471" w:rsidRPr="00A83082" w:rsidRDefault="00826471" w:rsidP="00A74653">
            <w:pPr>
              <w:jc w:val="both"/>
              <w:rPr>
                <w:sz w:val="28"/>
                <w:szCs w:val="28"/>
              </w:rPr>
            </w:pPr>
            <w:r w:rsidRPr="00A83082" w:rsidDel="0071444F">
              <w:rPr>
                <w:bCs/>
                <w:sz w:val="28"/>
                <w:szCs w:val="28"/>
              </w:rPr>
              <w:t xml:space="preserve"> </w:t>
            </w:r>
          </w:p>
        </w:tc>
      </w:tr>
      <w:tr w:rsidR="00826471" w:rsidRPr="00A96FAB" w:rsidTr="00FE17F5">
        <w:tc>
          <w:tcPr>
            <w:tcW w:w="999" w:type="pct"/>
            <w:gridSpan w:val="2"/>
          </w:tcPr>
          <w:p w:rsidR="00826471" w:rsidRPr="00A96FAB" w:rsidRDefault="00826471" w:rsidP="00A74653">
            <w:pPr>
              <w:jc w:val="both"/>
              <w:rPr>
                <w:i/>
                <w:sz w:val="28"/>
                <w:szCs w:val="28"/>
              </w:rPr>
            </w:pPr>
            <w:r w:rsidRPr="00A96FAB">
              <w:rPr>
                <w:bCs/>
                <w:sz w:val="28"/>
                <w:szCs w:val="28"/>
              </w:rPr>
              <w:t>Срок и порядок оплаты</w:t>
            </w:r>
          </w:p>
        </w:tc>
        <w:tc>
          <w:tcPr>
            <w:tcW w:w="4001" w:type="pct"/>
            <w:gridSpan w:val="9"/>
          </w:tcPr>
          <w:p w:rsidR="00826471" w:rsidRPr="00A96FAB" w:rsidRDefault="00826471" w:rsidP="00826471">
            <w:pPr>
              <w:ind w:firstLine="709"/>
              <w:jc w:val="both"/>
              <w:rPr>
                <w:sz w:val="28"/>
                <w:szCs w:val="28"/>
              </w:rPr>
            </w:pPr>
            <w:proofErr w:type="gramStart"/>
            <w:r w:rsidRPr="00A96FAB">
              <w:rPr>
                <w:sz w:val="28"/>
                <w:szCs w:val="28"/>
              </w:rPr>
              <w:t>Оплата  за поставленный Товар производится в течение 60 (шестидесяти)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A96FAB" w:rsidRPr="00A96FAB" w:rsidRDefault="00826471" w:rsidP="00A96FAB">
            <w:pPr>
              <w:ind w:firstLine="709"/>
              <w:jc w:val="both"/>
              <w:rPr>
                <w:sz w:val="28"/>
                <w:szCs w:val="28"/>
              </w:rPr>
            </w:pPr>
            <w:r w:rsidRPr="00A96FAB">
              <w:rPr>
                <w:sz w:val="28"/>
                <w:szCs w:val="28"/>
              </w:rPr>
              <w:t>В случае</w:t>
            </w:r>
            <w:proofErr w:type="gramStart"/>
            <w:r w:rsidRPr="00A96FAB">
              <w:rPr>
                <w:sz w:val="28"/>
                <w:szCs w:val="28"/>
              </w:rPr>
              <w:t>,</w:t>
            </w:r>
            <w:proofErr w:type="gramEnd"/>
            <w:r w:rsidRPr="00A96FAB">
              <w:rPr>
                <w:sz w:val="28"/>
                <w:szCs w:val="28"/>
              </w:rPr>
              <w:t xml:space="preserve"> если победитель конкурса (лицо, с которым по итогам конкурса принято решение о заключении договора в установленном настоящим 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w:t>
            </w:r>
            <w:proofErr w:type="gramStart"/>
            <w:r w:rsidRPr="00A96FAB">
              <w:rPr>
                <w:sz w:val="28"/>
                <w:szCs w:val="28"/>
              </w:rPr>
              <w:t>товаров</w:t>
            </w:r>
            <w:r w:rsidR="00A96FAB" w:rsidRPr="00A96FAB">
              <w:rPr>
                <w:sz w:val="28"/>
                <w:szCs w:val="28"/>
              </w:rPr>
              <w:t xml:space="preserve"> по договору</w:t>
            </w:r>
            <w:r w:rsidRPr="00A96FAB">
              <w:rPr>
                <w:sz w:val="28"/>
                <w:szCs w:val="28"/>
              </w:rPr>
              <w:t xml:space="preserve">, заключенному по результатам закупки с субъектом малого и среднего предпринимательства, должен составлять не более 30 календарных дней </w:t>
            </w:r>
            <w:r w:rsidR="00A96FAB" w:rsidRPr="00A96FAB">
              <w:rPr>
                <w:sz w:val="28"/>
                <w:szCs w:val="28"/>
              </w:rPr>
              <w:t>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826471" w:rsidRPr="00A96FAB" w:rsidRDefault="00826471" w:rsidP="00A96FAB">
            <w:pPr>
              <w:jc w:val="both"/>
              <w:rPr>
                <w:i/>
                <w:sz w:val="28"/>
                <w:szCs w:val="28"/>
              </w:rPr>
            </w:pPr>
            <w:r w:rsidRPr="00A96FAB">
              <w:rPr>
                <w:sz w:val="28"/>
                <w:szCs w:val="28"/>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A96FAB">
              <w:rPr>
                <w:sz w:val="28"/>
                <w:szCs w:val="28"/>
              </w:rPr>
              <w:t>все лица, выступающие на стороне победителя являются</w:t>
            </w:r>
            <w:proofErr w:type="gramEnd"/>
            <w:r w:rsidRPr="00A96FAB">
              <w:rPr>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26471" w:rsidRPr="00A96FAB" w:rsidTr="00FE17F5">
        <w:tc>
          <w:tcPr>
            <w:tcW w:w="5000" w:type="pct"/>
            <w:gridSpan w:val="11"/>
          </w:tcPr>
          <w:p w:rsidR="00826471" w:rsidRPr="00A96FAB" w:rsidRDefault="00A96FAB" w:rsidP="00A74653">
            <w:pPr>
              <w:jc w:val="both"/>
              <w:rPr>
                <w:b/>
                <w:sz w:val="28"/>
                <w:szCs w:val="28"/>
              </w:rPr>
            </w:pPr>
            <w:r w:rsidRPr="00A96FAB">
              <w:rPr>
                <w:b/>
                <w:sz w:val="28"/>
                <w:szCs w:val="28"/>
              </w:rPr>
              <w:t>6</w:t>
            </w:r>
            <w:r w:rsidR="00826471" w:rsidRPr="00A96FAB">
              <w:rPr>
                <w:b/>
                <w:sz w:val="28"/>
                <w:szCs w:val="28"/>
              </w:rPr>
              <w:t>. Расчет стоимости товаров, работ, услуг за единицу</w:t>
            </w:r>
          </w:p>
        </w:tc>
      </w:tr>
      <w:tr w:rsidR="00826471" w:rsidRPr="00A96FAB" w:rsidTr="00FE17F5">
        <w:tc>
          <w:tcPr>
            <w:tcW w:w="5000" w:type="pct"/>
            <w:gridSpan w:val="11"/>
          </w:tcPr>
          <w:p w:rsidR="00826471" w:rsidRPr="00A96FAB" w:rsidRDefault="00826471" w:rsidP="00346EC1">
            <w:pPr>
              <w:pStyle w:val="a3"/>
              <w:ind w:left="0" w:firstLine="709"/>
              <w:jc w:val="both"/>
              <w:rPr>
                <w:sz w:val="28"/>
                <w:szCs w:val="28"/>
              </w:rPr>
            </w:pPr>
            <w:r w:rsidRPr="00A96FAB">
              <w:rPr>
                <w:sz w:val="28"/>
                <w:szCs w:val="28"/>
              </w:rPr>
              <w:t>Конкурентный отбор проводится путем снижения  начальной (максимальной) цены договора за</w:t>
            </w:r>
            <w:r w:rsidR="00A96FAB" w:rsidRPr="00A96FAB">
              <w:rPr>
                <w:sz w:val="28"/>
                <w:szCs w:val="28"/>
              </w:rPr>
              <w:t xml:space="preserve"> весь объем закупаемых товаров </w:t>
            </w:r>
            <w:r w:rsidRPr="00A96FAB">
              <w:rPr>
                <w:sz w:val="28"/>
                <w:szCs w:val="28"/>
              </w:rPr>
              <w:t>без учета НДС.</w:t>
            </w:r>
          </w:p>
          <w:p w:rsidR="00826471" w:rsidRPr="00A96FAB" w:rsidRDefault="00826471" w:rsidP="00A96FAB">
            <w:pPr>
              <w:ind w:firstLine="709"/>
              <w:jc w:val="both"/>
              <w:rPr>
                <w:i/>
                <w:sz w:val="28"/>
                <w:szCs w:val="28"/>
              </w:rPr>
            </w:pPr>
          </w:p>
        </w:tc>
      </w:tr>
    </w:tbl>
    <w:p w:rsidR="004E6A60" w:rsidRPr="00A96FAB" w:rsidRDefault="004E6A60" w:rsidP="00456385">
      <w:pPr>
        <w:ind w:firstLine="709"/>
        <w:jc w:val="both"/>
        <w:rPr>
          <w:i/>
          <w:sz w:val="28"/>
          <w:szCs w:val="28"/>
        </w:rPr>
      </w:pPr>
    </w:p>
    <w:p w:rsidR="00240C1F" w:rsidRPr="00A96FAB" w:rsidRDefault="00240C1F">
      <w:pPr>
        <w:spacing w:after="200" w:line="276" w:lineRule="auto"/>
        <w:rPr>
          <w:i/>
          <w:sz w:val="28"/>
          <w:szCs w:val="28"/>
        </w:rPr>
      </w:pPr>
    </w:p>
    <w:sectPr w:rsidR="00240C1F" w:rsidRPr="00A96FAB" w:rsidSect="007625D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71" w:rsidRDefault="00826471" w:rsidP="00456385">
      <w:r>
        <w:separator/>
      </w:r>
    </w:p>
  </w:endnote>
  <w:endnote w:type="continuationSeparator" w:id="0">
    <w:p w:rsidR="00826471" w:rsidRDefault="00826471"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71" w:rsidRDefault="00826471" w:rsidP="00456385">
      <w:r>
        <w:separator/>
      </w:r>
    </w:p>
  </w:footnote>
  <w:footnote w:type="continuationSeparator" w:id="0">
    <w:p w:rsidR="00826471" w:rsidRDefault="00826471"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1" w:rsidRDefault="008264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56385"/>
    <w:rsid w:val="00020E18"/>
    <w:rsid w:val="0002101F"/>
    <w:rsid w:val="000260FD"/>
    <w:rsid w:val="00031CE3"/>
    <w:rsid w:val="00054935"/>
    <w:rsid w:val="00091D8A"/>
    <w:rsid w:val="0009518C"/>
    <w:rsid w:val="000A3F3B"/>
    <w:rsid w:val="000B4098"/>
    <w:rsid w:val="000C2D2E"/>
    <w:rsid w:val="000D5F01"/>
    <w:rsid w:val="001003A8"/>
    <w:rsid w:val="00101A1A"/>
    <w:rsid w:val="00102475"/>
    <w:rsid w:val="00107015"/>
    <w:rsid w:val="00114123"/>
    <w:rsid w:val="00120BE8"/>
    <w:rsid w:val="001277EA"/>
    <w:rsid w:val="0017045B"/>
    <w:rsid w:val="0017346D"/>
    <w:rsid w:val="001772AC"/>
    <w:rsid w:val="0018024A"/>
    <w:rsid w:val="001B1E71"/>
    <w:rsid w:val="001B44D2"/>
    <w:rsid w:val="0021536E"/>
    <w:rsid w:val="002242C7"/>
    <w:rsid w:val="00235C5B"/>
    <w:rsid w:val="0023746B"/>
    <w:rsid w:val="00240C1F"/>
    <w:rsid w:val="002444EA"/>
    <w:rsid w:val="00256C52"/>
    <w:rsid w:val="002610EE"/>
    <w:rsid w:val="00261F45"/>
    <w:rsid w:val="0028325D"/>
    <w:rsid w:val="002C344D"/>
    <w:rsid w:val="002C4A35"/>
    <w:rsid w:val="002E4F43"/>
    <w:rsid w:val="002F0E89"/>
    <w:rsid w:val="003077CC"/>
    <w:rsid w:val="0033146C"/>
    <w:rsid w:val="003330B8"/>
    <w:rsid w:val="00346EC1"/>
    <w:rsid w:val="00365751"/>
    <w:rsid w:val="00397CB7"/>
    <w:rsid w:val="003D77B0"/>
    <w:rsid w:val="00402607"/>
    <w:rsid w:val="0041357E"/>
    <w:rsid w:val="004517E3"/>
    <w:rsid w:val="0045323B"/>
    <w:rsid w:val="0045348E"/>
    <w:rsid w:val="00456385"/>
    <w:rsid w:val="00464A33"/>
    <w:rsid w:val="004960C5"/>
    <w:rsid w:val="004E0AB5"/>
    <w:rsid w:val="004E6A60"/>
    <w:rsid w:val="004F17C1"/>
    <w:rsid w:val="0050403F"/>
    <w:rsid w:val="00514762"/>
    <w:rsid w:val="005203BA"/>
    <w:rsid w:val="005222FC"/>
    <w:rsid w:val="0053063A"/>
    <w:rsid w:val="00534038"/>
    <w:rsid w:val="005370C4"/>
    <w:rsid w:val="00551BC9"/>
    <w:rsid w:val="00574C88"/>
    <w:rsid w:val="005762B3"/>
    <w:rsid w:val="00596DE5"/>
    <w:rsid w:val="005A7E01"/>
    <w:rsid w:val="005C508F"/>
    <w:rsid w:val="005D0EEA"/>
    <w:rsid w:val="005D112A"/>
    <w:rsid w:val="0062557F"/>
    <w:rsid w:val="00630A7B"/>
    <w:rsid w:val="006452CB"/>
    <w:rsid w:val="00646857"/>
    <w:rsid w:val="006553C6"/>
    <w:rsid w:val="0065625B"/>
    <w:rsid w:val="006669AE"/>
    <w:rsid w:val="00683549"/>
    <w:rsid w:val="00691D15"/>
    <w:rsid w:val="006C6EA5"/>
    <w:rsid w:val="006D1E37"/>
    <w:rsid w:val="006F0871"/>
    <w:rsid w:val="0071444F"/>
    <w:rsid w:val="00736CBA"/>
    <w:rsid w:val="0074725F"/>
    <w:rsid w:val="00761410"/>
    <w:rsid w:val="007625D5"/>
    <w:rsid w:val="00791DF7"/>
    <w:rsid w:val="007956DB"/>
    <w:rsid w:val="007E4E76"/>
    <w:rsid w:val="00826471"/>
    <w:rsid w:val="00842FE0"/>
    <w:rsid w:val="00844F02"/>
    <w:rsid w:val="00860F69"/>
    <w:rsid w:val="008816ED"/>
    <w:rsid w:val="008909F5"/>
    <w:rsid w:val="00893342"/>
    <w:rsid w:val="00894241"/>
    <w:rsid w:val="008954AD"/>
    <w:rsid w:val="00895963"/>
    <w:rsid w:val="008A5087"/>
    <w:rsid w:val="008E2793"/>
    <w:rsid w:val="008F0185"/>
    <w:rsid w:val="00904D02"/>
    <w:rsid w:val="00935DCA"/>
    <w:rsid w:val="009405D8"/>
    <w:rsid w:val="00940FA3"/>
    <w:rsid w:val="00942A61"/>
    <w:rsid w:val="00943624"/>
    <w:rsid w:val="009552D4"/>
    <w:rsid w:val="00997723"/>
    <w:rsid w:val="009B0A1F"/>
    <w:rsid w:val="009B5BA0"/>
    <w:rsid w:val="009D57C3"/>
    <w:rsid w:val="009D60A4"/>
    <w:rsid w:val="009D6D35"/>
    <w:rsid w:val="009F0350"/>
    <w:rsid w:val="009F2FD1"/>
    <w:rsid w:val="00A74653"/>
    <w:rsid w:val="00A83082"/>
    <w:rsid w:val="00A87F55"/>
    <w:rsid w:val="00A92DE8"/>
    <w:rsid w:val="00A96FAB"/>
    <w:rsid w:val="00AB42E2"/>
    <w:rsid w:val="00AB4C9D"/>
    <w:rsid w:val="00AD09C5"/>
    <w:rsid w:val="00AD79FC"/>
    <w:rsid w:val="00AE12A9"/>
    <w:rsid w:val="00AF5269"/>
    <w:rsid w:val="00B00BA1"/>
    <w:rsid w:val="00B01027"/>
    <w:rsid w:val="00B329E2"/>
    <w:rsid w:val="00B33607"/>
    <w:rsid w:val="00B60AB0"/>
    <w:rsid w:val="00B621DA"/>
    <w:rsid w:val="00B66335"/>
    <w:rsid w:val="00BD482C"/>
    <w:rsid w:val="00BF3199"/>
    <w:rsid w:val="00C05E4D"/>
    <w:rsid w:val="00C14217"/>
    <w:rsid w:val="00C2524A"/>
    <w:rsid w:val="00C32108"/>
    <w:rsid w:val="00C333C3"/>
    <w:rsid w:val="00C52414"/>
    <w:rsid w:val="00C65E36"/>
    <w:rsid w:val="00C835AE"/>
    <w:rsid w:val="00C87BD5"/>
    <w:rsid w:val="00CA3ACE"/>
    <w:rsid w:val="00CC1CDD"/>
    <w:rsid w:val="00CD1638"/>
    <w:rsid w:val="00CD3F7A"/>
    <w:rsid w:val="00D218F1"/>
    <w:rsid w:val="00D260EA"/>
    <w:rsid w:val="00D34766"/>
    <w:rsid w:val="00D55ADA"/>
    <w:rsid w:val="00D71B69"/>
    <w:rsid w:val="00D85307"/>
    <w:rsid w:val="00DD2E35"/>
    <w:rsid w:val="00DE3D75"/>
    <w:rsid w:val="00DF0CF1"/>
    <w:rsid w:val="00E304E8"/>
    <w:rsid w:val="00E71763"/>
    <w:rsid w:val="00E7281A"/>
    <w:rsid w:val="00E7306C"/>
    <w:rsid w:val="00E80D7A"/>
    <w:rsid w:val="00E83B1C"/>
    <w:rsid w:val="00E8413C"/>
    <w:rsid w:val="00EA2702"/>
    <w:rsid w:val="00EB6A44"/>
    <w:rsid w:val="00EC5579"/>
    <w:rsid w:val="00ED590D"/>
    <w:rsid w:val="00F06907"/>
    <w:rsid w:val="00F11786"/>
    <w:rsid w:val="00F34A1C"/>
    <w:rsid w:val="00F3539F"/>
    <w:rsid w:val="00F45CDD"/>
    <w:rsid w:val="00F505B8"/>
    <w:rsid w:val="00F56694"/>
    <w:rsid w:val="00F70203"/>
    <w:rsid w:val="00FA15F6"/>
    <w:rsid w:val="00FB06DB"/>
    <w:rsid w:val="00FB0FDF"/>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61D3-7A61-4AB6-BFCA-48A3D55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2018-07-16T14:19:00Z</dcterms:created>
  <dcterms:modified xsi:type="dcterms:W3CDTF">2018-07-16T15:17:00Z</dcterms:modified>
</cp:coreProperties>
</file>