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6A81" w14:textId="4BBBD082" w:rsidR="00F807E4" w:rsidRDefault="00F807E4" w:rsidP="00F807E4">
      <w:pPr>
        <w:autoSpaceDE w:val="0"/>
        <w:autoSpaceDN w:val="0"/>
        <w:adjustRightInd w:val="0"/>
        <w:spacing w:before="100" w:beforeAutospacing="1"/>
        <w:ind w:firstLine="708"/>
        <w:jc w:val="center"/>
        <w:rPr>
          <w:b/>
        </w:rPr>
      </w:pPr>
      <w:r w:rsidRPr="00377344">
        <w:rPr>
          <w:b/>
        </w:rPr>
        <w:t>Техническое задание</w:t>
      </w:r>
    </w:p>
    <w:p w14:paraId="7F3AED01" w14:textId="12A34124" w:rsidR="0077693C" w:rsidRDefault="0077693C" w:rsidP="00F807E4">
      <w:pPr>
        <w:autoSpaceDE w:val="0"/>
        <w:autoSpaceDN w:val="0"/>
        <w:adjustRightInd w:val="0"/>
        <w:spacing w:before="100" w:beforeAutospacing="1"/>
        <w:ind w:firstLine="708"/>
        <w:jc w:val="center"/>
        <w:rPr>
          <w:b/>
        </w:rPr>
      </w:pPr>
    </w:p>
    <w:p w14:paraId="4BE5326D" w14:textId="77777777" w:rsidR="0077693C" w:rsidRPr="00810366" w:rsidRDefault="0077693C" w:rsidP="0077693C">
      <w:pPr>
        <w:pStyle w:val="aff6"/>
        <w:numPr>
          <w:ilvl w:val="0"/>
          <w:numId w:val="19"/>
        </w:numPr>
        <w:spacing w:before="0" w:beforeAutospacing="0" w:after="0" w:afterAutospacing="0"/>
        <w:ind w:left="0" w:firstLine="426"/>
        <w:jc w:val="both"/>
        <w:rPr>
          <w:b/>
          <w:color w:val="000000"/>
          <w:lang w:eastAsia="en-US"/>
        </w:rPr>
      </w:pPr>
      <w:r w:rsidRPr="00810366">
        <w:rPr>
          <w:b/>
          <w:color w:val="000000"/>
          <w:lang w:eastAsia="en-US"/>
        </w:rPr>
        <w:t>Требования к Программному продукту:</w:t>
      </w:r>
    </w:p>
    <w:p w14:paraId="32CC55B1" w14:textId="77777777" w:rsidR="0077693C" w:rsidRPr="008229B6" w:rsidRDefault="0077693C" w:rsidP="0077693C">
      <w:pPr>
        <w:pStyle w:val="aff6"/>
        <w:numPr>
          <w:ilvl w:val="0"/>
          <w:numId w:val="20"/>
        </w:numPr>
        <w:spacing w:before="0" w:beforeAutospacing="0" w:after="0" w:afterAutospacing="0"/>
        <w:ind w:left="0" w:firstLine="426"/>
        <w:jc w:val="both"/>
        <w:rPr>
          <w:color w:val="000000"/>
          <w:lang w:eastAsia="en-US"/>
        </w:rPr>
      </w:pPr>
      <w:r w:rsidRPr="008229B6">
        <w:rPr>
          <w:color w:val="000000"/>
          <w:lang w:eastAsia="en-US"/>
        </w:rPr>
        <w:t xml:space="preserve">Применение </w:t>
      </w:r>
      <w:r w:rsidRPr="00810366">
        <w:rPr>
          <w:color w:val="000000"/>
          <w:lang w:eastAsia="en-US"/>
        </w:rPr>
        <w:t xml:space="preserve">Программного продукта </w:t>
      </w:r>
      <w:r w:rsidRPr="008229B6">
        <w:rPr>
          <w:color w:val="000000"/>
          <w:lang w:eastAsia="en-US"/>
        </w:rPr>
        <w:t>не должно привести к порче или преждевременному износу того оборудования, в котором он будет установлен и для которого он предназначен.</w:t>
      </w:r>
    </w:p>
    <w:p w14:paraId="640035D3" w14:textId="77777777" w:rsidR="0077693C" w:rsidRPr="00810366" w:rsidRDefault="0077693C" w:rsidP="0077693C">
      <w:pPr>
        <w:pStyle w:val="aff6"/>
        <w:numPr>
          <w:ilvl w:val="0"/>
          <w:numId w:val="20"/>
        </w:numPr>
        <w:spacing w:before="0" w:beforeAutospacing="0" w:after="0" w:afterAutospacing="0"/>
        <w:ind w:left="0" w:firstLine="426"/>
        <w:jc w:val="both"/>
        <w:rPr>
          <w:color w:val="000000"/>
          <w:lang w:eastAsia="en-US"/>
        </w:rPr>
      </w:pPr>
      <w:r w:rsidRPr="008229B6">
        <w:rPr>
          <w:color w:val="000000"/>
          <w:lang w:eastAsia="en-US"/>
        </w:rPr>
        <w:t xml:space="preserve">Требования к безопасности: при использовании </w:t>
      </w:r>
      <w:r w:rsidRPr="00810366">
        <w:rPr>
          <w:color w:val="000000"/>
          <w:lang w:eastAsia="en-US"/>
        </w:rPr>
        <w:t xml:space="preserve">Программного продукта </w:t>
      </w:r>
      <w:r w:rsidRPr="008229B6">
        <w:rPr>
          <w:color w:val="000000"/>
          <w:lang w:eastAsia="en-US"/>
        </w:rPr>
        <w:t xml:space="preserve">по назначению не должно создаваться угрозы для жизни и здоровья потребителя, окружающей среды, а также использование </w:t>
      </w:r>
      <w:r w:rsidRPr="00810366">
        <w:rPr>
          <w:color w:val="000000"/>
          <w:lang w:eastAsia="en-US"/>
        </w:rPr>
        <w:t xml:space="preserve">Программного продукта </w:t>
      </w:r>
      <w:r w:rsidRPr="008229B6">
        <w:rPr>
          <w:color w:val="000000"/>
          <w:lang w:eastAsia="en-US"/>
        </w:rPr>
        <w:t xml:space="preserve">не должно причинять вред имуществу </w:t>
      </w:r>
      <w:r w:rsidRPr="00810366">
        <w:rPr>
          <w:color w:val="000000"/>
          <w:lang w:eastAsia="en-US"/>
        </w:rPr>
        <w:t>Сублицензиат</w:t>
      </w:r>
      <w:r>
        <w:rPr>
          <w:color w:val="000000"/>
          <w:lang w:eastAsia="en-US"/>
        </w:rPr>
        <w:t>а</w:t>
      </w:r>
      <w:r w:rsidRPr="008229B6">
        <w:rPr>
          <w:color w:val="000000"/>
          <w:lang w:eastAsia="en-US"/>
        </w:rPr>
        <w:t xml:space="preserve">. </w:t>
      </w:r>
    </w:p>
    <w:p w14:paraId="771DC746" w14:textId="77777777" w:rsidR="0077693C" w:rsidRPr="00B56737" w:rsidRDefault="0077693C" w:rsidP="0077693C">
      <w:pPr>
        <w:pStyle w:val="aff6"/>
        <w:numPr>
          <w:ilvl w:val="0"/>
          <w:numId w:val="19"/>
        </w:numPr>
        <w:spacing w:before="0" w:beforeAutospacing="0" w:after="0" w:afterAutospacing="0"/>
        <w:ind w:left="0" w:firstLine="426"/>
        <w:jc w:val="both"/>
        <w:rPr>
          <w:b/>
          <w:color w:val="000000"/>
          <w:lang w:eastAsia="en-US"/>
        </w:rPr>
      </w:pPr>
      <w:r w:rsidRPr="00B56737">
        <w:rPr>
          <w:b/>
          <w:color w:val="000000"/>
          <w:lang w:eastAsia="en-US"/>
        </w:rPr>
        <w:t xml:space="preserve">При поставке </w:t>
      </w:r>
      <w:r w:rsidRPr="00810366">
        <w:rPr>
          <w:b/>
          <w:color w:val="000000"/>
          <w:lang w:eastAsia="en-US"/>
        </w:rPr>
        <w:t>Программного продукта</w:t>
      </w:r>
      <w:r w:rsidRPr="00B56737">
        <w:rPr>
          <w:b/>
          <w:color w:val="000000"/>
          <w:lang w:eastAsia="en-US"/>
        </w:rPr>
        <w:t xml:space="preserve">, по каждому наименованию, </w:t>
      </w:r>
      <w:r w:rsidRPr="00810366">
        <w:rPr>
          <w:b/>
          <w:color w:val="000000"/>
          <w:lang w:eastAsia="en-US"/>
        </w:rPr>
        <w:t>Сублицензиат</w:t>
      </w:r>
      <w:r>
        <w:rPr>
          <w:b/>
          <w:color w:val="000000"/>
          <w:lang w:eastAsia="en-US"/>
        </w:rPr>
        <w:t>у</w:t>
      </w:r>
      <w:r w:rsidRPr="00810366">
        <w:rPr>
          <w:b/>
          <w:color w:val="000000"/>
          <w:lang w:eastAsia="en-US"/>
        </w:rPr>
        <w:t xml:space="preserve"> </w:t>
      </w:r>
      <w:r w:rsidRPr="00B56737">
        <w:rPr>
          <w:b/>
          <w:color w:val="000000"/>
          <w:lang w:eastAsia="en-US"/>
        </w:rPr>
        <w:t>предоставляются копии следующих документов:</w:t>
      </w:r>
    </w:p>
    <w:p w14:paraId="4C72D0A6" w14:textId="77777777" w:rsidR="0077693C" w:rsidRPr="00981E32" w:rsidRDefault="0077693C" w:rsidP="0077693C">
      <w:pPr>
        <w:pStyle w:val="aff6"/>
        <w:numPr>
          <w:ilvl w:val="0"/>
          <w:numId w:val="21"/>
        </w:numPr>
        <w:spacing w:before="0" w:beforeAutospacing="0" w:after="0" w:afterAutospacing="0"/>
        <w:ind w:left="0" w:firstLine="426"/>
        <w:jc w:val="both"/>
        <w:rPr>
          <w:color w:val="000000"/>
          <w:lang w:eastAsia="en-US"/>
        </w:rPr>
      </w:pPr>
      <w:r w:rsidRPr="00B56737">
        <w:rPr>
          <w:color w:val="000000"/>
          <w:lang w:eastAsia="en-US"/>
        </w:rPr>
        <w:t xml:space="preserve">Техническое описание и руководство </w:t>
      </w:r>
      <w:r w:rsidRPr="00810366">
        <w:rPr>
          <w:color w:val="000000"/>
          <w:lang w:eastAsia="en-US"/>
        </w:rPr>
        <w:t>Программного продукта</w:t>
      </w:r>
      <w:r>
        <w:rPr>
          <w:color w:val="000000"/>
          <w:lang w:eastAsia="en-US"/>
        </w:rPr>
        <w:t>.</w:t>
      </w:r>
    </w:p>
    <w:p w14:paraId="1C06CCA2" w14:textId="77777777" w:rsidR="0077693C" w:rsidRDefault="0077693C" w:rsidP="00F807E4">
      <w:pPr>
        <w:autoSpaceDE w:val="0"/>
        <w:autoSpaceDN w:val="0"/>
        <w:adjustRightInd w:val="0"/>
        <w:spacing w:before="100" w:beforeAutospacing="1"/>
        <w:ind w:firstLine="708"/>
        <w:jc w:val="center"/>
        <w:rPr>
          <w:b/>
        </w:rPr>
      </w:pPr>
    </w:p>
    <w:p w14:paraId="1453BAF8" w14:textId="1EEAFFFF" w:rsidR="00F807E4" w:rsidRDefault="0077693C" w:rsidP="00F807E4">
      <w:pPr>
        <w:pStyle w:val="Style0"/>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lang w:val="ru-RU"/>
        </w:rPr>
      </w:pPr>
      <w:r>
        <w:rPr>
          <w:rFonts w:ascii="Times New Roman" w:hAnsi="Times New Roman"/>
          <w:b/>
          <w:lang w:val="ru-RU"/>
        </w:rPr>
        <w:t xml:space="preserve">Таблица 1. </w:t>
      </w:r>
      <w:r w:rsidR="00F807E4" w:rsidRPr="00810366">
        <w:rPr>
          <w:rFonts w:ascii="Times New Roman" w:hAnsi="Times New Roman"/>
          <w:b/>
          <w:lang w:val="ru-RU"/>
        </w:rPr>
        <w:t>Спецификация</w:t>
      </w:r>
      <w:r w:rsidR="00F807E4">
        <w:rPr>
          <w:rFonts w:ascii="Times New Roman" w:hAnsi="Times New Roman"/>
          <w:b/>
          <w:lang w:val="ru-RU"/>
        </w:rPr>
        <w:t xml:space="preserve"> П</w:t>
      </w:r>
      <w:r w:rsidR="00F807E4" w:rsidRPr="00221785">
        <w:rPr>
          <w:rFonts w:ascii="Times New Roman" w:hAnsi="Times New Roman"/>
          <w:b/>
          <w:lang w:val="ru-RU"/>
        </w:rPr>
        <w:t>рограммного обеспечения</w:t>
      </w:r>
    </w:p>
    <w:tbl>
      <w:tblPr>
        <w:tblW w:w="49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684"/>
        <w:gridCol w:w="1277"/>
        <w:gridCol w:w="1137"/>
        <w:gridCol w:w="3507"/>
      </w:tblGrid>
      <w:tr w:rsidR="00553FDD" w:rsidRPr="00F52396" w14:paraId="5EE0D1CD" w14:textId="77777777" w:rsidTr="00553FDD">
        <w:tc>
          <w:tcPr>
            <w:tcW w:w="210" w:type="pct"/>
            <w:shd w:val="clear" w:color="auto" w:fill="auto"/>
            <w:vAlign w:val="center"/>
          </w:tcPr>
          <w:p w14:paraId="465FDE5D" w14:textId="77777777" w:rsidR="00553FDD" w:rsidRPr="00F52396" w:rsidRDefault="00553FDD" w:rsidP="00D03264">
            <w:pPr>
              <w:jc w:val="center"/>
              <w:rPr>
                <w:sz w:val="20"/>
              </w:rPr>
            </w:pPr>
            <w:r w:rsidRPr="00F52396">
              <w:rPr>
                <w:b/>
                <w:sz w:val="20"/>
              </w:rPr>
              <w:t>№</w:t>
            </w:r>
          </w:p>
        </w:tc>
        <w:tc>
          <w:tcPr>
            <w:tcW w:w="1837" w:type="pct"/>
            <w:shd w:val="clear" w:color="auto" w:fill="auto"/>
            <w:vAlign w:val="center"/>
          </w:tcPr>
          <w:p w14:paraId="66E27132" w14:textId="77777777" w:rsidR="00553FDD" w:rsidRPr="00F52396" w:rsidRDefault="00553FDD" w:rsidP="00D03264">
            <w:pPr>
              <w:jc w:val="center"/>
              <w:rPr>
                <w:sz w:val="20"/>
              </w:rPr>
            </w:pPr>
            <w:r w:rsidRPr="00F52396">
              <w:rPr>
                <w:b/>
                <w:sz w:val="20"/>
              </w:rPr>
              <w:t>Наименование ПО</w:t>
            </w:r>
          </w:p>
        </w:tc>
        <w:tc>
          <w:tcPr>
            <w:tcW w:w="637" w:type="pct"/>
            <w:shd w:val="clear" w:color="auto" w:fill="auto"/>
            <w:vAlign w:val="center"/>
          </w:tcPr>
          <w:p w14:paraId="181D7C15" w14:textId="77777777" w:rsidR="00553FDD" w:rsidRPr="00F52396" w:rsidRDefault="00553FDD" w:rsidP="00D03264">
            <w:pPr>
              <w:jc w:val="center"/>
              <w:rPr>
                <w:sz w:val="20"/>
              </w:rPr>
            </w:pPr>
            <w:r w:rsidRPr="00F52396">
              <w:rPr>
                <w:b/>
                <w:sz w:val="20"/>
              </w:rPr>
              <w:t>Артикул</w:t>
            </w:r>
          </w:p>
        </w:tc>
        <w:tc>
          <w:tcPr>
            <w:tcW w:w="567" w:type="pct"/>
            <w:shd w:val="clear" w:color="auto" w:fill="auto"/>
            <w:vAlign w:val="center"/>
          </w:tcPr>
          <w:p w14:paraId="3E2E0134" w14:textId="77777777" w:rsidR="00553FDD" w:rsidRPr="00F52396" w:rsidRDefault="00553FDD" w:rsidP="00D03264">
            <w:pPr>
              <w:jc w:val="center"/>
              <w:rPr>
                <w:b/>
                <w:sz w:val="20"/>
              </w:rPr>
            </w:pPr>
            <w:r w:rsidRPr="00F52396">
              <w:rPr>
                <w:b/>
                <w:sz w:val="20"/>
              </w:rPr>
              <w:t>Ко</w:t>
            </w:r>
            <w:r>
              <w:rPr>
                <w:b/>
                <w:sz w:val="20"/>
              </w:rPr>
              <w:t>л-во</w:t>
            </w:r>
            <w:r w:rsidRPr="00F52396">
              <w:rPr>
                <w:b/>
                <w:sz w:val="20"/>
              </w:rPr>
              <w:t xml:space="preserve"> лицензий </w:t>
            </w:r>
            <w:r w:rsidRPr="00F52396">
              <w:rPr>
                <w:b/>
                <w:sz w:val="20"/>
              </w:rPr>
              <w:br/>
              <w:t>(</w:t>
            </w:r>
            <w:proofErr w:type="spellStart"/>
            <w:r w:rsidRPr="00F52396">
              <w:rPr>
                <w:b/>
                <w:sz w:val="20"/>
              </w:rPr>
              <w:t>шт</w:t>
            </w:r>
            <w:proofErr w:type="spellEnd"/>
            <w:r w:rsidRPr="00F52396">
              <w:rPr>
                <w:b/>
                <w:sz w:val="20"/>
              </w:rPr>
              <w:t>)</w:t>
            </w:r>
          </w:p>
        </w:tc>
        <w:tc>
          <w:tcPr>
            <w:tcW w:w="1749" w:type="pct"/>
            <w:shd w:val="clear" w:color="auto" w:fill="auto"/>
            <w:vAlign w:val="center"/>
          </w:tcPr>
          <w:p w14:paraId="433EE4EB" w14:textId="77777777" w:rsidR="00553FDD" w:rsidRPr="00F52396" w:rsidRDefault="00553FDD" w:rsidP="00D03264">
            <w:pPr>
              <w:jc w:val="center"/>
              <w:rPr>
                <w:b/>
                <w:sz w:val="20"/>
              </w:rPr>
            </w:pPr>
            <w:r w:rsidRPr="00F52396">
              <w:rPr>
                <w:b/>
                <w:sz w:val="20"/>
              </w:rPr>
              <w:t>Срок действия лицензии</w:t>
            </w:r>
          </w:p>
        </w:tc>
      </w:tr>
      <w:tr w:rsidR="00553FDD" w:rsidRPr="00F52396" w14:paraId="72073D4A" w14:textId="77777777" w:rsidTr="00553FDD">
        <w:trPr>
          <w:trHeight w:val="20"/>
        </w:trPr>
        <w:tc>
          <w:tcPr>
            <w:tcW w:w="210" w:type="pct"/>
            <w:shd w:val="clear" w:color="auto" w:fill="auto"/>
            <w:vAlign w:val="center"/>
          </w:tcPr>
          <w:p w14:paraId="71DD9BC8" w14:textId="77777777" w:rsidR="00553FDD" w:rsidRPr="00F52396" w:rsidRDefault="00553FDD" w:rsidP="00D03264">
            <w:pPr>
              <w:jc w:val="center"/>
              <w:rPr>
                <w:sz w:val="20"/>
                <w:szCs w:val="20"/>
              </w:rPr>
            </w:pPr>
            <w:r w:rsidRPr="00F52396">
              <w:rPr>
                <w:sz w:val="20"/>
                <w:szCs w:val="20"/>
              </w:rPr>
              <w:t>1</w:t>
            </w:r>
          </w:p>
        </w:tc>
        <w:tc>
          <w:tcPr>
            <w:tcW w:w="1837" w:type="pct"/>
            <w:shd w:val="clear" w:color="auto" w:fill="auto"/>
            <w:vAlign w:val="center"/>
          </w:tcPr>
          <w:p w14:paraId="5DAE4097" w14:textId="77777777" w:rsidR="00553FDD" w:rsidRPr="00F52396" w:rsidRDefault="00553FDD" w:rsidP="00D03264">
            <w:pPr>
              <w:rPr>
                <w:sz w:val="20"/>
                <w:szCs w:val="20"/>
                <w:lang w:val="en-US"/>
              </w:rPr>
            </w:pPr>
            <w:r w:rsidRPr="00B1787F">
              <w:rPr>
                <w:sz w:val="20"/>
                <w:szCs w:val="20"/>
                <w:lang w:val="en-US"/>
              </w:rPr>
              <w:t>VMware vSphere 6 Enterprise Plus for 1 processor</w:t>
            </w:r>
          </w:p>
        </w:tc>
        <w:tc>
          <w:tcPr>
            <w:tcW w:w="637" w:type="pct"/>
            <w:shd w:val="clear" w:color="auto" w:fill="auto"/>
            <w:vAlign w:val="center"/>
          </w:tcPr>
          <w:p w14:paraId="00F0C14B" w14:textId="77777777" w:rsidR="00553FDD" w:rsidRPr="00F52396" w:rsidRDefault="00553FDD" w:rsidP="00D03264">
            <w:pPr>
              <w:jc w:val="center"/>
              <w:rPr>
                <w:sz w:val="20"/>
                <w:szCs w:val="20"/>
                <w:lang w:val="en-US"/>
              </w:rPr>
            </w:pPr>
          </w:p>
          <w:p w14:paraId="2F3404F5" w14:textId="77777777" w:rsidR="00553FDD" w:rsidRPr="00F52396" w:rsidRDefault="00553FDD" w:rsidP="00D03264">
            <w:pPr>
              <w:jc w:val="center"/>
              <w:rPr>
                <w:sz w:val="20"/>
                <w:szCs w:val="20"/>
              </w:rPr>
            </w:pPr>
            <w:r w:rsidRPr="00EE5CF1">
              <w:rPr>
                <w:sz w:val="20"/>
                <w:szCs w:val="20"/>
              </w:rPr>
              <w:t>VS6-EPL-C</w:t>
            </w:r>
          </w:p>
        </w:tc>
        <w:tc>
          <w:tcPr>
            <w:tcW w:w="567" w:type="pct"/>
            <w:shd w:val="clear" w:color="auto" w:fill="auto"/>
            <w:vAlign w:val="center"/>
          </w:tcPr>
          <w:p w14:paraId="79AEF302" w14:textId="77777777" w:rsidR="00553FDD" w:rsidRPr="00F52396" w:rsidRDefault="00553FDD" w:rsidP="00D03264">
            <w:pPr>
              <w:jc w:val="center"/>
              <w:rPr>
                <w:sz w:val="20"/>
                <w:szCs w:val="20"/>
              </w:rPr>
            </w:pPr>
            <w:r>
              <w:rPr>
                <w:sz w:val="20"/>
                <w:szCs w:val="20"/>
              </w:rPr>
              <w:t>18</w:t>
            </w:r>
          </w:p>
        </w:tc>
        <w:tc>
          <w:tcPr>
            <w:tcW w:w="1749" w:type="pct"/>
            <w:shd w:val="clear" w:color="auto" w:fill="auto"/>
            <w:vAlign w:val="center"/>
          </w:tcPr>
          <w:p w14:paraId="1EB071B7"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3DC5726F" w14:textId="77777777" w:rsidTr="00553FDD">
        <w:trPr>
          <w:trHeight w:val="20"/>
        </w:trPr>
        <w:tc>
          <w:tcPr>
            <w:tcW w:w="210" w:type="pct"/>
            <w:shd w:val="clear" w:color="auto" w:fill="auto"/>
            <w:vAlign w:val="center"/>
          </w:tcPr>
          <w:p w14:paraId="1AC7287C" w14:textId="77777777" w:rsidR="00553FDD" w:rsidRPr="00F52396" w:rsidRDefault="00553FDD" w:rsidP="00D03264">
            <w:pPr>
              <w:jc w:val="center"/>
              <w:rPr>
                <w:sz w:val="20"/>
                <w:szCs w:val="20"/>
              </w:rPr>
            </w:pPr>
            <w:r w:rsidRPr="00F52396">
              <w:rPr>
                <w:sz w:val="20"/>
                <w:szCs w:val="20"/>
              </w:rPr>
              <w:t>2</w:t>
            </w:r>
          </w:p>
        </w:tc>
        <w:tc>
          <w:tcPr>
            <w:tcW w:w="1837" w:type="pct"/>
            <w:shd w:val="clear" w:color="auto" w:fill="auto"/>
            <w:vAlign w:val="center"/>
          </w:tcPr>
          <w:p w14:paraId="6568E666" w14:textId="77777777" w:rsidR="00553FDD" w:rsidRPr="00F52396" w:rsidRDefault="00553FDD" w:rsidP="00D03264">
            <w:pPr>
              <w:rPr>
                <w:sz w:val="20"/>
                <w:szCs w:val="20"/>
                <w:lang w:val="en-US"/>
              </w:rPr>
            </w:pPr>
            <w:r w:rsidRPr="00EE5CF1">
              <w:rPr>
                <w:sz w:val="20"/>
                <w:szCs w:val="20"/>
                <w:lang w:val="en-US"/>
              </w:rPr>
              <w:t xml:space="preserve">VMware </w:t>
            </w:r>
            <w:proofErr w:type="spellStart"/>
            <w:r w:rsidRPr="00EE5CF1">
              <w:rPr>
                <w:sz w:val="20"/>
                <w:szCs w:val="20"/>
                <w:lang w:val="en-US"/>
              </w:rPr>
              <w:t>vRealize</w:t>
            </w:r>
            <w:proofErr w:type="spellEnd"/>
            <w:r w:rsidRPr="00EE5CF1">
              <w:rPr>
                <w:sz w:val="20"/>
                <w:szCs w:val="20"/>
                <w:lang w:val="en-US"/>
              </w:rPr>
              <w:t xml:space="preserve"> Operations 7 Standard (Per CPU)</w:t>
            </w:r>
          </w:p>
        </w:tc>
        <w:tc>
          <w:tcPr>
            <w:tcW w:w="637" w:type="pct"/>
            <w:shd w:val="clear" w:color="auto" w:fill="auto"/>
            <w:vAlign w:val="center"/>
          </w:tcPr>
          <w:p w14:paraId="045BD098" w14:textId="77777777" w:rsidR="00553FDD" w:rsidRPr="00F52396" w:rsidRDefault="00553FDD" w:rsidP="00D03264">
            <w:pPr>
              <w:jc w:val="center"/>
              <w:rPr>
                <w:sz w:val="20"/>
                <w:szCs w:val="20"/>
              </w:rPr>
            </w:pPr>
            <w:r w:rsidRPr="00853074">
              <w:rPr>
                <w:sz w:val="20"/>
                <w:szCs w:val="20"/>
              </w:rPr>
              <w:t>VR7-OSTC-C</w:t>
            </w:r>
          </w:p>
        </w:tc>
        <w:tc>
          <w:tcPr>
            <w:tcW w:w="567" w:type="pct"/>
            <w:shd w:val="clear" w:color="auto" w:fill="auto"/>
            <w:vAlign w:val="center"/>
          </w:tcPr>
          <w:p w14:paraId="515DFC28" w14:textId="77777777" w:rsidR="00553FDD" w:rsidRPr="00F52396" w:rsidRDefault="00553FDD" w:rsidP="00D03264">
            <w:pPr>
              <w:jc w:val="center"/>
              <w:rPr>
                <w:sz w:val="20"/>
                <w:szCs w:val="20"/>
              </w:rPr>
            </w:pPr>
            <w:r>
              <w:rPr>
                <w:sz w:val="20"/>
                <w:szCs w:val="20"/>
              </w:rPr>
              <w:t>22</w:t>
            </w:r>
          </w:p>
        </w:tc>
        <w:tc>
          <w:tcPr>
            <w:tcW w:w="1749" w:type="pct"/>
            <w:shd w:val="clear" w:color="auto" w:fill="auto"/>
            <w:vAlign w:val="center"/>
          </w:tcPr>
          <w:p w14:paraId="0E3FB9BE"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38F3F43C" w14:textId="77777777" w:rsidTr="00553FDD">
        <w:trPr>
          <w:trHeight w:val="20"/>
        </w:trPr>
        <w:tc>
          <w:tcPr>
            <w:tcW w:w="210" w:type="pct"/>
            <w:shd w:val="clear" w:color="auto" w:fill="auto"/>
            <w:vAlign w:val="center"/>
          </w:tcPr>
          <w:p w14:paraId="5AC3DFF1" w14:textId="77777777" w:rsidR="00553FDD" w:rsidRPr="00F52396" w:rsidRDefault="00553FDD" w:rsidP="00D03264">
            <w:pPr>
              <w:jc w:val="center"/>
              <w:rPr>
                <w:sz w:val="20"/>
                <w:szCs w:val="20"/>
              </w:rPr>
            </w:pPr>
            <w:r w:rsidRPr="00F52396">
              <w:rPr>
                <w:sz w:val="20"/>
                <w:szCs w:val="20"/>
              </w:rPr>
              <w:t>3</w:t>
            </w:r>
          </w:p>
        </w:tc>
        <w:tc>
          <w:tcPr>
            <w:tcW w:w="1837" w:type="pct"/>
            <w:shd w:val="clear" w:color="auto" w:fill="auto"/>
            <w:vAlign w:val="center"/>
          </w:tcPr>
          <w:p w14:paraId="277315AA"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ENT CLIENT WLS 1 SERVER HARDWARE TIER 3 ONPREMISE STANDARD PERPETUAL LICENSE CORPORATE</w:t>
            </w:r>
          </w:p>
        </w:tc>
        <w:tc>
          <w:tcPr>
            <w:tcW w:w="637" w:type="pct"/>
            <w:shd w:val="clear" w:color="auto" w:fill="auto"/>
            <w:vAlign w:val="center"/>
          </w:tcPr>
          <w:p w14:paraId="0512F0EE" w14:textId="77777777" w:rsidR="00553FDD" w:rsidRPr="004F2DA4" w:rsidRDefault="00553FDD" w:rsidP="00D03264">
            <w:pPr>
              <w:jc w:val="center"/>
              <w:rPr>
                <w:sz w:val="20"/>
                <w:szCs w:val="20"/>
                <w:lang w:val="en-US"/>
              </w:rPr>
            </w:pPr>
            <w:r>
              <w:rPr>
                <w:rFonts w:ascii="Calibri" w:hAnsi="Calibri" w:cs="Calibri"/>
                <w:color w:val="000000"/>
                <w:sz w:val="20"/>
                <w:szCs w:val="20"/>
              </w:rPr>
              <w:t>12255-M1</w:t>
            </w:r>
          </w:p>
        </w:tc>
        <w:tc>
          <w:tcPr>
            <w:tcW w:w="567" w:type="pct"/>
            <w:shd w:val="clear" w:color="auto" w:fill="auto"/>
            <w:vAlign w:val="center"/>
          </w:tcPr>
          <w:p w14:paraId="42B18997" w14:textId="77777777" w:rsidR="00553FDD" w:rsidRPr="004F2DA4" w:rsidRDefault="00553FDD" w:rsidP="00D03264">
            <w:pPr>
              <w:jc w:val="center"/>
              <w:rPr>
                <w:sz w:val="20"/>
                <w:szCs w:val="20"/>
                <w:lang w:val="en-US"/>
              </w:rPr>
            </w:pPr>
            <w:r>
              <w:rPr>
                <w:rFonts w:ascii="Calibri" w:hAnsi="Calibri" w:cs="Calibri"/>
                <w:color w:val="000000"/>
                <w:sz w:val="20"/>
                <w:szCs w:val="20"/>
              </w:rPr>
              <w:t>3</w:t>
            </w:r>
          </w:p>
        </w:tc>
        <w:tc>
          <w:tcPr>
            <w:tcW w:w="1749" w:type="pct"/>
            <w:shd w:val="clear" w:color="auto" w:fill="auto"/>
            <w:vAlign w:val="center"/>
          </w:tcPr>
          <w:p w14:paraId="580E5587"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4B679E5C" w14:textId="77777777" w:rsidTr="00553FDD">
        <w:trPr>
          <w:trHeight w:val="20"/>
        </w:trPr>
        <w:tc>
          <w:tcPr>
            <w:tcW w:w="210" w:type="pct"/>
            <w:shd w:val="clear" w:color="auto" w:fill="auto"/>
            <w:vAlign w:val="center"/>
          </w:tcPr>
          <w:p w14:paraId="01ED739F" w14:textId="77777777" w:rsidR="00553FDD" w:rsidRPr="00F52396" w:rsidRDefault="00553FDD" w:rsidP="00D03264">
            <w:pPr>
              <w:jc w:val="center"/>
              <w:rPr>
                <w:sz w:val="20"/>
                <w:szCs w:val="20"/>
              </w:rPr>
            </w:pPr>
            <w:r w:rsidRPr="00F52396">
              <w:rPr>
                <w:sz w:val="20"/>
                <w:szCs w:val="20"/>
              </w:rPr>
              <w:t>4</w:t>
            </w:r>
          </w:p>
        </w:tc>
        <w:tc>
          <w:tcPr>
            <w:tcW w:w="1837" w:type="pct"/>
            <w:shd w:val="clear" w:color="auto" w:fill="auto"/>
            <w:vAlign w:val="center"/>
          </w:tcPr>
          <w:p w14:paraId="0D795BBA"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CLIENT APPLICATION AND DB PACK WLS 1 SERVER HARDWARE TIER 3 ONPREMISE STANDARD PERPETUAL LICENSE CORPORATE</w:t>
            </w:r>
          </w:p>
        </w:tc>
        <w:tc>
          <w:tcPr>
            <w:tcW w:w="637" w:type="pct"/>
            <w:shd w:val="clear" w:color="auto" w:fill="auto"/>
            <w:vAlign w:val="center"/>
          </w:tcPr>
          <w:p w14:paraId="03C0B48F" w14:textId="77777777" w:rsidR="00553FDD" w:rsidRPr="004F2DA4" w:rsidRDefault="00553FDD" w:rsidP="00D03264">
            <w:pPr>
              <w:jc w:val="center"/>
              <w:rPr>
                <w:sz w:val="20"/>
                <w:szCs w:val="20"/>
                <w:lang w:val="en-US"/>
              </w:rPr>
            </w:pPr>
            <w:r>
              <w:rPr>
                <w:rFonts w:ascii="Calibri" w:hAnsi="Calibri" w:cs="Calibri"/>
                <w:color w:val="000000"/>
                <w:sz w:val="20"/>
                <w:szCs w:val="20"/>
              </w:rPr>
              <w:t>11694-M1</w:t>
            </w:r>
          </w:p>
        </w:tc>
        <w:tc>
          <w:tcPr>
            <w:tcW w:w="567" w:type="pct"/>
            <w:shd w:val="clear" w:color="auto" w:fill="auto"/>
            <w:vAlign w:val="center"/>
          </w:tcPr>
          <w:p w14:paraId="12DB8F18" w14:textId="77777777" w:rsidR="00553FDD" w:rsidRPr="004F2DA4" w:rsidRDefault="00553FDD" w:rsidP="00D03264">
            <w:pPr>
              <w:jc w:val="center"/>
              <w:rPr>
                <w:sz w:val="20"/>
                <w:szCs w:val="20"/>
                <w:lang w:val="en-US"/>
              </w:rPr>
            </w:pPr>
            <w:r>
              <w:rPr>
                <w:rFonts w:ascii="Calibri" w:hAnsi="Calibri" w:cs="Calibri"/>
                <w:color w:val="000000"/>
                <w:sz w:val="20"/>
                <w:szCs w:val="20"/>
              </w:rPr>
              <w:t>3</w:t>
            </w:r>
          </w:p>
        </w:tc>
        <w:tc>
          <w:tcPr>
            <w:tcW w:w="1749" w:type="pct"/>
            <w:shd w:val="clear" w:color="auto" w:fill="auto"/>
            <w:vAlign w:val="center"/>
          </w:tcPr>
          <w:p w14:paraId="72FF68E2"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37A7FDE7" w14:textId="77777777" w:rsidTr="00553FDD">
        <w:trPr>
          <w:trHeight w:val="20"/>
        </w:trPr>
        <w:tc>
          <w:tcPr>
            <w:tcW w:w="210" w:type="pct"/>
            <w:shd w:val="clear" w:color="auto" w:fill="auto"/>
            <w:vAlign w:val="center"/>
          </w:tcPr>
          <w:p w14:paraId="61331DCA" w14:textId="77777777" w:rsidR="00553FDD" w:rsidRPr="00F52396" w:rsidRDefault="00553FDD" w:rsidP="00D03264">
            <w:pPr>
              <w:jc w:val="center"/>
              <w:rPr>
                <w:sz w:val="20"/>
                <w:szCs w:val="20"/>
              </w:rPr>
            </w:pPr>
            <w:r w:rsidRPr="00F52396">
              <w:rPr>
                <w:sz w:val="20"/>
                <w:szCs w:val="20"/>
              </w:rPr>
              <w:t>5</w:t>
            </w:r>
          </w:p>
        </w:tc>
        <w:tc>
          <w:tcPr>
            <w:tcW w:w="1837" w:type="pct"/>
            <w:shd w:val="clear" w:color="auto" w:fill="auto"/>
            <w:vAlign w:val="center"/>
          </w:tcPr>
          <w:p w14:paraId="010ABD95"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CLIENT APPLICATION AND DB PACK WLS 1 SERVER HARDWARE TIER 2 ONPREMISE STANDARD PERPETUAL LICENSE CORPORATE</w:t>
            </w:r>
          </w:p>
        </w:tc>
        <w:tc>
          <w:tcPr>
            <w:tcW w:w="637" w:type="pct"/>
            <w:shd w:val="clear" w:color="auto" w:fill="auto"/>
            <w:vAlign w:val="center"/>
          </w:tcPr>
          <w:p w14:paraId="14179F86" w14:textId="77777777" w:rsidR="00553FDD" w:rsidRPr="004F2DA4" w:rsidRDefault="00553FDD" w:rsidP="00D03264">
            <w:pPr>
              <w:jc w:val="center"/>
              <w:rPr>
                <w:sz w:val="20"/>
                <w:szCs w:val="20"/>
                <w:lang w:val="en-US"/>
              </w:rPr>
            </w:pPr>
            <w:r>
              <w:rPr>
                <w:rFonts w:ascii="Calibri" w:hAnsi="Calibri" w:cs="Calibri"/>
                <w:color w:val="000000"/>
                <w:sz w:val="20"/>
                <w:szCs w:val="20"/>
              </w:rPr>
              <w:t>13102-M1</w:t>
            </w:r>
          </w:p>
        </w:tc>
        <w:tc>
          <w:tcPr>
            <w:tcW w:w="567" w:type="pct"/>
            <w:shd w:val="clear" w:color="auto" w:fill="auto"/>
            <w:vAlign w:val="center"/>
          </w:tcPr>
          <w:p w14:paraId="694F9977" w14:textId="77777777" w:rsidR="00553FDD" w:rsidRPr="004F2DA4" w:rsidRDefault="00553FDD" w:rsidP="00D03264">
            <w:pPr>
              <w:jc w:val="center"/>
              <w:rPr>
                <w:sz w:val="20"/>
                <w:szCs w:val="20"/>
                <w:lang w:val="en-US"/>
              </w:rPr>
            </w:pPr>
            <w:r>
              <w:rPr>
                <w:rFonts w:ascii="Calibri" w:hAnsi="Calibri" w:cs="Calibri"/>
                <w:color w:val="000000"/>
                <w:sz w:val="20"/>
                <w:szCs w:val="20"/>
              </w:rPr>
              <w:t>9</w:t>
            </w:r>
          </w:p>
        </w:tc>
        <w:tc>
          <w:tcPr>
            <w:tcW w:w="1749" w:type="pct"/>
            <w:shd w:val="clear" w:color="auto" w:fill="auto"/>
            <w:vAlign w:val="center"/>
          </w:tcPr>
          <w:p w14:paraId="3093F843"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119E5129" w14:textId="77777777" w:rsidTr="00553FDD">
        <w:trPr>
          <w:trHeight w:val="20"/>
        </w:trPr>
        <w:tc>
          <w:tcPr>
            <w:tcW w:w="210" w:type="pct"/>
            <w:shd w:val="clear" w:color="auto" w:fill="auto"/>
            <w:vAlign w:val="center"/>
          </w:tcPr>
          <w:p w14:paraId="42C45F69" w14:textId="77777777" w:rsidR="00553FDD" w:rsidRPr="00F52396" w:rsidRDefault="00553FDD" w:rsidP="00D03264">
            <w:pPr>
              <w:jc w:val="center"/>
              <w:rPr>
                <w:sz w:val="20"/>
                <w:szCs w:val="20"/>
              </w:rPr>
            </w:pPr>
            <w:r w:rsidRPr="00F52396">
              <w:rPr>
                <w:sz w:val="20"/>
                <w:szCs w:val="20"/>
              </w:rPr>
              <w:t>6</w:t>
            </w:r>
          </w:p>
        </w:tc>
        <w:tc>
          <w:tcPr>
            <w:tcW w:w="1837" w:type="pct"/>
            <w:shd w:val="clear" w:color="auto" w:fill="auto"/>
            <w:vAlign w:val="center"/>
          </w:tcPr>
          <w:p w14:paraId="028D067B"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ENT CLIENT WLS 1 SERVER HARDWARE TIER 2 ONPREMISE STANDARD PERPETUAL LICENSE CORPORATE</w:t>
            </w:r>
          </w:p>
        </w:tc>
        <w:tc>
          <w:tcPr>
            <w:tcW w:w="637" w:type="pct"/>
            <w:shd w:val="clear" w:color="auto" w:fill="auto"/>
            <w:vAlign w:val="center"/>
          </w:tcPr>
          <w:p w14:paraId="773E4D29" w14:textId="77777777" w:rsidR="00553FDD" w:rsidRPr="004F2DA4" w:rsidRDefault="00553FDD" w:rsidP="00D03264">
            <w:pPr>
              <w:jc w:val="center"/>
              <w:rPr>
                <w:sz w:val="20"/>
                <w:szCs w:val="20"/>
                <w:lang w:val="en-US"/>
              </w:rPr>
            </w:pPr>
            <w:r>
              <w:rPr>
                <w:rFonts w:ascii="Calibri" w:hAnsi="Calibri" w:cs="Calibri"/>
                <w:color w:val="000000"/>
                <w:sz w:val="20"/>
                <w:szCs w:val="20"/>
              </w:rPr>
              <w:t>14731-M1</w:t>
            </w:r>
          </w:p>
        </w:tc>
        <w:tc>
          <w:tcPr>
            <w:tcW w:w="567" w:type="pct"/>
            <w:shd w:val="clear" w:color="auto" w:fill="auto"/>
            <w:vAlign w:val="center"/>
          </w:tcPr>
          <w:p w14:paraId="2C230BBE" w14:textId="77777777" w:rsidR="00553FDD" w:rsidRPr="004F2DA4" w:rsidRDefault="00553FDD" w:rsidP="00D03264">
            <w:pPr>
              <w:jc w:val="center"/>
              <w:rPr>
                <w:sz w:val="20"/>
                <w:szCs w:val="20"/>
                <w:lang w:val="en-US"/>
              </w:rPr>
            </w:pPr>
            <w:r>
              <w:rPr>
                <w:rFonts w:ascii="Calibri" w:hAnsi="Calibri" w:cs="Calibri"/>
                <w:color w:val="000000"/>
                <w:sz w:val="20"/>
                <w:szCs w:val="20"/>
              </w:rPr>
              <w:t>9</w:t>
            </w:r>
          </w:p>
        </w:tc>
        <w:tc>
          <w:tcPr>
            <w:tcW w:w="1749" w:type="pct"/>
            <w:shd w:val="clear" w:color="auto" w:fill="auto"/>
            <w:vAlign w:val="center"/>
          </w:tcPr>
          <w:p w14:paraId="21A9FEBD"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1E720A59" w14:textId="77777777" w:rsidTr="00553FDD">
        <w:trPr>
          <w:trHeight w:val="20"/>
        </w:trPr>
        <w:tc>
          <w:tcPr>
            <w:tcW w:w="210" w:type="pct"/>
            <w:shd w:val="clear" w:color="auto" w:fill="auto"/>
            <w:vAlign w:val="center"/>
          </w:tcPr>
          <w:p w14:paraId="019C43BA" w14:textId="77777777" w:rsidR="00553FDD" w:rsidRPr="00F52396" w:rsidRDefault="00553FDD" w:rsidP="00D03264">
            <w:pPr>
              <w:jc w:val="center"/>
              <w:rPr>
                <w:sz w:val="20"/>
                <w:szCs w:val="20"/>
              </w:rPr>
            </w:pPr>
            <w:r w:rsidRPr="00F52396">
              <w:rPr>
                <w:sz w:val="20"/>
                <w:szCs w:val="20"/>
              </w:rPr>
              <w:t>7</w:t>
            </w:r>
          </w:p>
        </w:tc>
        <w:tc>
          <w:tcPr>
            <w:tcW w:w="1837" w:type="pct"/>
            <w:shd w:val="clear" w:color="auto" w:fill="auto"/>
            <w:vAlign w:val="center"/>
          </w:tcPr>
          <w:p w14:paraId="62DEE207"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DEDUPLICATION DATA PROTECTION OPTIMIZATION OPT XPLAT 1 FRONT END TB ONPREMISE STANDARD PERPETUAL LICENSE CORPORATE</w:t>
            </w:r>
          </w:p>
        </w:tc>
        <w:tc>
          <w:tcPr>
            <w:tcW w:w="637" w:type="pct"/>
            <w:shd w:val="clear" w:color="auto" w:fill="auto"/>
            <w:vAlign w:val="center"/>
          </w:tcPr>
          <w:p w14:paraId="1B920DDF" w14:textId="77777777" w:rsidR="00553FDD" w:rsidRPr="004F2DA4" w:rsidRDefault="00553FDD" w:rsidP="00D03264">
            <w:pPr>
              <w:jc w:val="center"/>
              <w:rPr>
                <w:sz w:val="20"/>
                <w:szCs w:val="20"/>
                <w:lang w:val="en-US"/>
              </w:rPr>
            </w:pPr>
            <w:r>
              <w:rPr>
                <w:rFonts w:ascii="Calibri" w:hAnsi="Calibri" w:cs="Calibri"/>
                <w:color w:val="000000"/>
                <w:sz w:val="20"/>
                <w:szCs w:val="20"/>
              </w:rPr>
              <w:t>12855-M1</w:t>
            </w:r>
          </w:p>
        </w:tc>
        <w:tc>
          <w:tcPr>
            <w:tcW w:w="567" w:type="pct"/>
            <w:shd w:val="clear" w:color="auto" w:fill="auto"/>
            <w:vAlign w:val="center"/>
          </w:tcPr>
          <w:p w14:paraId="4D2AF575" w14:textId="77777777" w:rsidR="00553FDD" w:rsidRPr="004F2DA4" w:rsidRDefault="00553FDD" w:rsidP="00D03264">
            <w:pPr>
              <w:jc w:val="center"/>
              <w:rPr>
                <w:sz w:val="20"/>
                <w:szCs w:val="20"/>
                <w:lang w:val="en-US"/>
              </w:rPr>
            </w:pPr>
            <w:r>
              <w:rPr>
                <w:rFonts w:ascii="Calibri" w:hAnsi="Calibri" w:cs="Calibri"/>
                <w:color w:val="000000"/>
                <w:sz w:val="20"/>
                <w:szCs w:val="20"/>
              </w:rPr>
              <w:t>50</w:t>
            </w:r>
          </w:p>
        </w:tc>
        <w:tc>
          <w:tcPr>
            <w:tcW w:w="1749" w:type="pct"/>
            <w:shd w:val="clear" w:color="auto" w:fill="auto"/>
            <w:vAlign w:val="center"/>
          </w:tcPr>
          <w:p w14:paraId="6FA16A25"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23BDBF04" w14:textId="77777777" w:rsidTr="00553FDD">
        <w:trPr>
          <w:trHeight w:val="20"/>
        </w:trPr>
        <w:tc>
          <w:tcPr>
            <w:tcW w:w="210" w:type="pct"/>
            <w:shd w:val="clear" w:color="auto" w:fill="auto"/>
            <w:vAlign w:val="center"/>
          </w:tcPr>
          <w:p w14:paraId="1803CA62" w14:textId="77777777" w:rsidR="00553FDD" w:rsidRPr="00F52396" w:rsidRDefault="00553FDD" w:rsidP="00D03264">
            <w:pPr>
              <w:jc w:val="center"/>
              <w:rPr>
                <w:sz w:val="20"/>
                <w:szCs w:val="20"/>
              </w:rPr>
            </w:pPr>
            <w:r w:rsidRPr="00F52396">
              <w:rPr>
                <w:sz w:val="20"/>
                <w:szCs w:val="20"/>
              </w:rPr>
              <w:t>8</w:t>
            </w:r>
          </w:p>
        </w:tc>
        <w:tc>
          <w:tcPr>
            <w:tcW w:w="1837" w:type="pct"/>
            <w:shd w:val="clear" w:color="auto" w:fill="auto"/>
            <w:vAlign w:val="center"/>
          </w:tcPr>
          <w:p w14:paraId="6477C11B"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ENT SERVER WLS 1 SERVER HARDWARE TIER 2 ONPREMISE STANDARD PERPETUAL LICENSE CORPORATE</w:t>
            </w:r>
          </w:p>
        </w:tc>
        <w:tc>
          <w:tcPr>
            <w:tcW w:w="637" w:type="pct"/>
            <w:shd w:val="clear" w:color="auto" w:fill="auto"/>
            <w:vAlign w:val="center"/>
          </w:tcPr>
          <w:p w14:paraId="613808CA" w14:textId="77777777" w:rsidR="00553FDD" w:rsidRPr="004F2DA4" w:rsidRDefault="00553FDD" w:rsidP="00D03264">
            <w:pPr>
              <w:jc w:val="center"/>
              <w:rPr>
                <w:sz w:val="20"/>
                <w:szCs w:val="20"/>
                <w:lang w:val="en-US"/>
              </w:rPr>
            </w:pPr>
            <w:r>
              <w:rPr>
                <w:rFonts w:ascii="Calibri" w:hAnsi="Calibri" w:cs="Calibri"/>
                <w:color w:val="000000"/>
                <w:sz w:val="20"/>
                <w:szCs w:val="20"/>
              </w:rPr>
              <w:t>12250-M1</w:t>
            </w:r>
          </w:p>
        </w:tc>
        <w:tc>
          <w:tcPr>
            <w:tcW w:w="567" w:type="pct"/>
            <w:shd w:val="clear" w:color="auto" w:fill="auto"/>
            <w:vAlign w:val="center"/>
          </w:tcPr>
          <w:p w14:paraId="3DB6215F" w14:textId="77777777" w:rsidR="00553FDD" w:rsidRPr="004F2DA4" w:rsidRDefault="00553FDD" w:rsidP="00D03264">
            <w:pPr>
              <w:jc w:val="center"/>
              <w:rPr>
                <w:sz w:val="20"/>
                <w:szCs w:val="20"/>
                <w:lang w:val="en-US"/>
              </w:rPr>
            </w:pPr>
            <w:r>
              <w:rPr>
                <w:rFonts w:ascii="Calibri" w:hAnsi="Calibri" w:cs="Calibri"/>
                <w:color w:val="000000"/>
                <w:sz w:val="20"/>
                <w:szCs w:val="20"/>
              </w:rPr>
              <w:t>1</w:t>
            </w:r>
          </w:p>
        </w:tc>
        <w:tc>
          <w:tcPr>
            <w:tcW w:w="1749" w:type="pct"/>
            <w:shd w:val="clear" w:color="auto" w:fill="auto"/>
            <w:vAlign w:val="center"/>
          </w:tcPr>
          <w:p w14:paraId="5F643E7A"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50695096" w14:textId="77777777" w:rsidTr="00553FDD">
        <w:trPr>
          <w:trHeight w:val="20"/>
        </w:trPr>
        <w:tc>
          <w:tcPr>
            <w:tcW w:w="210" w:type="pct"/>
            <w:shd w:val="clear" w:color="auto" w:fill="auto"/>
            <w:vAlign w:val="center"/>
          </w:tcPr>
          <w:p w14:paraId="4155B71F" w14:textId="77777777" w:rsidR="00553FDD" w:rsidRPr="00F52396" w:rsidRDefault="00553FDD" w:rsidP="00D03264">
            <w:pPr>
              <w:jc w:val="center"/>
              <w:rPr>
                <w:sz w:val="20"/>
                <w:szCs w:val="20"/>
              </w:rPr>
            </w:pPr>
            <w:r>
              <w:rPr>
                <w:sz w:val="20"/>
                <w:szCs w:val="20"/>
              </w:rPr>
              <w:t>9</w:t>
            </w:r>
          </w:p>
        </w:tc>
        <w:tc>
          <w:tcPr>
            <w:tcW w:w="1837" w:type="pct"/>
            <w:shd w:val="clear" w:color="auto" w:fill="auto"/>
            <w:vAlign w:val="center"/>
          </w:tcPr>
          <w:p w14:paraId="105F02B9"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OPT LIBRARY BASED TAPE DRIVE XPLAT 1 DRIVE ONPREMISE STANDARD PERPETUAL LICENSE CORPORATE</w:t>
            </w:r>
          </w:p>
        </w:tc>
        <w:tc>
          <w:tcPr>
            <w:tcW w:w="637" w:type="pct"/>
            <w:shd w:val="clear" w:color="auto" w:fill="auto"/>
            <w:vAlign w:val="center"/>
          </w:tcPr>
          <w:p w14:paraId="27F81A3F" w14:textId="77777777" w:rsidR="00553FDD" w:rsidRPr="004F2DA4" w:rsidRDefault="00553FDD" w:rsidP="00D03264">
            <w:pPr>
              <w:jc w:val="center"/>
              <w:rPr>
                <w:sz w:val="20"/>
                <w:szCs w:val="20"/>
                <w:lang w:val="en-US"/>
              </w:rPr>
            </w:pPr>
            <w:r>
              <w:rPr>
                <w:rFonts w:ascii="Calibri" w:hAnsi="Calibri" w:cs="Calibri"/>
                <w:color w:val="000000"/>
                <w:sz w:val="20"/>
                <w:szCs w:val="20"/>
              </w:rPr>
              <w:t>11142-M1</w:t>
            </w:r>
          </w:p>
        </w:tc>
        <w:tc>
          <w:tcPr>
            <w:tcW w:w="567" w:type="pct"/>
            <w:shd w:val="clear" w:color="auto" w:fill="auto"/>
            <w:vAlign w:val="center"/>
          </w:tcPr>
          <w:p w14:paraId="7413AEB6" w14:textId="77777777" w:rsidR="00553FDD" w:rsidRPr="004F2DA4" w:rsidRDefault="00553FDD" w:rsidP="00D03264">
            <w:pPr>
              <w:jc w:val="center"/>
              <w:rPr>
                <w:sz w:val="20"/>
                <w:szCs w:val="20"/>
                <w:lang w:val="en-US"/>
              </w:rPr>
            </w:pPr>
            <w:r>
              <w:rPr>
                <w:rFonts w:ascii="Calibri" w:hAnsi="Calibri" w:cs="Calibri"/>
                <w:color w:val="000000"/>
                <w:sz w:val="20"/>
                <w:szCs w:val="20"/>
              </w:rPr>
              <w:t>20</w:t>
            </w:r>
          </w:p>
        </w:tc>
        <w:tc>
          <w:tcPr>
            <w:tcW w:w="1749" w:type="pct"/>
            <w:shd w:val="clear" w:color="auto" w:fill="auto"/>
            <w:vAlign w:val="center"/>
          </w:tcPr>
          <w:p w14:paraId="6293852F"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71E95969" w14:textId="77777777" w:rsidTr="00553FDD">
        <w:trPr>
          <w:trHeight w:val="20"/>
        </w:trPr>
        <w:tc>
          <w:tcPr>
            <w:tcW w:w="210" w:type="pct"/>
            <w:shd w:val="clear" w:color="auto" w:fill="auto"/>
            <w:vAlign w:val="center"/>
          </w:tcPr>
          <w:p w14:paraId="734575A3" w14:textId="77777777" w:rsidR="00553FDD" w:rsidRPr="00F52396" w:rsidRDefault="00553FDD" w:rsidP="00D03264">
            <w:pPr>
              <w:jc w:val="center"/>
              <w:rPr>
                <w:sz w:val="20"/>
                <w:szCs w:val="20"/>
              </w:rPr>
            </w:pPr>
            <w:r>
              <w:rPr>
                <w:sz w:val="20"/>
                <w:szCs w:val="20"/>
              </w:rPr>
              <w:t>10</w:t>
            </w:r>
          </w:p>
        </w:tc>
        <w:tc>
          <w:tcPr>
            <w:tcW w:w="1837" w:type="pct"/>
            <w:shd w:val="clear" w:color="auto" w:fill="auto"/>
            <w:vAlign w:val="center"/>
          </w:tcPr>
          <w:p w14:paraId="4ABEE4AD"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OPT SHARED STORAGE OPT XPLAT 1 DRIVE ONPREMISE STANDARD PERPETUAL LICENSE CORPORATE</w:t>
            </w:r>
          </w:p>
        </w:tc>
        <w:tc>
          <w:tcPr>
            <w:tcW w:w="637" w:type="pct"/>
            <w:shd w:val="clear" w:color="auto" w:fill="auto"/>
            <w:vAlign w:val="center"/>
          </w:tcPr>
          <w:p w14:paraId="1857A16F" w14:textId="77777777" w:rsidR="00553FDD" w:rsidRPr="004F2DA4" w:rsidRDefault="00553FDD" w:rsidP="00D03264">
            <w:pPr>
              <w:jc w:val="center"/>
              <w:rPr>
                <w:sz w:val="20"/>
                <w:szCs w:val="20"/>
                <w:lang w:val="en-US"/>
              </w:rPr>
            </w:pPr>
            <w:r>
              <w:rPr>
                <w:rFonts w:ascii="Calibri" w:hAnsi="Calibri" w:cs="Calibri"/>
                <w:color w:val="000000"/>
                <w:sz w:val="20"/>
                <w:szCs w:val="20"/>
              </w:rPr>
              <w:t>13124-M1</w:t>
            </w:r>
          </w:p>
        </w:tc>
        <w:tc>
          <w:tcPr>
            <w:tcW w:w="567" w:type="pct"/>
            <w:shd w:val="clear" w:color="auto" w:fill="auto"/>
            <w:vAlign w:val="center"/>
          </w:tcPr>
          <w:p w14:paraId="74D8D7F8" w14:textId="77777777" w:rsidR="00553FDD" w:rsidRPr="004F2DA4" w:rsidRDefault="00553FDD" w:rsidP="00D03264">
            <w:pPr>
              <w:jc w:val="center"/>
              <w:rPr>
                <w:sz w:val="20"/>
                <w:szCs w:val="20"/>
                <w:lang w:val="en-US"/>
              </w:rPr>
            </w:pPr>
            <w:r>
              <w:rPr>
                <w:rFonts w:ascii="Calibri" w:hAnsi="Calibri" w:cs="Calibri"/>
                <w:color w:val="000000"/>
                <w:sz w:val="20"/>
                <w:szCs w:val="20"/>
              </w:rPr>
              <w:t>20</w:t>
            </w:r>
          </w:p>
        </w:tc>
        <w:tc>
          <w:tcPr>
            <w:tcW w:w="1749" w:type="pct"/>
            <w:shd w:val="clear" w:color="auto" w:fill="auto"/>
            <w:vAlign w:val="center"/>
          </w:tcPr>
          <w:p w14:paraId="41A4FF77"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78D88A14" w14:textId="77777777" w:rsidTr="00553FDD">
        <w:trPr>
          <w:trHeight w:val="20"/>
        </w:trPr>
        <w:tc>
          <w:tcPr>
            <w:tcW w:w="210" w:type="pct"/>
            <w:shd w:val="clear" w:color="auto" w:fill="auto"/>
            <w:vAlign w:val="center"/>
          </w:tcPr>
          <w:p w14:paraId="2018018A" w14:textId="77777777" w:rsidR="00553FDD" w:rsidRPr="00F52396" w:rsidRDefault="00553FDD" w:rsidP="00D03264">
            <w:pPr>
              <w:jc w:val="center"/>
              <w:rPr>
                <w:sz w:val="20"/>
                <w:szCs w:val="20"/>
              </w:rPr>
            </w:pPr>
            <w:r>
              <w:rPr>
                <w:sz w:val="20"/>
                <w:szCs w:val="20"/>
              </w:rPr>
              <w:lastRenderedPageBreak/>
              <w:t>11</w:t>
            </w:r>
          </w:p>
        </w:tc>
        <w:tc>
          <w:tcPr>
            <w:tcW w:w="1837" w:type="pct"/>
            <w:shd w:val="clear" w:color="auto" w:fill="auto"/>
            <w:vAlign w:val="center"/>
          </w:tcPr>
          <w:p w14:paraId="53FFD04A"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CLIENT APPLICATION AND DB PACK UX 1 SERVER HARDWARE TIER 3 ONPREMISE STANDARD PERPETUAL LICENSE CORPORATE</w:t>
            </w:r>
          </w:p>
        </w:tc>
        <w:tc>
          <w:tcPr>
            <w:tcW w:w="637" w:type="pct"/>
            <w:shd w:val="clear" w:color="auto" w:fill="auto"/>
            <w:vAlign w:val="center"/>
          </w:tcPr>
          <w:p w14:paraId="17E699D3" w14:textId="77777777" w:rsidR="00553FDD" w:rsidRPr="004F2DA4" w:rsidRDefault="00553FDD" w:rsidP="00D03264">
            <w:pPr>
              <w:jc w:val="center"/>
              <w:rPr>
                <w:sz w:val="20"/>
                <w:szCs w:val="20"/>
                <w:lang w:val="en-US"/>
              </w:rPr>
            </w:pPr>
            <w:r>
              <w:rPr>
                <w:rFonts w:ascii="Calibri" w:hAnsi="Calibri" w:cs="Calibri"/>
                <w:color w:val="000000"/>
                <w:sz w:val="20"/>
                <w:szCs w:val="20"/>
              </w:rPr>
              <w:t>11191-M1</w:t>
            </w:r>
          </w:p>
        </w:tc>
        <w:tc>
          <w:tcPr>
            <w:tcW w:w="567" w:type="pct"/>
            <w:shd w:val="clear" w:color="auto" w:fill="auto"/>
            <w:vAlign w:val="center"/>
          </w:tcPr>
          <w:p w14:paraId="04A7FF8F" w14:textId="77777777" w:rsidR="00553FDD" w:rsidRPr="004F2DA4" w:rsidRDefault="00553FDD" w:rsidP="00D03264">
            <w:pPr>
              <w:jc w:val="center"/>
              <w:rPr>
                <w:sz w:val="20"/>
                <w:szCs w:val="20"/>
                <w:lang w:val="en-US"/>
              </w:rPr>
            </w:pPr>
            <w:r>
              <w:rPr>
                <w:rFonts w:ascii="Calibri" w:hAnsi="Calibri" w:cs="Calibri"/>
                <w:color w:val="000000"/>
                <w:sz w:val="20"/>
                <w:szCs w:val="20"/>
              </w:rPr>
              <w:t>1</w:t>
            </w:r>
          </w:p>
        </w:tc>
        <w:tc>
          <w:tcPr>
            <w:tcW w:w="1749" w:type="pct"/>
            <w:shd w:val="clear" w:color="auto" w:fill="auto"/>
            <w:vAlign w:val="center"/>
          </w:tcPr>
          <w:p w14:paraId="5967A958"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r w:rsidR="00553FDD" w:rsidRPr="00F52396" w14:paraId="7B4F57C2" w14:textId="77777777" w:rsidTr="00553FDD">
        <w:trPr>
          <w:trHeight w:val="20"/>
        </w:trPr>
        <w:tc>
          <w:tcPr>
            <w:tcW w:w="210" w:type="pct"/>
            <w:shd w:val="clear" w:color="auto" w:fill="auto"/>
            <w:vAlign w:val="center"/>
          </w:tcPr>
          <w:p w14:paraId="26361DCC" w14:textId="77777777" w:rsidR="00553FDD" w:rsidRPr="00F52396" w:rsidRDefault="00553FDD" w:rsidP="00D03264">
            <w:pPr>
              <w:jc w:val="center"/>
              <w:rPr>
                <w:sz w:val="20"/>
                <w:szCs w:val="20"/>
              </w:rPr>
            </w:pPr>
            <w:r>
              <w:rPr>
                <w:sz w:val="20"/>
                <w:szCs w:val="20"/>
              </w:rPr>
              <w:t>12</w:t>
            </w:r>
          </w:p>
        </w:tc>
        <w:tc>
          <w:tcPr>
            <w:tcW w:w="1837" w:type="pct"/>
            <w:shd w:val="clear" w:color="auto" w:fill="auto"/>
            <w:vAlign w:val="center"/>
          </w:tcPr>
          <w:p w14:paraId="0521F0C2" w14:textId="77777777" w:rsidR="00553FDD" w:rsidRPr="00F52396" w:rsidRDefault="00553FDD" w:rsidP="00D03264">
            <w:pPr>
              <w:rPr>
                <w:sz w:val="20"/>
                <w:szCs w:val="20"/>
                <w:lang w:val="en-US"/>
              </w:rPr>
            </w:pPr>
            <w:r w:rsidRPr="004F2DA4">
              <w:rPr>
                <w:rFonts w:ascii="Calibri" w:hAnsi="Calibri" w:cs="Calibri"/>
                <w:color w:val="000000"/>
                <w:sz w:val="20"/>
                <w:szCs w:val="20"/>
                <w:lang w:val="en-US"/>
              </w:rPr>
              <w:t>NETBACKUP ENT CLIENT UX 1 SERVER HARDWARE TIER 3 ONPREMISE STANDARD PERPETUAL LICENSE CORPORATE</w:t>
            </w:r>
          </w:p>
        </w:tc>
        <w:tc>
          <w:tcPr>
            <w:tcW w:w="637" w:type="pct"/>
            <w:shd w:val="clear" w:color="auto" w:fill="auto"/>
            <w:vAlign w:val="center"/>
          </w:tcPr>
          <w:p w14:paraId="021DE732" w14:textId="77777777" w:rsidR="00553FDD" w:rsidRPr="004F2DA4" w:rsidRDefault="00553FDD" w:rsidP="00D03264">
            <w:pPr>
              <w:jc w:val="center"/>
              <w:rPr>
                <w:sz w:val="20"/>
                <w:szCs w:val="20"/>
                <w:lang w:val="en-US"/>
              </w:rPr>
            </w:pPr>
            <w:r>
              <w:rPr>
                <w:rFonts w:ascii="Calibri" w:hAnsi="Calibri" w:cs="Calibri"/>
                <w:color w:val="000000"/>
                <w:sz w:val="20"/>
                <w:szCs w:val="20"/>
              </w:rPr>
              <w:t>13876-M1</w:t>
            </w:r>
          </w:p>
        </w:tc>
        <w:tc>
          <w:tcPr>
            <w:tcW w:w="567" w:type="pct"/>
            <w:shd w:val="clear" w:color="auto" w:fill="auto"/>
            <w:vAlign w:val="center"/>
          </w:tcPr>
          <w:p w14:paraId="503B1CCA" w14:textId="77777777" w:rsidR="00553FDD" w:rsidRPr="004F2DA4" w:rsidRDefault="00553FDD" w:rsidP="00D03264">
            <w:pPr>
              <w:jc w:val="center"/>
              <w:rPr>
                <w:sz w:val="20"/>
                <w:szCs w:val="20"/>
                <w:lang w:val="en-US"/>
              </w:rPr>
            </w:pPr>
            <w:r>
              <w:rPr>
                <w:rFonts w:ascii="Calibri" w:hAnsi="Calibri" w:cs="Calibri"/>
                <w:color w:val="000000"/>
                <w:sz w:val="20"/>
                <w:szCs w:val="20"/>
              </w:rPr>
              <w:t>1</w:t>
            </w:r>
          </w:p>
        </w:tc>
        <w:tc>
          <w:tcPr>
            <w:tcW w:w="1749" w:type="pct"/>
            <w:shd w:val="clear" w:color="auto" w:fill="auto"/>
            <w:vAlign w:val="center"/>
          </w:tcPr>
          <w:p w14:paraId="6AEC0381" w14:textId="77777777" w:rsidR="00553FDD" w:rsidRPr="00F52396" w:rsidRDefault="00553FDD" w:rsidP="00D03264">
            <w:pPr>
              <w:jc w:val="center"/>
              <w:rPr>
                <w:sz w:val="20"/>
                <w:szCs w:val="20"/>
              </w:rPr>
            </w:pPr>
            <w:r w:rsidRPr="00F52396">
              <w:rPr>
                <w:sz w:val="20"/>
                <w:szCs w:val="20"/>
              </w:rPr>
              <w:t>С даты подписания Акта приема-передачи Прав использования на срок действия исключительных прав на ПО</w:t>
            </w:r>
          </w:p>
        </w:tc>
      </w:tr>
    </w:tbl>
    <w:p w14:paraId="1F7018FF" w14:textId="77777777" w:rsidR="00553FDD" w:rsidRDefault="00553FDD" w:rsidP="0077693C">
      <w:pPr>
        <w:shd w:val="clear" w:color="auto" w:fill="FFFFFF" w:themeFill="background1"/>
        <w:spacing w:before="240"/>
        <w:rPr>
          <w:b/>
        </w:rPr>
      </w:pPr>
    </w:p>
    <w:p w14:paraId="12A30F81" w14:textId="1B87D25E" w:rsidR="00F807E4" w:rsidRPr="004C560A" w:rsidRDefault="0077693C" w:rsidP="00F807E4">
      <w:pPr>
        <w:shd w:val="clear" w:color="auto" w:fill="FFFFFF" w:themeFill="background1"/>
        <w:spacing w:before="240"/>
        <w:ind w:firstLine="426"/>
        <w:jc w:val="center"/>
        <w:rPr>
          <w:bCs/>
        </w:rPr>
      </w:pPr>
      <w:r>
        <w:rPr>
          <w:b/>
        </w:rPr>
        <w:t xml:space="preserve">Таблица 2. </w:t>
      </w:r>
      <w:bookmarkStart w:id="0" w:name="_GoBack"/>
      <w:bookmarkEnd w:id="0"/>
      <w:r w:rsidR="00F807E4" w:rsidRPr="00810366">
        <w:rPr>
          <w:b/>
        </w:rPr>
        <w:t>Спецификация</w:t>
      </w:r>
      <w:r w:rsidR="00F807E4">
        <w:rPr>
          <w:b/>
        </w:rPr>
        <w:t xml:space="preserve"> кличей активации Технической поддержки ПО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6661"/>
        <w:gridCol w:w="1701"/>
        <w:gridCol w:w="1413"/>
      </w:tblGrid>
      <w:tr w:rsidR="000B5EAA" w:rsidRPr="00535A96" w14:paraId="76EA1116" w14:textId="77777777" w:rsidTr="000B5EAA">
        <w:tc>
          <w:tcPr>
            <w:tcW w:w="206" w:type="pct"/>
            <w:shd w:val="clear" w:color="auto" w:fill="auto"/>
            <w:vAlign w:val="center"/>
          </w:tcPr>
          <w:p w14:paraId="776EC166" w14:textId="77777777" w:rsidR="000B5EAA" w:rsidRPr="00FC10C4" w:rsidRDefault="000B5EAA" w:rsidP="00D03264">
            <w:pPr>
              <w:jc w:val="center"/>
              <w:rPr>
                <w:sz w:val="20"/>
              </w:rPr>
            </w:pPr>
            <w:r w:rsidRPr="00FC10C4">
              <w:rPr>
                <w:b/>
                <w:sz w:val="20"/>
              </w:rPr>
              <w:t>№</w:t>
            </w:r>
          </w:p>
        </w:tc>
        <w:tc>
          <w:tcPr>
            <w:tcW w:w="3267" w:type="pct"/>
            <w:shd w:val="clear" w:color="auto" w:fill="auto"/>
            <w:vAlign w:val="center"/>
          </w:tcPr>
          <w:p w14:paraId="6EFE4FED" w14:textId="77777777" w:rsidR="000B5EAA" w:rsidRPr="00FC10C4" w:rsidRDefault="000B5EAA" w:rsidP="00D03264">
            <w:pPr>
              <w:jc w:val="center"/>
              <w:rPr>
                <w:sz w:val="20"/>
              </w:rPr>
            </w:pPr>
            <w:r w:rsidRPr="00FC10C4">
              <w:rPr>
                <w:b/>
                <w:sz w:val="20"/>
              </w:rPr>
              <w:t>Наименование</w:t>
            </w:r>
          </w:p>
        </w:tc>
        <w:tc>
          <w:tcPr>
            <w:tcW w:w="834" w:type="pct"/>
            <w:shd w:val="clear" w:color="auto" w:fill="auto"/>
            <w:vAlign w:val="center"/>
          </w:tcPr>
          <w:p w14:paraId="2D4D2A44" w14:textId="77777777" w:rsidR="000B5EAA" w:rsidRPr="00FC10C4" w:rsidRDefault="000B5EAA" w:rsidP="00D03264">
            <w:pPr>
              <w:jc w:val="center"/>
              <w:rPr>
                <w:sz w:val="20"/>
              </w:rPr>
            </w:pPr>
            <w:r>
              <w:rPr>
                <w:b/>
                <w:sz w:val="20"/>
              </w:rPr>
              <w:t>Артикул</w:t>
            </w:r>
          </w:p>
        </w:tc>
        <w:tc>
          <w:tcPr>
            <w:tcW w:w="693" w:type="pct"/>
            <w:shd w:val="clear" w:color="auto" w:fill="auto"/>
            <w:vAlign w:val="center"/>
          </w:tcPr>
          <w:p w14:paraId="045B2D3A" w14:textId="77777777" w:rsidR="000B5EAA" w:rsidRPr="00FC10C4" w:rsidRDefault="000B5EAA" w:rsidP="00D03264">
            <w:pPr>
              <w:jc w:val="center"/>
              <w:rPr>
                <w:b/>
                <w:sz w:val="20"/>
              </w:rPr>
            </w:pPr>
            <w:r>
              <w:rPr>
                <w:b/>
                <w:sz w:val="20"/>
              </w:rPr>
              <w:t xml:space="preserve">Количество </w:t>
            </w:r>
            <w:r>
              <w:rPr>
                <w:b/>
                <w:sz w:val="20"/>
              </w:rPr>
              <w:br/>
              <w:t>(</w:t>
            </w:r>
            <w:proofErr w:type="spellStart"/>
            <w:r>
              <w:rPr>
                <w:b/>
                <w:sz w:val="20"/>
              </w:rPr>
              <w:t>шт</w:t>
            </w:r>
            <w:proofErr w:type="spellEnd"/>
            <w:r>
              <w:rPr>
                <w:b/>
                <w:sz w:val="20"/>
              </w:rPr>
              <w:t>)</w:t>
            </w:r>
          </w:p>
        </w:tc>
      </w:tr>
      <w:tr w:rsidR="000B5EAA" w:rsidRPr="00F2406A" w14:paraId="293BC7BC" w14:textId="77777777" w:rsidTr="000B5EAA">
        <w:tc>
          <w:tcPr>
            <w:tcW w:w="206" w:type="pct"/>
            <w:shd w:val="clear" w:color="auto" w:fill="auto"/>
            <w:vAlign w:val="center"/>
          </w:tcPr>
          <w:p w14:paraId="0C9E669E" w14:textId="77777777" w:rsidR="000B5EAA" w:rsidRPr="00FC10C4" w:rsidRDefault="000B5EAA" w:rsidP="00D03264">
            <w:pPr>
              <w:jc w:val="center"/>
              <w:rPr>
                <w:b/>
                <w:sz w:val="20"/>
              </w:rPr>
            </w:pPr>
            <w:r>
              <w:rPr>
                <w:b/>
                <w:sz w:val="20"/>
              </w:rPr>
              <w:t>1</w:t>
            </w:r>
          </w:p>
        </w:tc>
        <w:tc>
          <w:tcPr>
            <w:tcW w:w="3267" w:type="pct"/>
            <w:shd w:val="clear" w:color="auto" w:fill="auto"/>
            <w:vAlign w:val="center"/>
          </w:tcPr>
          <w:p w14:paraId="33D364FC" w14:textId="77777777" w:rsidR="000B5EAA" w:rsidRPr="006624B3" w:rsidRDefault="000B5EAA" w:rsidP="00D03264">
            <w:pPr>
              <w:jc w:val="center"/>
              <w:rPr>
                <w:sz w:val="20"/>
                <w:szCs w:val="20"/>
                <w:lang w:val="en-US"/>
              </w:rPr>
            </w:pPr>
            <w:r w:rsidRPr="00853074">
              <w:rPr>
                <w:sz w:val="20"/>
                <w:szCs w:val="20"/>
                <w:lang w:val="en-US"/>
              </w:rPr>
              <w:t>Production Support/Subscription VMware vSphere 6 Enterprise Plus for 1 processor for 3 year</w:t>
            </w:r>
          </w:p>
        </w:tc>
        <w:tc>
          <w:tcPr>
            <w:tcW w:w="834" w:type="pct"/>
            <w:shd w:val="clear" w:color="auto" w:fill="auto"/>
            <w:vAlign w:val="center"/>
          </w:tcPr>
          <w:p w14:paraId="4FD5EA1E" w14:textId="77777777" w:rsidR="000B5EAA" w:rsidRPr="006624B3" w:rsidRDefault="000B5EAA" w:rsidP="00D03264">
            <w:pPr>
              <w:jc w:val="center"/>
              <w:rPr>
                <w:sz w:val="20"/>
                <w:szCs w:val="20"/>
                <w:lang w:val="en-US"/>
              </w:rPr>
            </w:pPr>
            <w:r w:rsidRPr="00247642">
              <w:rPr>
                <w:sz w:val="20"/>
                <w:szCs w:val="20"/>
                <w:lang w:val="en-US"/>
              </w:rPr>
              <w:t>VS6-EPL-3P-SSS-C</w:t>
            </w:r>
          </w:p>
        </w:tc>
        <w:tc>
          <w:tcPr>
            <w:tcW w:w="693" w:type="pct"/>
            <w:shd w:val="clear" w:color="auto" w:fill="auto"/>
            <w:vAlign w:val="center"/>
          </w:tcPr>
          <w:p w14:paraId="5C83612E" w14:textId="77777777" w:rsidR="000B5EAA" w:rsidRPr="00F2406A" w:rsidRDefault="000B5EAA" w:rsidP="00D03264">
            <w:pPr>
              <w:jc w:val="center"/>
              <w:rPr>
                <w:sz w:val="20"/>
                <w:szCs w:val="20"/>
              </w:rPr>
            </w:pPr>
            <w:r>
              <w:rPr>
                <w:sz w:val="20"/>
                <w:szCs w:val="20"/>
              </w:rPr>
              <w:t>18</w:t>
            </w:r>
          </w:p>
        </w:tc>
      </w:tr>
      <w:tr w:rsidR="000B5EAA" w:rsidRPr="00F2406A" w14:paraId="4544BBF2" w14:textId="77777777" w:rsidTr="000B5EAA">
        <w:tc>
          <w:tcPr>
            <w:tcW w:w="206" w:type="pct"/>
            <w:shd w:val="clear" w:color="auto" w:fill="auto"/>
            <w:vAlign w:val="center"/>
          </w:tcPr>
          <w:p w14:paraId="756A3BEE" w14:textId="77777777" w:rsidR="000B5EAA" w:rsidRDefault="000B5EAA" w:rsidP="00D03264">
            <w:pPr>
              <w:jc w:val="center"/>
              <w:rPr>
                <w:b/>
                <w:sz w:val="20"/>
              </w:rPr>
            </w:pPr>
            <w:r>
              <w:rPr>
                <w:b/>
                <w:sz w:val="20"/>
              </w:rPr>
              <w:t>2</w:t>
            </w:r>
          </w:p>
        </w:tc>
        <w:tc>
          <w:tcPr>
            <w:tcW w:w="3267" w:type="pct"/>
            <w:shd w:val="clear" w:color="auto" w:fill="auto"/>
            <w:vAlign w:val="center"/>
          </w:tcPr>
          <w:p w14:paraId="078A01FD" w14:textId="77777777" w:rsidR="000B5EAA" w:rsidRPr="006624B3" w:rsidRDefault="000B5EAA" w:rsidP="00D03264">
            <w:pPr>
              <w:jc w:val="center"/>
              <w:rPr>
                <w:sz w:val="20"/>
                <w:szCs w:val="20"/>
                <w:lang w:val="en-US"/>
              </w:rPr>
            </w:pPr>
            <w:r w:rsidRPr="00247642">
              <w:rPr>
                <w:sz w:val="20"/>
                <w:szCs w:val="20"/>
                <w:lang w:val="en-US"/>
              </w:rPr>
              <w:t xml:space="preserve">Production Support/Subscription for VMware </w:t>
            </w:r>
            <w:proofErr w:type="spellStart"/>
            <w:r w:rsidRPr="00247642">
              <w:rPr>
                <w:sz w:val="20"/>
                <w:szCs w:val="20"/>
                <w:lang w:val="en-US"/>
              </w:rPr>
              <w:t>vRealize</w:t>
            </w:r>
            <w:proofErr w:type="spellEnd"/>
            <w:r w:rsidRPr="00247642">
              <w:rPr>
                <w:sz w:val="20"/>
                <w:szCs w:val="20"/>
                <w:lang w:val="en-US"/>
              </w:rPr>
              <w:t xml:space="preserve"> Operations 7 Standard (Per CPU) for 3 years</w:t>
            </w:r>
          </w:p>
        </w:tc>
        <w:tc>
          <w:tcPr>
            <w:tcW w:w="834" w:type="pct"/>
            <w:shd w:val="clear" w:color="auto" w:fill="auto"/>
            <w:vAlign w:val="center"/>
          </w:tcPr>
          <w:p w14:paraId="547B095F" w14:textId="77777777" w:rsidR="000B5EAA" w:rsidRPr="006624B3" w:rsidRDefault="000B5EAA" w:rsidP="00D03264">
            <w:pPr>
              <w:jc w:val="center"/>
              <w:rPr>
                <w:sz w:val="20"/>
                <w:szCs w:val="20"/>
                <w:lang w:val="en-US"/>
              </w:rPr>
            </w:pPr>
            <w:r w:rsidRPr="00247642">
              <w:rPr>
                <w:sz w:val="20"/>
                <w:szCs w:val="20"/>
                <w:lang w:val="en-US"/>
              </w:rPr>
              <w:t>VR7-OSTC-3P-SSS-C</w:t>
            </w:r>
          </w:p>
        </w:tc>
        <w:tc>
          <w:tcPr>
            <w:tcW w:w="693" w:type="pct"/>
            <w:shd w:val="clear" w:color="auto" w:fill="auto"/>
            <w:vAlign w:val="center"/>
          </w:tcPr>
          <w:p w14:paraId="0F235FC6" w14:textId="77777777" w:rsidR="000B5EAA" w:rsidRPr="00F2406A" w:rsidRDefault="000B5EAA" w:rsidP="00D03264">
            <w:pPr>
              <w:jc w:val="center"/>
              <w:rPr>
                <w:sz w:val="20"/>
                <w:szCs w:val="20"/>
              </w:rPr>
            </w:pPr>
            <w:r>
              <w:rPr>
                <w:sz w:val="20"/>
                <w:szCs w:val="20"/>
              </w:rPr>
              <w:t>22</w:t>
            </w:r>
          </w:p>
        </w:tc>
      </w:tr>
      <w:tr w:rsidR="000B5EAA" w:rsidRPr="00F96094" w14:paraId="7EB10F9A" w14:textId="77777777" w:rsidTr="000B5EAA">
        <w:tc>
          <w:tcPr>
            <w:tcW w:w="206" w:type="pct"/>
            <w:shd w:val="clear" w:color="auto" w:fill="auto"/>
            <w:vAlign w:val="center"/>
          </w:tcPr>
          <w:p w14:paraId="78EB0ACD" w14:textId="77777777" w:rsidR="000B5EAA" w:rsidRDefault="000B5EAA" w:rsidP="00D03264">
            <w:pPr>
              <w:jc w:val="center"/>
              <w:rPr>
                <w:b/>
                <w:sz w:val="20"/>
              </w:rPr>
            </w:pPr>
            <w:r>
              <w:rPr>
                <w:b/>
                <w:sz w:val="20"/>
              </w:rPr>
              <w:t>3</w:t>
            </w:r>
          </w:p>
        </w:tc>
        <w:tc>
          <w:tcPr>
            <w:tcW w:w="3267" w:type="pct"/>
            <w:shd w:val="clear" w:color="auto" w:fill="auto"/>
            <w:vAlign w:val="center"/>
          </w:tcPr>
          <w:p w14:paraId="6C0A5D25"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ENT CLIENT WLS 1 SERVER HARDWARE TIER 3 ONPREMISE STANDARD PERPETUAL LICENSE CORPORATE</w:t>
            </w:r>
          </w:p>
        </w:tc>
        <w:tc>
          <w:tcPr>
            <w:tcW w:w="834" w:type="pct"/>
            <w:shd w:val="clear" w:color="auto" w:fill="auto"/>
            <w:vAlign w:val="center"/>
          </w:tcPr>
          <w:p w14:paraId="64A44C40" w14:textId="77777777" w:rsidR="000B5EAA" w:rsidRPr="00F96094" w:rsidRDefault="000B5EAA" w:rsidP="00D03264">
            <w:pPr>
              <w:jc w:val="center"/>
              <w:rPr>
                <w:sz w:val="20"/>
                <w:szCs w:val="20"/>
                <w:lang w:val="en-US"/>
              </w:rPr>
            </w:pPr>
            <w:r>
              <w:rPr>
                <w:rFonts w:ascii="Calibri" w:hAnsi="Calibri" w:cs="Calibri"/>
                <w:color w:val="000000"/>
                <w:sz w:val="20"/>
                <w:szCs w:val="20"/>
              </w:rPr>
              <w:t>12255-M1-22</w:t>
            </w:r>
          </w:p>
        </w:tc>
        <w:tc>
          <w:tcPr>
            <w:tcW w:w="693" w:type="pct"/>
            <w:vAlign w:val="center"/>
          </w:tcPr>
          <w:p w14:paraId="0E0E1E2D" w14:textId="77777777" w:rsidR="000B5EAA" w:rsidRPr="00F96094" w:rsidRDefault="000B5EAA" w:rsidP="00D03264">
            <w:pPr>
              <w:jc w:val="center"/>
              <w:rPr>
                <w:sz w:val="20"/>
                <w:szCs w:val="20"/>
                <w:lang w:val="en-US"/>
              </w:rPr>
            </w:pPr>
            <w:r>
              <w:rPr>
                <w:rFonts w:ascii="Calibri" w:hAnsi="Calibri" w:cs="Calibri"/>
                <w:color w:val="000000"/>
                <w:sz w:val="20"/>
                <w:szCs w:val="20"/>
              </w:rPr>
              <w:t>3</w:t>
            </w:r>
          </w:p>
        </w:tc>
      </w:tr>
      <w:tr w:rsidR="000B5EAA" w:rsidRPr="00F96094" w14:paraId="50284609" w14:textId="77777777" w:rsidTr="000B5EAA">
        <w:tc>
          <w:tcPr>
            <w:tcW w:w="206" w:type="pct"/>
            <w:shd w:val="clear" w:color="auto" w:fill="auto"/>
            <w:vAlign w:val="center"/>
          </w:tcPr>
          <w:p w14:paraId="69B08DF7" w14:textId="77777777" w:rsidR="000B5EAA" w:rsidRDefault="000B5EAA" w:rsidP="00D03264">
            <w:pPr>
              <w:jc w:val="center"/>
              <w:rPr>
                <w:b/>
                <w:sz w:val="20"/>
              </w:rPr>
            </w:pPr>
            <w:r>
              <w:rPr>
                <w:b/>
                <w:sz w:val="20"/>
              </w:rPr>
              <w:t>4</w:t>
            </w:r>
          </w:p>
        </w:tc>
        <w:tc>
          <w:tcPr>
            <w:tcW w:w="3267" w:type="pct"/>
            <w:shd w:val="clear" w:color="auto" w:fill="auto"/>
            <w:vAlign w:val="center"/>
          </w:tcPr>
          <w:p w14:paraId="354322DC" w14:textId="77777777" w:rsidR="000B5EAA" w:rsidRPr="006624B3" w:rsidRDefault="000B5EAA" w:rsidP="00D03264">
            <w:pPr>
              <w:jc w:val="center"/>
              <w:rPr>
                <w:sz w:val="20"/>
                <w:szCs w:val="20"/>
                <w:lang w:val="en-US"/>
              </w:rPr>
            </w:pPr>
            <w:r w:rsidRPr="00F96094">
              <w:rPr>
                <w:rFonts w:ascii="Calibri" w:hAnsi="Calibri" w:cs="Calibri"/>
                <w:sz w:val="20"/>
                <w:szCs w:val="20"/>
                <w:lang w:val="en-US"/>
              </w:rPr>
              <w:t>ESSENTIAL 36 MONTHS INITIAL FOR NETBACKUP CLIENT APPLICATION AND DB PACK WLS 1 SERVER HARDWARE TIER 3 ONPREMISE STANDARD PERPETUAL LICENSE CORPORATE</w:t>
            </w:r>
          </w:p>
        </w:tc>
        <w:tc>
          <w:tcPr>
            <w:tcW w:w="834" w:type="pct"/>
            <w:shd w:val="clear" w:color="auto" w:fill="auto"/>
            <w:vAlign w:val="center"/>
          </w:tcPr>
          <w:p w14:paraId="6B9D1B80" w14:textId="77777777" w:rsidR="000B5EAA" w:rsidRPr="00F96094" w:rsidRDefault="000B5EAA" w:rsidP="00D03264">
            <w:pPr>
              <w:jc w:val="center"/>
              <w:rPr>
                <w:sz w:val="20"/>
                <w:szCs w:val="20"/>
                <w:lang w:val="en-US"/>
              </w:rPr>
            </w:pPr>
            <w:r>
              <w:rPr>
                <w:rFonts w:ascii="Calibri" w:hAnsi="Calibri" w:cs="Calibri"/>
                <w:sz w:val="20"/>
                <w:szCs w:val="20"/>
              </w:rPr>
              <w:t>11694-M1-22</w:t>
            </w:r>
          </w:p>
        </w:tc>
        <w:tc>
          <w:tcPr>
            <w:tcW w:w="693" w:type="pct"/>
            <w:vAlign w:val="center"/>
          </w:tcPr>
          <w:p w14:paraId="0534E594" w14:textId="77777777" w:rsidR="000B5EAA" w:rsidRPr="00F96094" w:rsidRDefault="000B5EAA" w:rsidP="00D03264">
            <w:pPr>
              <w:jc w:val="center"/>
              <w:rPr>
                <w:sz w:val="20"/>
                <w:szCs w:val="20"/>
                <w:lang w:val="en-US"/>
              </w:rPr>
            </w:pPr>
            <w:r>
              <w:rPr>
                <w:rFonts w:ascii="Calibri" w:hAnsi="Calibri" w:cs="Calibri"/>
                <w:sz w:val="20"/>
                <w:szCs w:val="20"/>
              </w:rPr>
              <w:t>3</w:t>
            </w:r>
          </w:p>
        </w:tc>
      </w:tr>
      <w:tr w:rsidR="000B5EAA" w:rsidRPr="00F96094" w14:paraId="38755269" w14:textId="77777777" w:rsidTr="000B5EAA">
        <w:tc>
          <w:tcPr>
            <w:tcW w:w="206" w:type="pct"/>
            <w:shd w:val="clear" w:color="auto" w:fill="auto"/>
            <w:vAlign w:val="center"/>
          </w:tcPr>
          <w:p w14:paraId="3413B424" w14:textId="77777777" w:rsidR="000B5EAA" w:rsidRDefault="000B5EAA" w:rsidP="00D03264">
            <w:pPr>
              <w:jc w:val="center"/>
              <w:rPr>
                <w:b/>
                <w:sz w:val="20"/>
              </w:rPr>
            </w:pPr>
            <w:r>
              <w:rPr>
                <w:b/>
                <w:sz w:val="20"/>
              </w:rPr>
              <w:t>5</w:t>
            </w:r>
          </w:p>
        </w:tc>
        <w:tc>
          <w:tcPr>
            <w:tcW w:w="3267" w:type="pct"/>
            <w:shd w:val="clear" w:color="auto" w:fill="auto"/>
            <w:vAlign w:val="center"/>
          </w:tcPr>
          <w:p w14:paraId="72F29FFE"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CLIENT APPLICATION AND DB PACK WLS 1 SERVER HARDWARE TIER 2 ONPREMISE STANDARD PERPETUAL LICENSE CORPORATE</w:t>
            </w:r>
          </w:p>
        </w:tc>
        <w:tc>
          <w:tcPr>
            <w:tcW w:w="834" w:type="pct"/>
            <w:shd w:val="clear" w:color="auto" w:fill="auto"/>
            <w:vAlign w:val="center"/>
          </w:tcPr>
          <w:p w14:paraId="60F0C816" w14:textId="77777777" w:rsidR="000B5EAA" w:rsidRPr="00F96094" w:rsidRDefault="000B5EAA" w:rsidP="00D03264">
            <w:pPr>
              <w:jc w:val="center"/>
              <w:rPr>
                <w:sz w:val="20"/>
                <w:szCs w:val="20"/>
                <w:lang w:val="en-US"/>
              </w:rPr>
            </w:pPr>
            <w:r>
              <w:rPr>
                <w:rFonts w:ascii="Calibri" w:hAnsi="Calibri" w:cs="Calibri"/>
                <w:color w:val="000000"/>
                <w:sz w:val="20"/>
                <w:szCs w:val="20"/>
              </w:rPr>
              <w:t>13102-M1-22</w:t>
            </w:r>
          </w:p>
        </w:tc>
        <w:tc>
          <w:tcPr>
            <w:tcW w:w="693" w:type="pct"/>
            <w:vAlign w:val="center"/>
          </w:tcPr>
          <w:p w14:paraId="1038D4BA" w14:textId="77777777" w:rsidR="000B5EAA" w:rsidRPr="00F96094" w:rsidRDefault="000B5EAA" w:rsidP="00D03264">
            <w:pPr>
              <w:jc w:val="center"/>
              <w:rPr>
                <w:sz w:val="20"/>
                <w:szCs w:val="20"/>
                <w:lang w:val="en-US"/>
              </w:rPr>
            </w:pPr>
            <w:r>
              <w:rPr>
                <w:rFonts w:ascii="Calibri" w:hAnsi="Calibri" w:cs="Calibri"/>
                <w:color w:val="000000"/>
                <w:sz w:val="20"/>
                <w:szCs w:val="20"/>
              </w:rPr>
              <w:t>9</w:t>
            </w:r>
          </w:p>
        </w:tc>
      </w:tr>
      <w:tr w:rsidR="000B5EAA" w:rsidRPr="00F96094" w14:paraId="467CC25B" w14:textId="77777777" w:rsidTr="000B5EAA">
        <w:tc>
          <w:tcPr>
            <w:tcW w:w="206" w:type="pct"/>
            <w:shd w:val="clear" w:color="auto" w:fill="auto"/>
            <w:vAlign w:val="center"/>
          </w:tcPr>
          <w:p w14:paraId="07E7647C" w14:textId="77777777" w:rsidR="000B5EAA" w:rsidRDefault="000B5EAA" w:rsidP="00D03264">
            <w:pPr>
              <w:jc w:val="center"/>
              <w:rPr>
                <w:b/>
                <w:sz w:val="20"/>
              </w:rPr>
            </w:pPr>
            <w:r>
              <w:rPr>
                <w:b/>
                <w:sz w:val="20"/>
              </w:rPr>
              <w:t>6</w:t>
            </w:r>
          </w:p>
        </w:tc>
        <w:tc>
          <w:tcPr>
            <w:tcW w:w="3267" w:type="pct"/>
            <w:shd w:val="clear" w:color="auto" w:fill="auto"/>
            <w:vAlign w:val="center"/>
          </w:tcPr>
          <w:p w14:paraId="53069075"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ENT CLIENT WLS 1 SERVER HARDWARE TIER 2 ONPREMISE STANDARD PERPETUAL LICENSE CORPORATE</w:t>
            </w:r>
          </w:p>
        </w:tc>
        <w:tc>
          <w:tcPr>
            <w:tcW w:w="834" w:type="pct"/>
            <w:shd w:val="clear" w:color="auto" w:fill="auto"/>
            <w:vAlign w:val="center"/>
          </w:tcPr>
          <w:p w14:paraId="3DE0C72C" w14:textId="77777777" w:rsidR="000B5EAA" w:rsidRPr="00F96094" w:rsidRDefault="000B5EAA" w:rsidP="00D03264">
            <w:pPr>
              <w:jc w:val="center"/>
              <w:rPr>
                <w:sz w:val="20"/>
                <w:szCs w:val="20"/>
                <w:lang w:val="en-US"/>
              </w:rPr>
            </w:pPr>
            <w:r>
              <w:rPr>
                <w:rFonts w:ascii="Calibri" w:hAnsi="Calibri" w:cs="Calibri"/>
                <w:color w:val="000000"/>
                <w:sz w:val="20"/>
                <w:szCs w:val="20"/>
              </w:rPr>
              <w:t>14731-M1-22</w:t>
            </w:r>
          </w:p>
        </w:tc>
        <w:tc>
          <w:tcPr>
            <w:tcW w:w="693" w:type="pct"/>
            <w:vAlign w:val="center"/>
          </w:tcPr>
          <w:p w14:paraId="7345C7AF" w14:textId="77777777" w:rsidR="000B5EAA" w:rsidRPr="00F96094" w:rsidRDefault="000B5EAA" w:rsidP="00D03264">
            <w:pPr>
              <w:jc w:val="center"/>
              <w:rPr>
                <w:sz w:val="20"/>
                <w:szCs w:val="20"/>
                <w:lang w:val="en-US"/>
              </w:rPr>
            </w:pPr>
            <w:r>
              <w:rPr>
                <w:rFonts w:ascii="Calibri" w:hAnsi="Calibri" w:cs="Calibri"/>
                <w:color w:val="000000"/>
                <w:sz w:val="20"/>
                <w:szCs w:val="20"/>
              </w:rPr>
              <w:t>9</w:t>
            </w:r>
          </w:p>
        </w:tc>
      </w:tr>
      <w:tr w:rsidR="000B5EAA" w:rsidRPr="00F96094" w14:paraId="7993B358" w14:textId="77777777" w:rsidTr="000B5EAA">
        <w:tc>
          <w:tcPr>
            <w:tcW w:w="206" w:type="pct"/>
            <w:shd w:val="clear" w:color="auto" w:fill="auto"/>
            <w:vAlign w:val="center"/>
          </w:tcPr>
          <w:p w14:paraId="3B38EE0F" w14:textId="77777777" w:rsidR="000B5EAA" w:rsidRDefault="000B5EAA" w:rsidP="00D03264">
            <w:pPr>
              <w:jc w:val="center"/>
              <w:rPr>
                <w:b/>
                <w:sz w:val="20"/>
              </w:rPr>
            </w:pPr>
            <w:r>
              <w:rPr>
                <w:b/>
                <w:sz w:val="20"/>
              </w:rPr>
              <w:t>7</w:t>
            </w:r>
          </w:p>
        </w:tc>
        <w:tc>
          <w:tcPr>
            <w:tcW w:w="3267" w:type="pct"/>
            <w:shd w:val="clear" w:color="auto" w:fill="auto"/>
            <w:vAlign w:val="center"/>
          </w:tcPr>
          <w:p w14:paraId="1211767D"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DEDUPLICATION DATA PROTECTION OPTIMIZATION OPT XPLAT 1 FRONT END TB ONPREMISE STANDARD PERPETUAL LICENSE CORPORATE</w:t>
            </w:r>
          </w:p>
        </w:tc>
        <w:tc>
          <w:tcPr>
            <w:tcW w:w="834" w:type="pct"/>
            <w:shd w:val="clear" w:color="auto" w:fill="auto"/>
            <w:vAlign w:val="center"/>
          </w:tcPr>
          <w:p w14:paraId="42FB665D" w14:textId="77777777" w:rsidR="000B5EAA" w:rsidRPr="00F96094" w:rsidRDefault="000B5EAA" w:rsidP="00D03264">
            <w:pPr>
              <w:jc w:val="center"/>
              <w:rPr>
                <w:sz w:val="20"/>
                <w:szCs w:val="20"/>
                <w:lang w:val="en-US"/>
              </w:rPr>
            </w:pPr>
            <w:r>
              <w:rPr>
                <w:rFonts w:ascii="Calibri" w:hAnsi="Calibri" w:cs="Calibri"/>
                <w:color w:val="000000"/>
                <w:sz w:val="20"/>
                <w:szCs w:val="20"/>
              </w:rPr>
              <w:t>12855-M1-22</w:t>
            </w:r>
          </w:p>
        </w:tc>
        <w:tc>
          <w:tcPr>
            <w:tcW w:w="693" w:type="pct"/>
            <w:vAlign w:val="center"/>
          </w:tcPr>
          <w:p w14:paraId="4192C62B" w14:textId="77777777" w:rsidR="000B5EAA" w:rsidRPr="00F96094" w:rsidRDefault="000B5EAA" w:rsidP="00D03264">
            <w:pPr>
              <w:jc w:val="center"/>
              <w:rPr>
                <w:sz w:val="20"/>
                <w:szCs w:val="20"/>
                <w:lang w:val="en-US"/>
              </w:rPr>
            </w:pPr>
            <w:r>
              <w:rPr>
                <w:rFonts w:ascii="Calibri" w:hAnsi="Calibri" w:cs="Calibri"/>
                <w:color w:val="000000"/>
                <w:sz w:val="20"/>
                <w:szCs w:val="20"/>
              </w:rPr>
              <w:t>50</w:t>
            </w:r>
          </w:p>
        </w:tc>
      </w:tr>
      <w:tr w:rsidR="000B5EAA" w:rsidRPr="00F96094" w14:paraId="5437BAA1" w14:textId="77777777" w:rsidTr="000B5EAA">
        <w:tc>
          <w:tcPr>
            <w:tcW w:w="206" w:type="pct"/>
            <w:shd w:val="clear" w:color="auto" w:fill="auto"/>
            <w:vAlign w:val="center"/>
          </w:tcPr>
          <w:p w14:paraId="32542EEE" w14:textId="77777777" w:rsidR="000B5EAA" w:rsidRDefault="000B5EAA" w:rsidP="00D03264">
            <w:pPr>
              <w:jc w:val="center"/>
              <w:rPr>
                <w:b/>
                <w:sz w:val="20"/>
              </w:rPr>
            </w:pPr>
            <w:r>
              <w:rPr>
                <w:b/>
                <w:sz w:val="20"/>
              </w:rPr>
              <w:t>8</w:t>
            </w:r>
          </w:p>
        </w:tc>
        <w:tc>
          <w:tcPr>
            <w:tcW w:w="3267" w:type="pct"/>
            <w:shd w:val="clear" w:color="auto" w:fill="auto"/>
            <w:vAlign w:val="center"/>
          </w:tcPr>
          <w:p w14:paraId="629932F5"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ENT SERVER WLS 1 SERVER HARDWARE TIER 2 ONPREMISE STANDARD PERPETUAL LICENSE CORPORATE</w:t>
            </w:r>
          </w:p>
        </w:tc>
        <w:tc>
          <w:tcPr>
            <w:tcW w:w="834" w:type="pct"/>
            <w:shd w:val="clear" w:color="auto" w:fill="auto"/>
            <w:vAlign w:val="center"/>
          </w:tcPr>
          <w:p w14:paraId="2A44BA52" w14:textId="77777777" w:rsidR="000B5EAA" w:rsidRPr="00F96094" w:rsidRDefault="000B5EAA" w:rsidP="00D03264">
            <w:pPr>
              <w:jc w:val="center"/>
              <w:rPr>
                <w:sz w:val="20"/>
                <w:szCs w:val="20"/>
                <w:lang w:val="en-US"/>
              </w:rPr>
            </w:pPr>
            <w:r>
              <w:rPr>
                <w:rFonts w:ascii="Calibri" w:hAnsi="Calibri" w:cs="Calibri"/>
                <w:color w:val="000000"/>
                <w:sz w:val="20"/>
                <w:szCs w:val="20"/>
              </w:rPr>
              <w:t>12250-M1-22</w:t>
            </w:r>
          </w:p>
        </w:tc>
        <w:tc>
          <w:tcPr>
            <w:tcW w:w="693" w:type="pct"/>
            <w:vAlign w:val="center"/>
          </w:tcPr>
          <w:p w14:paraId="29ACA30C" w14:textId="77777777" w:rsidR="000B5EAA" w:rsidRPr="00F96094" w:rsidRDefault="000B5EAA" w:rsidP="00D03264">
            <w:pPr>
              <w:jc w:val="center"/>
              <w:rPr>
                <w:sz w:val="20"/>
                <w:szCs w:val="20"/>
                <w:lang w:val="en-US"/>
              </w:rPr>
            </w:pPr>
            <w:r>
              <w:rPr>
                <w:rFonts w:ascii="Calibri" w:hAnsi="Calibri" w:cs="Calibri"/>
                <w:color w:val="000000"/>
                <w:sz w:val="20"/>
                <w:szCs w:val="20"/>
              </w:rPr>
              <w:t>1</w:t>
            </w:r>
          </w:p>
        </w:tc>
      </w:tr>
      <w:tr w:rsidR="000B5EAA" w:rsidRPr="00F96094" w14:paraId="53925001" w14:textId="77777777" w:rsidTr="000B5EAA">
        <w:tc>
          <w:tcPr>
            <w:tcW w:w="206" w:type="pct"/>
            <w:shd w:val="clear" w:color="auto" w:fill="auto"/>
            <w:vAlign w:val="center"/>
          </w:tcPr>
          <w:p w14:paraId="78FF8641" w14:textId="77777777" w:rsidR="000B5EAA" w:rsidRDefault="000B5EAA" w:rsidP="00D03264">
            <w:pPr>
              <w:jc w:val="center"/>
              <w:rPr>
                <w:b/>
                <w:sz w:val="20"/>
              </w:rPr>
            </w:pPr>
            <w:r>
              <w:rPr>
                <w:b/>
                <w:sz w:val="20"/>
              </w:rPr>
              <w:t>9</w:t>
            </w:r>
          </w:p>
        </w:tc>
        <w:tc>
          <w:tcPr>
            <w:tcW w:w="3267" w:type="pct"/>
            <w:shd w:val="clear" w:color="auto" w:fill="auto"/>
            <w:vAlign w:val="center"/>
          </w:tcPr>
          <w:p w14:paraId="7DCE6EA9"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OPT LIBRARY BASED TAPE DRIVE XPLAT 1 DRIVE ONPREMISE STANDARD PERPETUAL LICENSE CORPORATE</w:t>
            </w:r>
          </w:p>
        </w:tc>
        <w:tc>
          <w:tcPr>
            <w:tcW w:w="834" w:type="pct"/>
            <w:shd w:val="clear" w:color="auto" w:fill="auto"/>
            <w:vAlign w:val="center"/>
          </w:tcPr>
          <w:p w14:paraId="73783DC1" w14:textId="77777777" w:rsidR="000B5EAA" w:rsidRPr="00F96094" w:rsidRDefault="000B5EAA" w:rsidP="00D03264">
            <w:pPr>
              <w:jc w:val="center"/>
              <w:rPr>
                <w:sz w:val="20"/>
                <w:szCs w:val="20"/>
                <w:lang w:val="en-US"/>
              </w:rPr>
            </w:pPr>
            <w:r>
              <w:rPr>
                <w:rFonts w:ascii="Calibri" w:hAnsi="Calibri" w:cs="Calibri"/>
                <w:color w:val="000000"/>
                <w:sz w:val="20"/>
                <w:szCs w:val="20"/>
              </w:rPr>
              <w:t>11142-M1-22</w:t>
            </w:r>
          </w:p>
        </w:tc>
        <w:tc>
          <w:tcPr>
            <w:tcW w:w="693" w:type="pct"/>
            <w:vAlign w:val="center"/>
          </w:tcPr>
          <w:p w14:paraId="66E618C3" w14:textId="77777777" w:rsidR="000B5EAA" w:rsidRPr="00F96094" w:rsidRDefault="000B5EAA" w:rsidP="00D03264">
            <w:pPr>
              <w:jc w:val="center"/>
              <w:rPr>
                <w:sz w:val="20"/>
                <w:szCs w:val="20"/>
                <w:lang w:val="en-US"/>
              </w:rPr>
            </w:pPr>
            <w:r>
              <w:rPr>
                <w:rFonts w:ascii="Calibri" w:hAnsi="Calibri" w:cs="Calibri"/>
                <w:color w:val="000000"/>
                <w:sz w:val="20"/>
                <w:szCs w:val="20"/>
              </w:rPr>
              <w:t>20</w:t>
            </w:r>
          </w:p>
        </w:tc>
      </w:tr>
      <w:tr w:rsidR="000B5EAA" w:rsidRPr="00F96094" w14:paraId="60AF83D2" w14:textId="77777777" w:rsidTr="000B5EAA">
        <w:tc>
          <w:tcPr>
            <w:tcW w:w="206" w:type="pct"/>
            <w:shd w:val="clear" w:color="auto" w:fill="auto"/>
            <w:vAlign w:val="center"/>
          </w:tcPr>
          <w:p w14:paraId="2F140A36" w14:textId="77777777" w:rsidR="000B5EAA" w:rsidRDefault="000B5EAA" w:rsidP="00D03264">
            <w:pPr>
              <w:jc w:val="center"/>
              <w:rPr>
                <w:b/>
                <w:sz w:val="20"/>
              </w:rPr>
            </w:pPr>
            <w:r>
              <w:rPr>
                <w:b/>
                <w:sz w:val="20"/>
              </w:rPr>
              <w:t>10</w:t>
            </w:r>
          </w:p>
        </w:tc>
        <w:tc>
          <w:tcPr>
            <w:tcW w:w="3267" w:type="pct"/>
            <w:shd w:val="clear" w:color="auto" w:fill="auto"/>
            <w:vAlign w:val="center"/>
          </w:tcPr>
          <w:p w14:paraId="2ED876E9"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OPT SHARED STORAGE OPT XPLAT 1 DRIVE ONPREMISE STANDARD PERPETUAL LICENSE CORPORATE</w:t>
            </w:r>
          </w:p>
        </w:tc>
        <w:tc>
          <w:tcPr>
            <w:tcW w:w="834" w:type="pct"/>
            <w:shd w:val="clear" w:color="auto" w:fill="auto"/>
            <w:vAlign w:val="center"/>
          </w:tcPr>
          <w:p w14:paraId="41569273" w14:textId="77777777" w:rsidR="000B5EAA" w:rsidRPr="00F96094" w:rsidRDefault="000B5EAA" w:rsidP="00D03264">
            <w:pPr>
              <w:jc w:val="center"/>
              <w:rPr>
                <w:sz w:val="20"/>
                <w:szCs w:val="20"/>
                <w:lang w:val="en-US"/>
              </w:rPr>
            </w:pPr>
            <w:r>
              <w:rPr>
                <w:rFonts w:ascii="Calibri" w:hAnsi="Calibri" w:cs="Calibri"/>
                <w:color w:val="000000"/>
                <w:sz w:val="20"/>
                <w:szCs w:val="20"/>
              </w:rPr>
              <w:t>13124-M1-22</w:t>
            </w:r>
          </w:p>
        </w:tc>
        <w:tc>
          <w:tcPr>
            <w:tcW w:w="693" w:type="pct"/>
            <w:vAlign w:val="center"/>
          </w:tcPr>
          <w:p w14:paraId="313D1C65" w14:textId="77777777" w:rsidR="000B5EAA" w:rsidRPr="00F96094" w:rsidRDefault="000B5EAA" w:rsidP="00D03264">
            <w:pPr>
              <w:jc w:val="center"/>
              <w:rPr>
                <w:sz w:val="20"/>
                <w:szCs w:val="20"/>
                <w:lang w:val="en-US"/>
              </w:rPr>
            </w:pPr>
            <w:r>
              <w:rPr>
                <w:rFonts w:ascii="Calibri" w:hAnsi="Calibri" w:cs="Calibri"/>
                <w:color w:val="000000"/>
                <w:sz w:val="20"/>
                <w:szCs w:val="20"/>
              </w:rPr>
              <w:t>20</w:t>
            </w:r>
          </w:p>
        </w:tc>
      </w:tr>
      <w:tr w:rsidR="000B5EAA" w:rsidRPr="00F96094" w14:paraId="4C12436A" w14:textId="77777777" w:rsidTr="000B5EAA">
        <w:tc>
          <w:tcPr>
            <w:tcW w:w="206" w:type="pct"/>
            <w:shd w:val="clear" w:color="auto" w:fill="auto"/>
            <w:vAlign w:val="center"/>
          </w:tcPr>
          <w:p w14:paraId="4861054D" w14:textId="77777777" w:rsidR="000B5EAA" w:rsidRDefault="000B5EAA" w:rsidP="00D03264">
            <w:pPr>
              <w:jc w:val="center"/>
              <w:rPr>
                <w:b/>
                <w:sz w:val="20"/>
              </w:rPr>
            </w:pPr>
            <w:r>
              <w:rPr>
                <w:b/>
                <w:sz w:val="20"/>
              </w:rPr>
              <w:t>11</w:t>
            </w:r>
          </w:p>
        </w:tc>
        <w:tc>
          <w:tcPr>
            <w:tcW w:w="3267" w:type="pct"/>
            <w:shd w:val="clear" w:color="auto" w:fill="auto"/>
            <w:vAlign w:val="center"/>
          </w:tcPr>
          <w:p w14:paraId="4D153808"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CLIENT APPLICATION AND DB PACK UX 1 SERVER HARDWARE TIER 3 ONPREMISE STANDARD PERPETUAL LICENSE CORPORATE</w:t>
            </w:r>
          </w:p>
        </w:tc>
        <w:tc>
          <w:tcPr>
            <w:tcW w:w="834" w:type="pct"/>
            <w:shd w:val="clear" w:color="auto" w:fill="auto"/>
            <w:vAlign w:val="center"/>
          </w:tcPr>
          <w:p w14:paraId="42137BAC" w14:textId="77777777" w:rsidR="000B5EAA" w:rsidRPr="00F96094" w:rsidRDefault="000B5EAA" w:rsidP="00D03264">
            <w:pPr>
              <w:jc w:val="center"/>
              <w:rPr>
                <w:sz w:val="20"/>
                <w:szCs w:val="20"/>
                <w:lang w:val="en-US"/>
              </w:rPr>
            </w:pPr>
            <w:r>
              <w:rPr>
                <w:rFonts w:ascii="Calibri" w:hAnsi="Calibri" w:cs="Calibri"/>
                <w:color w:val="000000"/>
                <w:sz w:val="20"/>
                <w:szCs w:val="20"/>
              </w:rPr>
              <w:t>11191-M1-22</w:t>
            </w:r>
          </w:p>
        </w:tc>
        <w:tc>
          <w:tcPr>
            <w:tcW w:w="693" w:type="pct"/>
            <w:vAlign w:val="center"/>
          </w:tcPr>
          <w:p w14:paraId="007C5D7D" w14:textId="77777777" w:rsidR="000B5EAA" w:rsidRPr="00F96094" w:rsidRDefault="000B5EAA" w:rsidP="00D03264">
            <w:pPr>
              <w:jc w:val="center"/>
              <w:rPr>
                <w:sz w:val="20"/>
                <w:szCs w:val="20"/>
                <w:lang w:val="en-US"/>
              </w:rPr>
            </w:pPr>
            <w:r>
              <w:rPr>
                <w:rFonts w:ascii="Calibri" w:hAnsi="Calibri" w:cs="Calibri"/>
                <w:color w:val="000000"/>
                <w:sz w:val="20"/>
                <w:szCs w:val="20"/>
              </w:rPr>
              <w:t>1</w:t>
            </w:r>
          </w:p>
        </w:tc>
      </w:tr>
      <w:tr w:rsidR="000B5EAA" w:rsidRPr="00F96094" w14:paraId="170B8F24" w14:textId="77777777" w:rsidTr="000B5EAA">
        <w:tc>
          <w:tcPr>
            <w:tcW w:w="206" w:type="pct"/>
            <w:shd w:val="clear" w:color="auto" w:fill="auto"/>
            <w:vAlign w:val="center"/>
          </w:tcPr>
          <w:p w14:paraId="73B1076E" w14:textId="77777777" w:rsidR="000B5EAA" w:rsidRDefault="000B5EAA" w:rsidP="00D03264">
            <w:pPr>
              <w:jc w:val="center"/>
              <w:rPr>
                <w:b/>
                <w:sz w:val="20"/>
              </w:rPr>
            </w:pPr>
            <w:r>
              <w:rPr>
                <w:b/>
                <w:sz w:val="20"/>
              </w:rPr>
              <w:t>12</w:t>
            </w:r>
          </w:p>
        </w:tc>
        <w:tc>
          <w:tcPr>
            <w:tcW w:w="3267" w:type="pct"/>
            <w:shd w:val="clear" w:color="auto" w:fill="auto"/>
            <w:vAlign w:val="center"/>
          </w:tcPr>
          <w:p w14:paraId="69770391" w14:textId="77777777" w:rsidR="000B5EAA" w:rsidRPr="006624B3" w:rsidRDefault="000B5EAA" w:rsidP="00D03264">
            <w:pPr>
              <w:jc w:val="center"/>
              <w:rPr>
                <w:sz w:val="20"/>
                <w:szCs w:val="20"/>
                <w:lang w:val="en-US"/>
              </w:rPr>
            </w:pPr>
            <w:r w:rsidRPr="00F96094">
              <w:rPr>
                <w:rFonts w:ascii="Calibri" w:hAnsi="Calibri" w:cs="Calibri"/>
                <w:color w:val="000000"/>
                <w:sz w:val="20"/>
                <w:szCs w:val="20"/>
                <w:lang w:val="en-US"/>
              </w:rPr>
              <w:t>ESSENTIAL 36 MONTHS INITIAL FOR NETBACKUP ENT CLIENT UX 1 SERVER HARDWARE TIER 3 ONPREMISE STANDARD PERPETUAL LICENSE CORPORATE</w:t>
            </w:r>
          </w:p>
        </w:tc>
        <w:tc>
          <w:tcPr>
            <w:tcW w:w="834" w:type="pct"/>
            <w:shd w:val="clear" w:color="auto" w:fill="auto"/>
            <w:vAlign w:val="center"/>
          </w:tcPr>
          <w:p w14:paraId="15D0AE37" w14:textId="77777777" w:rsidR="000B5EAA" w:rsidRPr="00F96094" w:rsidRDefault="000B5EAA" w:rsidP="00D03264">
            <w:pPr>
              <w:jc w:val="center"/>
              <w:rPr>
                <w:sz w:val="20"/>
                <w:szCs w:val="20"/>
                <w:lang w:val="en-US"/>
              </w:rPr>
            </w:pPr>
            <w:r>
              <w:rPr>
                <w:rFonts w:ascii="Calibri" w:hAnsi="Calibri" w:cs="Calibri"/>
                <w:color w:val="000000"/>
                <w:sz w:val="20"/>
                <w:szCs w:val="20"/>
              </w:rPr>
              <w:t>13876-M1-22</w:t>
            </w:r>
          </w:p>
        </w:tc>
        <w:tc>
          <w:tcPr>
            <w:tcW w:w="693" w:type="pct"/>
            <w:vAlign w:val="center"/>
          </w:tcPr>
          <w:p w14:paraId="01B833F9" w14:textId="77777777" w:rsidR="000B5EAA" w:rsidRPr="00F96094" w:rsidRDefault="000B5EAA" w:rsidP="00D03264">
            <w:pPr>
              <w:jc w:val="center"/>
              <w:rPr>
                <w:sz w:val="20"/>
                <w:szCs w:val="20"/>
                <w:lang w:val="en-US"/>
              </w:rPr>
            </w:pPr>
            <w:r>
              <w:rPr>
                <w:rFonts w:ascii="Calibri" w:hAnsi="Calibri" w:cs="Calibri"/>
                <w:color w:val="000000"/>
                <w:sz w:val="20"/>
                <w:szCs w:val="20"/>
              </w:rPr>
              <w:t>1</w:t>
            </w:r>
          </w:p>
        </w:tc>
      </w:tr>
    </w:tbl>
    <w:p w14:paraId="6170D493" w14:textId="437D2A67" w:rsidR="00457D8F" w:rsidRPr="00F807E4" w:rsidRDefault="00457D8F" w:rsidP="00F807E4"/>
    <w:sectPr w:rsidR="00457D8F" w:rsidRPr="00F807E4" w:rsidSect="00016C75">
      <w:pgSz w:w="11906" w:h="16838" w:code="9"/>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382D" w14:textId="77777777" w:rsidR="009E5C22" w:rsidRDefault="009E5C22" w:rsidP="00D01FF3">
      <w:r>
        <w:separator/>
      </w:r>
    </w:p>
  </w:endnote>
  <w:endnote w:type="continuationSeparator" w:id="0">
    <w:p w14:paraId="23CB584D" w14:textId="77777777" w:rsidR="009E5C22" w:rsidRDefault="009E5C22" w:rsidP="00D01FF3">
      <w:r>
        <w:continuationSeparator/>
      </w:r>
    </w:p>
  </w:endnote>
  <w:endnote w:type="continuationNotice" w:id="1">
    <w:p w14:paraId="713DD00E" w14:textId="77777777" w:rsidR="009E5C22" w:rsidRDefault="009E5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B618" w14:textId="77777777" w:rsidR="009E5C22" w:rsidRDefault="009E5C22" w:rsidP="00D01FF3">
      <w:r>
        <w:separator/>
      </w:r>
    </w:p>
  </w:footnote>
  <w:footnote w:type="continuationSeparator" w:id="0">
    <w:p w14:paraId="0B2305DA" w14:textId="77777777" w:rsidR="009E5C22" w:rsidRDefault="009E5C22" w:rsidP="00D01FF3">
      <w:r>
        <w:continuationSeparator/>
      </w:r>
    </w:p>
  </w:footnote>
  <w:footnote w:type="continuationNotice" w:id="1">
    <w:p w14:paraId="0C71F7E4" w14:textId="77777777" w:rsidR="009E5C22" w:rsidRDefault="009E5C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C2C2290"/>
    <w:multiLevelType w:val="hybridMultilevel"/>
    <w:tmpl w:val="985EF0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353"/>
        </w:tabs>
        <w:ind w:left="1353" w:hanging="360"/>
      </w:pPr>
      <w:rPr>
        <w:rFonts w:cs="Times New Roman"/>
      </w:rPr>
    </w:lvl>
    <w:lvl w:ilvl="2" w:tplc="04190001">
      <w:start w:val="1"/>
      <w:numFmt w:val="bullet"/>
      <w:lvlText w:val=""/>
      <w:lvlJc w:val="left"/>
      <w:pPr>
        <w:tabs>
          <w:tab w:val="num" w:pos="1457"/>
        </w:tabs>
        <w:ind w:left="1457" w:hanging="1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EDC3A14"/>
    <w:multiLevelType w:val="multilevel"/>
    <w:tmpl w:val="22A0D140"/>
    <w:lvl w:ilvl="0">
      <w:start w:val="2"/>
      <w:numFmt w:val="decimal"/>
      <w:lvlText w:val="%1"/>
      <w:lvlJc w:val="left"/>
      <w:pPr>
        <w:ind w:left="1069"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3" w15:restartNumberingAfterBreak="0">
    <w:nsid w:val="11AD41C2"/>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46D16"/>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36B82"/>
    <w:multiLevelType w:val="hybridMultilevel"/>
    <w:tmpl w:val="FC22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6E6C50"/>
    <w:multiLevelType w:val="hybridMultilevel"/>
    <w:tmpl w:val="CE4CE0F0"/>
    <w:lvl w:ilvl="0" w:tplc="08D41E88">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D4584E"/>
    <w:multiLevelType w:val="hybridMultilevel"/>
    <w:tmpl w:val="FB9EA812"/>
    <w:lvl w:ilvl="0" w:tplc="D2A6B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938DA"/>
    <w:multiLevelType w:val="hybridMultilevel"/>
    <w:tmpl w:val="4B88117A"/>
    <w:lvl w:ilvl="0" w:tplc="A9A839A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3" w15:restartNumberingAfterBreak="0">
    <w:nsid w:val="30EA3553"/>
    <w:multiLevelType w:val="hybridMultilevel"/>
    <w:tmpl w:val="30D004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A21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B4B57"/>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A43F1"/>
    <w:multiLevelType w:val="hybridMultilevel"/>
    <w:tmpl w:val="9A1486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61477"/>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4EA6A06"/>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A067EF2"/>
    <w:multiLevelType w:val="hybridMultilevel"/>
    <w:tmpl w:val="FBD2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D0531C"/>
    <w:multiLevelType w:val="hybridMultilevel"/>
    <w:tmpl w:val="415C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17"/>
  </w:num>
  <w:num w:numId="11">
    <w:abstractNumId w:val="10"/>
  </w:num>
  <w:num w:numId="12">
    <w:abstractNumId w:val="24"/>
  </w:num>
  <w:num w:numId="13">
    <w:abstractNumId w:val="5"/>
  </w:num>
  <w:num w:numId="14">
    <w:abstractNumId w:val="11"/>
  </w:num>
  <w:num w:numId="15">
    <w:abstractNumId w:val="3"/>
  </w:num>
  <w:num w:numId="16">
    <w:abstractNumId w:val="6"/>
  </w:num>
  <w:num w:numId="17">
    <w:abstractNumId w:val="23"/>
  </w:num>
  <w:num w:numId="18">
    <w:abstractNumId w:val="16"/>
  </w:num>
  <w:num w:numId="19">
    <w:abstractNumId w:val="21"/>
  </w:num>
  <w:num w:numId="20">
    <w:abstractNumId w:val="9"/>
  </w:num>
  <w:num w:numId="21">
    <w:abstractNumId w:val="0"/>
  </w:num>
  <w:num w:numId="22">
    <w:abstractNumId w:val="2"/>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3897"/>
    <w:rsid w:val="00004C60"/>
    <w:rsid w:val="0001089C"/>
    <w:rsid w:val="000121C1"/>
    <w:rsid w:val="000133A4"/>
    <w:rsid w:val="00014276"/>
    <w:rsid w:val="00015DD9"/>
    <w:rsid w:val="00016136"/>
    <w:rsid w:val="00016C75"/>
    <w:rsid w:val="00017709"/>
    <w:rsid w:val="000179D4"/>
    <w:rsid w:val="000225A2"/>
    <w:rsid w:val="0002379E"/>
    <w:rsid w:val="00023D64"/>
    <w:rsid w:val="0002637A"/>
    <w:rsid w:val="000354DA"/>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79"/>
    <w:rsid w:val="000577DC"/>
    <w:rsid w:val="00061D97"/>
    <w:rsid w:val="000637B8"/>
    <w:rsid w:val="00063B20"/>
    <w:rsid w:val="0006451A"/>
    <w:rsid w:val="0006605B"/>
    <w:rsid w:val="0007444F"/>
    <w:rsid w:val="00076644"/>
    <w:rsid w:val="00081A3C"/>
    <w:rsid w:val="00084EF0"/>
    <w:rsid w:val="000852CE"/>
    <w:rsid w:val="00085836"/>
    <w:rsid w:val="000860C4"/>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1BF"/>
    <w:rsid w:val="000A6254"/>
    <w:rsid w:val="000A79C0"/>
    <w:rsid w:val="000B165C"/>
    <w:rsid w:val="000B1DFA"/>
    <w:rsid w:val="000B3853"/>
    <w:rsid w:val="000B4667"/>
    <w:rsid w:val="000B5EAA"/>
    <w:rsid w:val="000B709A"/>
    <w:rsid w:val="000B70D6"/>
    <w:rsid w:val="000B766F"/>
    <w:rsid w:val="000C0970"/>
    <w:rsid w:val="000C197D"/>
    <w:rsid w:val="000C1D8C"/>
    <w:rsid w:val="000C3869"/>
    <w:rsid w:val="000D3427"/>
    <w:rsid w:val="000D3843"/>
    <w:rsid w:val="000D3A96"/>
    <w:rsid w:val="000D4AFB"/>
    <w:rsid w:val="000D56C1"/>
    <w:rsid w:val="000D6353"/>
    <w:rsid w:val="000D71FA"/>
    <w:rsid w:val="000D7602"/>
    <w:rsid w:val="000E084B"/>
    <w:rsid w:val="000E1605"/>
    <w:rsid w:val="000E1C57"/>
    <w:rsid w:val="000E222F"/>
    <w:rsid w:val="000E2E35"/>
    <w:rsid w:val="000E3464"/>
    <w:rsid w:val="000E4356"/>
    <w:rsid w:val="000F04CA"/>
    <w:rsid w:val="000F1B21"/>
    <w:rsid w:val="000F2B0F"/>
    <w:rsid w:val="000F3E10"/>
    <w:rsid w:val="000F4199"/>
    <w:rsid w:val="000F566E"/>
    <w:rsid w:val="000F7793"/>
    <w:rsid w:val="00100137"/>
    <w:rsid w:val="001023E3"/>
    <w:rsid w:val="00102EF3"/>
    <w:rsid w:val="00102F81"/>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3769"/>
    <w:rsid w:val="001740E1"/>
    <w:rsid w:val="001744F6"/>
    <w:rsid w:val="0017483A"/>
    <w:rsid w:val="0017510C"/>
    <w:rsid w:val="00175952"/>
    <w:rsid w:val="00175A81"/>
    <w:rsid w:val="0018063B"/>
    <w:rsid w:val="00182F14"/>
    <w:rsid w:val="00184769"/>
    <w:rsid w:val="00185C21"/>
    <w:rsid w:val="001861C1"/>
    <w:rsid w:val="001862C0"/>
    <w:rsid w:val="001909E1"/>
    <w:rsid w:val="00191BBD"/>
    <w:rsid w:val="00194D65"/>
    <w:rsid w:val="001A2288"/>
    <w:rsid w:val="001A24A3"/>
    <w:rsid w:val="001A2BBB"/>
    <w:rsid w:val="001A4A37"/>
    <w:rsid w:val="001A4C09"/>
    <w:rsid w:val="001A6418"/>
    <w:rsid w:val="001B1D03"/>
    <w:rsid w:val="001B2F3D"/>
    <w:rsid w:val="001C0FA4"/>
    <w:rsid w:val="001C10FF"/>
    <w:rsid w:val="001C1302"/>
    <w:rsid w:val="001C5E3C"/>
    <w:rsid w:val="001C79A9"/>
    <w:rsid w:val="001D1533"/>
    <w:rsid w:val="001D21D3"/>
    <w:rsid w:val="001D3159"/>
    <w:rsid w:val="001D33C3"/>
    <w:rsid w:val="001D4A38"/>
    <w:rsid w:val="001D4C79"/>
    <w:rsid w:val="001D5B5E"/>
    <w:rsid w:val="001D6F44"/>
    <w:rsid w:val="001E112B"/>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173"/>
    <w:rsid w:val="00224B30"/>
    <w:rsid w:val="00224D5F"/>
    <w:rsid w:val="002315AA"/>
    <w:rsid w:val="002322CB"/>
    <w:rsid w:val="00233260"/>
    <w:rsid w:val="0023592A"/>
    <w:rsid w:val="00236285"/>
    <w:rsid w:val="00236D8E"/>
    <w:rsid w:val="00237C04"/>
    <w:rsid w:val="00241705"/>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68CD"/>
    <w:rsid w:val="00277525"/>
    <w:rsid w:val="00280421"/>
    <w:rsid w:val="0028249E"/>
    <w:rsid w:val="00285080"/>
    <w:rsid w:val="002869A3"/>
    <w:rsid w:val="00287985"/>
    <w:rsid w:val="00291FEE"/>
    <w:rsid w:val="00292EB0"/>
    <w:rsid w:val="00293CF9"/>
    <w:rsid w:val="00296D16"/>
    <w:rsid w:val="002A1655"/>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BE"/>
    <w:rsid w:val="002C4C4D"/>
    <w:rsid w:val="002C56DE"/>
    <w:rsid w:val="002C7D03"/>
    <w:rsid w:val="002D06A8"/>
    <w:rsid w:val="002D405E"/>
    <w:rsid w:val="002D44D3"/>
    <w:rsid w:val="002D458F"/>
    <w:rsid w:val="002D4A61"/>
    <w:rsid w:val="002D5ED1"/>
    <w:rsid w:val="002D6AD8"/>
    <w:rsid w:val="002E110A"/>
    <w:rsid w:val="002E1676"/>
    <w:rsid w:val="002E2CA3"/>
    <w:rsid w:val="002E3696"/>
    <w:rsid w:val="002E644D"/>
    <w:rsid w:val="002E719B"/>
    <w:rsid w:val="002E7297"/>
    <w:rsid w:val="002F03AE"/>
    <w:rsid w:val="002F0CBA"/>
    <w:rsid w:val="002F5FD5"/>
    <w:rsid w:val="002F64C1"/>
    <w:rsid w:val="00301C2D"/>
    <w:rsid w:val="00302E74"/>
    <w:rsid w:val="00304777"/>
    <w:rsid w:val="0031079D"/>
    <w:rsid w:val="0031178A"/>
    <w:rsid w:val="0031286B"/>
    <w:rsid w:val="00313407"/>
    <w:rsid w:val="003148C4"/>
    <w:rsid w:val="00315C0F"/>
    <w:rsid w:val="0032152E"/>
    <w:rsid w:val="00322214"/>
    <w:rsid w:val="003279E2"/>
    <w:rsid w:val="00332894"/>
    <w:rsid w:val="003342DE"/>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2ECA"/>
    <w:rsid w:val="003635F3"/>
    <w:rsid w:val="003636A2"/>
    <w:rsid w:val="0036677C"/>
    <w:rsid w:val="003667B2"/>
    <w:rsid w:val="003675C1"/>
    <w:rsid w:val="00370581"/>
    <w:rsid w:val="00370B14"/>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35F5"/>
    <w:rsid w:val="0039608B"/>
    <w:rsid w:val="0039650F"/>
    <w:rsid w:val="0039741E"/>
    <w:rsid w:val="003975D6"/>
    <w:rsid w:val="00397970"/>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4674"/>
    <w:rsid w:val="003C5265"/>
    <w:rsid w:val="003C7A7A"/>
    <w:rsid w:val="003D0059"/>
    <w:rsid w:val="003D048F"/>
    <w:rsid w:val="003D2D39"/>
    <w:rsid w:val="003D4B6B"/>
    <w:rsid w:val="003D6554"/>
    <w:rsid w:val="003D7337"/>
    <w:rsid w:val="003D7AE9"/>
    <w:rsid w:val="003E0670"/>
    <w:rsid w:val="003E70C5"/>
    <w:rsid w:val="003F15C1"/>
    <w:rsid w:val="003F1B55"/>
    <w:rsid w:val="003F50E3"/>
    <w:rsid w:val="003F536E"/>
    <w:rsid w:val="003F6017"/>
    <w:rsid w:val="003F62E0"/>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670E"/>
    <w:rsid w:val="0044139E"/>
    <w:rsid w:val="004415AF"/>
    <w:rsid w:val="004420D7"/>
    <w:rsid w:val="00445443"/>
    <w:rsid w:val="00447361"/>
    <w:rsid w:val="004504B7"/>
    <w:rsid w:val="004504EB"/>
    <w:rsid w:val="004524CD"/>
    <w:rsid w:val="004548AF"/>
    <w:rsid w:val="00454D70"/>
    <w:rsid w:val="004553E7"/>
    <w:rsid w:val="0045733A"/>
    <w:rsid w:val="004579DC"/>
    <w:rsid w:val="00457D8F"/>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4AC"/>
    <w:rsid w:val="005472BC"/>
    <w:rsid w:val="00547A75"/>
    <w:rsid w:val="00547CF6"/>
    <w:rsid w:val="00550165"/>
    <w:rsid w:val="0055023D"/>
    <w:rsid w:val="00550A05"/>
    <w:rsid w:val="00550B4E"/>
    <w:rsid w:val="00550CEE"/>
    <w:rsid w:val="00553995"/>
    <w:rsid w:val="00553FDD"/>
    <w:rsid w:val="00555438"/>
    <w:rsid w:val="00555F9C"/>
    <w:rsid w:val="00556951"/>
    <w:rsid w:val="005604DE"/>
    <w:rsid w:val="005606CA"/>
    <w:rsid w:val="00560932"/>
    <w:rsid w:val="00562F67"/>
    <w:rsid w:val="00563D7F"/>
    <w:rsid w:val="00563E82"/>
    <w:rsid w:val="00564216"/>
    <w:rsid w:val="00564A78"/>
    <w:rsid w:val="00565191"/>
    <w:rsid w:val="00566974"/>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7406"/>
    <w:rsid w:val="005B2CD9"/>
    <w:rsid w:val="005B34E3"/>
    <w:rsid w:val="005B48B1"/>
    <w:rsid w:val="005B4945"/>
    <w:rsid w:val="005B51C4"/>
    <w:rsid w:val="005B5507"/>
    <w:rsid w:val="005C0864"/>
    <w:rsid w:val="005C19D3"/>
    <w:rsid w:val="005C26AF"/>
    <w:rsid w:val="005C3CD0"/>
    <w:rsid w:val="005C63A7"/>
    <w:rsid w:val="005C684B"/>
    <w:rsid w:val="005C7265"/>
    <w:rsid w:val="005C7405"/>
    <w:rsid w:val="005C79D1"/>
    <w:rsid w:val="005D067F"/>
    <w:rsid w:val="005D202D"/>
    <w:rsid w:val="005D2890"/>
    <w:rsid w:val="005D2F1B"/>
    <w:rsid w:val="005D39CA"/>
    <w:rsid w:val="005D6E69"/>
    <w:rsid w:val="005E12A7"/>
    <w:rsid w:val="005E4402"/>
    <w:rsid w:val="005E4A03"/>
    <w:rsid w:val="005E60BF"/>
    <w:rsid w:val="005E7007"/>
    <w:rsid w:val="005F1267"/>
    <w:rsid w:val="005F200F"/>
    <w:rsid w:val="005F2815"/>
    <w:rsid w:val="005F54D5"/>
    <w:rsid w:val="005F5C7D"/>
    <w:rsid w:val="0060047A"/>
    <w:rsid w:val="00600D98"/>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50E6"/>
    <w:rsid w:val="00665C72"/>
    <w:rsid w:val="00667C64"/>
    <w:rsid w:val="00671BF3"/>
    <w:rsid w:val="0067274D"/>
    <w:rsid w:val="00674771"/>
    <w:rsid w:val="00676191"/>
    <w:rsid w:val="0068108D"/>
    <w:rsid w:val="00685808"/>
    <w:rsid w:val="00686CE9"/>
    <w:rsid w:val="00686D77"/>
    <w:rsid w:val="00687174"/>
    <w:rsid w:val="00690683"/>
    <w:rsid w:val="00691DB7"/>
    <w:rsid w:val="00692647"/>
    <w:rsid w:val="0069276A"/>
    <w:rsid w:val="006938D1"/>
    <w:rsid w:val="00694930"/>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3146"/>
    <w:rsid w:val="006F33A7"/>
    <w:rsid w:val="006F4864"/>
    <w:rsid w:val="006F5550"/>
    <w:rsid w:val="006F5870"/>
    <w:rsid w:val="006F591D"/>
    <w:rsid w:val="006F66F1"/>
    <w:rsid w:val="006F6A4E"/>
    <w:rsid w:val="00701561"/>
    <w:rsid w:val="00701CA5"/>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73F4"/>
    <w:rsid w:val="00730FE8"/>
    <w:rsid w:val="00731338"/>
    <w:rsid w:val="007315A7"/>
    <w:rsid w:val="00732439"/>
    <w:rsid w:val="007327B2"/>
    <w:rsid w:val="00733259"/>
    <w:rsid w:val="00734714"/>
    <w:rsid w:val="00734E16"/>
    <w:rsid w:val="00740CFB"/>
    <w:rsid w:val="00742EDD"/>
    <w:rsid w:val="00742F0F"/>
    <w:rsid w:val="00744980"/>
    <w:rsid w:val="00751D66"/>
    <w:rsid w:val="00753D28"/>
    <w:rsid w:val="007540ED"/>
    <w:rsid w:val="00754182"/>
    <w:rsid w:val="00754944"/>
    <w:rsid w:val="00754E5B"/>
    <w:rsid w:val="007570F5"/>
    <w:rsid w:val="0075751D"/>
    <w:rsid w:val="00760233"/>
    <w:rsid w:val="00762FF5"/>
    <w:rsid w:val="00763559"/>
    <w:rsid w:val="00765E19"/>
    <w:rsid w:val="007662AC"/>
    <w:rsid w:val="00766BF4"/>
    <w:rsid w:val="0077021B"/>
    <w:rsid w:val="00770821"/>
    <w:rsid w:val="00772BB6"/>
    <w:rsid w:val="0077415B"/>
    <w:rsid w:val="0077654C"/>
    <w:rsid w:val="0077693C"/>
    <w:rsid w:val="007775DA"/>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1FF6"/>
    <w:rsid w:val="007A24A7"/>
    <w:rsid w:val="007A3925"/>
    <w:rsid w:val="007A460E"/>
    <w:rsid w:val="007A5296"/>
    <w:rsid w:val="007A60F5"/>
    <w:rsid w:val="007A6F17"/>
    <w:rsid w:val="007A7273"/>
    <w:rsid w:val="007B0D7E"/>
    <w:rsid w:val="007B0F51"/>
    <w:rsid w:val="007B16D6"/>
    <w:rsid w:val="007B488E"/>
    <w:rsid w:val="007B5365"/>
    <w:rsid w:val="007B6510"/>
    <w:rsid w:val="007B67E4"/>
    <w:rsid w:val="007C0EE8"/>
    <w:rsid w:val="007C16D2"/>
    <w:rsid w:val="007C2EF2"/>
    <w:rsid w:val="007C57F3"/>
    <w:rsid w:val="007C5E9F"/>
    <w:rsid w:val="007D0C14"/>
    <w:rsid w:val="007D238F"/>
    <w:rsid w:val="007D23D5"/>
    <w:rsid w:val="007D296F"/>
    <w:rsid w:val="007D4CD8"/>
    <w:rsid w:val="007D5EA0"/>
    <w:rsid w:val="007D691E"/>
    <w:rsid w:val="007D6F86"/>
    <w:rsid w:val="007D7487"/>
    <w:rsid w:val="007E212A"/>
    <w:rsid w:val="007E23B6"/>
    <w:rsid w:val="007E3BC1"/>
    <w:rsid w:val="007E4BA6"/>
    <w:rsid w:val="007E4CFD"/>
    <w:rsid w:val="007F09BA"/>
    <w:rsid w:val="007F3F72"/>
    <w:rsid w:val="007F3FA9"/>
    <w:rsid w:val="007F5903"/>
    <w:rsid w:val="007F60C2"/>
    <w:rsid w:val="007F752D"/>
    <w:rsid w:val="00800CCF"/>
    <w:rsid w:val="008024D5"/>
    <w:rsid w:val="008024E8"/>
    <w:rsid w:val="008033EE"/>
    <w:rsid w:val="0080429D"/>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1FBB"/>
    <w:rsid w:val="00882CEF"/>
    <w:rsid w:val="00883FF0"/>
    <w:rsid w:val="0088464C"/>
    <w:rsid w:val="008850F6"/>
    <w:rsid w:val="008868F2"/>
    <w:rsid w:val="0089007C"/>
    <w:rsid w:val="00890386"/>
    <w:rsid w:val="008907EE"/>
    <w:rsid w:val="00891839"/>
    <w:rsid w:val="00892542"/>
    <w:rsid w:val="00893B17"/>
    <w:rsid w:val="008972B1"/>
    <w:rsid w:val="008A1463"/>
    <w:rsid w:val="008A2144"/>
    <w:rsid w:val="008A4AA8"/>
    <w:rsid w:val="008A4EBE"/>
    <w:rsid w:val="008A56A8"/>
    <w:rsid w:val="008A651D"/>
    <w:rsid w:val="008A670F"/>
    <w:rsid w:val="008A69B5"/>
    <w:rsid w:val="008B11DA"/>
    <w:rsid w:val="008B15FB"/>
    <w:rsid w:val="008B173B"/>
    <w:rsid w:val="008B3204"/>
    <w:rsid w:val="008B4411"/>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6B18"/>
    <w:rsid w:val="008D77C0"/>
    <w:rsid w:val="008E0171"/>
    <w:rsid w:val="008E1B76"/>
    <w:rsid w:val="008E203E"/>
    <w:rsid w:val="008E2C83"/>
    <w:rsid w:val="008E34EB"/>
    <w:rsid w:val="008F2B7F"/>
    <w:rsid w:val="008F303D"/>
    <w:rsid w:val="008F37BC"/>
    <w:rsid w:val="008F38BD"/>
    <w:rsid w:val="008F3A4C"/>
    <w:rsid w:val="008F4263"/>
    <w:rsid w:val="008F7B3C"/>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C02"/>
    <w:rsid w:val="00944E1B"/>
    <w:rsid w:val="00945BFA"/>
    <w:rsid w:val="009465E0"/>
    <w:rsid w:val="009504F7"/>
    <w:rsid w:val="00951C43"/>
    <w:rsid w:val="00952874"/>
    <w:rsid w:val="0095394E"/>
    <w:rsid w:val="009557E4"/>
    <w:rsid w:val="0095740E"/>
    <w:rsid w:val="009578AA"/>
    <w:rsid w:val="00957FB4"/>
    <w:rsid w:val="009638CD"/>
    <w:rsid w:val="00964069"/>
    <w:rsid w:val="0097179E"/>
    <w:rsid w:val="00971A34"/>
    <w:rsid w:val="00971A72"/>
    <w:rsid w:val="00972329"/>
    <w:rsid w:val="0097336F"/>
    <w:rsid w:val="009736E5"/>
    <w:rsid w:val="00973BDD"/>
    <w:rsid w:val="0097403A"/>
    <w:rsid w:val="0097504D"/>
    <w:rsid w:val="00975961"/>
    <w:rsid w:val="009807D0"/>
    <w:rsid w:val="009813CE"/>
    <w:rsid w:val="00981F07"/>
    <w:rsid w:val="00983209"/>
    <w:rsid w:val="00983458"/>
    <w:rsid w:val="00983B26"/>
    <w:rsid w:val="00985978"/>
    <w:rsid w:val="00986099"/>
    <w:rsid w:val="00992C8D"/>
    <w:rsid w:val="009940E4"/>
    <w:rsid w:val="00994C1F"/>
    <w:rsid w:val="009A1E05"/>
    <w:rsid w:val="009A253B"/>
    <w:rsid w:val="009A2D18"/>
    <w:rsid w:val="009A47DD"/>
    <w:rsid w:val="009A4A9D"/>
    <w:rsid w:val="009A5E5B"/>
    <w:rsid w:val="009B0BB2"/>
    <w:rsid w:val="009B256A"/>
    <w:rsid w:val="009B2900"/>
    <w:rsid w:val="009B4FC1"/>
    <w:rsid w:val="009C1BBA"/>
    <w:rsid w:val="009C3CDE"/>
    <w:rsid w:val="009C6332"/>
    <w:rsid w:val="009D427D"/>
    <w:rsid w:val="009D69FF"/>
    <w:rsid w:val="009E5899"/>
    <w:rsid w:val="009E5C22"/>
    <w:rsid w:val="009E639D"/>
    <w:rsid w:val="009F017D"/>
    <w:rsid w:val="009F2615"/>
    <w:rsid w:val="009F6706"/>
    <w:rsid w:val="009F73E0"/>
    <w:rsid w:val="00A0041A"/>
    <w:rsid w:val="00A01895"/>
    <w:rsid w:val="00A018EF"/>
    <w:rsid w:val="00A01A59"/>
    <w:rsid w:val="00A01AD3"/>
    <w:rsid w:val="00A02612"/>
    <w:rsid w:val="00A0339C"/>
    <w:rsid w:val="00A057B5"/>
    <w:rsid w:val="00A06495"/>
    <w:rsid w:val="00A0774C"/>
    <w:rsid w:val="00A15BA2"/>
    <w:rsid w:val="00A1672B"/>
    <w:rsid w:val="00A20249"/>
    <w:rsid w:val="00A21A7E"/>
    <w:rsid w:val="00A21CEB"/>
    <w:rsid w:val="00A2348A"/>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70B0F"/>
    <w:rsid w:val="00A71F64"/>
    <w:rsid w:val="00A72020"/>
    <w:rsid w:val="00A724B2"/>
    <w:rsid w:val="00A73250"/>
    <w:rsid w:val="00A74241"/>
    <w:rsid w:val="00A8058C"/>
    <w:rsid w:val="00A807FA"/>
    <w:rsid w:val="00A80C3B"/>
    <w:rsid w:val="00A8146C"/>
    <w:rsid w:val="00A81748"/>
    <w:rsid w:val="00A86379"/>
    <w:rsid w:val="00A86EED"/>
    <w:rsid w:val="00A877F3"/>
    <w:rsid w:val="00A925B5"/>
    <w:rsid w:val="00A93518"/>
    <w:rsid w:val="00A97AC3"/>
    <w:rsid w:val="00AA0B60"/>
    <w:rsid w:val="00AA396E"/>
    <w:rsid w:val="00AA40D2"/>
    <w:rsid w:val="00AA4A40"/>
    <w:rsid w:val="00AA612C"/>
    <w:rsid w:val="00AA6858"/>
    <w:rsid w:val="00AA741B"/>
    <w:rsid w:val="00AB333F"/>
    <w:rsid w:val="00AB6A32"/>
    <w:rsid w:val="00AB6AE4"/>
    <w:rsid w:val="00AC17C8"/>
    <w:rsid w:val="00AC54E3"/>
    <w:rsid w:val="00AC6EDB"/>
    <w:rsid w:val="00AC6F67"/>
    <w:rsid w:val="00AC71B0"/>
    <w:rsid w:val="00AD02DE"/>
    <w:rsid w:val="00AD0C16"/>
    <w:rsid w:val="00AD1F9C"/>
    <w:rsid w:val="00AD34F0"/>
    <w:rsid w:val="00AD3D8B"/>
    <w:rsid w:val="00AD43A1"/>
    <w:rsid w:val="00AD4E08"/>
    <w:rsid w:val="00AE0C8E"/>
    <w:rsid w:val="00AE1AD6"/>
    <w:rsid w:val="00AE5796"/>
    <w:rsid w:val="00AF0A51"/>
    <w:rsid w:val="00AF12DF"/>
    <w:rsid w:val="00AF190F"/>
    <w:rsid w:val="00AF2050"/>
    <w:rsid w:val="00AF250D"/>
    <w:rsid w:val="00AF3E3E"/>
    <w:rsid w:val="00AF5962"/>
    <w:rsid w:val="00AF5BF8"/>
    <w:rsid w:val="00AF5F23"/>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509D6"/>
    <w:rsid w:val="00B5462D"/>
    <w:rsid w:val="00B547F0"/>
    <w:rsid w:val="00B559C1"/>
    <w:rsid w:val="00B55DC9"/>
    <w:rsid w:val="00B56A83"/>
    <w:rsid w:val="00B570C0"/>
    <w:rsid w:val="00B61EFC"/>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D0196"/>
    <w:rsid w:val="00BD1375"/>
    <w:rsid w:val="00BD19F3"/>
    <w:rsid w:val="00BD3D3F"/>
    <w:rsid w:val="00BD42CF"/>
    <w:rsid w:val="00BD520F"/>
    <w:rsid w:val="00BD6040"/>
    <w:rsid w:val="00BD7E84"/>
    <w:rsid w:val="00BE15F3"/>
    <w:rsid w:val="00BE1EFA"/>
    <w:rsid w:val="00BE4548"/>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103D"/>
    <w:rsid w:val="00C21DA3"/>
    <w:rsid w:val="00C24178"/>
    <w:rsid w:val="00C261FF"/>
    <w:rsid w:val="00C26D57"/>
    <w:rsid w:val="00C27891"/>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91F"/>
    <w:rsid w:val="00C54CAF"/>
    <w:rsid w:val="00C56239"/>
    <w:rsid w:val="00C565C4"/>
    <w:rsid w:val="00C65177"/>
    <w:rsid w:val="00C6711D"/>
    <w:rsid w:val="00C67DBB"/>
    <w:rsid w:val="00C70414"/>
    <w:rsid w:val="00C707B2"/>
    <w:rsid w:val="00C73D72"/>
    <w:rsid w:val="00C75EB4"/>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1ED5"/>
    <w:rsid w:val="00CF1F71"/>
    <w:rsid w:val="00CF4C0D"/>
    <w:rsid w:val="00CF76CC"/>
    <w:rsid w:val="00CF7F73"/>
    <w:rsid w:val="00D00402"/>
    <w:rsid w:val="00D00F7E"/>
    <w:rsid w:val="00D01FF3"/>
    <w:rsid w:val="00D06307"/>
    <w:rsid w:val="00D1007E"/>
    <w:rsid w:val="00D10F08"/>
    <w:rsid w:val="00D13D44"/>
    <w:rsid w:val="00D14299"/>
    <w:rsid w:val="00D143EA"/>
    <w:rsid w:val="00D159F4"/>
    <w:rsid w:val="00D1782B"/>
    <w:rsid w:val="00D208EE"/>
    <w:rsid w:val="00D22731"/>
    <w:rsid w:val="00D2282C"/>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4863"/>
    <w:rsid w:val="00D5508E"/>
    <w:rsid w:val="00D55EA1"/>
    <w:rsid w:val="00D5609A"/>
    <w:rsid w:val="00D56CC7"/>
    <w:rsid w:val="00D5777C"/>
    <w:rsid w:val="00D61F83"/>
    <w:rsid w:val="00D621C5"/>
    <w:rsid w:val="00D62A83"/>
    <w:rsid w:val="00D7004A"/>
    <w:rsid w:val="00D703FC"/>
    <w:rsid w:val="00D71089"/>
    <w:rsid w:val="00D71DD3"/>
    <w:rsid w:val="00D71EAB"/>
    <w:rsid w:val="00D729F9"/>
    <w:rsid w:val="00D7313D"/>
    <w:rsid w:val="00D7342F"/>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42D2"/>
    <w:rsid w:val="00D94860"/>
    <w:rsid w:val="00D94AC3"/>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CBE"/>
    <w:rsid w:val="00DB395E"/>
    <w:rsid w:val="00DB435B"/>
    <w:rsid w:val="00DB573E"/>
    <w:rsid w:val="00DC22BF"/>
    <w:rsid w:val="00DC334F"/>
    <w:rsid w:val="00DC43DF"/>
    <w:rsid w:val="00DC6033"/>
    <w:rsid w:val="00DD139F"/>
    <w:rsid w:val="00DD2162"/>
    <w:rsid w:val="00DD3EEC"/>
    <w:rsid w:val="00DD60D8"/>
    <w:rsid w:val="00DD68AC"/>
    <w:rsid w:val="00DE17AA"/>
    <w:rsid w:val="00DE2C36"/>
    <w:rsid w:val="00DE3912"/>
    <w:rsid w:val="00DE45F1"/>
    <w:rsid w:val="00DF11C0"/>
    <w:rsid w:val="00DF1E4C"/>
    <w:rsid w:val="00DF4DFE"/>
    <w:rsid w:val="00DF73C7"/>
    <w:rsid w:val="00E0179D"/>
    <w:rsid w:val="00E01F5F"/>
    <w:rsid w:val="00E026EF"/>
    <w:rsid w:val="00E03307"/>
    <w:rsid w:val="00E041F9"/>
    <w:rsid w:val="00E05C28"/>
    <w:rsid w:val="00E05E69"/>
    <w:rsid w:val="00E061E9"/>
    <w:rsid w:val="00E07A80"/>
    <w:rsid w:val="00E102B6"/>
    <w:rsid w:val="00E138AF"/>
    <w:rsid w:val="00E14203"/>
    <w:rsid w:val="00E15660"/>
    <w:rsid w:val="00E15AFE"/>
    <w:rsid w:val="00E21C40"/>
    <w:rsid w:val="00E235B9"/>
    <w:rsid w:val="00E23751"/>
    <w:rsid w:val="00E241AA"/>
    <w:rsid w:val="00E246A2"/>
    <w:rsid w:val="00E24BBF"/>
    <w:rsid w:val="00E27A99"/>
    <w:rsid w:val="00E31B46"/>
    <w:rsid w:val="00E31E45"/>
    <w:rsid w:val="00E3202A"/>
    <w:rsid w:val="00E3313E"/>
    <w:rsid w:val="00E33C85"/>
    <w:rsid w:val="00E34E69"/>
    <w:rsid w:val="00E41941"/>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64A"/>
    <w:rsid w:val="00E83AA4"/>
    <w:rsid w:val="00E902EF"/>
    <w:rsid w:val="00E92556"/>
    <w:rsid w:val="00E92EE9"/>
    <w:rsid w:val="00E942B1"/>
    <w:rsid w:val="00E97EC6"/>
    <w:rsid w:val="00EA0D6E"/>
    <w:rsid w:val="00EA0ECF"/>
    <w:rsid w:val="00EA228A"/>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545B"/>
    <w:rsid w:val="00EC554B"/>
    <w:rsid w:val="00EC623F"/>
    <w:rsid w:val="00EC6BEB"/>
    <w:rsid w:val="00EC76E3"/>
    <w:rsid w:val="00EC773C"/>
    <w:rsid w:val="00EC7D1A"/>
    <w:rsid w:val="00ED0173"/>
    <w:rsid w:val="00ED10A0"/>
    <w:rsid w:val="00ED2196"/>
    <w:rsid w:val="00ED56CC"/>
    <w:rsid w:val="00EE0F8D"/>
    <w:rsid w:val="00EE2366"/>
    <w:rsid w:val="00EE30AE"/>
    <w:rsid w:val="00EE5CFE"/>
    <w:rsid w:val="00EE67C3"/>
    <w:rsid w:val="00EF45D0"/>
    <w:rsid w:val="00EF4851"/>
    <w:rsid w:val="00EF73EA"/>
    <w:rsid w:val="00EF78D2"/>
    <w:rsid w:val="00F00DB8"/>
    <w:rsid w:val="00F011F7"/>
    <w:rsid w:val="00F02100"/>
    <w:rsid w:val="00F02291"/>
    <w:rsid w:val="00F02B96"/>
    <w:rsid w:val="00F046A3"/>
    <w:rsid w:val="00F04AED"/>
    <w:rsid w:val="00F06AF0"/>
    <w:rsid w:val="00F10047"/>
    <w:rsid w:val="00F12F20"/>
    <w:rsid w:val="00F165C0"/>
    <w:rsid w:val="00F20344"/>
    <w:rsid w:val="00F204A8"/>
    <w:rsid w:val="00F2075D"/>
    <w:rsid w:val="00F20D5C"/>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453E"/>
    <w:rsid w:val="00F445A0"/>
    <w:rsid w:val="00F451C3"/>
    <w:rsid w:val="00F4579B"/>
    <w:rsid w:val="00F46D24"/>
    <w:rsid w:val="00F47E3A"/>
    <w:rsid w:val="00F502F4"/>
    <w:rsid w:val="00F50F1E"/>
    <w:rsid w:val="00F52884"/>
    <w:rsid w:val="00F52BA3"/>
    <w:rsid w:val="00F53437"/>
    <w:rsid w:val="00F55956"/>
    <w:rsid w:val="00F561FA"/>
    <w:rsid w:val="00F578F9"/>
    <w:rsid w:val="00F57A32"/>
    <w:rsid w:val="00F605B2"/>
    <w:rsid w:val="00F61A9E"/>
    <w:rsid w:val="00F633A6"/>
    <w:rsid w:val="00F64135"/>
    <w:rsid w:val="00F64237"/>
    <w:rsid w:val="00F65F5F"/>
    <w:rsid w:val="00F67658"/>
    <w:rsid w:val="00F7289F"/>
    <w:rsid w:val="00F734B3"/>
    <w:rsid w:val="00F75EBE"/>
    <w:rsid w:val="00F7604B"/>
    <w:rsid w:val="00F76290"/>
    <w:rsid w:val="00F7635A"/>
    <w:rsid w:val="00F76D49"/>
    <w:rsid w:val="00F77BEB"/>
    <w:rsid w:val="00F806A8"/>
    <w:rsid w:val="00F807E4"/>
    <w:rsid w:val="00F81C9D"/>
    <w:rsid w:val="00F84A17"/>
    <w:rsid w:val="00F900CF"/>
    <w:rsid w:val="00F9294E"/>
    <w:rsid w:val="00F92B41"/>
    <w:rsid w:val="00F94ACD"/>
    <w:rsid w:val="00F96BB2"/>
    <w:rsid w:val="00F97748"/>
    <w:rsid w:val="00FA2218"/>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6B2A"/>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FC3C"/>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0F04CA"/>
    <w:pPr>
      <w:keepNext/>
      <w:numPr>
        <w:numId w:val="3"/>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F04CA"/>
    <w:pPr>
      <w:keepNext/>
      <w:numPr>
        <w:ilvl w:val="1"/>
        <w:numId w:val="3"/>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0F04CA"/>
    <w:rPr>
      <w:rFonts w:ascii="Times New Roman" w:eastAsia="Times New Roman" w:hAnsi="Times New Roman" w:cs="Times New Roman"/>
      <w:iCs/>
      <w:sz w:val="24"/>
      <w:szCs w:val="24"/>
      <w:lang w:val="x-none" w:eastAsia="x-none"/>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0F04CA"/>
    <w:rPr>
      <w:rFonts w:ascii="Arial" w:eastAsia="Times New Roman" w:hAnsi="Arial" w:cs="Arial"/>
      <w:b/>
      <w:bCs/>
      <w:i/>
      <w:iCs/>
      <w:sz w:val="28"/>
      <w:szCs w:val="28"/>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1"/>
    <w:link w:val="a5"/>
    <w:locked/>
    <w:rsid w:val="00D01FF3"/>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0"/>
    <w:link w:val="a4"/>
    <w:unhideWhenUsed/>
    <w:rsid w:val="00D01FF3"/>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D01FF3"/>
    <w:rPr>
      <w:rFonts w:ascii="Times New Roman" w:eastAsia="Times New Roman" w:hAnsi="Times New Roman" w:cs="Times New Roman"/>
      <w:sz w:val="20"/>
      <w:szCs w:val="20"/>
      <w:lang w:eastAsia="ru-RU"/>
    </w:rPr>
  </w:style>
  <w:style w:type="character" w:styleId="a6">
    <w:name w:val="footnote reference"/>
    <w:uiPriority w:val="99"/>
    <w:unhideWhenUsed/>
    <w:rsid w:val="00D01FF3"/>
    <w:rPr>
      <w:vertAlign w:val="superscript"/>
    </w:rPr>
  </w:style>
  <w:style w:type="paragraph" w:styleId="a7">
    <w:name w:val="Balloon Text"/>
    <w:basedOn w:val="a0"/>
    <w:link w:val="a8"/>
    <w:uiPriority w:val="99"/>
    <w:semiHidden/>
    <w:unhideWhenUsed/>
    <w:rsid w:val="00203EEB"/>
    <w:rPr>
      <w:rFonts w:ascii="Tahoma" w:hAnsi="Tahoma" w:cs="Tahoma"/>
      <w:sz w:val="16"/>
      <w:szCs w:val="16"/>
    </w:rPr>
  </w:style>
  <w:style w:type="character" w:customStyle="1" w:styleId="a8">
    <w:name w:val="Текст выноски Знак"/>
    <w:basedOn w:val="a1"/>
    <w:link w:val="a7"/>
    <w:uiPriority w:val="99"/>
    <w:semiHidden/>
    <w:rsid w:val="00203EEB"/>
    <w:rPr>
      <w:rFonts w:ascii="Tahoma" w:eastAsia="Times New Roman" w:hAnsi="Tahoma" w:cs="Tahoma"/>
      <w:sz w:val="16"/>
      <w:szCs w:val="16"/>
      <w:lang w:eastAsia="ru-RU"/>
    </w:rPr>
  </w:style>
  <w:style w:type="character" w:styleId="a9">
    <w:name w:val="annotation reference"/>
    <w:basedOn w:val="a1"/>
    <w:semiHidden/>
    <w:unhideWhenUsed/>
    <w:rsid w:val="00592930"/>
    <w:rPr>
      <w:sz w:val="16"/>
      <w:szCs w:val="16"/>
    </w:rPr>
  </w:style>
  <w:style w:type="paragraph" w:styleId="aa">
    <w:name w:val="annotation text"/>
    <w:basedOn w:val="a0"/>
    <w:link w:val="ab"/>
    <w:uiPriority w:val="99"/>
    <w:unhideWhenUsed/>
    <w:rsid w:val="00592930"/>
    <w:rPr>
      <w:sz w:val="20"/>
      <w:szCs w:val="20"/>
    </w:rPr>
  </w:style>
  <w:style w:type="character" w:customStyle="1" w:styleId="ab">
    <w:name w:val="Текст примечания Знак"/>
    <w:basedOn w:val="a1"/>
    <w:link w:val="aa"/>
    <w:uiPriority w:val="99"/>
    <w:rsid w:val="0059293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92930"/>
    <w:rPr>
      <w:b/>
      <w:bCs/>
    </w:rPr>
  </w:style>
  <w:style w:type="character" w:customStyle="1" w:styleId="ad">
    <w:name w:val="Тема примечания Знак"/>
    <w:basedOn w:val="ab"/>
    <w:link w:val="ac"/>
    <w:uiPriority w:val="99"/>
    <w:semiHidden/>
    <w:rsid w:val="00592930"/>
    <w:rPr>
      <w:rFonts w:ascii="Times New Roman" w:eastAsia="Times New Roman" w:hAnsi="Times New Roman" w:cs="Times New Roman"/>
      <w:b/>
      <w:bCs/>
      <w:sz w:val="20"/>
      <w:szCs w:val="20"/>
      <w:lang w:eastAsia="ru-RU"/>
    </w:rPr>
  </w:style>
  <w:style w:type="paragraph" w:styleId="ae">
    <w:name w:val="Body Text"/>
    <w:aliases w:val="body text,contents,bt,Body 3,Body Text Char1,body text Char1,contents Char1,bt Char1,Body 3 Char...,conten...Body Text,conten...,Body Text Char Char,body text Char Char,contents Char Char,bt Char Char,Body 3 + Justified Char Char,Заг1,BO"/>
    <w:basedOn w:val="a0"/>
    <w:link w:val="af"/>
    <w:rsid w:val="002C4ABE"/>
    <w:pPr>
      <w:tabs>
        <w:tab w:val="num" w:pos="360"/>
      </w:tabs>
      <w:jc w:val="center"/>
    </w:pPr>
    <w:rPr>
      <w:b/>
      <w:bCs/>
    </w:rPr>
  </w:style>
  <w:style w:type="character" w:customStyle="1" w:styleId="af">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1"/>
    <w:link w:val="ae"/>
    <w:rsid w:val="002C4ABE"/>
    <w:rPr>
      <w:rFonts w:ascii="Times New Roman" w:eastAsia="Times New Roman" w:hAnsi="Times New Roman" w:cs="Times New Roman"/>
      <w:b/>
      <w:bCs/>
      <w:sz w:val="24"/>
      <w:szCs w:val="24"/>
      <w:lang w:eastAsia="ru-RU"/>
    </w:rPr>
  </w:style>
  <w:style w:type="paragraph" w:styleId="af0">
    <w:name w:val="header"/>
    <w:basedOn w:val="a0"/>
    <w:link w:val="af1"/>
    <w:uiPriority w:val="99"/>
    <w:unhideWhenUsed/>
    <w:rsid w:val="00CE2688"/>
    <w:pPr>
      <w:tabs>
        <w:tab w:val="center" w:pos="4677"/>
        <w:tab w:val="right" w:pos="9355"/>
      </w:tabs>
    </w:pPr>
  </w:style>
  <w:style w:type="character" w:customStyle="1" w:styleId="af1">
    <w:name w:val="Верхний колонтитул Знак"/>
    <w:basedOn w:val="a1"/>
    <w:link w:val="af0"/>
    <w:uiPriority w:val="99"/>
    <w:rsid w:val="00CE268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E2688"/>
    <w:pPr>
      <w:tabs>
        <w:tab w:val="center" w:pos="4677"/>
        <w:tab w:val="right" w:pos="9355"/>
      </w:tabs>
    </w:pPr>
  </w:style>
  <w:style w:type="character" w:customStyle="1" w:styleId="af3">
    <w:name w:val="Нижний колонтитул Знак"/>
    <w:basedOn w:val="a1"/>
    <w:link w:val="af2"/>
    <w:uiPriority w:val="99"/>
    <w:rsid w:val="00CE2688"/>
    <w:rPr>
      <w:rFonts w:ascii="Times New Roman" w:eastAsia="Times New Roman" w:hAnsi="Times New Roman" w:cs="Times New Roman"/>
      <w:sz w:val="24"/>
      <w:szCs w:val="24"/>
      <w:lang w:eastAsia="ru-RU"/>
    </w:rPr>
  </w:style>
  <w:style w:type="paragraph" w:styleId="af4">
    <w:name w:val="Plain Text"/>
    <w:basedOn w:val="a0"/>
    <w:link w:val="af5"/>
    <w:uiPriority w:val="99"/>
    <w:unhideWhenUsed/>
    <w:rsid w:val="00FA7FE8"/>
    <w:rPr>
      <w:rFonts w:ascii="Calibri" w:eastAsiaTheme="minorHAnsi" w:hAnsi="Calibri" w:cs="Calibri"/>
      <w:sz w:val="22"/>
      <w:szCs w:val="22"/>
      <w:lang w:eastAsia="en-US"/>
    </w:rPr>
  </w:style>
  <w:style w:type="character" w:customStyle="1" w:styleId="af5">
    <w:name w:val="Текст Знак"/>
    <w:basedOn w:val="a1"/>
    <w:link w:val="af4"/>
    <w:uiPriority w:val="99"/>
    <w:rsid w:val="00FA7FE8"/>
    <w:rPr>
      <w:rFonts w:ascii="Calibri" w:hAnsi="Calibri" w:cs="Calibri"/>
    </w:rPr>
  </w:style>
  <w:style w:type="table" w:styleId="af6">
    <w:name w:val="Table Grid"/>
    <w:basedOn w:val="a2"/>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79611C"/>
    <w:rPr>
      <w:color w:val="0000FF"/>
      <w:u w:val="single"/>
    </w:rPr>
  </w:style>
  <w:style w:type="paragraph" w:customStyle="1" w:styleId="a">
    <w:name w:val="Пункт"/>
    <w:basedOn w:val="a0"/>
    <w:rsid w:val="000F04CA"/>
    <w:pPr>
      <w:numPr>
        <w:ilvl w:val="2"/>
        <w:numId w:val="3"/>
      </w:numPr>
      <w:spacing w:line="360" w:lineRule="auto"/>
      <w:jc w:val="both"/>
    </w:pPr>
    <w:rPr>
      <w:snapToGrid w:val="0"/>
      <w:sz w:val="28"/>
      <w:szCs w:val="28"/>
    </w:rPr>
  </w:style>
  <w:style w:type="paragraph" w:styleId="af8">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0"/>
    <w:link w:val="af9"/>
    <w:uiPriority w:val="99"/>
    <w:qFormat/>
    <w:rsid w:val="000F04CA"/>
    <w:pPr>
      <w:ind w:left="720"/>
      <w:contextualSpacing/>
    </w:pPr>
  </w:style>
  <w:style w:type="character" w:customStyle="1" w:styleId="af9">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8"/>
    <w:uiPriority w:val="99"/>
    <w:qFormat/>
    <w:locked/>
    <w:rsid w:val="00496227"/>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343B00"/>
    <w:pPr>
      <w:spacing w:after="120"/>
      <w:ind w:left="283"/>
    </w:pPr>
  </w:style>
  <w:style w:type="character" w:customStyle="1" w:styleId="afb">
    <w:name w:val="Основной текст с отступом Знак"/>
    <w:basedOn w:val="a1"/>
    <w:link w:val="afa"/>
    <w:uiPriority w:val="99"/>
    <w:semiHidden/>
    <w:rsid w:val="00343B00"/>
    <w:rPr>
      <w:rFonts w:ascii="Times New Roman" w:eastAsia="Times New Roman" w:hAnsi="Times New Roman" w:cs="Times New Roman"/>
      <w:sz w:val="24"/>
      <w:szCs w:val="24"/>
      <w:lang w:eastAsia="ru-RU"/>
    </w:rPr>
  </w:style>
  <w:style w:type="paragraph" w:styleId="afc">
    <w:name w:val="Title"/>
    <w:basedOn w:val="a0"/>
    <w:link w:val="afd"/>
    <w:qFormat/>
    <w:rsid w:val="00F61A9E"/>
    <w:pPr>
      <w:ind w:right="-766"/>
      <w:jc w:val="center"/>
    </w:pPr>
    <w:rPr>
      <w:rFonts w:ascii="PragmaticaCTT" w:hAnsi="PragmaticaCTT"/>
      <w:b/>
      <w:sz w:val="22"/>
      <w:szCs w:val="20"/>
    </w:rPr>
  </w:style>
  <w:style w:type="character" w:customStyle="1" w:styleId="afd">
    <w:name w:val="Заголовок Знак"/>
    <w:basedOn w:val="a1"/>
    <w:link w:val="afc"/>
    <w:rsid w:val="00F61A9E"/>
    <w:rPr>
      <w:rFonts w:ascii="PragmaticaCTT" w:eastAsia="Times New Roman" w:hAnsi="PragmaticaCTT" w:cs="Times New Roman"/>
      <w:b/>
      <w:szCs w:val="20"/>
      <w:lang w:eastAsia="ru-RU"/>
    </w:rPr>
  </w:style>
  <w:style w:type="paragraph" w:customStyle="1" w:styleId="3">
    <w:name w:val="Пункт_3"/>
    <w:basedOn w:val="a0"/>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0"/>
    <w:uiPriority w:val="99"/>
    <w:rsid w:val="00496227"/>
    <w:pPr>
      <w:overflowPunct w:val="0"/>
      <w:autoSpaceDE w:val="0"/>
      <w:autoSpaceDN w:val="0"/>
      <w:adjustRightInd w:val="0"/>
      <w:ind w:firstLine="567"/>
      <w:jc w:val="both"/>
    </w:pPr>
    <w:rPr>
      <w:bCs/>
      <w:szCs w:val="22"/>
    </w:rPr>
  </w:style>
  <w:style w:type="paragraph" w:styleId="afe">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
    <w:name w:val="endnote text"/>
    <w:basedOn w:val="a0"/>
    <w:link w:val="aff0"/>
    <w:uiPriority w:val="99"/>
    <w:semiHidden/>
    <w:unhideWhenUsed/>
    <w:rsid w:val="009B0BB2"/>
    <w:pPr>
      <w:autoSpaceDE w:val="0"/>
      <w:autoSpaceDN w:val="0"/>
    </w:pPr>
    <w:rPr>
      <w:rFonts w:eastAsiaTheme="minorEastAsia"/>
      <w:sz w:val="20"/>
      <w:szCs w:val="20"/>
    </w:rPr>
  </w:style>
  <w:style w:type="character" w:customStyle="1" w:styleId="aff0">
    <w:name w:val="Текст концевой сноски Знак"/>
    <w:basedOn w:val="a1"/>
    <w:link w:val="aff"/>
    <w:uiPriority w:val="99"/>
    <w:semiHidden/>
    <w:rsid w:val="009B0BB2"/>
    <w:rPr>
      <w:rFonts w:ascii="Times New Roman" w:eastAsiaTheme="minorEastAsia" w:hAnsi="Times New Roman" w:cs="Times New Roman"/>
      <w:sz w:val="20"/>
      <w:szCs w:val="20"/>
      <w:lang w:eastAsia="ru-RU"/>
    </w:rPr>
  </w:style>
  <w:style w:type="character" w:styleId="aff1">
    <w:name w:val="endnote reference"/>
    <w:basedOn w:val="a1"/>
    <w:uiPriority w:val="99"/>
    <w:semiHidden/>
    <w:unhideWhenUsed/>
    <w:rsid w:val="009B0BB2"/>
    <w:rPr>
      <w:vertAlign w:val="superscript"/>
    </w:rPr>
  </w:style>
  <w:style w:type="character" w:styleId="aff2">
    <w:name w:val="FollowedHyperlink"/>
    <w:basedOn w:val="a1"/>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Пункт б/н"/>
    <w:basedOn w:val="a0"/>
    <w:uiPriority w:val="99"/>
    <w:semiHidden/>
    <w:rsid w:val="007D0C14"/>
    <w:pPr>
      <w:tabs>
        <w:tab w:val="left" w:pos="1134"/>
      </w:tabs>
      <w:snapToGrid w:val="0"/>
      <w:spacing w:line="360" w:lineRule="auto"/>
      <w:ind w:firstLine="567"/>
      <w:jc w:val="both"/>
    </w:pPr>
    <w:rPr>
      <w:bCs/>
      <w:sz w:val="22"/>
      <w:szCs w:val="22"/>
    </w:rPr>
  </w:style>
  <w:style w:type="paragraph" w:customStyle="1" w:styleId="aff4">
    <w:name w:val="Таблица шапка"/>
    <w:basedOn w:val="a0"/>
    <w:uiPriority w:val="99"/>
    <w:semiHidden/>
    <w:rsid w:val="007D0C14"/>
    <w:pPr>
      <w:keepNext/>
      <w:snapToGrid w:val="0"/>
      <w:spacing w:before="40" w:after="40"/>
      <w:ind w:left="57" w:right="57"/>
    </w:pPr>
    <w:rPr>
      <w:sz w:val="22"/>
      <w:szCs w:val="20"/>
    </w:rPr>
  </w:style>
  <w:style w:type="paragraph" w:customStyle="1" w:styleId="aff5">
    <w:name w:val="Таблица текст"/>
    <w:basedOn w:val="a0"/>
    <w:uiPriority w:val="99"/>
    <w:semiHidden/>
    <w:rsid w:val="007D0C14"/>
    <w:pPr>
      <w:snapToGrid w:val="0"/>
      <w:spacing w:before="40" w:after="40"/>
      <w:ind w:left="57" w:right="57"/>
    </w:pPr>
    <w:rPr>
      <w:szCs w:val="20"/>
    </w:rPr>
  </w:style>
  <w:style w:type="paragraph" w:customStyle="1" w:styleId="ConsPlusNonformat">
    <w:name w:val="ConsPlusNonformat"/>
    <w:uiPriority w:val="99"/>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0">
    <w:name w:val="Body Text 3"/>
    <w:basedOn w:val="a0"/>
    <w:link w:val="31"/>
    <w:uiPriority w:val="99"/>
    <w:unhideWhenUsed/>
    <w:rsid w:val="00D75D1D"/>
    <w:pPr>
      <w:spacing w:after="120"/>
    </w:pPr>
    <w:rPr>
      <w:rFonts w:ascii="Arial" w:hAnsi="Arial"/>
      <w:sz w:val="16"/>
      <w:szCs w:val="16"/>
      <w:lang w:val="en-GB" w:eastAsia="en-US"/>
    </w:rPr>
  </w:style>
  <w:style w:type="character" w:customStyle="1" w:styleId="31">
    <w:name w:val="Основной текст 3 Знак"/>
    <w:basedOn w:val="a1"/>
    <w:link w:val="30"/>
    <w:uiPriority w:val="99"/>
    <w:rsid w:val="00D75D1D"/>
    <w:rPr>
      <w:rFonts w:ascii="Arial" w:eastAsia="Times New Roman" w:hAnsi="Arial" w:cs="Times New Roman"/>
      <w:sz w:val="16"/>
      <w:szCs w:val="16"/>
      <w:lang w:val="en-GB"/>
    </w:rPr>
  </w:style>
  <w:style w:type="paragraph" w:customStyle="1" w:styleId="formattext">
    <w:name w:val="formattext"/>
    <w:basedOn w:val="a0"/>
    <w:rsid w:val="00372CCD"/>
    <w:pPr>
      <w:spacing w:before="100" w:beforeAutospacing="1" w:after="100" w:afterAutospacing="1"/>
    </w:pPr>
  </w:style>
  <w:style w:type="character" w:customStyle="1" w:styleId="apple-converted-space">
    <w:name w:val="apple-converted-space"/>
    <w:basedOn w:val="a1"/>
    <w:rsid w:val="00372CCD"/>
  </w:style>
  <w:style w:type="paragraph" w:styleId="aff6">
    <w:name w:val="Normal (Web)"/>
    <w:aliases w:val="Обычный (Web),Обычный (веб) Знак Знак,Обычный (Web) Знак Знак Знак"/>
    <w:basedOn w:val="a0"/>
    <w:link w:val="aff7"/>
    <w:rsid w:val="00D315EE"/>
    <w:pPr>
      <w:spacing w:before="100" w:beforeAutospacing="1" w:after="100" w:afterAutospacing="1"/>
    </w:pPr>
  </w:style>
  <w:style w:type="paragraph" w:styleId="21">
    <w:name w:val="Body Text 2"/>
    <w:basedOn w:val="a0"/>
    <w:link w:val="22"/>
    <w:rsid w:val="00D315EE"/>
    <w:pPr>
      <w:spacing w:after="120" w:line="480" w:lineRule="auto"/>
    </w:pPr>
  </w:style>
  <w:style w:type="character" w:customStyle="1" w:styleId="22">
    <w:name w:val="Основной текст 2 Знак"/>
    <w:basedOn w:val="a1"/>
    <w:link w:val="21"/>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0"/>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0"/>
    <w:rsid w:val="007C57F3"/>
    <w:pPr>
      <w:spacing w:before="100" w:beforeAutospacing="1" w:after="100" w:afterAutospacing="1"/>
    </w:pPr>
    <w:rPr>
      <w:i/>
      <w:iCs/>
      <w:color w:val="000000"/>
      <w:sz w:val="20"/>
      <w:szCs w:val="20"/>
    </w:rPr>
  </w:style>
  <w:style w:type="paragraph" w:customStyle="1" w:styleId="xl63">
    <w:name w:val="xl63"/>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0"/>
    <w:rsid w:val="007C57F3"/>
    <w:pPr>
      <w:spacing w:before="100" w:beforeAutospacing="1" w:after="100" w:afterAutospacing="1"/>
      <w:jc w:val="center"/>
      <w:textAlignment w:val="center"/>
    </w:pPr>
  </w:style>
  <w:style w:type="paragraph" w:customStyle="1" w:styleId="xl68">
    <w:name w:val="xl68"/>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fontstyle01">
    <w:name w:val="fontstyle01"/>
    <w:basedOn w:val="a1"/>
    <w:rsid w:val="009A5E5B"/>
    <w:rPr>
      <w:rFonts w:ascii="Times New Roman" w:hAnsi="Times New Roman" w:cs="Times New Roman" w:hint="default"/>
      <w:b/>
      <w:bCs/>
      <w:i w:val="0"/>
      <w:iCs w:val="0"/>
      <w:color w:val="000000"/>
      <w:sz w:val="24"/>
      <w:szCs w:val="24"/>
    </w:rPr>
  </w:style>
  <w:style w:type="character" w:customStyle="1" w:styleId="aff7">
    <w:name w:val="Обычный (веб) Знак"/>
    <w:aliases w:val="Обычный (Web) Знак,Обычный (веб) Знак Знак Знак,Обычный (Web) Знак Знак Знак Знак"/>
    <w:link w:val="aff6"/>
    <w:locked/>
    <w:rsid w:val="00F807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64352633">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1286184">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50342625">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38899265">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049452392">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295985508">
      <w:bodyDiv w:val="1"/>
      <w:marLeft w:val="0"/>
      <w:marRight w:val="0"/>
      <w:marTop w:val="0"/>
      <w:marBottom w:val="0"/>
      <w:divBdr>
        <w:top w:val="none" w:sz="0" w:space="0" w:color="auto"/>
        <w:left w:val="none" w:sz="0" w:space="0" w:color="auto"/>
        <w:bottom w:val="none" w:sz="0" w:space="0" w:color="auto"/>
        <w:right w:val="none" w:sz="0" w:space="0" w:color="auto"/>
      </w:divBdr>
    </w:div>
    <w:div w:id="1324893302">
      <w:bodyDiv w:val="1"/>
      <w:marLeft w:val="0"/>
      <w:marRight w:val="0"/>
      <w:marTop w:val="0"/>
      <w:marBottom w:val="0"/>
      <w:divBdr>
        <w:top w:val="none" w:sz="0" w:space="0" w:color="auto"/>
        <w:left w:val="none" w:sz="0" w:space="0" w:color="auto"/>
        <w:bottom w:val="none" w:sz="0" w:space="0" w:color="auto"/>
        <w:right w:val="none" w:sz="0" w:space="0" w:color="auto"/>
      </w:divBdr>
    </w:div>
    <w:div w:id="1353339260">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840386470">
      <w:bodyDiv w:val="1"/>
      <w:marLeft w:val="0"/>
      <w:marRight w:val="0"/>
      <w:marTop w:val="0"/>
      <w:marBottom w:val="0"/>
      <w:divBdr>
        <w:top w:val="none" w:sz="0" w:space="0" w:color="auto"/>
        <w:left w:val="none" w:sz="0" w:space="0" w:color="auto"/>
        <w:bottom w:val="none" w:sz="0" w:space="0" w:color="auto"/>
        <w:right w:val="none" w:sz="0" w:space="0" w:color="auto"/>
      </w:divBdr>
    </w:div>
    <w:div w:id="1850870779">
      <w:bodyDiv w:val="1"/>
      <w:marLeft w:val="0"/>
      <w:marRight w:val="0"/>
      <w:marTop w:val="0"/>
      <w:marBottom w:val="0"/>
      <w:divBdr>
        <w:top w:val="none" w:sz="0" w:space="0" w:color="auto"/>
        <w:left w:val="none" w:sz="0" w:space="0" w:color="auto"/>
        <w:bottom w:val="none" w:sz="0" w:space="0" w:color="auto"/>
        <w:right w:val="none" w:sz="0" w:space="0" w:color="auto"/>
      </w:divBdr>
    </w:div>
    <w:div w:id="1883983761">
      <w:bodyDiv w:val="1"/>
      <w:marLeft w:val="0"/>
      <w:marRight w:val="0"/>
      <w:marTop w:val="0"/>
      <w:marBottom w:val="0"/>
      <w:divBdr>
        <w:top w:val="none" w:sz="0" w:space="0" w:color="auto"/>
        <w:left w:val="none" w:sz="0" w:space="0" w:color="auto"/>
        <w:bottom w:val="none" w:sz="0" w:space="0" w:color="auto"/>
        <w:right w:val="none" w:sz="0" w:space="0" w:color="auto"/>
      </w:divBdr>
    </w:div>
    <w:div w:id="1975523507">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2.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786807-900B-495F-A89B-EED6B6E9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Хробостов Павел Сергеевич</dc:creator>
  <cp:keywords/>
  <dc:description/>
  <cp:lastModifiedBy>Рабкин Эдуард Анатольевич</cp:lastModifiedBy>
  <cp:revision>10</cp:revision>
  <cp:lastPrinted>2017-07-24T09:11:00Z</cp:lastPrinted>
  <dcterms:created xsi:type="dcterms:W3CDTF">2019-09-10T13:25:00Z</dcterms:created>
  <dcterms:modified xsi:type="dcterms:W3CDTF">2019-09-11T15:40:00Z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