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E1" w:rsidRPr="00D8766A" w:rsidRDefault="008C04E1" w:rsidP="008C04E1">
      <w:pPr>
        <w:pStyle w:val="1"/>
      </w:pPr>
      <w:bookmarkStart w:id="0" w:name="_Ref443485519"/>
      <w:bookmarkStart w:id="1" w:name="_Ref443486534"/>
      <w:bookmarkStart w:id="2" w:name="_Ref446002031"/>
      <w:bookmarkStart w:id="3" w:name="_Toc467849763"/>
      <w:r>
        <w:t>Извещение (</w:t>
      </w:r>
      <w:r w:rsidRPr="00D8766A">
        <w:t>Информационная карта</w:t>
      </w:r>
      <w:bookmarkEnd w:id="0"/>
      <w:bookmarkEnd w:id="1"/>
      <w:bookmarkEnd w:id="2"/>
      <w:bookmarkEnd w:id="3"/>
      <w:r>
        <w:t>)</w:t>
      </w:r>
    </w:p>
    <w:p w:rsidR="008C04E1" w:rsidRPr="00027EA1" w:rsidRDefault="008C04E1" w:rsidP="008C04E1">
      <w:pPr>
        <w:pStyle w:val="11"/>
        <w:rPr>
          <w:b w:val="0"/>
        </w:rPr>
      </w:pPr>
      <w:bookmarkStart w:id="4" w:name="_Toc467849764"/>
      <w:r w:rsidRPr="00027EA1">
        <w:rPr>
          <w:b w:val="0"/>
        </w:rPr>
        <w:t>Условия проведения закупки и требования, установленные в информационной карте, уточняют и дополняют нормы всех иных разделов и имеют по отношению к ним высший приоритет.</w:t>
      </w:r>
    </w:p>
    <w:p w:rsidR="008C04E1" w:rsidRPr="00027EA1" w:rsidRDefault="008C04E1" w:rsidP="008C04E1">
      <w:pPr>
        <w:pStyle w:val="11"/>
        <w:rPr>
          <w:b w:val="0"/>
        </w:rPr>
      </w:pPr>
      <w:r w:rsidRPr="00027EA1">
        <w:rPr>
          <w:b w:val="0"/>
        </w:rPr>
        <w:t xml:space="preserve">Условия и требования проведения закупки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7"/>
        <w:gridCol w:w="5223"/>
      </w:tblGrid>
      <w:tr w:rsidR="008C04E1" w:rsidRPr="00A873FB" w:rsidTr="00920170">
        <w:tc>
          <w:tcPr>
            <w:tcW w:w="3907" w:type="dxa"/>
          </w:tcPr>
          <w:bookmarkEnd w:id="4"/>
          <w:p w:rsidR="008C04E1" w:rsidRPr="00A873FB" w:rsidRDefault="008C04E1" w:rsidP="00920170">
            <w:pPr>
              <w:keepNext/>
              <w:spacing w:after="120"/>
              <w:jc w:val="center"/>
              <w:rPr>
                <w:b/>
              </w:rPr>
            </w:pPr>
            <w:r w:rsidRPr="00A873FB">
              <w:rPr>
                <w:b/>
              </w:rPr>
              <w:t>Пункт, наименование пункта</w:t>
            </w:r>
          </w:p>
        </w:tc>
        <w:tc>
          <w:tcPr>
            <w:tcW w:w="5223" w:type="dxa"/>
          </w:tcPr>
          <w:p w:rsidR="008C04E1" w:rsidRPr="00A873FB" w:rsidRDefault="008C04E1" w:rsidP="00920170">
            <w:pPr>
              <w:keepNext/>
              <w:spacing w:after="120"/>
              <w:jc w:val="center"/>
              <w:rPr>
                <w:b/>
              </w:rPr>
            </w:pPr>
            <w:r w:rsidRPr="00A873FB">
              <w:rPr>
                <w:b/>
              </w:rPr>
              <w:t>Содержание условия / требования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8C04E1">
            <w:pPr>
              <w:pStyle w:val="111"/>
              <w:numPr>
                <w:ilvl w:val="2"/>
                <w:numId w:val="6"/>
              </w:numPr>
              <w:spacing w:before="0"/>
              <w:rPr>
                <w:sz w:val="24"/>
                <w:szCs w:val="24"/>
              </w:rPr>
            </w:pPr>
            <w:bookmarkStart w:id="5" w:name="_Ref467753511"/>
            <w:r w:rsidRPr="00A873FB">
              <w:rPr>
                <w:sz w:val="24"/>
                <w:szCs w:val="24"/>
              </w:rPr>
              <w:t>Предмет закупки:</w:t>
            </w:r>
            <w:bookmarkEnd w:id="5"/>
          </w:p>
        </w:tc>
        <w:tc>
          <w:tcPr>
            <w:tcW w:w="5223" w:type="dxa"/>
          </w:tcPr>
          <w:p w:rsidR="008C04E1" w:rsidRPr="004E41F3" w:rsidRDefault="004E41F3" w:rsidP="00877E93">
            <w:pPr>
              <w:autoSpaceDE w:val="0"/>
              <w:autoSpaceDN w:val="0"/>
              <w:adjustRightInd w:val="0"/>
            </w:pPr>
            <w:r w:rsidRPr="004E41F3">
              <w:t>оценка рыночной стоимости объектов недвижимого имущества, находящегося в собственност</w:t>
            </w:r>
            <w:proofErr w:type="gramStart"/>
            <w:r w:rsidRPr="004E41F3">
              <w:t>и ООО</w:t>
            </w:r>
            <w:proofErr w:type="gramEnd"/>
            <w:r w:rsidRPr="004E41F3">
              <w:t xml:space="preserve"> "КНРГ Проекты".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6" w:name="_Ref446066480"/>
            <w:bookmarkStart w:id="7" w:name="_Ref446068972"/>
            <w:bookmarkEnd w:id="6"/>
            <w:r w:rsidRPr="00A873FB">
              <w:rPr>
                <w:sz w:val="24"/>
                <w:szCs w:val="24"/>
              </w:rPr>
              <w:t>Способ закупки:</w:t>
            </w:r>
            <w:bookmarkEnd w:id="7"/>
          </w:p>
        </w:tc>
        <w:tc>
          <w:tcPr>
            <w:tcW w:w="5223" w:type="dxa"/>
          </w:tcPr>
          <w:p w:rsidR="008C04E1" w:rsidRPr="00A873FB" w:rsidRDefault="008C04E1" w:rsidP="008C04E1">
            <w:pPr>
              <w:spacing w:before="60" w:after="60"/>
            </w:pPr>
            <w:r w:rsidRPr="00A873FB">
              <w:t>мониторинг цен в электронной форме</w:t>
            </w:r>
          </w:p>
        </w:tc>
      </w:tr>
      <w:tr w:rsidR="008C04E1" w:rsidRPr="00A873FB" w:rsidTr="00920170">
        <w:trPr>
          <w:trHeight w:val="675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8" w:name="_Ref446078556"/>
            <w:r w:rsidRPr="00A873FB">
              <w:rPr>
                <w:sz w:val="24"/>
                <w:szCs w:val="24"/>
              </w:rPr>
              <w:t>Форма закупки:</w:t>
            </w:r>
            <w:bookmarkEnd w:id="8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Публикуемая (открытая);</w:t>
            </w:r>
          </w:p>
          <w:p w:rsidR="008C04E1" w:rsidRPr="00A873FB" w:rsidRDefault="008C04E1" w:rsidP="00920170">
            <w:pPr>
              <w:spacing w:before="60" w:after="60"/>
            </w:pPr>
            <w:proofErr w:type="gramStart"/>
            <w:r w:rsidRPr="00A873FB">
              <w:t>Электронная</w:t>
            </w:r>
            <w:proofErr w:type="gramEnd"/>
            <w:r w:rsidRPr="00A873FB">
              <w:t xml:space="preserve"> (с использованием ЭТП).</w:t>
            </w:r>
          </w:p>
          <w:p w:rsidR="008C04E1" w:rsidRPr="00A873FB" w:rsidRDefault="008C04E1" w:rsidP="00920170">
            <w:pPr>
              <w:spacing w:before="60" w:after="60"/>
            </w:pPr>
          </w:p>
        </w:tc>
      </w:tr>
      <w:tr w:rsidR="008C04E1" w:rsidRPr="00A873FB" w:rsidTr="00920170">
        <w:trPr>
          <w:trHeight w:val="422"/>
        </w:trPr>
        <w:tc>
          <w:tcPr>
            <w:tcW w:w="3907" w:type="dxa"/>
            <w:vMerge w:val="restart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9" w:name="_Ref446069013"/>
            <w:r w:rsidRPr="00A873FB">
              <w:rPr>
                <w:sz w:val="24"/>
                <w:szCs w:val="24"/>
              </w:rPr>
              <w:t>Дополнительные элементы закупки:</w:t>
            </w:r>
            <w:bookmarkStart w:id="10" w:name="_GoBack"/>
            <w:bookmarkEnd w:id="9"/>
            <w:bookmarkEnd w:id="10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proofErr w:type="spellStart"/>
            <w:r w:rsidRPr="00A873FB">
              <w:t>Однолотовая</w:t>
            </w:r>
            <w:proofErr w:type="spellEnd"/>
            <w:r w:rsidRPr="00A873FB">
              <w:t>.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8C04E1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1134"/>
              <w:outlineLvl w:val="3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Распределение объемов продукции среди нескольких участников не предусмотрено.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8C04E1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1134"/>
              <w:contextualSpacing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Без возможности выбора нескольких победителей.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1" w:name="_Ref443392224"/>
            <w:r w:rsidRPr="00A873FB">
              <w:rPr>
                <w:sz w:val="24"/>
                <w:szCs w:val="24"/>
              </w:rPr>
              <w:t>Заказчик:</w:t>
            </w:r>
            <w:bookmarkEnd w:id="11"/>
          </w:p>
        </w:tc>
        <w:tc>
          <w:tcPr>
            <w:tcW w:w="5223" w:type="dxa"/>
          </w:tcPr>
          <w:p w:rsidR="008C04E1" w:rsidRPr="00A873FB" w:rsidRDefault="004E41F3" w:rsidP="008C04E1">
            <w:pPr>
              <w:pStyle w:val="variable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Общество с ограниченной ответственностью </w:t>
            </w:r>
            <w:r w:rsidR="008C04E1" w:rsidRPr="00A873FB">
              <w:rPr>
                <w:rFonts w:cs="Times New Roman"/>
                <w:b w:val="0"/>
              </w:rPr>
              <w:t>"</w:t>
            </w:r>
            <w:r>
              <w:rPr>
                <w:rFonts w:cs="Times New Roman"/>
                <w:b w:val="0"/>
              </w:rPr>
              <w:t>Каспийская Энергия Проекты"</w:t>
            </w:r>
            <w:r w:rsidR="008C04E1" w:rsidRPr="00A873FB">
              <w:rPr>
                <w:rFonts w:cs="Times New Roman"/>
                <w:b w:val="0"/>
              </w:rPr>
              <w:t>.</w:t>
            </w:r>
          </w:p>
          <w:p w:rsidR="008C04E1" w:rsidRPr="00A873FB" w:rsidRDefault="008C04E1" w:rsidP="008C04E1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A873FB">
              <w:rPr>
                <w:rFonts w:cs="Times New Roman"/>
                <w:b w:val="0"/>
              </w:rPr>
              <w:t xml:space="preserve">Юридический адрес: </w:t>
            </w:r>
            <w:r w:rsidRPr="00A873FB">
              <w:rPr>
                <w:rFonts w:cs="Times New Roman"/>
                <w:b w:val="0"/>
                <w:color w:val="000000"/>
              </w:rPr>
              <w:t>Россия, 414018, Астрахань, ул. Адмирала Нахимова, 60</w:t>
            </w:r>
          </w:p>
          <w:p w:rsidR="007F6DA5" w:rsidRPr="007F6DA5" w:rsidRDefault="007F6DA5" w:rsidP="007F6DA5">
            <w:pPr>
              <w:pStyle w:val="a9"/>
              <w:shd w:val="clear" w:color="auto" w:fill="FFFFFF"/>
              <w:spacing w:before="0" w:beforeAutospacing="0" w:after="0" w:afterAutospacing="0"/>
            </w:pPr>
            <w:r w:rsidRPr="007F6DA5">
              <w:t>ИНН: 3015057870</w:t>
            </w:r>
          </w:p>
          <w:p w:rsidR="007F6DA5" w:rsidRPr="007F6DA5" w:rsidRDefault="007F6DA5" w:rsidP="007F6DA5">
            <w:pPr>
              <w:pStyle w:val="a9"/>
              <w:shd w:val="clear" w:color="auto" w:fill="FFFFFF"/>
              <w:spacing w:before="0" w:beforeAutospacing="0" w:after="0" w:afterAutospacing="0"/>
            </w:pPr>
            <w:r w:rsidRPr="007F6DA5">
              <w:t>КПП: 302501001</w:t>
            </w:r>
          </w:p>
          <w:p w:rsidR="007F6DA5" w:rsidRPr="007F6DA5" w:rsidRDefault="007F6DA5" w:rsidP="007F6DA5">
            <w:pPr>
              <w:pStyle w:val="a9"/>
              <w:shd w:val="clear" w:color="auto" w:fill="FFFFFF"/>
              <w:spacing w:before="0" w:beforeAutospacing="0" w:after="0" w:afterAutospacing="0"/>
            </w:pPr>
            <w:r w:rsidRPr="007F6DA5">
              <w:t>ОКПО: 20521847</w:t>
            </w:r>
          </w:p>
          <w:p w:rsidR="007F6DA5" w:rsidRPr="007F6DA5" w:rsidRDefault="007F6DA5" w:rsidP="007F6DA5">
            <w:pPr>
              <w:pStyle w:val="a9"/>
              <w:shd w:val="clear" w:color="auto" w:fill="FFFFFF"/>
              <w:spacing w:before="0" w:beforeAutospacing="0" w:after="0" w:afterAutospacing="0"/>
            </w:pPr>
            <w:r w:rsidRPr="007F6DA5">
              <w:t>ОГРН: 1033000803065</w:t>
            </w:r>
          </w:p>
          <w:p w:rsidR="008C04E1" w:rsidRPr="00A873FB" w:rsidRDefault="008C04E1" w:rsidP="008C04E1"/>
          <w:p w:rsidR="008C04E1" w:rsidRPr="00A873FB" w:rsidRDefault="008C04E1" w:rsidP="008C04E1">
            <w:r w:rsidRPr="00A873FB">
              <w:t>Контактное лицо по общим вопросам организации закупки:</w:t>
            </w:r>
          </w:p>
          <w:p w:rsidR="008C04E1" w:rsidRPr="00A873FB" w:rsidRDefault="008C04E1" w:rsidP="008C04E1">
            <w:r w:rsidRPr="00A873FB">
              <w:t xml:space="preserve">Сайганов Алексей Александрович </w:t>
            </w:r>
            <w:r w:rsidRPr="00A873FB">
              <w:rPr>
                <w:color w:val="000000"/>
              </w:rPr>
              <w:t>+7 (960) 861-40-27</w:t>
            </w:r>
          </w:p>
          <w:p w:rsidR="008C04E1" w:rsidRPr="00A873FB" w:rsidRDefault="008C04E1" w:rsidP="00920170"/>
          <w:p w:rsidR="008C04E1" w:rsidRPr="00A873FB" w:rsidRDefault="008C04E1" w:rsidP="00920170">
            <w:r w:rsidRPr="00A873FB">
              <w:t>Контактное лицо по техническим вопросам:</w:t>
            </w:r>
          </w:p>
          <w:p w:rsidR="008C04E1" w:rsidRPr="00A873FB" w:rsidRDefault="008C04E1" w:rsidP="00920170">
            <w:pPr>
              <w:tabs>
                <w:tab w:val="right" w:pos="5845"/>
              </w:tabs>
              <w:spacing w:before="60" w:after="60"/>
            </w:pPr>
            <w:r w:rsidRPr="00A873FB">
              <w:t xml:space="preserve">Усманова Ирина Анатольевна </w:t>
            </w:r>
            <w:r w:rsidRPr="00A873FB">
              <w:rPr>
                <w:color w:val="000000"/>
              </w:rPr>
              <w:t>+7 (937) 827-11-24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2" w:name="_Ref446065368"/>
            <w:r w:rsidRPr="00A873FB">
              <w:rPr>
                <w:sz w:val="24"/>
                <w:szCs w:val="24"/>
              </w:rPr>
              <w:t>Организатор закупки:</w:t>
            </w:r>
            <w:bookmarkEnd w:id="12"/>
          </w:p>
        </w:tc>
        <w:tc>
          <w:tcPr>
            <w:tcW w:w="5223" w:type="dxa"/>
          </w:tcPr>
          <w:p w:rsidR="008C04E1" w:rsidRPr="00A873FB" w:rsidRDefault="008C04E1" w:rsidP="003F7BF6">
            <w:pPr>
              <w:pStyle w:val="variable"/>
              <w:jc w:val="both"/>
              <w:rPr>
                <w:rFonts w:cs="Times New Roman"/>
              </w:rPr>
            </w:pPr>
            <w:r w:rsidRPr="00A873FB">
              <w:rPr>
                <w:rFonts w:cs="Times New Roman"/>
                <w:b w:val="0"/>
              </w:rPr>
              <w:t>Акционерное общество "</w:t>
            </w:r>
            <w:r w:rsidR="003F7BF6">
              <w:rPr>
                <w:rFonts w:cs="Times New Roman"/>
                <w:b w:val="0"/>
              </w:rPr>
              <w:t>Судостроительный завод "Лотос"</w:t>
            </w:r>
            <w:r w:rsidRPr="00A873FB">
              <w:rPr>
                <w:rFonts w:cs="Times New Roman"/>
                <w:b w:val="0"/>
              </w:rPr>
              <w:t>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3" w:name="_Ref446066558"/>
            <w:bookmarkStart w:id="14" w:name="_Ref446068116"/>
            <w:bookmarkEnd w:id="13"/>
            <w:r w:rsidRPr="00A873FB">
              <w:rPr>
                <w:sz w:val="24"/>
                <w:szCs w:val="24"/>
              </w:rPr>
              <w:t>Наименование электронной торговой площадки (ЭТП), на которой проводится закупка:</w:t>
            </w:r>
            <w:bookmarkEnd w:id="14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  <w:rPr>
                <w:highlight w:val="yellow"/>
              </w:rPr>
            </w:pPr>
            <w:r w:rsidRPr="00A873FB">
              <w:t xml:space="preserve">Электронная закупочная площадка «Фабрикант» в информационно-коммуникационной сети «Интернет»: </w:t>
            </w:r>
            <w:hyperlink r:id="rId6" w:history="1">
              <w:r w:rsidRPr="00A873FB">
                <w:t>www.fabrikant.ru</w:t>
              </w:r>
            </w:hyperlink>
            <w:r w:rsidRPr="00A873FB">
              <w:t xml:space="preserve"> 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5" w:name="_Ref446080853"/>
            <w:r w:rsidRPr="00A873FB">
              <w:rPr>
                <w:sz w:val="24"/>
                <w:szCs w:val="24"/>
              </w:rPr>
              <w:t>Участниками закупки являются:</w:t>
            </w:r>
            <w:bookmarkEnd w:id="15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 xml:space="preserve">Закупка проводится только среди субъектов среднего и малого предпринимательства в соответствии с требованиями постановления </w:t>
            </w:r>
            <w:r w:rsidRPr="00A873FB">
              <w:lastRenderedPageBreak/>
              <w:t>Правительства Российской Федерации от 11 декабря 2014 г. № 1352 «Об 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lastRenderedPageBreak/>
              <w:t>Место поставки товара, выполнения работ, оказания услуг:</w:t>
            </w:r>
          </w:p>
        </w:tc>
        <w:tc>
          <w:tcPr>
            <w:tcW w:w="5223" w:type="dxa"/>
          </w:tcPr>
          <w:p w:rsidR="008C04E1" w:rsidRPr="00A873FB" w:rsidRDefault="008C04E1" w:rsidP="008C04E1">
            <w:pPr>
              <w:pStyle w:val="variable"/>
              <w:jc w:val="both"/>
              <w:rPr>
                <w:rFonts w:cs="Times New Roman"/>
                <w:highlight w:val="yellow"/>
              </w:rPr>
            </w:pPr>
            <w:r w:rsidRPr="00A873FB">
              <w:rPr>
                <w:rFonts w:cs="Times New Roman"/>
                <w:b w:val="0"/>
                <w:color w:val="000000"/>
              </w:rPr>
              <w:t>Россия, 414018, Астрахань, ул. Адмирала Нахимова, 60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Условия и сроки (периоды) оказания услуг:</w:t>
            </w: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  <w:rPr>
                <w:highlight w:val="yellow"/>
              </w:rPr>
            </w:pPr>
            <w:r w:rsidRPr="00A873FB">
              <w:t xml:space="preserve">В </w:t>
            </w:r>
            <w:proofErr w:type="gramStart"/>
            <w:r w:rsidRPr="00A873FB">
              <w:t>соответствии</w:t>
            </w:r>
            <w:proofErr w:type="gramEnd"/>
            <w:r w:rsidRPr="00A873FB">
              <w:t xml:space="preserve"> с Техническим Заданием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Форма, сроки и порядок оказания услуг:</w:t>
            </w: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rPr>
                <w:shd w:val="clear" w:color="auto" w:fill="FEFFFF"/>
              </w:rPr>
              <w:t xml:space="preserve">В </w:t>
            </w:r>
            <w:proofErr w:type="gramStart"/>
            <w:r w:rsidRPr="00A873FB">
              <w:rPr>
                <w:shd w:val="clear" w:color="auto" w:fill="FEFFFF"/>
              </w:rPr>
              <w:t>соответствии</w:t>
            </w:r>
            <w:proofErr w:type="gramEnd"/>
            <w:r w:rsidRPr="00A873FB">
              <w:rPr>
                <w:shd w:val="clear" w:color="auto" w:fill="FEFFFF"/>
              </w:rPr>
              <w:t xml:space="preserve"> с Проектом договора</w:t>
            </w:r>
          </w:p>
        </w:tc>
      </w:tr>
      <w:tr w:rsidR="008C04E1" w:rsidRPr="00A873FB" w:rsidTr="00920170">
        <w:trPr>
          <w:trHeight w:val="1550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6" w:name="_Ref446066595"/>
            <w:r w:rsidRPr="00A873FB">
              <w:rPr>
                <w:sz w:val="24"/>
                <w:szCs w:val="24"/>
              </w:rPr>
              <w:t>Сведения о НМЦ:</w:t>
            </w:r>
            <w:bookmarkEnd w:id="16"/>
          </w:p>
        </w:tc>
        <w:tc>
          <w:tcPr>
            <w:tcW w:w="5223" w:type="dxa"/>
          </w:tcPr>
          <w:p w:rsidR="008C04E1" w:rsidRPr="00A873FB" w:rsidRDefault="008C04E1" w:rsidP="00920170">
            <w:pPr>
              <w:suppressAutoHyphens/>
              <w:spacing w:before="100" w:after="100"/>
              <w:jc w:val="both"/>
            </w:pPr>
            <w:r w:rsidRPr="00A873FB">
              <w:t>Начальная (максимальная) цена договора не установлена.</w:t>
            </w:r>
          </w:p>
          <w:p w:rsidR="008C04E1" w:rsidRPr="00A873FB" w:rsidRDefault="008C04E1" w:rsidP="008C04E1">
            <w:pPr>
              <w:suppressAutoHyphens/>
              <w:spacing w:before="100" w:after="100"/>
              <w:jc w:val="both"/>
              <w:rPr>
                <w:highlight w:val="yellow"/>
              </w:rPr>
            </w:pPr>
            <w:proofErr w:type="gramStart"/>
            <w:r w:rsidRPr="00A873FB">
              <w:t xml:space="preserve">Цена договора включает в себя все расходы, связанные с исполнением условий настоящей процедуры в электронной форме, в том числе оплату всех видов налогов, пошлин, сборов, уплату обязательных платежей, установленных законодательством Российской Федерации, и иных расходов Исполнителя на период действия договора.  </w:t>
            </w:r>
            <w:proofErr w:type="gramEnd"/>
          </w:p>
        </w:tc>
      </w:tr>
      <w:tr w:rsidR="008C04E1" w:rsidRPr="00A873FB" w:rsidTr="00920170">
        <w:trPr>
          <w:trHeight w:val="866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7" w:name="_Ref446066860"/>
            <w:r w:rsidRPr="00A873FB">
              <w:rPr>
                <w:sz w:val="24"/>
                <w:szCs w:val="24"/>
              </w:rPr>
              <w:t>Место, дата и время начала и окончания подачи заявок на участие в закупке:</w:t>
            </w:r>
          </w:p>
          <w:p w:rsidR="008C04E1" w:rsidRPr="00A873FB" w:rsidRDefault="008C04E1" w:rsidP="00920170">
            <w:pPr>
              <w:pStyle w:val="111"/>
              <w:numPr>
                <w:ilvl w:val="0"/>
                <w:numId w:val="0"/>
              </w:numPr>
              <w:spacing w:before="0"/>
              <w:ind w:left="1134"/>
              <w:rPr>
                <w:sz w:val="24"/>
                <w:szCs w:val="24"/>
              </w:rPr>
            </w:pPr>
          </w:p>
          <w:bookmarkEnd w:id="17"/>
          <w:p w:rsidR="008C04E1" w:rsidRPr="00A873FB" w:rsidRDefault="008C04E1" w:rsidP="008C04E1">
            <w:pPr>
              <w:pStyle w:val="111"/>
              <w:numPr>
                <w:ilvl w:val="0"/>
                <w:numId w:val="0"/>
              </w:numPr>
              <w:spacing w:before="0"/>
              <w:ind w:left="1134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  <w:rPr>
                <w:highlight w:val="yellow"/>
              </w:rPr>
            </w:pPr>
            <w:r w:rsidRPr="00A873FB">
              <w:t xml:space="preserve">Заявки на участие в запросе предложений предоставляются на ЭТП по адресу: </w:t>
            </w:r>
            <w:hyperlink r:id="rId7" w:history="1">
              <w:r w:rsidRPr="00A873FB">
                <w:rPr>
                  <w:rStyle w:val="a5"/>
                </w:rPr>
                <w:t>www.fabrikant.ru</w:t>
              </w:r>
            </w:hyperlink>
            <w:r w:rsidRPr="00A873FB">
              <w:t xml:space="preserve">, начиная </w:t>
            </w:r>
            <w:proofErr w:type="gramStart"/>
            <w:r w:rsidRPr="00A873FB">
              <w:t>с даты размещения</w:t>
            </w:r>
            <w:proofErr w:type="gramEnd"/>
            <w:r w:rsidRPr="00A873FB">
              <w:t xml:space="preserve"> настоящего </w:t>
            </w:r>
            <w:r w:rsidRPr="00A873FB">
              <w:rPr>
                <w:bCs/>
              </w:rPr>
              <w:t>Извещения и Документации на ЭТП «22» августа 2019 года 17 часов 00 минут, в порядке и в соответствии  с регламентом работы данной ЭТП.</w:t>
            </w:r>
          </w:p>
          <w:p w:rsidR="008C04E1" w:rsidRPr="00A873FB" w:rsidRDefault="008C04E1" w:rsidP="00920170">
            <w:pPr>
              <w:rPr>
                <w:bCs/>
              </w:rPr>
            </w:pPr>
            <w:r w:rsidRPr="00A873FB">
              <w:rPr>
                <w:bCs/>
              </w:rPr>
              <w:t>Срок окончания подачи заявок:</w:t>
            </w:r>
          </w:p>
          <w:p w:rsidR="008C04E1" w:rsidRPr="00A873FB" w:rsidRDefault="008C04E1" w:rsidP="008C04E1">
            <w:pPr>
              <w:rPr>
                <w:i/>
                <w:highlight w:val="yellow"/>
              </w:rPr>
            </w:pPr>
            <w:r w:rsidRPr="00A873FB">
              <w:rPr>
                <w:bCs/>
              </w:rPr>
              <w:t xml:space="preserve">17-00 (время московское) </w:t>
            </w:r>
            <w:r w:rsidRPr="00A873FB">
              <w:t>«02» сентября 2019 года.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8" w:name="_Ref463530950"/>
            <w:r w:rsidRPr="00A873FB">
              <w:rPr>
                <w:sz w:val="24"/>
                <w:szCs w:val="24"/>
              </w:rPr>
              <w:t>Срок для отзыва заявки</w:t>
            </w:r>
            <w:bookmarkEnd w:id="18"/>
          </w:p>
        </w:tc>
        <w:tc>
          <w:tcPr>
            <w:tcW w:w="5223" w:type="dxa"/>
            <w:vAlign w:val="center"/>
          </w:tcPr>
          <w:p w:rsidR="008C04E1" w:rsidRPr="00A873FB" w:rsidRDefault="008C04E1" w:rsidP="00920170">
            <w:pPr>
              <w:spacing w:before="60" w:after="60"/>
            </w:pPr>
            <w:r w:rsidRPr="00A873FB">
              <w:t>До окончания срока подачи заявок</w:t>
            </w:r>
          </w:p>
        </w:tc>
      </w:tr>
      <w:tr w:rsidR="008C04E1" w:rsidRPr="00A873FB" w:rsidTr="00920170">
        <w:trPr>
          <w:trHeight w:val="338"/>
        </w:trPr>
        <w:tc>
          <w:tcPr>
            <w:tcW w:w="3907" w:type="dxa"/>
            <w:vMerge w:val="restart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9" w:name="_Ref446068327"/>
            <w:r w:rsidRPr="00A873FB">
              <w:rPr>
                <w:sz w:val="24"/>
                <w:szCs w:val="24"/>
              </w:rPr>
              <w:t>Место, дата и время вскрытия конвертов с заявками на участие в закупке; возможность присутствия поставщиков на процедуре вскрытия конвертов:</w:t>
            </w:r>
            <w:bookmarkEnd w:id="19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В данной закупке не предусмотрено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Не предусмотрено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0" w:name="_Ref446506887"/>
            <w:r w:rsidRPr="00A873FB">
              <w:rPr>
                <w:sz w:val="24"/>
                <w:szCs w:val="24"/>
              </w:rPr>
              <w:t>Срок действия заявки:</w:t>
            </w:r>
            <w:bookmarkEnd w:id="20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 xml:space="preserve">Должен быть не менее чем 90 дней </w:t>
            </w:r>
            <w:proofErr w:type="gramStart"/>
            <w:r w:rsidRPr="00A873FB">
              <w:t>с даты окончания</w:t>
            </w:r>
            <w:proofErr w:type="gramEnd"/>
            <w:r w:rsidRPr="00A873FB">
              <w:t xml:space="preserve"> срока подачи заявок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1" w:name="_Ref464060966"/>
            <w:r w:rsidRPr="00A873FB">
              <w:rPr>
                <w:sz w:val="24"/>
                <w:szCs w:val="24"/>
              </w:rPr>
              <w:t>Валюта заявки и договора:</w:t>
            </w:r>
            <w:bookmarkEnd w:id="21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Российский рубль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2" w:name="_Ref464232543"/>
            <w:r w:rsidRPr="00A873FB">
              <w:rPr>
                <w:sz w:val="24"/>
                <w:szCs w:val="24"/>
              </w:rPr>
              <w:t>Требования к описанию продукции</w:t>
            </w:r>
            <w:bookmarkEnd w:id="22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 xml:space="preserve">Не установлено 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Авансирование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  <w:p w:rsidR="008C04E1" w:rsidRPr="00A873FB" w:rsidRDefault="008C04E1" w:rsidP="00920170">
            <w:pPr>
              <w:ind w:right="-1" w:firstLine="540"/>
            </w:pP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lastRenderedPageBreak/>
              <w:t>Размер обеспечения заявки на участие в запросе предложений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3" w:name="_Ref446067404"/>
            <w:r w:rsidRPr="00A873FB">
              <w:rPr>
                <w:sz w:val="24"/>
                <w:szCs w:val="24"/>
              </w:rPr>
              <w:t>Обеспечение заявки:</w:t>
            </w:r>
            <w:bookmarkEnd w:id="23"/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Размер обеспечения договора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4" w:name="_Ref446069966"/>
            <w:r w:rsidRPr="00A873FB">
              <w:rPr>
                <w:sz w:val="24"/>
                <w:szCs w:val="24"/>
              </w:rPr>
              <w:t>Обеспечение исполнения договора:</w:t>
            </w:r>
            <w:bookmarkEnd w:id="24"/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5" w:name="_Ref446079610"/>
            <w:r w:rsidRPr="00A873FB">
              <w:rPr>
                <w:sz w:val="24"/>
                <w:szCs w:val="24"/>
              </w:rPr>
              <w:t>Специальные требования к участнику (специальная правоспособность):</w:t>
            </w:r>
            <w:bookmarkEnd w:id="25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Не применимо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6" w:name="_Ref446079934"/>
            <w:r w:rsidRPr="00A873FB">
              <w:rPr>
                <w:sz w:val="24"/>
                <w:szCs w:val="24"/>
              </w:rPr>
              <w:t>Дополнительные требования к участнику:</w:t>
            </w:r>
            <w:bookmarkEnd w:id="26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Не применимо</w:t>
            </w:r>
          </w:p>
        </w:tc>
      </w:tr>
      <w:tr w:rsidR="008C04E1" w:rsidRPr="00A873FB" w:rsidTr="00920170">
        <w:trPr>
          <w:trHeight w:val="2044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7" w:name="_Ref446080043"/>
            <w:r w:rsidRPr="00A873FB">
              <w:rPr>
                <w:sz w:val="24"/>
                <w:szCs w:val="24"/>
              </w:rPr>
              <w:t>Привлечение субподрядчиков / соисполнителей:</w:t>
            </w:r>
            <w:bookmarkEnd w:id="27"/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Привлечение субподрядчиков / соисполнителей не допускается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8" w:name="_Ref446080618"/>
            <w:r w:rsidRPr="00A873FB">
              <w:rPr>
                <w:sz w:val="24"/>
                <w:szCs w:val="24"/>
              </w:rPr>
              <w:t>Требования к коллективному участнику:</w:t>
            </w:r>
            <w:bookmarkEnd w:id="28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Могут суммироваться у нескольких членов коллективного участника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9" w:name="_Ref446078645"/>
            <w:r w:rsidRPr="00A873FB">
              <w:rPr>
                <w:sz w:val="24"/>
                <w:szCs w:val="24"/>
              </w:rPr>
              <w:t>Состав документов заявки:</w:t>
            </w:r>
            <w:bookmarkEnd w:id="29"/>
          </w:p>
        </w:tc>
        <w:tc>
          <w:tcPr>
            <w:tcW w:w="5223" w:type="dxa"/>
          </w:tcPr>
          <w:p w:rsidR="008C04E1" w:rsidRPr="00A873FB" w:rsidRDefault="00A873FB" w:rsidP="00920170">
            <w:pPr>
              <w:tabs>
                <w:tab w:val="left" w:pos="2111"/>
              </w:tabs>
              <w:spacing w:before="60" w:after="60"/>
              <w:jc w:val="both"/>
            </w:pPr>
            <w:proofErr w:type="gramStart"/>
            <w:r w:rsidRPr="00A873FB">
              <w:t xml:space="preserve">Установлены в </w:t>
            </w:r>
            <w:r w:rsidR="008C04E1" w:rsidRPr="00A873FB">
              <w:t>Документации о закупке</w:t>
            </w:r>
            <w:proofErr w:type="gramEnd"/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0" w:name="_Ref446078691"/>
            <w:r w:rsidRPr="00A873FB">
              <w:rPr>
                <w:sz w:val="24"/>
                <w:szCs w:val="24"/>
              </w:rPr>
              <w:t>Требования к копиям заявки:</w:t>
            </w:r>
            <w:bookmarkEnd w:id="30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Предоставление копий не требуется.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1" w:name="_Ref446079041"/>
            <w:r w:rsidRPr="00A873FB">
              <w:rPr>
                <w:sz w:val="24"/>
                <w:szCs w:val="24"/>
              </w:rPr>
              <w:t>Критерии и порядок оценки и сопоставления заявок:</w:t>
            </w:r>
            <w:bookmarkEnd w:id="31"/>
          </w:p>
        </w:tc>
        <w:tc>
          <w:tcPr>
            <w:tcW w:w="5223" w:type="dxa"/>
          </w:tcPr>
          <w:p w:rsidR="008C04E1" w:rsidRPr="00A873FB" w:rsidRDefault="00A873FB" w:rsidP="00920170">
            <w:pPr>
              <w:spacing w:before="60" w:after="60"/>
            </w:pPr>
            <w:proofErr w:type="gramStart"/>
            <w:r w:rsidRPr="00A873FB">
              <w:t xml:space="preserve">Установлены в </w:t>
            </w:r>
            <w:r w:rsidR="008C04E1" w:rsidRPr="00A873FB">
              <w:t>Документации о закупке</w:t>
            </w:r>
            <w:r w:rsidR="00C872D4">
              <w:t>.</w:t>
            </w:r>
            <w:proofErr w:type="gramEnd"/>
          </w:p>
        </w:tc>
      </w:tr>
      <w:tr w:rsidR="008C04E1" w:rsidRPr="00A873FB" w:rsidTr="00920170">
        <w:tc>
          <w:tcPr>
            <w:tcW w:w="3907" w:type="dxa"/>
            <w:vMerge w:val="restart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2" w:name="_Ref446070173"/>
            <w:r w:rsidRPr="00A873FB">
              <w:rPr>
                <w:sz w:val="24"/>
                <w:szCs w:val="24"/>
              </w:rPr>
              <w:t>Возможность изменения отдельных условий договора:</w:t>
            </w:r>
            <w:bookmarkEnd w:id="32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Возможность изменения отдельных норм проекта договора: Не применимо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Возможность добровольного уменьшения или отказ от аванса по договору: Не применимо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3" w:name="_Ref446079268"/>
            <w:r w:rsidRPr="00A873FB">
              <w:rPr>
                <w:sz w:val="24"/>
                <w:szCs w:val="24"/>
              </w:rPr>
              <w:t>Правила распределения объемов продукции (закупка с делимым лотом):</w:t>
            </w:r>
            <w:bookmarkEnd w:id="33"/>
            <w:r w:rsidRPr="00A873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применимо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bCs/>
                <w:sz w:val="24"/>
                <w:szCs w:val="24"/>
              </w:rPr>
              <w:t>Срок, место и порядок  предоставления документации по запросу предложений, размер платы за предоставление документации</w:t>
            </w:r>
          </w:p>
        </w:tc>
        <w:tc>
          <w:tcPr>
            <w:tcW w:w="5223" w:type="dxa"/>
          </w:tcPr>
          <w:p w:rsidR="008C04E1" w:rsidRPr="00A873FB" w:rsidRDefault="008C04E1" w:rsidP="00A873FB">
            <w:r w:rsidRPr="00A873FB">
              <w:t xml:space="preserve">Документация о проведении </w:t>
            </w:r>
            <w:r w:rsidR="00A873FB">
              <w:t xml:space="preserve">процедуры размещается на </w:t>
            </w:r>
            <w:r w:rsidRPr="00A873FB">
              <w:t>сайте электронной торговой площадки (</w:t>
            </w:r>
            <w:hyperlink r:id="rId8" w:history="1">
              <w:r w:rsidRPr="00A873FB">
                <w:t>www.fabrikant.ru</w:t>
              </w:r>
            </w:hyperlink>
            <w:r w:rsidRPr="00A873FB">
              <w:t>) и  является доступной для ознакомления в течение срока проведения процедуры закупки. Плата за предоставление документации не взимается.</w:t>
            </w:r>
          </w:p>
        </w:tc>
      </w:tr>
      <w:tr w:rsidR="00A873FB" w:rsidRPr="00A873FB" w:rsidTr="00920170">
        <w:tc>
          <w:tcPr>
            <w:tcW w:w="3907" w:type="dxa"/>
          </w:tcPr>
          <w:p w:rsidR="00A873FB" w:rsidRPr="00A873FB" w:rsidRDefault="00A873FB" w:rsidP="00920170">
            <w:pPr>
              <w:pStyle w:val="111"/>
              <w:spacing w:before="0"/>
              <w:rPr>
                <w:bCs/>
                <w:sz w:val="24"/>
                <w:szCs w:val="24"/>
              </w:rPr>
            </w:pPr>
            <w:r w:rsidRPr="00F54CEB">
              <w:rPr>
                <w:sz w:val="23"/>
                <w:szCs w:val="23"/>
                <w:lang w:bidi="ru-RU"/>
              </w:rPr>
              <w:t>Дополнительная информация по торговой процедуре:</w:t>
            </w:r>
          </w:p>
        </w:tc>
        <w:tc>
          <w:tcPr>
            <w:tcW w:w="5223" w:type="dxa"/>
          </w:tcPr>
          <w:p w:rsidR="00A873FB" w:rsidRDefault="00A873FB" w:rsidP="00A873FB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Для участия в </w:t>
            </w:r>
            <w:r>
              <w:rPr>
                <w:rFonts w:cs="Times New Roman"/>
                <w:b w:val="0"/>
                <w:sz w:val="23"/>
                <w:szCs w:val="23"/>
              </w:rPr>
              <w:t xml:space="preserve">мониторинге цен 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должны быть предоставлены следующие документы: </w:t>
            </w:r>
          </w:p>
          <w:p w:rsidR="00A873FB" w:rsidRDefault="00A873FB" w:rsidP="00A873FB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>Заявка на участие</w:t>
            </w:r>
            <w:r>
              <w:rPr>
                <w:rFonts w:cs="Times New Roman"/>
                <w:b w:val="0"/>
                <w:sz w:val="23"/>
                <w:szCs w:val="23"/>
              </w:rPr>
              <w:t>,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 скрепленная печатью; </w:t>
            </w:r>
          </w:p>
          <w:p w:rsidR="00A873FB" w:rsidRPr="00A873FB" w:rsidRDefault="00A873FB" w:rsidP="00A873FB">
            <w:r w:rsidRPr="000659AB">
              <w:rPr>
                <w:sz w:val="23"/>
                <w:szCs w:val="23"/>
              </w:rPr>
              <w:t xml:space="preserve">Подтверждение полномочий лица </w:t>
            </w:r>
            <w:r w:rsidRPr="000659AB">
              <w:rPr>
                <w:sz w:val="23"/>
                <w:szCs w:val="23"/>
              </w:rPr>
              <w:lastRenderedPageBreak/>
              <w:t>подписывающего договор (протокол собрания участников общества, приказ и т.д.);</w:t>
            </w:r>
          </w:p>
        </w:tc>
      </w:tr>
      <w:tr w:rsidR="00A873FB" w:rsidRPr="00A873FB" w:rsidTr="00920170">
        <w:tc>
          <w:tcPr>
            <w:tcW w:w="3907" w:type="dxa"/>
          </w:tcPr>
          <w:p w:rsidR="00A873FB" w:rsidRPr="00A873FB" w:rsidRDefault="00A873FB" w:rsidP="00920170">
            <w:pPr>
              <w:pStyle w:val="111"/>
              <w:spacing w:before="0"/>
              <w:rPr>
                <w:sz w:val="23"/>
                <w:szCs w:val="23"/>
                <w:lang w:bidi="ru-RU"/>
              </w:rPr>
            </w:pPr>
            <w:r w:rsidRPr="00A873FB">
              <w:rPr>
                <w:sz w:val="23"/>
                <w:szCs w:val="23"/>
              </w:rPr>
              <w:lastRenderedPageBreak/>
              <w:t>Сведения о праве Организатора отказаться от проведения торговой процедуры (с указанием за какой срок и до какой стадии проведения процедуры)</w:t>
            </w:r>
          </w:p>
        </w:tc>
        <w:tc>
          <w:tcPr>
            <w:tcW w:w="5223" w:type="dxa"/>
          </w:tcPr>
          <w:p w:rsidR="00A873FB" w:rsidRPr="00A873FB" w:rsidRDefault="00A873FB" w:rsidP="00A873FB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A873FB">
              <w:rPr>
                <w:rFonts w:cs="Times New Roman"/>
                <w:b w:val="0"/>
                <w:sz w:val="23"/>
                <w:szCs w:val="23"/>
              </w:rPr>
              <w:t xml:space="preserve">Организатор процедуры реализации вправе на любом этапе, до непосредственно начала мониторинга цен завершить процедуру без определения победителя, </w:t>
            </w:r>
            <w:proofErr w:type="gramStart"/>
            <w:r w:rsidRPr="00A873FB">
              <w:rPr>
                <w:rFonts w:cs="Times New Roman"/>
                <w:b w:val="0"/>
                <w:sz w:val="23"/>
                <w:szCs w:val="23"/>
              </w:rPr>
              <w:t>разместив извещение</w:t>
            </w:r>
            <w:proofErr w:type="gramEnd"/>
            <w:r w:rsidRPr="00A873FB">
              <w:rPr>
                <w:rFonts w:cs="Times New Roman"/>
                <w:b w:val="0"/>
                <w:sz w:val="23"/>
                <w:szCs w:val="23"/>
              </w:rPr>
              <w:t xml:space="preserve"> об этом на официальном сайте ЭТП и направив его всем Участникам процедуры реализации, подавшим заявки на участие.</w:t>
            </w:r>
          </w:p>
        </w:tc>
      </w:tr>
    </w:tbl>
    <w:p w:rsidR="008C04E1" w:rsidRPr="00A873FB" w:rsidRDefault="008C04E1" w:rsidP="00A873FB">
      <w:pPr>
        <w:jc w:val="center"/>
        <w:outlineLvl w:val="0"/>
      </w:pPr>
    </w:p>
    <w:sectPr w:rsidR="008C04E1" w:rsidRPr="00A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EC1"/>
    <w:multiLevelType w:val="hybridMultilevel"/>
    <w:tmpl w:val="801E7D5E"/>
    <w:lvl w:ilvl="0" w:tplc="9B2A0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345A3"/>
    <w:multiLevelType w:val="hybridMultilevel"/>
    <w:tmpl w:val="86A2808E"/>
    <w:lvl w:ilvl="0" w:tplc="52EC8E8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6C67FA3"/>
    <w:multiLevelType w:val="multilevel"/>
    <w:tmpl w:val="A6302EA0"/>
    <w:styleLink w:val="a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66A691D"/>
    <w:multiLevelType w:val="hybridMultilevel"/>
    <w:tmpl w:val="2B582ED4"/>
    <w:lvl w:ilvl="0" w:tplc="14681726">
      <w:start w:val="1"/>
      <w:numFmt w:val="decimal"/>
      <w:lvlText w:val="Таблица %1."/>
      <w:lvlJc w:val="right"/>
      <w:pPr>
        <w:ind w:left="1440" w:hanging="360"/>
      </w:pPr>
      <w:rPr>
        <w:rFonts w:hint="default"/>
      </w:rPr>
    </w:lvl>
    <w:lvl w:ilvl="1" w:tplc="501CCFBC" w:tentative="1">
      <w:start w:val="1"/>
      <w:numFmt w:val="lowerLetter"/>
      <w:lvlText w:val="%2."/>
      <w:lvlJc w:val="left"/>
      <w:pPr>
        <w:ind w:left="2160" w:hanging="360"/>
      </w:pPr>
    </w:lvl>
    <w:lvl w:ilvl="2" w:tplc="FC0E5104" w:tentative="1">
      <w:start w:val="1"/>
      <w:numFmt w:val="lowerRoman"/>
      <w:lvlText w:val="%3."/>
      <w:lvlJc w:val="right"/>
      <w:pPr>
        <w:ind w:left="2880" w:hanging="180"/>
      </w:pPr>
    </w:lvl>
    <w:lvl w:ilvl="3" w:tplc="76C28D90" w:tentative="1">
      <w:start w:val="1"/>
      <w:numFmt w:val="decimal"/>
      <w:lvlText w:val="%4."/>
      <w:lvlJc w:val="left"/>
      <w:pPr>
        <w:ind w:left="3600" w:hanging="360"/>
      </w:pPr>
    </w:lvl>
    <w:lvl w:ilvl="4" w:tplc="33D28822" w:tentative="1">
      <w:start w:val="1"/>
      <w:numFmt w:val="lowerLetter"/>
      <w:lvlText w:val="%5."/>
      <w:lvlJc w:val="left"/>
      <w:pPr>
        <w:ind w:left="4320" w:hanging="360"/>
      </w:pPr>
    </w:lvl>
    <w:lvl w:ilvl="5" w:tplc="15281628" w:tentative="1">
      <w:start w:val="1"/>
      <w:numFmt w:val="lowerRoman"/>
      <w:lvlText w:val="%6."/>
      <w:lvlJc w:val="right"/>
      <w:pPr>
        <w:ind w:left="5040" w:hanging="180"/>
      </w:pPr>
    </w:lvl>
    <w:lvl w:ilvl="6" w:tplc="3DD8E32E" w:tentative="1">
      <w:start w:val="1"/>
      <w:numFmt w:val="decimal"/>
      <w:lvlText w:val="%7."/>
      <w:lvlJc w:val="left"/>
      <w:pPr>
        <w:ind w:left="5760" w:hanging="360"/>
      </w:pPr>
    </w:lvl>
    <w:lvl w:ilvl="7" w:tplc="EEE69312" w:tentative="1">
      <w:start w:val="1"/>
      <w:numFmt w:val="lowerLetter"/>
      <w:lvlText w:val="%8."/>
      <w:lvlJc w:val="left"/>
      <w:pPr>
        <w:ind w:left="6480" w:hanging="360"/>
      </w:pPr>
    </w:lvl>
    <w:lvl w:ilvl="8" w:tplc="9294C90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pStyle w:val="1"/>
        <w:lvlText w:val="%1."/>
        <w:lvlJc w:val="center"/>
        <w:pPr>
          <w:ind w:left="425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3"/>
  </w:num>
  <w:num w:numId="6">
    <w:abstractNumId w:val="2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F"/>
    <w:rsid w:val="003F7BF6"/>
    <w:rsid w:val="0043714E"/>
    <w:rsid w:val="004E41F3"/>
    <w:rsid w:val="007F6DA5"/>
    <w:rsid w:val="0080237E"/>
    <w:rsid w:val="008228EE"/>
    <w:rsid w:val="00877E93"/>
    <w:rsid w:val="0088501C"/>
    <w:rsid w:val="008C04E1"/>
    <w:rsid w:val="008D05BF"/>
    <w:rsid w:val="008F67FA"/>
    <w:rsid w:val="009065B5"/>
    <w:rsid w:val="009A05C1"/>
    <w:rsid w:val="00A3478B"/>
    <w:rsid w:val="00A873FB"/>
    <w:rsid w:val="00C872D4"/>
    <w:rsid w:val="00E31953"/>
    <w:rsid w:val="00FD0347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8F67FA"/>
    <w:rPr>
      <w:color w:val="0563C1"/>
      <w:u w:val="single"/>
    </w:rPr>
  </w:style>
  <w:style w:type="table" w:styleId="a6">
    <w:name w:val="Table Grid"/>
    <w:basedOn w:val="a3"/>
    <w:uiPriority w:val="59"/>
    <w:rsid w:val="008C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List,FooterText,numbered,SL_Абзац списка,Нумерованый список,List Paragraph1,Алроса_маркер (Уровень 4),Маркер,ПАРАГРАФ,Абзац списка2"/>
    <w:basedOn w:val="a1"/>
    <w:link w:val="a8"/>
    <w:uiPriority w:val="34"/>
    <w:qFormat/>
    <w:rsid w:val="008C04E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8">
    <w:name w:val="Абзац списка Знак"/>
    <w:aliases w:val="Bullet List Знак,FooterText Знак,numbered Знак,SL_Абзац списка Знак,Нумерованый список Знак,List Paragraph1 Знак,Алроса_маркер (Уровень 4) Знак,Маркер Знак,ПАРАГРАФ Знак,Абзац списка2 Знак"/>
    <w:basedOn w:val="a2"/>
    <w:link w:val="a7"/>
    <w:uiPriority w:val="34"/>
    <w:locked/>
    <w:rsid w:val="008C0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л_1. заголовок"/>
    <w:basedOn w:val="a7"/>
    <w:link w:val="12"/>
    <w:qFormat/>
    <w:rsid w:val="008C04E1"/>
    <w:pPr>
      <w:keepNext/>
      <w:widowControl/>
      <w:numPr>
        <w:numId w:val="3"/>
      </w:numPr>
      <w:autoSpaceDE/>
      <w:autoSpaceDN/>
      <w:adjustRightInd/>
      <w:spacing w:before="240" w:after="240"/>
      <w:ind w:left="0"/>
      <w:contextualSpacing w:val="0"/>
      <w:jc w:val="center"/>
      <w:outlineLvl w:val="1"/>
    </w:pPr>
    <w:rPr>
      <w:b/>
      <w:caps/>
      <w:sz w:val="26"/>
      <w:szCs w:val="26"/>
    </w:rPr>
  </w:style>
  <w:style w:type="paragraph" w:customStyle="1" w:styleId="11">
    <w:name w:val="Ал_1.1. подзаголовок"/>
    <w:basedOn w:val="a7"/>
    <w:link w:val="110"/>
    <w:qFormat/>
    <w:rsid w:val="008C04E1"/>
    <w:pPr>
      <w:keepNext/>
      <w:widowControl/>
      <w:numPr>
        <w:ilvl w:val="1"/>
        <w:numId w:val="3"/>
      </w:numPr>
      <w:autoSpaceDE/>
      <w:autoSpaceDN/>
      <w:adjustRightInd/>
      <w:spacing w:before="240"/>
      <w:contextualSpacing w:val="0"/>
      <w:jc w:val="both"/>
      <w:outlineLvl w:val="2"/>
    </w:pPr>
    <w:rPr>
      <w:b/>
      <w:sz w:val="26"/>
      <w:szCs w:val="26"/>
    </w:rPr>
  </w:style>
  <w:style w:type="paragraph" w:customStyle="1" w:styleId="111">
    <w:name w:val="Ал_1.1.1. пункт"/>
    <w:basedOn w:val="a7"/>
    <w:link w:val="1110"/>
    <w:qFormat/>
    <w:rsid w:val="008C04E1"/>
    <w:pPr>
      <w:widowControl/>
      <w:numPr>
        <w:ilvl w:val="2"/>
        <w:numId w:val="3"/>
      </w:numPr>
      <w:autoSpaceDE/>
      <w:autoSpaceDN/>
      <w:adjustRightInd/>
      <w:spacing w:before="120"/>
      <w:contextualSpacing w:val="0"/>
      <w:jc w:val="both"/>
      <w:outlineLvl w:val="3"/>
    </w:pPr>
    <w:rPr>
      <w:rFonts w:eastAsiaTheme="minorHAnsi"/>
      <w:sz w:val="26"/>
      <w:szCs w:val="26"/>
      <w:lang w:eastAsia="en-US"/>
    </w:rPr>
  </w:style>
  <w:style w:type="paragraph" w:customStyle="1" w:styleId="10">
    <w:name w:val="Ал_1) подпункт"/>
    <w:basedOn w:val="a7"/>
    <w:link w:val="13"/>
    <w:qFormat/>
    <w:rsid w:val="008C04E1"/>
    <w:pPr>
      <w:widowControl/>
      <w:numPr>
        <w:ilvl w:val="3"/>
        <w:numId w:val="3"/>
      </w:numPr>
      <w:autoSpaceDE/>
      <w:autoSpaceDN/>
      <w:adjustRightInd/>
      <w:spacing w:before="120"/>
      <w:contextualSpacing w:val="0"/>
      <w:jc w:val="both"/>
      <w:outlineLvl w:val="4"/>
    </w:pPr>
    <w:rPr>
      <w:rFonts w:eastAsiaTheme="minorHAnsi"/>
      <w:sz w:val="26"/>
      <w:szCs w:val="26"/>
      <w:lang w:eastAsia="en-US"/>
    </w:rPr>
  </w:style>
  <w:style w:type="character" w:customStyle="1" w:styleId="1110">
    <w:name w:val="Ал_1.1.1. пункт Знак"/>
    <w:basedOn w:val="a2"/>
    <w:link w:val="111"/>
    <w:rsid w:val="008C04E1"/>
    <w:rPr>
      <w:rFonts w:ascii="Times New Roman" w:hAnsi="Times New Roman" w:cs="Times New Roman"/>
      <w:sz w:val="26"/>
      <w:szCs w:val="26"/>
    </w:rPr>
  </w:style>
  <w:style w:type="numbering" w:customStyle="1" w:styleId="a">
    <w:name w:val="Ал_ДОЗ"/>
    <w:uiPriority w:val="99"/>
    <w:rsid w:val="008C04E1"/>
    <w:pPr>
      <w:numPr>
        <w:numId w:val="4"/>
      </w:numPr>
    </w:pPr>
  </w:style>
  <w:style w:type="character" w:customStyle="1" w:styleId="13">
    <w:name w:val="Ал_1) подпункт Знак"/>
    <w:basedOn w:val="a2"/>
    <w:link w:val="10"/>
    <w:rsid w:val="008C04E1"/>
    <w:rPr>
      <w:rFonts w:ascii="Times New Roman" w:hAnsi="Times New Roman" w:cs="Times New Roman"/>
      <w:sz w:val="26"/>
      <w:szCs w:val="26"/>
    </w:rPr>
  </w:style>
  <w:style w:type="paragraph" w:customStyle="1" w:styleId="a0">
    <w:name w:val="Ал_а) маркер список"/>
    <w:basedOn w:val="a7"/>
    <w:qFormat/>
    <w:rsid w:val="008C04E1"/>
    <w:pPr>
      <w:widowControl/>
      <w:numPr>
        <w:ilvl w:val="4"/>
        <w:numId w:val="3"/>
      </w:numPr>
      <w:tabs>
        <w:tab w:val="num" w:pos="360"/>
      </w:tabs>
      <w:autoSpaceDE/>
      <w:autoSpaceDN/>
      <w:adjustRightInd/>
      <w:spacing w:before="120"/>
      <w:ind w:left="720" w:firstLine="0"/>
      <w:contextualSpacing w:val="0"/>
      <w:jc w:val="both"/>
      <w:outlineLvl w:val="5"/>
    </w:pPr>
    <w:rPr>
      <w:rFonts w:eastAsiaTheme="minorHAnsi"/>
      <w:sz w:val="26"/>
      <w:szCs w:val="26"/>
      <w:lang w:eastAsia="en-US"/>
    </w:rPr>
  </w:style>
  <w:style w:type="character" w:customStyle="1" w:styleId="12">
    <w:name w:val="Ал_1. заголовок Знак"/>
    <w:basedOn w:val="a8"/>
    <w:link w:val="1"/>
    <w:rsid w:val="008C04E1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character" w:customStyle="1" w:styleId="110">
    <w:name w:val="Ал_1.1. подзаголовок Знак"/>
    <w:basedOn w:val="a8"/>
    <w:link w:val="11"/>
    <w:rsid w:val="008C04E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3">
    <w:name w:val="Пункт_3"/>
    <w:basedOn w:val="a1"/>
    <w:uiPriority w:val="99"/>
    <w:rsid w:val="008C04E1"/>
    <w:pPr>
      <w:tabs>
        <w:tab w:val="num" w:pos="1134"/>
      </w:tabs>
      <w:spacing w:line="360" w:lineRule="auto"/>
      <w:ind w:left="1134" w:hanging="1133"/>
      <w:jc w:val="both"/>
    </w:pPr>
    <w:rPr>
      <w:rFonts w:eastAsia="Times New Roman"/>
      <w:sz w:val="28"/>
      <w:szCs w:val="28"/>
    </w:rPr>
  </w:style>
  <w:style w:type="paragraph" w:styleId="a9">
    <w:name w:val="Normal (Web)"/>
    <w:basedOn w:val="a1"/>
    <w:uiPriority w:val="99"/>
    <w:semiHidden/>
    <w:unhideWhenUsed/>
    <w:rsid w:val="007F6DA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8F67FA"/>
    <w:rPr>
      <w:color w:val="0563C1"/>
      <w:u w:val="single"/>
    </w:rPr>
  </w:style>
  <w:style w:type="table" w:styleId="a6">
    <w:name w:val="Table Grid"/>
    <w:basedOn w:val="a3"/>
    <w:uiPriority w:val="59"/>
    <w:rsid w:val="008C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List,FooterText,numbered,SL_Абзац списка,Нумерованый список,List Paragraph1,Алроса_маркер (Уровень 4),Маркер,ПАРАГРАФ,Абзац списка2"/>
    <w:basedOn w:val="a1"/>
    <w:link w:val="a8"/>
    <w:uiPriority w:val="34"/>
    <w:qFormat/>
    <w:rsid w:val="008C04E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8">
    <w:name w:val="Абзац списка Знак"/>
    <w:aliases w:val="Bullet List Знак,FooterText Знак,numbered Знак,SL_Абзац списка Знак,Нумерованый список Знак,List Paragraph1 Знак,Алроса_маркер (Уровень 4) Знак,Маркер Знак,ПАРАГРАФ Знак,Абзац списка2 Знак"/>
    <w:basedOn w:val="a2"/>
    <w:link w:val="a7"/>
    <w:uiPriority w:val="34"/>
    <w:locked/>
    <w:rsid w:val="008C0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л_1. заголовок"/>
    <w:basedOn w:val="a7"/>
    <w:link w:val="12"/>
    <w:qFormat/>
    <w:rsid w:val="008C04E1"/>
    <w:pPr>
      <w:keepNext/>
      <w:widowControl/>
      <w:numPr>
        <w:numId w:val="3"/>
      </w:numPr>
      <w:autoSpaceDE/>
      <w:autoSpaceDN/>
      <w:adjustRightInd/>
      <w:spacing w:before="240" w:after="240"/>
      <w:ind w:left="0"/>
      <w:contextualSpacing w:val="0"/>
      <w:jc w:val="center"/>
      <w:outlineLvl w:val="1"/>
    </w:pPr>
    <w:rPr>
      <w:b/>
      <w:caps/>
      <w:sz w:val="26"/>
      <w:szCs w:val="26"/>
    </w:rPr>
  </w:style>
  <w:style w:type="paragraph" w:customStyle="1" w:styleId="11">
    <w:name w:val="Ал_1.1. подзаголовок"/>
    <w:basedOn w:val="a7"/>
    <w:link w:val="110"/>
    <w:qFormat/>
    <w:rsid w:val="008C04E1"/>
    <w:pPr>
      <w:keepNext/>
      <w:widowControl/>
      <w:numPr>
        <w:ilvl w:val="1"/>
        <w:numId w:val="3"/>
      </w:numPr>
      <w:autoSpaceDE/>
      <w:autoSpaceDN/>
      <w:adjustRightInd/>
      <w:spacing w:before="240"/>
      <w:contextualSpacing w:val="0"/>
      <w:jc w:val="both"/>
      <w:outlineLvl w:val="2"/>
    </w:pPr>
    <w:rPr>
      <w:b/>
      <w:sz w:val="26"/>
      <w:szCs w:val="26"/>
    </w:rPr>
  </w:style>
  <w:style w:type="paragraph" w:customStyle="1" w:styleId="111">
    <w:name w:val="Ал_1.1.1. пункт"/>
    <w:basedOn w:val="a7"/>
    <w:link w:val="1110"/>
    <w:qFormat/>
    <w:rsid w:val="008C04E1"/>
    <w:pPr>
      <w:widowControl/>
      <w:numPr>
        <w:ilvl w:val="2"/>
        <w:numId w:val="3"/>
      </w:numPr>
      <w:autoSpaceDE/>
      <w:autoSpaceDN/>
      <w:adjustRightInd/>
      <w:spacing w:before="120"/>
      <w:contextualSpacing w:val="0"/>
      <w:jc w:val="both"/>
      <w:outlineLvl w:val="3"/>
    </w:pPr>
    <w:rPr>
      <w:rFonts w:eastAsiaTheme="minorHAnsi"/>
      <w:sz w:val="26"/>
      <w:szCs w:val="26"/>
      <w:lang w:eastAsia="en-US"/>
    </w:rPr>
  </w:style>
  <w:style w:type="paragraph" w:customStyle="1" w:styleId="10">
    <w:name w:val="Ал_1) подпункт"/>
    <w:basedOn w:val="a7"/>
    <w:link w:val="13"/>
    <w:qFormat/>
    <w:rsid w:val="008C04E1"/>
    <w:pPr>
      <w:widowControl/>
      <w:numPr>
        <w:ilvl w:val="3"/>
        <w:numId w:val="3"/>
      </w:numPr>
      <w:autoSpaceDE/>
      <w:autoSpaceDN/>
      <w:adjustRightInd/>
      <w:spacing w:before="120"/>
      <w:contextualSpacing w:val="0"/>
      <w:jc w:val="both"/>
      <w:outlineLvl w:val="4"/>
    </w:pPr>
    <w:rPr>
      <w:rFonts w:eastAsiaTheme="minorHAnsi"/>
      <w:sz w:val="26"/>
      <w:szCs w:val="26"/>
      <w:lang w:eastAsia="en-US"/>
    </w:rPr>
  </w:style>
  <w:style w:type="character" w:customStyle="1" w:styleId="1110">
    <w:name w:val="Ал_1.1.1. пункт Знак"/>
    <w:basedOn w:val="a2"/>
    <w:link w:val="111"/>
    <w:rsid w:val="008C04E1"/>
    <w:rPr>
      <w:rFonts w:ascii="Times New Roman" w:hAnsi="Times New Roman" w:cs="Times New Roman"/>
      <w:sz w:val="26"/>
      <w:szCs w:val="26"/>
    </w:rPr>
  </w:style>
  <w:style w:type="numbering" w:customStyle="1" w:styleId="a">
    <w:name w:val="Ал_ДОЗ"/>
    <w:uiPriority w:val="99"/>
    <w:rsid w:val="008C04E1"/>
    <w:pPr>
      <w:numPr>
        <w:numId w:val="4"/>
      </w:numPr>
    </w:pPr>
  </w:style>
  <w:style w:type="character" w:customStyle="1" w:styleId="13">
    <w:name w:val="Ал_1) подпункт Знак"/>
    <w:basedOn w:val="a2"/>
    <w:link w:val="10"/>
    <w:rsid w:val="008C04E1"/>
    <w:rPr>
      <w:rFonts w:ascii="Times New Roman" w:hAnsi="Times New Roman" w:cs="Times New Roman"/>
      <w:sz w:val="26"/>
      <w:szCs w:val="26"/>
    </w:rPr>
  </w:style>
  <w:style w:type="paragraph" w:customStyle="1" w:styleId="a0">
    <w:name w:val="Ал_а) маркер список"/>
    <w:basedOn w:val="a7"/>
    <w:qFormat/>
    <w:rsid w:val="008C04E1"/>
    <w:pPr>
      <w:widowControl/>
      <w:numPr>
        <w:ilvl w:val="4"/>
        <w:numId w:val="3"/>
      </w:numPr>
      <w:tabs>
        <w:tab w:val="num" w:pos="360"/>
      </w:tabs>
      <w:autoSpaceDE/>
      <w:autoSpaceDN/>
      <w:adjustRightInd/>
      <w:spacing w:before="120"/>
      <w:ind w:left="720" w:firstLine="0"/>
      <w:contextualSpacing w:val="0"/>
      <w:jc w:val="both"/>
      <w:outlineLvl w:val="5"/>
    </w:pPr>
    <w:rPr>
      <w:rFonts w:eastAsiaTheme="minorHAnsi"/>
      <w:sz w:val="26"/>
      <w:szCs w:val="26"/>
      <w:lang w:eastAsia="en-US"/>
    </w:rPr>
  </w:style>
  <w:style w:type="character" w:customStyle="1" w:styleId="12">
    <w:name w:val="Ал_1. заголовок Знак"/>
    <w:basedOn w:val="a8"/>
    <w:link w:val="1"/>
    <w:rsid w:val="008C04E1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character" w:customStyle="1" w:styleId="110">
    <w:name w:val="Ал_1.1. подзаголовок Знак"/>
    <w:basedOn w:val="a8"/>
    <w:link w:val="11"/>
    <w:rsid w:val="008C04E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3">
    <w:name w:val="Пункт_3"/>
    <w:basedOn w:val="a1"/>
    <w:uiPriority w:val="99"/>
    <w:rsid w:val="008C04E1"/>
    <w:pPr>
      <w:tabs>
        <w:tab w:val="num" w:pos="1134"/>
      </w:tabs>
      <w:spacing w:line="360" w:lineRule="auto"/>
      <w:ind w:left="1134" w:hanging="1133"/>
      <w:jc w:val="both"/>
    </w:pPr>
    <w:rPr>
      <w:rFonts w:eastAsia="Times New Roman"/>
      <w:sz w:val="28"/>
      <w:szCs w:val="28"/>
    </w:rPr>
  </w:style>
  <w:style w:type="paragraph" w:styleId="a9">
    <w:name w:val="Normal (Web)"/>
    <w:basedOn w:val="a1"/>
    <w:uiPriority w:val="99"/>
    <w:semiHidden/>
    <w:unhideWhenUsed/>
    <w:rsid w:val="007F6DA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 Алексей Александрович (Alexei Saiganov)</dc:creator>
  <cp:keywords/>
  <dc:description/>
  <cp:lastModifiedBy>Сайганов Алексей Александрович (Alexei Saiganov)</cp:lastModifiedBy>
  <cp:revision>17</cp:revision>
  <dcterms:created xsi:type="dcterms:W3CDTF">2019-06-11T12:11:00Z</dcterms:created>
  <dcterms:modified xsi:type="dcterms:W3CDTF">2019-08-22T15:10:00Z</dcterms:modified>
</cp:coreProperties>
</file>