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F" w:rsidRDefault="00954ECF" w:rsidP="00DA25DB">
      <w:pPr>
        <w:pStyle w:val="a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:rsidR="00DA25DB" w:rsidRPr="0084573C" w:rsidRDefault="00162A38" w:rsidP="00DA25DB">
      <w:pPr>
        <w:pStyle w:val="a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директор</w:t>
      </w:r>
      <w:r w:rsidR="0050279C">
        <w:rPr>
          <w:rFonts w:ascii="Times New Roman" w:hAnsi="Times New Roman"/>
          <w:sz w:val="24"/>
          <w:szCs w:val="24"/>
        </w:rPr>
        <w:t xml:space="preserve"> </w:t>
      </w:r>
      <w:r w:rsidR="00DA25DB" w:rsidRPr="0084573C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ИТС</w:t>
      </w:r>
      <w:r w:rsidR="00DA25DB" w:rsidRPr="0084573C">
        <w:rPr>
          <w:rFonts w:ascii="Times New Roman" w:hAnsi="Times New Roman"/>
          <w:sz w:val="24"/>
          <w:szCs w:val="24"/>
        </w:rPr>
        <w:t>»</w:t>
      </w:r>
    </w:p>
    <w:p w:rsidR="00DA25DB" w:rsidRPr="0084573C" w:rsidRDefault="00DA25DB" w:rsidP="00DA25DB">
      <w:pPr>
        <w:pStyle w:val="a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84573C">
        <w:rPr>
          <w:rFonts w:ascii="Times New Roman" w:hAnsi="Times New Roman"/>
          <w:sz w:val="24"/>
          <w:szCs w:val="24"/>
        </w:rPr>
        <w:t>____________</w:t>
      </w:r>
      <w:r w:rsidR="0050279C">
        <w:rPr>
          <w:rFonts w:ascii="Times New Roman" w:hAnsi="Times New Roman"/>
          <w:sz w:val="24"/>
          <w:szCs w:val="24"/>
        </w:rPr>
        <w:t>М.</w:t>
      </w:r>
      <w:r w:rsidR="007C0A13" w:rsidRPr="005B387F">
        <w:rPr>
          <w:rFonts w:ascii="Times New Roman" w:hAnsi="Times New Roman"/>
          <w:sz w:val="24"/>
          <w:szCs w:val="24"/>
        </w:rPr>
        <w:t xml:space="preserve"> </w:t>
      </w:r>
      <w:r w:rsidR="0050279C">
        <w:rPr>
          <w:rFonts w:ascii="Times New Roman" w:hAnsi="Times New Roman"/>
          <w:sz w:val="24"/>
          <w:szCs w:val="24"/>
        </w:rPr>
        <w:t>К.</w:t>
      </w:r>
      <w:r w:rsidR="007C0A13" w:rsidRPr="005B387F">
        <w:rPr>
          <w:rFonts w:ascii="Times New Roman" w:hAnsi="Times New Roman"/>
          <w:sz w:val="24"/>
          <w:szCs w:val="24"/>
        </w:rPr>
        <w:t xml:space="preserve"> </w:t>
      </w:r>
      <w:r w:rsidR="0050279C">
        <w:rPr>
          <w:rFonts w:ascii="Times New Roman" w:hAnsi="Times New Roman"/>
          <w:sz w:val="24"/>
          <w:szCs w:val="24"/>
        </w:rPr>
        <w:t>Казаков</w:t>
      </w:r>
    </w:p>
    <w:p w:rsidR="00DA25DB" w:rsidRPr="0084573C" w:rsidRDefault="00DA25DB" w:rsidP="00DA25DB">
      <w:pPr>
        <w:pStyle w:val="a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84573C">
        <w:rPr>
          <w:rFonts w:ascii="Times New Roman" w:hAnsi="Times New Roman"/>
          <w:sz w:val="24"/>
          <w:szCs w:val="24"/>
        </w:rPr>
        <w:t>«_____» ___________201</w:t>
      </w:r>
      <w:r w:rsidR="00ED5E18" w:rsidRPr="00A3672F">
        <w:rPr>
          <w:rFonts w:ascii="Times New Roman" w:hAnsi="Times New Roman"/>
          <w:sz w:val="24"/>
          <w:szCs w:val="24"/>
        </w:rPr>
        <w:t>7</w:t>
      </w:r>
      <w:r w:rsidR="00E44457">
        <w:rPr>
          <w:rFonts w:ascii="Times New Roman" w:hAnsi="Times New Roman"/>
          <w:sz w:val="24"/>
          <w:szCs w:val="24"/>
        </w:rPr>
        <w:t xml:space="preserve"> </w:t>
      </w:r>
      <w:r w:rsidRPr="0084573C">
        <w:rPr>
          <w:rFonts w:ascii="Times New Roman" w:hAnsi="Times New Roman"/>
          <w:sz w:val="24"/>
          <w:szCs w:val="24"/>
        </w:rPr>
        <w:t>г.</w:t>
      </w:r>
    </w:p>
    <w:p w:rsidR="00DA25DB" w:rsidRPr="0084573C" w:rsidRDefault="00DA25DB" w:rsidP="00DA25DB">
      <w:pPr>
        <w:pStyle w:val="a7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DB5D03" w:rsidRDefault="00DA25DB" w:rsidP="000E278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4573C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F0C4D" w:rsidRPr="00DB5D03" w:rsidRDefault="00DB5D03" w:rsidP="00DB5D03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DB5D03">
        <w:rPr>
          <w:rFonts w:ascii="Times New Roman" w:hAnsi="Times New Roman"/>
          <w:i/>
          <w:sz w:val="24"/>
          <w:szCs w:val="24"/>
        </w:rPr>
        <w:t>(на поставку бутилированной воды)</w:t>
      </w:r>
      <w:r w:rsidR="002106B6" w:rsidRPr="00DB5D03">
        <w:rPr>
          <w:rFonts w:ascii="Times New Roman" w:hAnsi="Times New Roman"/>
          <w:i/>
          <w:sz w:val="24"/>
          <w:szCs w:val="24"/>
        </w:rPr>
        <w:t xml:space="preserve"> </w:t>
      </w:r>
    </w:p>
    <w:p w:rsidR="00DB5D03" w:rsidRPr="0084573C" w:rsidRDefault="00DB5D03" w:rsidP="00DB5D03">
      <w:pPr>
        <w:pStyle w:val="a7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DB5D03" w:rsidRDefault="00DB5D03" w:rsidP="00DB5D03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организации - заказчика, адрес: </w:t>
      </w:r>
      <w:r w:rsidRPr="00DB5D03">
        <w:rPr>
          <w:rFonts w:ascii="Times New Roman" w:hAnsi="Times New Roman"/>
          <w:sz w:val="24"/>
          <w:szCs w:val="24"/>
        </w:rPr>
        <w:t xml:space="preserve">АО «ИТС», 630007, г. </w:t>
      </w:r>
      <w:r>
        <w:rPr>
          <w:rFonts w:ascii="Times New Roman" w:hAnsi="Times New Roman"/>
          <w:sz w:val="24"/>
          <w:szCs w:val="24"/>
        </w:rPr>
        <w:t>Н</w:t>
      </w:r>
      <w:r w:rsidRPr="00DB5D03">
        <w:rPr>
          <w:rFonts w:ascii="Times New Roman" w:hAnsi="Times New Roman"/>
          <w:sz w:val="24"/>
          <w:szCs w:val="24"/>
        </w:rPr>
        <w:t>овосибирск</w:t>
      </w:r>
    </w:p>
    <w:p w:rsidR="006C179B" w:rsidRPr="006C179B" w:rsidRDefault="00247E07" w:rsidP="006C179B">
      <w:pPr>
        <w:pStyle w:val="a6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50" w:line="300" w:lineRule="atLeast"/>
        <w:jc w:val="both"/>
        <w:rPr>
          <w:rFonts w:eastAsia="Times New Roman"/>
          <w:b/>
          <w:bCs/>
        </w:rPr>
      </w:pPr>
      <w:r w:rsidRPr="00974409">
        <w:rPr>
          <w:b/>
        </w:rPr>
        <w:t>Объекты</w:t>
      </w:r>
      <w:r w:rsidRPr="00974409">
        <w:rPr>
          <w:b/>
          <w:color w:val="000000"/>
        </w:rPr>
        <w:t xml:space="preserve"> проведения работ</w:t>
      </w:r>
      <w:r w:rsidR="00DB5D03">
        <w:rPr>
          <w:rFonts w:eastAsia="Times New Roman"/>
          <w:b/>
          <w:bCs/>
        </w:rPr>
        <w:t xml:space="preserve">: </w:t>
      </w:r>
      <w:r w:rsidR="00D574E5">
        <w:rPr>
          <w:rFonts w:eastAsia="Times New Roman"/>
          <w:bCs/>
        </w:rPr>
        <w:t>Приёмная АО «ИТС»</w:t>
      </w:r>
      <w:r w:rsidR="00BA44DD">
        <w:rPr>
          <w:rFonts w:eastAsia="Times New Roman"/>
          <w:bCs/>
        </w:rPr>
        <w:t>, ТЭЦ-2, ТЭЦ-4, ТЭЦ-5, Барабинская ТЭЦ.</w:t>
      </w:r>
    </w:p>
    <w:p w:rsidR="004E4144" w:rsidRPr="00BA44DD" w:rsidRDefault="00BA44DD" w:rsidP="0027322C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Cs/>
        </w:rPr>
      </w:pPr>
      <w:r>
        <w:rPr>
          <w:b/>
        </w:rPr>
        <w:t xml:space="preserve">Основание для проведения поставки: </w:t>
      </w:r>
      <w:r w:rsidRPr="00BA44DD">
        <w:t>обеспечение Заказчика чисто</w:t>
      </w:r>
      <w:r w:rsidR="00351226">
        <w:t>й</w:t>
      </w:r>
      <w:r w:rsidRPr="00BA44DD">
        <w:t xml:space="preserve"> бутилированной водой</w:t>
      </w:r>
      <w:r>
        <w:t>, согласно требованиям охраны труда, расфасованной в 19 литровые бутыли.</w:t>
      </w:r>
    </w:p>
    <w:p w:rsidR="00BA44DD" w:rsidRDefault="00BA44DD" w:rsidP="0027322C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Перечень ТМЦ, условия поставки:</w:t>
      </w:r>
    </w:p>
    <w:p w:rsidR="00BA44DD" w:rsidRPr="00BA44DD" w:rsidRDefault="00BA44DD" w:rsidP="00BA44DD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Times New Roman"/>
          <w:b/>
          <w:bCs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682"/>
        <w:gridCol w:w="2004"/>
      </w:tblGrid>
      <w:tr w:rsidR="00BA44DD" w:rsidTr="00BA44DD">
        <w:tc>
          <w:tcPr>
            <w:tcW w:w="851" w:type="dxa"/>
          </w:tcPr>
          <w:p w:rsidR="00BA44DD" w:rsidRPr="00BA44DD" w:rsidRDefault="00BA44DD" w:rsidP="00BA44DD">
            <w:pPr>
              <w:widowControl/>
              <w:autoSpaceDE/>
              <w:autoSpaceDN/>
              <w:adjustRightInd/>
              <w:spacing w:line="300" w:lineRule="atLeast"/>
              <w:jc w:val="both"/>
              <w:rPr>
                <w:rFonts w:eastAsia="Times New Roman"/>
                <w:bCs/>
              </w:rPr>
            </w:pPr>
            <w:r w:rsidRPr="00BA44DD">
              <w:rPr>
                <w:rFonts w:eastAsia="Times New Roman"/>
                <w:bCs/>
              </w:rPr>
              <w:t xml:space="preserve">№ </w:t>
            </w:r>
            <w:proofErr w:type="gramStart"/>
            <w:r w:rsidRPr="00BA44DD">
              <w:rPr>
                <w:rFonts w:eastAsia="Times New Roman"/>
                <w:bCs/>
              </w:rPr>
              <w:t>п</w:t>
            </w:r>
            <w:proofErr w:type="gramEnd"/>
            <w:r w:rsidRPr="00BA44DD">
              <w:rPr>
                <w:rFonts w:eastAsia="Times New Roman"/>
                <w:bCs/>
              </w:rPr>
              <w:t>/п</w:t>
            </w:r>
          </w:p>
        </w:tc>
        <w:tc>
          <w:tcPr>
            <w:tcW w:w="4819" w:type="dxa"/>
          </w:tcPr>
          <w:p w:rsidR="00BA44DD" w:rsidRPr="00BA44DD" w:rsidRDefault="00BA44DD" w:rsidP="00BA44DD">
            <w:pPr>
              <w:widowControl/>
              <w:autoSpaceDE/>
              <w:autoSpaceDN/>
              <w:adjustRightInd/>
              <w:spacing w:line="300" w:lineRule="atLeast"/>
              <w:jc w:val="both"/>
              <w:rPr>
                <w:rFonts w:eastAsia="Times New Roman"/>
                <w:bCs/>
              </w:rPr>
            </w:pPr>
            <w:r w:rsidRPr="00BA44DD">
              <w:rPr>
                <w:rFonts w:eastAsia="Times New Roman"/>
                <w:bCs/>
              </w:rPr>
              <w:t>Наименование работ</w:t>
            </w:r>
          </w:p>
        </w:tc>
        <w:tc>
          <w:tcPr>
            <w:tcW w:w="1682" w:type="dxa"/>
          </w:tcPr>
          <w:p w:rsidR="00BA44DD" w:rsidRPr="00BA44DD" w:rsidRDefault="00BA44DD" w:rsidP="00BA44DD">
            <w:pPr>
              <w:widowControl/>
              <w:autoSpaceDE/>
              <w:autoSpaceDN/>
              <w:adjustRightInd/>
              <w:spacing w:line="300" w:lineRule="atLeast"/>
              <w:jc w:val="both"/>
              <w:rPr>
                <w:rFonts w:eastAsia="Times New Roman"/>
                <w:bCs/>
              </w:rPr>
            </w:pPr>
            <w:r w:rsidRPr="00BA44DD">
              <w:rPr>
                <w:rFonts w:eastAsia="Times New Roman"/>
                <w:bCs/>
              </w:rPr>
              <w:t>Ед. изм.</w:t>
            </w:r>
          </w:p>
        </w:tc>
        <w:tc>
          <w:tcPr>
            <w:tcW w:w="2004" w:type="dxa"/>
          </w:tcPr>
          <w:p w:rsidR="00BA44DD" w:rsidRPr="00BA44DD" w:rsidRDefault="00BA44DD" w:rsidP="00BA44DD">
            <w:pPr>
              <w:widowControl/>
              <w:autoSpaceDE/>
              <w:autoSpaceDN/>
              <w:adjustRightInd/>
              <w:spacing w:line="300" w:lineRule="atLeast"/>
              <w:jc w:val="both"/>
              <w:rPr>
                <w:rFonts w:eastAsia="Times New Roman"/>
                <w:bCs/>
              </w:rPr>
            </w:pPr>
            <w:r w:rsidRPr="00BA44DD">
              <w:rPr>
                <w:rFonts w:eastAsia="Times New Roman"/>
                <w:bCs/>
              </w:rPr>
              <w:t>Количество</w:t>
            </w:r>
          </w:p>
        </w:tc>
      </w:tr>
      <w:tr w:rsidR="00BA44DD" w:rsidTr="00BA44DD">
        <w:tc>
          <w:tcPr>
            <w:tcW w:w="851" w:type="dxa"/>
          </w:tcPr>
          <w:p w:rsidR="00BA44DD" w:rsidRPr="00BA44DD" w:rsidRDefault="00BA44DD" w:rsidP="00BA44D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rFonts w:eastAsia="Times New Roman"/>
                <w:bCs/>
              </w:rPr>
            </w:pPr>
            <w:r w:rsidRPr="00BA44DD">
              <w:rPr>
                <w:rFonts w:eastAsia="Times New Roman"/>
                <w:bCs/>
              </w:rPr>
              <w:t>1.</w:t>
            </w:r>
          </w:p>
        </w:tc>
        <w:tc>
          <w:tcPr>
            <w:tcW w:w="4819" w:type="dxa"/>
          </w:tcPr>
          <w:p w:rsidR="00BA44DD" w:rsidRPr="00BA44DD" w:rsidRDefault="00D574E5" w:rsidP="00BA44DD">
            <w:pPr>
              <w:widowControl/>
              <w:autoSpaceDE/>
              <w:autoSpaceDN/>
              <w:adjustRightInd/>
              <w:spacing w:line="300" w:lineRule="atLeas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</w:t>
            </w:r>
            <w:r w:rsidR="00FE11E6">
              <w:rPr>
                <w:rFonts w:eastAsia="Times New Roman"/>
                <w:bCs/>
              </w:rPr>
              <w:t xml:space="preserve">оставка </w:t>
            </w:r>
            <w:r w:rsidR="00202FDA">
              <w:rPr>
                <w:rFonts w:eastAsia="Times New Roman"/>
                <w:bCs/>
              </w:rPr>
              <w:t xml:space="preserve">питьевой </w:t>
            </w:r>
            <w:r w:rsidR="00FE11E6">
              <w:rPr>
                <w:rFonts w:eastAsia="Times New Roman"/>
                <w:bCs/>
              </w:rPr>
              <w:t xml:space="preserve">воды, </w:t>
            </w:r>
            <w:r w:rsidR="00BA44DD">
              <w:rPr>
                <w:rFonts w:eastAsia="Times New Roman"/>
                <w:bCs/>
              </w:rPr>
              <w:t>бутыль 19 л.</w:t>
            </w:r>
          </w:p>
        </w:tc>
        <w:tc>
          <w:tcPr>
            <w:tcW w:w="1682" w:type="dxa"/>
          </w:tcPr>
          <w:p w:rsidR="00BA44DD" w:rsidRPr="00BA44DD" w:rsidRDefault="00BA44DD" w:rsidP="00BA44DD">
            <w:pPr>
              <w:widowControl/>
              <w:autoSpaceDE/>
              <w:autoSpaceDN/>
              <w:adjustRightInd/>
              <w:spacing w:line="300" w:lineRule="atLeast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бутыль</w:t>
            </w:r>
          </w:p>
        </w:tc>
        <w:tc>
          <w:tcPr>
            <w:tcW w:w="2004" w:type="dxa"/>
          </w:tcPr>
          <w:p w:rsidR="00BA44DD" w:rsidRPr="00BA44DD" w:rsidRDefault="00BA44DD" w:rsidP="00BA44DD">
            <w:pPr>
              <w:widowControl/>
              <w:autoSpaceDE/>
              <w:autoSpaceDN/>
              <w:adjustRightInd/>
              <w:spacing w:line="300" w:lineRule="atLeas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876</w:t>
            </w:r>
          </w:p>
        </w:tc>
      </w:tr>
    </w:tbl>
    <w:p w:rsidR="00F17E1A" w:rsidRPr="00F17E1A" w:rsidRDefault="002E40A8" w:rsidP="00BB2F48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426"/>
        <w:jc w:val="both"/>
        <w:rPr>
          <w:rFonts w:eastAsia="Times New Roman"/>
          <w:bCs/>
        </w:rPr>
      </w:pPr>
      <w:r w:rsidRPr="00F17E1A">
        <w:rPr>
          <w:rFonts w:eastAsia="Times New Roman"/>
          <w:bCs/>
        </w:rPr>
        <w:t>Фактические адреса объектов, на которые</w:t>
      </w:r>
      <w:r w:rsidR="00F17E1A">
        <w:rPr>
          <w:rFonts w:eastAsia="Times New Roman"/>
          <w:bCs/>
        </w:rPr>
        <w:t xml:space="preserve"> необходимо осуществить доставку, а также объемы поста</w:t>
      </w:r>
      <w:bookmarkStart w:id="0" w:name="_GoBack"/>
      <w:bookmarkEnd w:id="0"/>
      <w:r w:rsidR="00F17E1A">
        <w:rPr>
          <w:rFonts w:eastAsia="Times New Roman"/>
          <w:bCs/>
        </w:rPr>
        <w:t>вки содержатся в приложении</w:t>
      </w:r>
      <w:r w:rsidR="00295304">
        <w:rPr>
          <w:rFonts w:eastAsia="Times New Roman"/>
          <w:bCs/>
        </w:rPr>
        <w:t xml:space="preserve"> №1</w:t>
      </w:r>
      <w:r w:rsidR="00F17E1A">
        <w:rPr>
          <w:rFonts w:eastAsia="Times New Roman"/>
          <w:bCs/>
        </w:rPr>
        <w:t xml:space="preserve"> «Плановая потребность в поставке бутилированной воды АО «ИТС» на 2017 год». Со стороны Поставщика и Заказчика закрепляются ответственные лица по исполнению поставок по объектам Покупателя.</w:t>
      </w:r>
      <w:r w:rsidR="00B73FEB">
        <w:rPr>
          <w:rFonts w:eastAsia="Times New Roman"/>
          <w:bCs/>
        </w:rPr>
        <w:t xml:space="preserve"> </w:t>
      </w:r>
      <w:r w:rsidR="00F17E1A">
        <w:rPr>
          <w:rFonts w:eastAsia="Times New Roman"/>
          <w:bCs/>
        </w:rPr>
        <w:t xml:space="preserve">Поставка производится по заявке Заказчика в течение 1 (одного) рабочего дня с момента подачи ответственным лицом </w:t>
      </w:r>
      <w:r w:rsidR="0042440C">
        <w:rPr>
          <w:rFonts w:eastAsia="Times New Roman"/>
          <w:bCs/>
        </w:rPr>
        <w:t xml:space="preserve">Покупателя заявки Поставщику. </w:t>
      </w:r>
      <w:r w:rsidR="00202FDA">
        <w:t>Заявка передается Поставщику по телефону или электронной почте</w:t>
      </w:r>
      <w:r w:rsidR="00BB2F48">
        <w:t>.</w:t>
      </w:r>
      <w:r w:rsidR="00BB2F48">
        <w:rPr>
          <w:rFonts w:eastAsia="Times New Roman"/>
          <w:bCs/>
        </w:rPr>
        <w:t xml:space="preserve"> </w:t>
      </w:r>
      <w:r w:rsidR="00F17E1A">
        <w:rPr>
          <w:rFonts w:eastAsia="Times New Roman"/>
          <w:bCs/>
        </w:rPr>
        <w:t>Поставщик предоставляет</w:t>
      </w:r>
      <w:r w:rsidR="00BA13B1">
        <w:rPr>
          <w:rFonts w:eastAsia="Times New Roman"/>
          <w:bCs/>
        </w:rPr>
        <w:t xml:space="preserve"> на основании</w:t>
      </w:r>
      <w:r w:rsidR="00F17E1A">
        <w:rPr>
          <w:rFonts w:eastAsia="Times New Roman"/>
          <w:bCs/>
        </w:rPr>
        <w:t xml:space="preserve"> заявки </w:t>
      </w:r>
      <w:r w:rsidR="00BB2F48">
        <w:rPr>
          <w:rFonts w:eastAsia="Times New Roman"/>
          <w:bCs/>
        </w:rPr>
        <w:t>Заказчика, кулеры в количестве 6</w:t>
      </w:r>
      <w:r w:rsidR="00F17E1A">
        <w:rPr>
          <w:rFonts w:eastAsia="Times New Roman"/>
          <w:bCs/>
        </w:rPr>
        <w:t xml:space="preserve"> штук в безвозмездное </w:t>
      </w:r>
      <w:r w:rsidR="007209AF">
        <w:rPr>
          <w:rFonts w:eastAsia="Times New Roman"/>
          <w:bCs/>
        </w:rPr>
        <w:t xml:space="preserve">пользование на период поставки бутилированной воды. Кулеры передаются по Акту приема-передачи, в котором указывается ответственное лицо, принявшее кулер, модель, номенклатурный номер кулера, наименование объекта установки кулера и подписывается уполномоченными лицами </w:t>
      </w:r>
      <w:r w:rsidR="00BB2F48">
        <w:rPr>
          <w:rFonts w:eastAsia="Times New Roman"/>
          <w:bCs/>
        </w:rPr>
        <w:t>Поставщика и Заказчика</w:t>
      </w:r>
      <w:r w:rsidR="0042440C">
        <w:rPr>
          <w:rFonts w:eastAsia="Times New Roman"/>
          <w:bCs/>
        </w:rPr>
        <w:t>.</w:t>
      </w:r>
    </w:p>
    <w:p w:rsidR="00BA44DD" w:rsidRPr="002E40A8" w:rsidRDefault="00BA44DD" w:rsidP="002E40A8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eastAsia="Times New Roman"/>
          <w:b/>
          <w:bCs/>
        </w:rPr>
      </w:pPr>
      <w:r w:rsidRPr="002E40A8">
        <w:rPr>
          <w:b/>
        </w:rPr>
        <w:t>Требования к продукции</w:t>
      </w:r>
      <w:r w:rsidR="004E4144" w:rsidRPr="002E40A8">
        <w:rPr>
          <w:b/>
        </w:rPr>
        <w:t>:</w:t>
      </w:r>
      <w:r w:rsidR="002D2E46" w:rsidRPr="005B7038">
        <w:t xml:space="preserve"> </w:t>
      </w:r>
    </w:p>
    <w:p w:rsidR="00476906" w:rsidRDefault="00BA44DD" w:rsidP="00BA44DD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  <w:r w:rsidRPr="00BA44DD">
        <w:rPr>
          <w:rFonts w:eastAsia="Times New Roman"/>
          <w:bCs/>
        </w:rPr>
        <w:t>Поставщик</w:t>
      </w:r>
      <w:r>
        <w:rPr>
          <w:rFonts w:eastAsia="Times New Roman"/>
          <w:bCs/>
        </w:rPr>
        <w:t xml:space="preserve"> </w:t>
      </w:r>
      <w:r w:rsidR="00476906">
        <w:rPr>
          <w:rFonts w:eastAsia="Times New Roman"/>
          <w:bCs/>
        </w:rPr>
        <w:t xml:space="preserve">должен обеспечить безопасность питьевой воды для потребления человеком по микробиологическим, </w:t>
      </w:r>
      <w:proofErr w:type="spellStart"/>
      <w:r w:rsidR="00476906">
        <w:rPr>
          <w:rFonts w:eastAsia="Times New Roman"/>
          <w:bCs/>
        </w:rPr>
        <w:t>паразитологическим</w:t>
      </w:r>
      <w:proofErr w:type="spellEnd"/>
      <w:r w:rsidR="00476906">
        <w:rPr>
          <w:rFonts w:eastAsia="Times New Roman"/>
          <w:bCs/>
        </w:rPr>
        <w:t xml:space="preserve"> и радиологическим показателям, безвредность по химическому составу, благоприятные органолептические свойства. Питьевая вода должна удовлетворять основным требованиям по качеству и безопасности питьевой бутилированной воды, которые определяются нормативными документами: </w:t>
      </w:r>
    </w:p>
    <w:p w:rsidR="00BA44DD" w:rsidRDefault="00476906" w:rsidP="00476906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="00BB2F48">
        <w:t>ГОСТ 32220-2013</w:t>
      </w:r>
      <w:r w:rsidR="00BB2F48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«</w:t>
      </w:r>
      <w:r w:rsidR="00BB2F48">
        <w:t>Вода питьевая, расфасованная в емкости. Общие технические условия</w:t>
      </w:r>
      <w:r>
        <w:rPr>
          <w:rFonts w:eastAsia="Times New Roman"/>
          <w:bCs/>
        </w:rPr>
        <w:t>»;</w:t>
      </w:r>
    </w:p>
    <w:p w:rsidR="00476906" w:rsidRDefault="00BF4B28" w:rsidP="00476906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</w:t>
      </w:r>
      <w:r w:rsidR="00476906">
        <w:rPr>
          <w:rFonts w:eastAsia="Times New Roman"/>
          <w:bCs/>
        </w:rPr>
        <w:t xml:space="preserve">Сан </w:t>
      </w:r>
      <w:proofErr w:type="spellStart"/>
      <w:r w:rsidR="00476906">
        <w:rPr>
          <w:rFonts w:eastAsia="Times New Roman"/>
          <w:bCs/>
        </w:rPr>
        <w:t>ПиН</w:t>
      </w:r>
      <w:proofErr w:type="spellEnd"/>
      <w:r w:rsidR="00476906">
        <w:rPr>
          <w:rFonts w:eastAsia="Times New Roman"/>
          <w:bCs/>
        </w:rPr>
        <w:t xml:space="preserve"> 2.1.4.1116-2002 «Питьевая вода. Гигиенические требования к качеству воды, расфасованной в емкости. Контроль качества».</w:t>
      </w:r>
    </w:p>
    <w:p w:rsidR="00476906" w:rsidRDefault="00476906" w:rsidP="00476906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Поставщик представляет документы, подтверждающие безопасность бутилированной воды и соответствие нормативным документам.</w:t>
      </w:r>
    </w:p>
    <w:p w:rsidR="00476906" w:rsidRDefault="00476906" w:rsidP="00476906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Вода расфасована в пластиковые бутыли </w:t>
      </w:r>
      <w:r w:rsidR="00803C25">
        <w:rPr>
          <w:rFonts w:eastAsia="Times New Roman"/>
          <w:bCs/>
        </w:rPr>
        <w:t xml:space="preserve"> из поликарбоната, емкость 19 литров.</w:t>
      </w:r>
    </w:p>
    <w:p w:rsidR="00803C25" w:rsidRPr="00ED106B" w:rsidRDefault="00803C25" w:rsidP="00803C25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Покупатель возвращает порожнюю тару экспедитору при поставке очередной партии.</w:t>
      </w:r>
      <w:r w:rsidR="00ED106B">
        <w:rPr>
          <w:rFonts w:eastAsia="Times New Roman"/>
          <w:bCs/>
        </w:rPr>
        <w:t xml:space="preserve"> </w:t>
      </w:r>
      <w:r w:rsidR="00ED106B" w:rsidRPr="00ED106B">
        <w:t xml:space="preserve">В </w:t>
      </w:r>
      <w:proofErr w:type="gramStart"/>
      <w:r w:rsidR="00ED106B" w:rsidRPr="00ED106B">
        <w:t>случае</w:t>
      </w:r>
      <w:proofErr w:type="gramEnd"/>
      <w:r w:rsidR="00ED106B" w:rsidRPr="00ED106B">
        <w:t xml:space="preserve"> прекращения действия Договора, Покупатель обязан вернуть Поставщику порожнюю тару не позднее дня прекращения действия Договора.</w:t>
      </w:r>
    </w:p>
    <w:p w:rsidR="00803C25" w:rsidRDefault="00803C25" w:rsidP="00803C25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</w:p>
    <w:p w:rsidR="00D029BD" w:rsidRPr="00BA44DD" w:rsidRDefault="00D029BD" w:rsidP="00803C25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eastAsia="Times New Roman"/>
          <w:bCs/>
        </w:rPr>
      </w:pPr>
    </w:p>
    <w:p w:rsidR="008B0964" w:rsidRPr="001F2D93" w:rsidRDefault="00803C25" w:rsidP="0050279C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line="300" w:lineRule="atLeast"/>
        <w:ind w:hanging="357"/>
        <w:jc w:val="both"/>
        <w:rPr>
          <w:rFonts w:eastAsia="Times New Roman"/>
          <w:b/>
          <w:bCs/>
        </w:rPr>
      </w:pPr>
      <w:r>
        <w:rPr>
          <w:b/>
        </w:rPr>
        <w:t>Источник ТМЦ</w:t>
      </w:r>
      <w:r w:rsidR="001F2D93">
        <w:t>:</w:t>
      </w:r>
    </w:p>
    <w:p w:rsidR="001F2D93" w:rsidRPr="00E912B1" w:rsidRDefault="00803C25" w:rsidP="00803C25">
      <w:pPr>
        <w:pStyle w:val="a"/>
        <w:keepNext w:val="0"/>
        <w:widowControl w:val="0"/>
        <w:numPr>
          <w:ilvl w:val="0"/>
          <w:numId w:val="0"/>
        </w:numPr>
        <w:tabs>
          <w:tab w:val="clear" w:pos="1134"/>
          <w:tab w:val="left" w:pos="709"/>
          <w:tab w:val="left" w:pos="840"/>
        </w:tabs>
        <w:spacing w:before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материалы, необходимые для оказания услуг по поставке воды Исполнитель </w:t>
      </w:r>
      <w:r>
        <w:rPr>
          <w:rFonts w:ascii="Times New Roman" w:hAnsi="Times New Roman" w:cs="Times New Roman"/>
        </w:rPr>
        <w:lastRenderedPageBreak/>
        <w:t>приобретает за свой счет.</w:t>
      </w:r>
    </w:p>
    <w:p w:rsidR="008B0964" w:rsidRPr="00B42CE7" w:rsidRDefault="00803C25" w:rsidP="0050279C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50" w:line="300" w:lineRule="atLeast"/>
        <w:jc w:val="both"/>
        <w:rPr>
          <w:rFonts w:eastAsia="Times New Roman"/>
          <w:b/>
          <w:bCs/>
        </w:rPr>
      </w:pPr>
      <w:r>
        <w:rPr>
          <w:b/>
        </w:rPr>
        <w:t>Сроки поставки</w:t>
      </w:r>
      <w:r w:rsidR="004416E6">
        <w:t>:</w:t>
      </w:r>
    </w:p>
    <w:p w:rsidR="00B42CE7" w:rsidRDefault="00B42CE7" w:rsidP="00B42CE7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50" w:line="300" w:lineRule="atLeast"/>
        <w:ind w:left="360"/>
        <w:jc w:val="both"/>
        <w:rPr>
          <w:rFonts w:eastAsia="Times New Roman"/>
          <w:bCs/>
        </w:rPr>
      </w:pPr>
      <w:r w:rsidRPr="00B42CE7">
        <w:t xml:space="preserve">Начало работ </w:t>
      </w:r>
      <w:r w:rsidRPr="00B42CE7">
        <w:rPr>
          <w:rFonts w:eastAsia="Times New Roman"/>
          <w:bCs/>
        </w:rPr>
        <w:t>–</w:t>
      </w:r>
      <w:r w:rsidR="00F02A4E">
        <w:rPr>
          <w:rFonts w:eastAsia="Times New Roman"/>
          <w:bCs/>
        </w:rPr>
        <w:t xml:space="preserve"> феврал</w:t>
      </w:r>
      <w:r w:rsidRPr="00B42CE7">
        <w:rPr>
          <w:rFonts w:eastAsia="Times New Roman"/>
          <w:bCs/>
        </w:rPr>
        <w:t>ь 2017 года</w:t>
      </w:r>
    </w:p>
    <w:p w:rsidR="00B42CE7" w:rsidRPr="00B42CE7" w:rsidRDefault="00B42CE7" w:rsidP="00B42CE7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50" w:line="300" w:lineRule="atLeast"/>
        <w:ind w:left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Окончание работ –</w:t>
      </w:r>
      <w:r w:rsidR="00F02A4E">
        <w:rPr>
          <w:rFonts w:eastAsia="Times New Roman"/>
          <w:bCs/>
        </w:rPr>
        <w:t xml:space="preserve"> янва</w:t>
      </w:r>
      <w:r>
        <w:rPr>
          <w:rFonts w:eastAsia="Times New Roman"/>
          <w:bCs/>
        </w:rPr>
        <w:t xml:space="preserve">рь </w:t>
      </w:r>
      <w:r w:rsidR="00F02A4E">
        <w:rPr>
          <w:rFonts w:eastAsia="Times New Roman"/>
          <w:bCs/>
        </w:rPr>
        <w:t>2018</w:t>
      </w:r>
      <w:r>
        <w:rPr>
          <w:rFonts w:eastAsia="Times New Roman"/>
          <w:bCs/>
        </w:rPr>
        <w:t xml:space="preserve"> года</w:t>
      </w:r>
    </w:p>
    <w:p w:rsidR="00803C25" w:rsidRDefault="00803C25" w:rsidP="00803C25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50" w:line="300" w:lineRule="atLeast"/>
        <w:jc w:val="both"/>
        <w:rPr>
          <w:rFonts w:eastAsia="Times New Roman"/>
          <w:b/>
          <w:bCs/>
        </w:rPr>
      </w:pPr>
      <w:r>
        <w:rPr>
          <w:b/>
        </w:rPr>
        <w:t>Требования к форме оплаты</w:t>
      </w:r>
      <w:r w:rsidRPr="00803C25">
        <w:rPr>
          <w:rFonts w:eastAsia="Times New Roman"/>
          <w:b/>
          <w:bCs/>
        </w:rPr>
        <w:t>.</w:t>
      </w:r>
    </w:p>
    <w:p w:rsidR="00803C25" w:rsidRDefault="00803C25" w:rsidP="00803C25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50" w:line="300" w:lineRule="atLeast"/>
        <w:ind w:left="360"/>
        <w:jc w:val="both"/>
        <w:rPr>
          <w:rFonts w:eastAsia="Times New Roman"/>
          <w:bCs/>
        </w:rPr>
      </w:pPr>
      <w:r w:rsidRPr="00803C25">
        <w:t>Без авансирования</w:t>
      </w:r>
      <w:r w:rsidRPr="00803C2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По факту поставки.</w:t>
      </w:r>
    </w:p>
    <w:p w:rsidR="0050279C" w:rsidRPr="00E34071" w:rsidRDefault="00803C25" w:rsidP="00803C25">
      <w:pPr>
        <w:pStyle w:val="a6"/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50" w:line="300" w:lineRule="atLeast"/>
        <w:jc w:val="both"/>
        <w:rPr>
          <w:rFonts w:eastAsia="Times New Roman"/>
          <w:bCs/>
        </w:rPr>
      </w:pPr>
      <w:r w:rsidRPr="00803C25">
        <w:rPr>
          <w:b/>
        </w:rPr>
        <w:t>Приложения.</w:t>
      </w:r>
    </w:p>
    <w:p w:rsidR="00E34071" w:rsidRPr="00E34071" w:rsidRDefault="00E34071" w:rsidP="00E34071">
      <w:pPr>
        <w:pStyle w:val="a6"/>
        <w:widowControl/>
        <w:shd w:val="clear" w:color="auto" w:fill="FFFFFF"/>
        <w:autoSpaceDE/>
        <w:autoSpaceDN/>
        <w:adjustRightInd/>
        <w:spacing w:before="100" w:beforeAutospacing="1" w:after="150" w:line="300" w:lineRule="atLeast"/>
        <w:ind w:left="360"/>
        <w:jc w:val="both"/>
        <w:rPr>
          <w:rFonts w:eastAsia="Times New Roman"/>
          <w:bCs/>
        </w:rPr>
      </w:pPr>
      <w:r w:rsidRPr="00E34071">
        <w:t>Плановая потребность в поставке бутилированной воды</w:t>
      </w:r>
      <w:r>
        <w:t xml:space="preserve"> АО «ИТС» на 2017год заполняется участником, </w:t>
      </w:r>
      <w:proofErr w:type="gramStart"/>
      <w:r>
        <w:t>предоставляется вместе с коммерческим предложением и оформляется</w:t>
      </w:r>
      <w:proofErr w:type="gramEnd"/>
      <w:r>
        <w:t xml:space="preserve"> приложением к договору.</w:t>
      </w:r>
    </w:p>
    <w:p w:rsidR="003F3F16" w:rsidRPr="008F3B63" w:rsidRDefault="003F3F16" w:rsidP="00E34071">
      <w:pPr>
        <w:pStyle w:val="a"/>
        <w:keepNext w:val="0"/>
        <w:widowControl w:val="0"/>
        <w:numPr>
          <w:ilvl w:val="0"/>
          <w:numId w:val="0"/>
        </w:numPr>
        <w:tabs>
          <w:tab w:val="clear" w:pos="1134"/>
          <w:tab w:val="left" w:pos="709"/>
          <w:tab w:val="left" w:pos="840"/>
        </w:tabs>
        <w:spacing w:before="0"/>
        <w:ind w:left="1425" w:hanging="432"/>
        <w:rPr>
          <w:rStyle w:val="af"/>
          <w:rFonts w:ascii="Times New Roman" w:hAnsi="Times New Roman" w:cs="Times New Roman"/>
          <w:sz w:val="24"/>
        </w:rPr>
      </w:pPr>
    </w:p>
    <w:p w:rsidR="00094FE2" w:rsidRDefault="00094FE2" w:rsidP="00094FE2">
      <w:pPr>
        <w:pStyle w:val="a6"/>
        <w:widowControl/>
        <w:shd w:val="clear" w:color="auto" w:fill="FFFFFF"/>
        <w:autoSpaceDE/>
        <w:autoSpaceDN/>
        <w:adjustRightInd/>
        <w:spacing w:line="300" w:lineRule="atLeast"/>
        <w:ind w:left="360"/>
        <w:jc w:val="both"/>
        <w:rPr>
          <w:bCs/>
        </w:rPr>
      </w:pPr>
      <w:r>
        <w:rPr>
          <w:bCs/>
        </w:rPr>
        <w:t>Исполнитель:</w:t>
      </w:r>
    </w:p>
    <w:p w:rsidR="00094FE2" w:rsidRDefault="00094FE2" w:rsidP="00E34071">
      <w:pPr>
        <w:tabs>
          <w:tab w:val="left" w:pos="7655"/>
        </w:tabs>
        <w:ind w:left="360"/>
        <w:rPr>
          <w:bCs/>
        </w:rPr>
      </w:pPr>
      <w:r>
        <w:rPr>
          <w:bCs/>
        </w:rPr>
        <w:t>Ведущий спе</w:t>
      </w:r>
      <w:r w:rsidR="004703A2">
        <w:rPr>
          <w:bCs/>
        </w:rPr>
        <w:t xml:space="preserve">циалист </w:t>
      </w:r>
      <w:r w:rsidR="002442BD">
        <w:rPr>
          <w:bCs/>
        </w:rPr>
        <w:t xml:space="preserve">СЛ </w:t>
      </w:r>
      <w:r w:rsidR="003615AB">
        <w:rPr>
          <w:bCs/>
        </w:rPr>
        <w:t xml:space="preserve">ООПД  </w:t>
      </w:r>
      <w:r w:rsidR="004703A2">
        <w:rPr>
          <w:bCs/>
        </w:rPr>
        <w:t>АО «ИТС»</w:t>
      </w:r>
      <w:r w:rsidR="004703A2">
        <w:rPr>
          <w:bCs/>
        </w:rPr>
        <w:tab/>
        <w:t xml:space="preserve">Зверева </w:t>
      </w:r>
      <w:r>
        <w:rPr>
          <w:bCs/>
        </w:rPr>
        <w:t>Е.</w:t>
      </w:r>
      <w:r w:rsidR="004703A2">
        <w:rPr>
          <w:bCs/>
        </w:rPr>
        <w:t>Л.</w:t>
      </w:r>
    </w:p>
    <w:p w:rsidR="00E34071" w:rsidRDefault="00E34071" w:rsidP="00E34071">
      <w:pPr>
        <w:tabs>
          <w:tab w:val="left" w:pos="7655"/>
        </w:tabs>
        <w:ind w:left="360"/>
        <w:rPr>
          <w:bCs/>
        </w:rPr>
      </w:pPr>
    </w:p>
    <w:p w:rsidR="00F21A61" w:rsidRDefault="00094FE2" w:rsidP="00094FE2">
      <w:pPr>
        <w:tabs>
          <w:tab w:val="left" w:pos="9900"/>
        </w:tabs>
        <w:ind w:left="360"/>
        <w:jc w:val="both"/>
        <w:rPr>
          <w:bCs/>
        </w:rPr>
      </w:pPr>
      <w:r w:rsidRPr="00511813">
        <w:rPr>
          <w:bCs/>
        </w:rPr>
        <w:t>Сог</w:t>
      </w:r>
      <w:r>
        <w:rPr>
          <w:bCs/>
        </w:rPr>
        <w:t>л</w:t>
      </w:r>
      <w:r w:rsidRPr="00511813">
        <w:rPr>
          <w:bCs/>
        </w:rPr>
        <w:t>асовано:</w:t>
      </w:r>
    </w:p>
    <w:p w:rsidR="00094FE2" w:rsidRPr="002B189B" w:rsidRDefault="00094FE2" w:rsidP="00094FE2">
      <w:pPr>
        <w:tabs>
          <w:tab w:val="left" w:pos="7655"/>
        </w:tabs>
        <w:ind w:left="360"/>
        <w:jc w:val="both"/>
        <w:rPr>
          <w:bCs/>
          <w:sz w:val="16"/>
          <w:szCs w:val="16"/>
        </w:rPr>
      </w:pPr>
      <w:r>
        <w:rPr>
          <w:bCs/>
        </w:rPr>
        <w:t>Начальник О</w:t>
      </w:r>
      <w:r w:rsidRPr="00511813">
        <w:rPr>
          <w:bCs/>
        </w:rPr>
        <w:t>ОПД</w:t>
      </w:r>
      <w:r w:rsidR="003615AB">
        <w:rPr>
          <w:bCs/>
        </w:rPr>
        <w:t xml:space="preserve"> </w:t>
      </w:r>
      <w:r>
        <w:rPr>
          <w:bCs/>
        </w:rPr>
        <w:t>АО «ИТС»</w:t>
      </w:r>
      <w:r>
        <w:rPr>
          <w:bCs/>
        </w:rPr>
        <w:tab/>
      </w:r>
      <w:r w:rsidR="00CE1D64">
        <w:rPr>
          <w:bCs/>
        </w:rPr>
        <w:t>Кичигина О. С.</w:t>
      </w:r>
    </w:p>
    <w:p w:rsidR="00D8510E" w:rsidRDefault="001C6BEC" w:rsidP="00C902A1">
      <w:pPr>
        <w:spacing w:line="360" w:lineRule="auto"/>
        <w:jc w:val="both"/>
      </w:pPr>
      <w:r>
        <w:t xml:space="preserve">    </w:t>
      </w: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p w:rsidR="00CA56E7" w:rsidRDefault="00CA56E7" w:rsidP="00C902A1">
      <w:pPr>
        <w:spacing w:line="360" w:lineRule="auto"/>
        <w:jc w:val="both"/>
      </w:pPr>
    </w:p>
    <w:sectPr w:rsidR="00CA56E7" w:rsidSect="002B129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FFD"/>
    <w:multiLevelType w:val="hybridMultilevel"/>
    <w:tmpl w:val="090A268E"/>
    <w:lvl w:ilvl="0" w:tplc="DC5A2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B2D5001"/>
    <w:multiLevelType w:val="hybridMultilevel"/>
    <w:tmpl w:val="E3B08C8E"/>
    <w:lvl w:ilvl="0" w:tplc="DC5A27E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2">
    <w:nsid w:val="21946F63"/>
    <w:multiLevelType w:val="multilevel"/>
    <w:tmpl w:val="B024EE6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pStyle w:val="a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070284"/>
    <w:multiLevelType w:val="hybridMultilevel"/>
    <w:tmpl w:val="82EC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1D7"/>
    <w:multiLevelType w:val="multilevel"/>
    <w:tmpl w:val="65BC496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33B274C8"/>
    <w:multiLevelType w:val="hybridMultilevel"/>
    <w:tmpl w:val="E2EE55D8"/>
    <w:lvl w:ilvl="0" w:tplc="E09AF3C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123D3"/>
    <w:multiLevelType w:val="multilevel"/>
    <w:tmpl w:val="2E5E482A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b w:val="0"/>
      </w:rPr>
    </w:lvl>
  </w:abstractNum>
  <w:abstractNum w:abstractNumId="8">
    <w:nsid w:val="4B6A5948"/>
    <w:multiLevelType w:val="multilevel"/>
    <w:tmpl w:val="423661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4E2E7F8A"/>
    <w:multiLevelType w:val="multilevel"/>
    <w:tmpl w:val="A4586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564025F4"/>
    <w:multiLevelType w:val="hybridMultilevel"/>
    <w:tmpl w:val="57D4BD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AE13DD4"/>
    <w:multiLevelType w:val="multilevel"/>
    <w:tmpl w:val="CD18908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5B4A5C7E"/>
    <w:multiLevelType w:val="hybridMultilevel"/>
    <w:tmpl w:val="6D0834FE"/>
    <w:lvl w:ilvl="0" w:tplc="3DA8B7C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311696"/>
    <w:multiLevelType w:val="hybridMultilevel"/>
    <w:tmpl w:val="6FEE563A"/>
    <w:lvl w:ilvl="0" w:tplc="DC5A2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5EBC2B85"/>
    <w:multiLevelType w:val="hybridMultilevel"/>
    <w:tmpl w:val="7D74344A"/>
    <w:lvl w:ilvl="0" w:tplc="C8A88F3E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EDD7FD2"/>
    <w:multiLevelType w:val="hybridMultilevel"/>
    <w:tmpl w:val="C2C6B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688D3B77"/>
    <w:multiLevelType w:val="hybridMultilevel"/>
    <w:tmpl w:val="27066FF8"/>
    <w:lvl w:ilvl="0" w:tplc="DF5C7BF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773878"/>
    <w:multiLevelType w:val="hybridMultilevel"/>
    <w:tmpl w:val="84D08578"/>
    <w:lvl w:ilvl="0" w:tplc="0980D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C047214"/>
    <w:multiLevelType w:val="multilevel"/>
    <w:tmpl w:val="5CE8A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7F715B83"/>
    <w:multiLevelType w:val="hybridMultilevel"/>
    <w:tmpl w:val="D11839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15"/>
  </w:num>
  <w:num w:numId="8">
    <w:abstractNumId w:val="10"/>
  </w:num>
  <w:num w:numId="9">
    <w:abstractNumId w:val="19"/>
  </w:num>
  <w:num w:numId="10">
    <w:abstractNumId w:val="1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5"/>
  </w:num>
  <w:num w:numId="17">
    <w:abstractNumId w:val="8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71"/>
    <w:rsid w:val="0000436D"/>
    <w:rsid w:val="0001733F"/>
    <w:rsid w:val="00034EF3"/>
    <w:rsid w:val="000534F2"/>
    <w:rsid w:val="00066E13"/>
    <w:rsid w:val="000711C6"/>
    <w:rsid w:val="00077A6C"/>
    <w:rsid w:val="00081AFA"/>
    <w:rsid w:val="000843EB"/>
    <w:rsid w:val="00094278"/>
    <w:rsid w:val="00094FE2"/>
    <w:rsid w:val="00095B0B"/>
    <w:rsid w:val="000A7131"/>
    <w:rsid w:val="000A7E6C"/>
    <w:rsid w:val="000B0AD2"/>
    <w:rsid w:val="000B38BB"/>
    <w:rsid w:val="000C0042"/>
    <w:rsid w:val="000C2A4D"/>
    <w:rsid w:val="000D10D4"/>
    <w:rsid w:val="000D3E5D"/>
    <w:rsid w:val="000D4486"/>
    <w:rsid w:val="000E0FD4"/>
    <w:rsid w:val="000E2787"/>
    <w:rsid w:val="000E37F0"/>
    <w:rsid w:val="000F324B"/>
    <w:rsid w:val="000F401E"/>
    <w:rsid w:val="000F435C"/>
    <w:rsid w:val="00112337"/>
    <w:rsid w:val="00112479"/>
    <w:rsid w:val="00126928"/>
    <w:rsid w:val="00126F9C"/>
    <w:rsid w:val="001305EF"/>
    <w:rsid w:val="00162A38"/>
    <w:rsid w:val="00181086"/>
    <w:rsid w:val="00194762"/>
    <w:rsid w:val="00194C30"/>
    <w:rsid w:val="001A205D"/>
    <w:rsid w:val="001A6AF3"/>
    <w:rsid w:val="001B1EBB"/>
    <w:rsid w:val="001C3106"/>
    <w:rsid w:val="001C6BEC"/>
    <w:rsid w:val="001D2AFC"/>
    <w:rsid w:val="001D62F4"/>
    <w:rsid w:val="001F0BAC"/>
    <w:rsid w:val="001F0C4D"/>
    <w:rsid w:val="001F2D93"/>
    <w:rsid w:val="00202409"/>
    <w:rsid w:val="00202FDA"/>
    <w:rsid w:val="00203210"/>
    <w:rsid w:val="002106B6"/>
    <w:rsid w:val="00210DD0"/>
    <w:rsid w:val="00215B2E"/>
    <w:rsid w:val="0021606E"/>
    <w:rsid w:val="00233C00"/>
    <w:rsid w:val="002442BD"/>
    <w:rsid w:val="00246CB6"/>
    <w:rsid w:val="00247E07"/>
    <w:rsid w:val="00260DEE"/>
    <w:rsid w:val="00264A66"/>
    <w:rsid w:val="00265987"/>
    <w:rsid w:val="00265DE2"/>
    <w:rsid w:val="002712EF"/>
    <w:rsid w:val="0027322C"/>
    <w:rsid w:val="002771D2"/>
    <w:rsid w:val="002831F0"/>
    <w:rsid w:val="002867CF"/>
    <w:rsid w:val="00295304"/>
    <w:rsid w:val="0029617B"/>
    <w:rsid w:val="002A0EC3"/>
    <w:rsid w:val="002A2FBB"/>
    <w:rsid w:val="002B129F"/>
    <w:rsid w:val="002B6DA7"/>
    <w:rsid w:val="002C48C8"/>
    <w:rsid w:val="002C65A1"/>
    <w:rsid w:val="002D2E46"/>
    <w:rsid w:val="002E40A8"/>
    <w:rsid w:val="002F3332"/>
    <w:rsid w:val="00306408"/>
    <w:rsid w:val="0031795C"/>
    <w:rsid w:val="00317F7E"/>
    <w:rsid w:val="00320C5B"/>
    <w:rsid w:val="0033111C"/>
    <w:rsid w:val="0033500F"/>
    <w:rsid w:val="00351226"/>
    <w:rsid w:val="003615AB"/>
    <w:rsid w:val="00361CF8"/>
    <w:rsid w:val="00386DD3"/>
    <w:rsid w:val="00391F0A"/>
    <w:rsid w:val="00396E54"/>
    <w:rsid w:val="00397507"/>
    <w:rsid w:val="003977D9"/>
    <w:rsid w:val="003A0C95"/>
    <w:rsid w:val="003E50B7"/>
    <w:rsid w:val="003F3F16"/>
    <w:rsid w:val="00400251"/>
    <w:rsid w:val="004039A0"/>
    <w:rsid w:val="00404C81"/>
    <w:rsid w:val="00411CD2"/>
    <w:rsid w:val="0042440C"/>
    <w:rsid w:val="00427A3F"/>
    <w:rsid w:val="00433EF7"/>
    <w:rsid w:val="004416E6"/>
    <w:rsid w:val="00441AC8"/>
    <w:rsid w:val="0045228E"/>
    <w:rsid w:val="0045466E"/>
    <w:rsid w:val="00462CE4"/>
    <w:rsid w:val="004703A2"/>
    <w:rsid w:val="0047133E"/>
    <w:rsid w:val="004757B1"/>
    <w:rsid w:val="00476906"/>
    <w:rsid w:val="0049398B"/>
    <w:rsid w:val="00495A43"/>
    <w:rsid w:val="004A2FA2"/>
    <w:rsid w:val="004A36C7"/>
    <w:rsid w:val="004A5FD3"/>
    <w:rsid w:val="004A73F1"/>
    <w:rsid w:val="004A7400"/>
    <w:rsid w:val="004B794C"/>
    <w:rsid w:val="004C275A"/>
    <w:rsid w:val="004C2923"/>
    <w:rsid w:val="004C3AB3"/>
    <w:rsid w:val="004C77FD"/>
    <w:rsid w:val="004D13D5"/>
    <w:rsid w:val="004D2081"/>
    <w:rsid w:val="004D4C9F"/>
    <w:rsid w:val="004E04A1"/>
    <w:rsid w:val="004E4144"/>
    <w:rsid w:val="004E789D"/>
    <w:rsid w:val="0050279C"/>
    <w:rsid w:val="0050429E"/>
    <w:rsid w:val="00506E45"/>
    <w:rsid w:val="00527905"/>
    <w:rsid w:val="00536172"/>
    <w:rsid w:val="00537FFB"/>
    <w:rsid w:val="00560A64"/>
    <w:rsid w:val="0056413C"/>
    <w:rsid w:val="00565719"/>
    <w:rsid w:val="00573B06"/>
    <w:rsid w:val="00583AAF"/>
    <w:rsid w:val="00587D69"/>
    <w:rsid w:val="00590774"/>
    <w:rsid w:val="00595FBF"/>
    <w:rsid w:val="005976FA"/>
    <w:rsid w:val="005B387F"/>
    <w:rsid w:val="005B7038"/>
    <w:rsid w:val="005C2692"/>
    <w:rsid w:val="005C55FF"/>
    <w:rsid w:val="005C5605"/>
    <w:rsid w:val="005D12E3"/>
    <w:rsid w:val="005D7289"/>
    <w:rsid w:val="005E02C2"/>
    <w:rsid w:val="005E1A77"/>
    <w:rsid w:val="005E40DF"/>
    <w:rsid w:val="005E61C5"/>
    <w:rsid w:val="005F08DD"/>
    <w:rsid w:val="005F0E66"/>
    <w:rsid w:val="005F3E39"/>
    <w:rsid w:val="005F758C"/>
    <w:rsid w:val="006050FE"/>
    <w:rsid w:val="00606C62"/>
    <w:rsid w:val="00622314"/>
    <w:rsid w:val="00623292"/>
    <w:rsid w:val="006371D6"/>
    <w:rsid w:val="00646ACF"/>
    <w:rsid w:val="00651B7F"/>
    <w:rsid w:val="00654F6C"/>
    <w:rsid w:val="006555B8"/>
    <w:rsid w:val="00662EEB"/>
    <w:rsid w:val="00672DB4"/>
    <w:rsid w:val="00674EF7"/>
    <w:rsid w:val="00681179"/>
    <w:rsid w:val="0069081B"/>
    <w:rsid w:val="00691C6C"/>
    <w:rsid w:val="006941AF"/>
    <w:rsid w:val="006A019A"/>
    <w:rsid w:val="006C179B"/>
    <w:rsid w:val="006C1C4A"/>
    <w:rsid w:val="006C43F9"/>
    <w:rsid w:val="006C4660"/>
    <w:rsid w:val="006D519F"/>
    <w:rsid w:val="006E59B8"/>
    <w:rsid w:val="006E7885"/>
    <w:rsid w:val="006F027B"/>
    <w:rsid w:val="007051C8"/>
    <w:rsid w:val="00711707"/>
    <w:rsid w:val="0071531B"/>
    <w:rsid w:val="007209AF"/>
    <w:rsid w:val="0072574D"/>
    <w:rsid w:val="007562FF"/>
    <w:rsid w:val="0076038C"/>
    <w:rsid w:val="00774F56"/>
    <w:rsid w:val="0079638D"/>
    <w:rsid w:val="007A3826"/>
    <w:rsid w:val="007C0A13"/>
    <w:rsid w:val="00803C25"/>
    <w:rsid w:val="00804092"/>
    <w:rsid w:val="0080727C"/>
    <w:rsid w:val="008111E3"/>
    <w:rsid w:val="00834CA0"/>
    <w:rsid w:val="00835EDD"/>
    <w:rsid w:val="00842ABB"/>
    <w:rsid w:val="0084573C"/>
    <w:rsid w:val="00846A1C"/>
    <w:rsid w:val="00857595"/>
    <w:rsid w:val="00862064"/>
    <w:rsid w:val="00866EEF"/>
    <w:rsid w:val="00880601"/>
    <w:rsid w:val="00886734"/>
    <w:rsid w:val="008A29DA"/>
    <w:rsid w:val="008A2DCA"/>
    <w:rsid w:val="008B0964"/>
    <w:rsid w:val="008B4880"/>
    <w:rsid w:val="008B69E9"/>
    <w:rsid w:val="008C514B"/>
    <w:rsid w:val="008D2B21"/>
    <w:rsid w:val="008D45BC"/>
    <w:rsid w:val="008E5967"/>
    <w:rsid w:val="008F1943"/>
    <w:rsid w:val="008F2BE1"/>
    <w:rsid w:val="008F3B63"/>
    <w:rsid w:val="00930B04"/>
    <w:rsid w:val="0093446C"/>
    <w:rsid w:val="00941375"/>
    <w:rsid w:val="00943343"/>
    <w:rsid w:val="00954ECF"/>
    <w:rsid w:val="00983C6E"/>
    <w:rsid w:val="009A1BCE"/>
    <w:rsid w:val="009A576F"/>
    <w:rsid w:val="009B41EB"/>
    <w:rsid w:val="009C5A9C"/>
    <w:rsid w:val="009D0016"/>
    <w:rsid w:val="009D3AD1"/>
    <w:rsid w:val="009E202F"/>
    <w:rsid w:val="009E489A"/>
    <w:rsid w:val="009E775F"/>
    <w:rsid w:val="00A05DDD"/>
    <w:rsid w:val="00A13EBF"/>
    <w:rsid w:val="00A3672F"/>
    <w:rsid w:val="00A50E62"/>
    <w:rsid w:val="00A55A83"/>
    <w:rsid w:val="00A75113"/>
    <w:rsid w:val="00A923BB"/>
    <w:rsid w:val="00A9312D"/>
    <w:rsid w:val="00AA1A62"/>
    <w:rsid w:val="00AA4C10"/>
    <w:rsid w:val="00AA7780"/>
    <w:rsid w:val="00AB3E00"/>
    <w:rsid w:val="00AC1290"/>
    <w:rsid w:val="00AC627B"/>
    <w:rsid w:val="00AC67FE"/>
    <w:rsid w:val="00AC757C"/>
    <w:rsid w:val="00AC77DC"/>
    <w:rsid w:val="00AF2586"/>
    <w:rsid w:val="00AF5DDD"/>
    <w:rsid w:val="00B13686"/>
    <w:rsid w:val="00B21532"/>
    <w:rsid w:val="00B25BD9"/>
    <w:rsid w:val="00B33E59"/>
    <w:rsid w:val="00B40A3D"/>
    <w:rsid w:val="00B42CE7"/>
    <w:rsid w:val="00B520B0"/>
    <w:rsid w:val="00B6093D"/>
    <w:rsid w:val="00B633AE"/>
    <w:rsid w:val="00B73FEB"/>
    <w:rsid w:val="00B9409A"/>
    <w:rsid w:val="00BA13B1"/>
    <w:rsid w:val="00BA44DD"/>
    <w:rsid w:val="00BB2F48"/>
    <w:rsid w:val="00BC1369"/>
    <w:rsid w:val="00BD4A7C"/>
    <w:rsid w:val="00BF4B28"/>
    <w:rsid w:val="00C1590D"/>
    <w:rsid w:val="00C30BEA"/>
    <w:rsid w:val="00C34874"/>
    <w:rsid w:val="00C4049E"/>
    <w:rsid w:val="00C50C35"/>
    <w:rsid w:val="00C56E94"/>
    <w:rsid w:val="00C61F1B"/>
    <w:rsid w:val="00C6334F"/>
    <w:rsid w:val="00C80BF3"/>
    <w:rsid w:val="00C902A1"/>
    <w:rsid w:val="00CA2C83"/>
    <w:rsid w:val="00CA3FB6"/>
    <w:rsid w:val="00CA56E7"/>
    <w:rsid w:val="00CA6E6F"/>
    <w:rsid w:val="00CB39C2"/>
    <w:rsid w:val="00CC3F34"/>
    <w:rsid w:val="00CC4E84"/>
    <w:rsid w:val="00CE1D64"/>
    <w:rsid w:val="00CF50BB"/>
    <w:rsid w:val="00CF6B10"/>
    <w:rsid w:val="00D029BD"/>
    <w:rsid w:val="00D07C48"/>
    <w:rsid w:val="00D129D1"/>
    <w:rsid w:val="00D15E10"/>
    <w:rsid w:val="00D23979"/>
    <w:rsid w:val="00D245AA"/>
    <w:rsid w:val="00D310E4"/>
    <w:rsid w:val="00D31206"/>
    <w:rsid w:val="00D33029"/>
    <w:rsid w:val="00D574E5"/>
    <w:rsid w:val="00D664CF"/>
    <w:rsid w:val="00D82198"/>
    <w:rsid w:val="00D8510E"/>
    <w:rsid w:val="00D91912"/>
    <w:rsid w:val="00DA25DB"/>
    <w:rsid w:val="00DA5193"/>
    <w:rsid w:val="00DA5B29"/>
    <w:rsid w:val="00DB5D03"/>
    <w:rsid w:val="00DB6EAA"/>
    <w:rsid w:val="00DD06BE"/>
    <w:rsid w:val="00DD1DB5"/>
    <w:rsid w:val="00DE5EB7"/>
    <w:rsid w:val="00DF040A"/>
    <w:rsid w:val="00DF7B55"/>
    <w:rsid w:val="00E14C43"/>
    <w:rsid w:val="00E15F95"/>
    <w:rsid w:val="00E176D2"/>
    <w:rsid w:val="00E21444"/>
    <w:rsid w:val="00E30A7A"/>
    <w:rsid w:val="00E30E31"/>
    <w:rsid w:val="00E34071"/>
    <w:rsid w:val="00E44457"/>
    <w:rsid w:val="00E5417D"/>
    <w:rsid w:val="00E707D2"/>
    <w:rsid w:val="00E73A45"/>
    <w:rsid w:val="00E9268B"/>
    <w:rsid w:val="00EA0F80"/>
    <w:rsid w:val="00EA1976"/>
    <w:rsid w:val="00EA2A4D"/>
    <w:rsid w:val="00EB584D"/>
    <w:rsid w:val="00EC1DC9"/>
    <w:rsid w:val="00EC2C6B"/>
    <w:rsid w:val="00EC4F19"/>
    <w:rsid w:val="00EC760F"/>
    <w:rsid w:val="00ED106B"/>
    <w:rsid w:val="00ED5E18"/>
    <w:rsid w:val="00ED7D81"/>
    <w:rsid w:val="00EE3508"/>
    <w:rsid w:val="00EE4EDB"/>
    <w:rsid w:val="00EE6371"/>
    <w:rsid w:val="00EF0084"/>
    <w:rsid w:val="00EF4069"/>
    <w:rsid w:val="00EF6ACA"/>
    <w:rsid w:val="00EF7F8F"/>
    <w:rsid w:val="00F00166"/>
    <w:rsid w:val="00F02851"/>
    <w:rsid w:val="00F02A4E"/>
    <w:rsid w:val="00F112F5"/>
    <w:rsid w:val="00F14B77"/>
    <w:rsid w:val="00F1740F"/>
    <w:rsid w:val="00F17E1A"/>
    <w:rsid w:val="00F20BE2"/>
    <w:rsid w:val="00F21A61"/>
    <w:rsid w:val="00F2519A"/>
    <w:rsid w:val="00F25ED3"/>
    <w:rsid w:val="00F35589"/>
    <w:rsid w:val="00F37E45"/>
    <w:rsid w:val="00F46681"/>
    <w:rsid w:val="00F50C6D"/>
    <w:rsid w:val="00F53786"/>
    <w:rsid w:val="00F537C2"/>
    <w:rsid w:val="00F64FD6"/>
    <w:rsid w:val="00F665BD"/>
    <w:rsid w:val="00F7642F"/>
    <w:rsid w:val="00FE11E6"/>
    <w:rsid w:val="00FE4C06"/>
    <w:rsid w:val="00FF1A69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9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4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6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665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0F324B"/>
    <w:pPr>
      <w:ind w:left="720"/>
      <w:contextualSpacing/>
    </w:pPr>
  </w:style>
  <w:style w:type="paragraph" w:styleId="a7">
    <w:name w:val="No Spacing"/>
    <w:uiPriority w:val="1"/>
    <w:qFormat/>
    <w:rsid w:val="000B0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1"/>
    <w:rsid w:val="008E596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0"/>
    <w:link w:val="a8"/>
    <w:rsid w:val="008E596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 w:cstheme="minorBidi"/>
      <w:lang w:eastAsia="en-US"/>
    </w:rPr>
  </w:style>
  <w:style w:type="character" w:customStyle="1" w:styleId="12">
    <w:name w:val="Стиль1 Знак"/>
    <w:link w:val="13"/>
    <w:locked/>
    <w:rsid w:val="00DA25DB"/>
    <w:rPr>
      <w:sz w:val="28"/>
      <w:szCs w:val="28"/>
    </w:rPr>
  </w:style>
  <w:style w:type="paragraph" w:customStyle="1" w:styleId="13">
    <w:name w:val="Стиль1"/>
    <w:basedOn w:val="a0"/>
    <w:link w:val="12"/>
    <w:qFormat/>
    <w:rsid w:val="00DA25DB"/>
    <w:pPr>
      <w:widowControl/>
      <w:tabs>
        <w:tab w:val="num" w:pos="1134"/>
      </w:tabs>
      <w:autoSpaceDE/>
      <w:autoSpaceDN/>
      <w:adjustRightInd/>
      <w:snapToGrid w:val="0"/>
      <w:ind w:left="1134" w:hanging="113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9">
    <w:name w:val="annotation reference"/>
    <w:basedOn w:val="a1"/>
    <w:uiPriority w:val="99"/>
    <w:semiHidden/>
    <w:unhideWhenUsed/>
    <w:rsid w:val="00954ECF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954ECF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54E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4E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4EC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e">
    <w:name w:val="Пункты Знак"/>
    <w:basedOn w:val="a1"/>
    <w:link w:val="a"/>
    <w:locked/>
    <w:rsid w:val="004E4144"/>
    <w:rPr>
      <w:rFonts w:ascii="Arial" w:hAnsi="Arial" w:cs="Arial"/>
      <w:bCs/>
      <w:iCs/>
      <w:color w:val="000000"/>
      <w:sz w:val="24"/>
      <w:szCs w:val="28"/>
    </w:rPr>
  </w:style>
  <w:style w:type="paragraph" w:customStyle="1" w:styleId="a">
    <w:name w:val="Пункты"/>
    <w:basedOn w:val="2"/>
    <w:link w:val="ae"/>
    <w:qFormat/>
    <w:rsid w:val="004E4144"/>
    <w:pPr>
      <w:keepLines w:val="0"/>
      <w:widowControl/>
      <w:numPr>
        <w:ilvl w:val="1"/>
        <w:numId w:val="19"/>
      </w:numPr>
      <w:tabs>
        <w:tab w:val="left" w:pos="1134"/>
      </w:tabs>
      <w:autoSpaceDE/>
      <w:autoSpaceDN/>
      <w:adjustRightInd/>
      <w:spacing w:before="120"/>
      <w:jc w:val="both"/>
    </w:pPr>
    <w:rPr>
      <w:rFonts w:ascii="Arial" w:eastAsiaTheme="minorHAnsi" w:hAnsi="Arial" w:cs="Arial"/>
      <w:b w:val="0"/>
      <w:iCs/>
      <w:color w:val="000000"/>
      <w:sz w:val="24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E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Основной текст документа"/>
    <w:basedOn w:val="a1"/>
    <w:rsid w:val="0076038C"/>
    <w:rPr>
      <w:sz w:val="22"/>
    </w:rPr>
  </w:style>
  <w:style w:type="character" w:customStyle="1" w:styleId="10">
    <w:name w:val="Заголовок 1 Знак"/>
    <w:basedOn w:val="a1"/>
    <w:link w:val="1"/>
    <w:rsid w:val="0079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2"/>
    <w:uiPriority w:val="59"/>
    <w:rsid w:val="00BA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3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9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E4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6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665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0F324B"/>
    <w:pPr>
      <w:ind w:left="720"/>
      <w:contextualSpacing/>
    </w:pPr>
  </w:style>
  <w:style w:type="paragraph" w:styleId="a7">
    <w:name w:val="No Spacing"/>
    <w:uiPriority w:val="1"/>
    <w:qFormat/>
    <w:rsid w:val="000B0A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1"/>
    <w:rsid w:val="008E596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0"/>
    <w:link w:val="a8"/>
    <w:rsid w:val="008E596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 w:cstheme="minorBidi"/>
      <w:lang w:eastAsia="en-US"/>
    </w:rPr>
  </w:style>
  <w:style w:type="character" w:customStyle="1" w:styleId="12">
    <w:name w:val="Стиль1 Знак"/>
    <w:link w:val="13"/>
    <w:locked/>
    <w:rsid w:val="00DA25DB"/>
    <w:rPr>
      <w:sz w:val="28"/>
      <w:szCs w:val="28"/>
    </w:rPr>
  </w:style>
  <w:style w:type="paragraph" w:customStyle="1" w:styleId="13">
    <w:name w:val="Стиль1"/>
    <w:basedOn w:val="a0"/>
    <w:link w:val="12"/>
    <w:qFormat/>
    <w:rsid w:val="00DA25DB"/>
    <w:pPr>
      <w:widowControl/>
      <w:tabs>
        <w:tab w:val="num" w:pos="1134"/>
      </w:tabs>
      <w:autoSpaceDE/>
      <w:autoSpaceDN/>
      <w:adjustRightInd/>
      <w:snapToGrid w:val="0"/>
      <w:ind w:left="1134" w:hanging="113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9">
    <w:name w:val="annotation reference"/>
    <w:basedOn w:val="a1"/>
    <w:uiPriority w:val="99"/>
    <w:semiHidden/>
    <w:unhideWhenUsed/>
    <w:rsid w:val="00954ECF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954ECF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954E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4E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4EC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e">
    <w:name w:val="Пункты Знак"/>
    <w:basedOn w:val="a1"/>
    <w:link w:val="a"/>
    <w:locked/>
    <w:rsid w:val="004E4144"/>
    <w:rPr>
      <w:rFonts w:ascii="Arial" w:hAnsi="Arial" w:cs="Arial"/>
      <w:bCs/>
      <w:iCs/>
      <w:color w:val="000000"/>
      <w:sz w:val="24"/>
      <w:szCs w:val="28"/>
    </w:rPr>
  </w:style>
  <w:style w:type="paragraph" w:customStyle="1" w:styleId="a">
    <w:name w:val="Пункты"/>
    <w:basedOn w:val="2"/>
    <w:link w:val="ae"/>
    <w:qFormat/>
    <w:rsid w:val="004E4144"/>
    <w:pPr>
      <w:keepLines w:val="0"/>
      <w:widowControl/>
      <w:numPr>
        <w:ilvl w:val="1"/>
        <w:numId w:val="19"/>
      </w:numPr>
      <w:tabs>
        <w:tab w:val="left" w:pos="1134"/>
      </w:tabs>
      <w:autoSpaceDE/>
      <w:autoSpaceDN/>
      <w:adjustRightInd/>
      <w:spacing w:before="120"/>
      <w:jc w:val="both"/>
    </w:pPr>
    <w:rPr>
      <w:rFonts w:ascii="Arial" w:eastAsiaTheme="minorHAnsi" w:hAnsi="Arial" w:cs="Arial"/>
      <w:b w:val="0"/>
      <w:iCs/>
      <w:color w:val="000000"/>
      <w:sz w:val="24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4E4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Основной текст документа"/>
    <w:basedOn w:val="a1"/>
    <w:rsid w:val="0076038C"/>
    <w:rPr>
      <w:sz w:val="22"/>
    </w:rPr>
  </w:style>
  <w:style w:type="character" w:customStyle="1" w:styleId="10">
    <w:name w:val="Заголовок 1 Знак"/>
    <w:basedOn w:val="a1"/>
    <w:link w:val="1"/>
    <w:rsid w:val="0079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2"/>
    <w:uiPriority w:val="59"/>
    <w:rsid w:val="00BA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8223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09895-E487-4086-9E5C-0D6C5F4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Бийскэнерго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</dc:creator>
  <cp:lastModifiedBy>Куницкая А.Б. *</cp:lastModifiedBy>
  <cp:revision>178</cp:revision>
  <cp:lastPrinted>2017-01-24T08:41:00Z</cp:lastPrinted>
  <dcterms:created xsi:type="dcterms:W3CDTF">2015-04-08T03:38:00Z</dcterms:created>
  <dcterms:modified xsi:type="dcterms:W3CDTF">2017-01-26T04:44:00Z</dcterms:modified>
</cp:coreProperties>
</file>