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1D833" w14:textId="77777777" w:rsidR="00846E4D" w:rsidRPr="00214013" w:rsidRDefault="00846E4D" w:rsidP="00846E4D">
      <w:pPr>
        <w:spacing w:after="0" w:line="240" w:lineRule="auto"/>
        <w:jc w:val="right"/>
      </w:pPr>
    </w:p>
    <w:p w14:paraId="74B56BE2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6EF8B6EF" w14:textId="45850496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Договор</w:t>
      </w:r>
    </w:p>
    <w:p w14:paraId="568ED626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4870F08A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2E1E1F8F" w14:textId="77777777" w:rsidTr="00CC3B0A">
        <w:tc>
          <w:tcPr>
            <w:tcW w:w="9072" w:type="dxa"/>
          </w:tcPr>
          <w:p w14:paraId="56FC74EA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713E2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CA1A7E0" w14:textId="77777777" w:rsidTr="00CC3B0A">
        <w:tc>
          <w:tcPr>
            <w:tcW w:w="9072" w:type="dxa"/>
          </w:tcPr>
          <w:p w14:paraId="54AD6FAA" w14:textId="79136A56" w:rsidR="00CC3B0A" w:rsidRPr="00214013" w:rsidRDefault="00CC3B0A" w:rsidP="00FB3AF9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</w:t>
            </w:r>
          </w:p>
        </w:tc>
      </w:tr>
    </w:tbl>
    <w:p w14:paraId="00B1EB0F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162B187" w14:textId="1078CBDC" w:rsidR="0028544D" w:rsidRPr="00214013" w:rsidRDefault="00B83979" w:rsidP="008537B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537BA" w:rsidRPr="008537BA">
        <w:t xml:space="preserve">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на осн</w:t>
      </w:r>
      <w:r w:rsidR="008537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овании Протокола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 w:rsidR="008537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37BA" w:rsidRPr="008537B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624153F2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214013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36DC928A" w14:textId="78E34F56" w:rsidR="00171986" w:rsidRPr="00A52029" w:rsidRDefault="00BD7FC5" w:rsidP="00A52029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 w:cs="Times New Roman"/>
        </w:rPr>
      </w:pPr>
      <w:r w:rsidRPr="00A52029">
        <w:rPr>
          <w:rFonts w:ascii="Verdana" w:hAnsi="Verdana" w:cs="Times New Roman"/>
          <w:color w:val="000000" w:themeColor="text1"/>
        </w:rPr>
        <w:t xml:space="preserve">По </w:t>
      </w:r>
      <w:r w:rsidR="00CB783A" w:rsidRPr="00A52029">
        <w:rPr>
          <w:rFonts w:ascii="Verdana" w:hAnsi="Verdana" w:cs="Times New Roman"/>
          <w:color w:val="000000" w:themeColor="text1"/>
        </w:rPr>
        <w:t>Договору</w:t>
      </w:r>
      <w:r w:rsidRPr="00A52029">
        <w:rPr>
          <w:rFonts w:ascii="Verdana" w:hAnsi="Verdana" w:cs="Times New Roman"/>
          <w:color w:val="000000" w:themeColor="text1"/>
        </w:rPr>
        <w:t xml:space="preserve"> </w:t>
      </w:r>
      <w:r w:rsidR="00171986" w:rsidRPr="00A5202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A52029">
        <w:rPr>
          <w:rFonts w:ascii="Verdana" w:hAnsi="Verdana" w:cs="Times New Roman"/>
          <w:color w:val="000000" w:themeColor="text1"/>
        </w:rPr>
        <w:t>я</w:t>
      </w:r>
      <w:r w:rsidR="00171986" w:rsidRPr="00A52029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A52029">
        <w:rPr>
          <w:rFonts w:ascii="Verdana" w:hAnsi="Verdana" w:cs="Times New Roman"/>
        </w:rPr>
        <w:t xml:space="preserve">обязуется принять и оплатить </w:t>
      </w:r>
      <w:r w:rsidR="00A52029" w:rsidRPr="00A52029">
        <w:rPr>
          <w:rFonts w:ascii="Verdana" w:hAnsi="Verdana" w:cs="Times New Roman"/>
        </w:rPr>
        <w:t xml:space="preserve">нежилое помещение, площадью 409,8 кв.м, этаж: подвал №1, , кадастровый номер 39:15:132309:613,    расположенное по адресу: </w:t>
      </w:r>
      <w:r w:rsidR="008860C0">
        <w:rPr>
          <w:rFonts w:ascii="Verdana" w:hAnsi="Verdana" w:cs="Times New Roman"/>
        </w:rPr>
        <w:t xml:space="preserve">Калининградская область, </w:t>
      </w:r>
      <w:r w:rsidR="00A52029" w:rsidRPr="00A52029">
        <w:rPr>
          <w:rFonts w:ascii="Verdana" w:hAnsi="Verdana" w:cs="Times New Roman"/>
        </w:rPr>
        <w:t xml:space="preserve">г. Калининград, ул. Черняховского, дом №6а-12а </w:t>
      </w:r>
      <w:r w:rsidR="008860C0">
        <w:rPr>
          <w:rFonts w:ascii="Verdana" w:hAnsi="Verdana" w:cs="Times New Roman"/>
        </w:rPr>
        <w:t xml:space="preserve">и </w:t>
      </w:r>
      <w:r w:rsidR="00A52029" w:rsidRPr="00A52029">
        <w:rPr>
          <w:rFonts w:ascii="Verdana" w:hAnsi="Verdana" w:cs="Times New Roman"/>
        </w:rPr>
        <w:t>ул. Подполковника Иванни</w:t>
      </w:r>
      <w:r w:rsidR="00A52029">
        <w:rPr>
          <w:rFonts w:ascii="Verdana" w:hAnsi="Verdana" w:cs="Times New Roman"/>
        </w:rPr>
        <w:t>кова № 9-13</w:t>
      </w:r>
      <w:r w:rsidR="00E167AE">
        <w:rPr>
          <w:rFonts w:ascii="Verdana" w:hAnsi="Verdana" w:cs="Times New Roman"/>
        </w:rPr>
        <w:t>,</w:t>
      </w:r>
      <w:r w:rsidR="00B5433E" w:rsidRPr="00A52029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E167AE" w:rsidRPr="00A52029">
        <w:rPr>
          <w:rFonts w:ascii="Verdana" w:hAnsi="Verdana" w:cs="Times New Roman"/>
        </w:rPr>
        <w:t xml:space="preserve">помещение XIII </w:t>
      </w:r>
      <w:r w:rsidR="00171986" w:rsidRPr="00A52029">
        <w:rPr>
          <w:rFonts w:ascii="Verdana" w:hAnsi="Verdana" w:cs="Times New Roman"/>
        </w:rPr>
        <w:t>(далее именуемое – «недвижимое имущество»).</w:t>
      </w:r>
    </w:p>
    <w:p w14:paraId="49828364" w14:textId="1A97C228" w:rsidR="00A52029" w:rsidRPr="005816FC" w:rsidRDefault="004E7E06" w:rsidP="00A52029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 xml:space="preserve"> </w:t>
      </w:r>
      <w:r w:rsidR="00A52029" w:rsidRPr="00214013">
        <w:rPr>
          <w:rFonts w:ascii="Verdana" w:hAnsi="Verdana"/>
          <w:color w:val="000000" w:themeColor="text1"/>
        </w:rPr>
        <w:t xml:space="preserve">1.2. </w:t>
      </w:r>
      <w:r w:rsidR="00A52029" w:rsidRPr="005816FC">
        <w:rPr>
          <w:rFonts w:ascii="Verdana" w:hAnsi="Verdana"/>
        </w:rPr>
        <w:t>Недвижимое имущество принадлежит Продавцу на праве собственности на основании</w:t>
      </w:r>
      <w:r w:rsidR="00E167AE" w:rsidRPr="005816FC">
        <w:rPr>
          <w:rFonts w:ascii="Verdana" w:hAnsi="Verdana"/>
        </w:rPr>
        <w:t xml:space="preserve"> акта приема-передачи документов от 01.09.2022</w:t>
      </w:r>
      <w:r w:rsidR="00A52029" w:rsidRPr="005816FC">
        <w:rPr>
          <w:rFonts w:ascii="Verdana" w:hAnsi="Verdana"/>
        </w:rPr>
        <w:t xml:space="preserve">, о чем в Едином государственном реестре недвижимости сделана запись о регистрации </w:t>
      </w:r>
      <w:r w:rsidR="00A52029" w:rsidRPr="005816FC">
        <w:rPr>
          <w:rFonts w:ascii="Verdana" w:hAnsi="Verdana" w:cs="Times New Roman"/>
          <w:sz w:val="18"/>
          <w:szCs w:val="18"/>
        </w:rPr>
        <w:t>№</w:t>
      </w:r>
      <w:r w:rsidR="00E167AE" w:rsidRPr="005816FC">
        <w:t xml:space="preserve"> </w:t>
      </w:r>
      <w:r w:rsidR="00E167AE" w:rsidRPr="005816FC">
        <w:rPr>
          <w:rFonts w:ascii="Verdana" w:hAnsi="Verdana" w:cs="Times New Roman"/>
          <w:sz w:val="18"/>
          <w:szCs w:val="18"/>
        </w:rPr>
        <w:t>39:15:132309:613-39/024/2022-22</w:t>
      </w:r>
      <w:r w:rsidR="00A52029" w:rsidRPr="005816FC">
        <w:rPr>
          <w:rFonts w:ascii="Verdana" w:hAnsi="Verdana" w:cs="Times New Roman"/>
          <w:sz w:val="18"/>
          <w:szCs w:val="18"/>
        </w:rPr>
        <w:t xml:space="preserve"> от</w:t>
      </w:r>
      <w:r w:rsidR="00E167AE" w:rsidRPr="005816FC">
        <w:rPr>
          <w:rFonts w:ascii="Verdana" w:hAnsi="Verdana" w:cs="Times New Roman"/>
          <w:sz w:val="18"/>
          <w:szCs w:val="18"/>
        </w:rPr>
        <w:t xml:space="preserve"> 26.09.2022</w:t>
      </w:r>
      <w:r w:rsidR="00A52029" w:rsidRPr="005816FC">
        <w:rPr>
          <w:rFonts w:ascii="Verdana" w:hAnsi="Verdana"/>
        </w:rPr>
        <w:t xml:space="preserve">, что подтверждается Выпиской из Единого государственного реестра недвижимости </w:t>
      </w:r>
      <w:r w:rsidR="00A52029" w:rsidRPr="005816FC">
        <w:rPr>
          <w:rFonts w:ascii="Verdana" w:hAnsi="Verdana"/>
          <w:i/>
        </w:rPr>
        <w:t>от</w:t>
      </w:r>
      <w:r w:rsidR="00E167AE" w:rsidRPr="005816FC">
        <w:t xml:space="preserve"> </w:t>
      </w:r>
      <w:r w:rsidR="00E167AE" w:rsidRPr="005816FC">
        <w:rPr>
          <w:rFonts w:ascii="Verdana" w:hAnsi="Verdana"/>
          <w:i/>
        </w:rPr>
        <w:t>06.07.2023г. № КУВИ-001/2023-155743399.</w:t>
      </w:r>
    </w:p>
    <w:p w14:paraId="46EE87DB" w14:textId="1EAC4614" w:rsidR="00D911F0" w:rsidRPr="005816FC" w:rsidRDefault="00A52029" w:rsidP="00A52029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5816FC">
        <w:rPr>
          <w:rFonts w:ascii="Verdana" w:hAnsi="Verdana"/>
          <w:i/>
        </w:rPr>
        <w:t xml:space="preserve"> </w:t>
      </w:r>
      <w:r w:rsidRPr="005816FC">
        <w:rPr>
          <w:rFonts w:ascii="Verdana" w:hAnsi="Verdana" w:cs="Times New Roman"/>
        </w:rPr>
        <w:t>1.2.1. 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3F0AA569" w14:textId="77777777" w:rsidR="00CF10DB" w:rsidRPr="00214013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16788F74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6188F721" w14:textId="77777777" w:rsidTr="0034333C">
        <w:tc>
          <w:tcPr>
            <w:tcW w:w="2268" w:type="dxa"/>
          </w:tcPr>
          <w:p w14:paraId="45375261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459B80F" w14:textId="77777777" w:rsidTr="0034333C">
        <w:tc>
          <w:tcPr>
            <w:tcW w:w="2268" w:type="dxa"/>
          </w:tcPr>
          <w:p w14:paraId="5E7D84BA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6B8DFA77" w:rsidR="00761DF7" w:rsidRPr="00214013" w:rsidRDefault="00EB3F8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B3F83">
        <w:rPr>
          <w:rFonts w:ascii="Verdana" w:hAnsi="Verdana" w:cs="Times New Roman"/>
          <w:bCs/>
        </w:rPr>
        <w:t>1.5. На дату подписания Договора недвижимое имущество не отчуждено</w:t>
      </w:r>
      <w:r w:rsidRPr="00EB3F83">
        <w:rPr>
          <w:rFonts w:ascii="Verdana" w:hAnsi="Verdana" w:cs="Times New Roman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D1B1894" w14:textId="3028CB74" w:rsidR="00930C3B" w:rsidRPr="00214013" w:rsidRDefault="00EB3F83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27526D">
        <w:rPr>
          <w:rFonts w:ascii="Verdana" w:eastAsia="Times New Roman" w:hAnsi="Verdana"/>
          <w:color w:val="000000" w:themeColor="text1"/>
          <w:sz w:val="20"/>
          <w:szCs w:val="20"/>
        </w:rPr>
        <w:t xml:space="preserve">           </w:t>
      </w:r>
      <w:r w:rsidR="0027526D" w:rsidRPr="0027526D">
        <w:rPr>
          <w:rFonts w:ascii="Verdana" w:eastAsia="Times New Roman" w:hAnsi="Verdana"/>
          <w:color w:val="000000" w:themeColor="text1"/>
          <w:sz w:val="20"/>
          <w:szCs w:val="20"/>
        </w:rPr>
        <w:t>1.6</w:t>
      </w:r>
      <w:r w:rsidR="00930C3B" w:rsidRPr="0027526D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8537BA" w:rsidRPr="0027526D">
        <w:rPr>
          <w:rFonts w:ascii="Verdana" w:hAnsi="Verdana" w:cs="Verdana"/>
          <w:color w:val="000000" w:themeColor="text1"/>
          <w:sz w:val="20"/>
          <w:szCs w:val="20"/>
        </w:rPr>
        <w:t xml:space="preserve">До заключения </w:t>
      </w:r>
      <w:r w:rsidR="008537BA" w:rsidRPr="00214013">
        <w:rPr>
          <w:rFonts w:ascii="Verdana" w:hAnsi="Verdana" w:cs="Verdana"/>
          <w:color w:val="000000"/>
          <w:sz w:val="20"/>
          <w:szCs w:val="20"/>
        </w:rPr>
        <w:t xml:space="preserve">Договора Покупатель произвел осмотр недвижимого имущества и не обнаружил каких-либо существенных дефектов и недостатков, </w:t>
      </w:r>
      <w:r w:rsidR="008537BA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8537BA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4B2B019F" w14:textId="77777777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BEA031C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B86148C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6ACE167F" w:rsidR="00E2774D" w:rsidRPr="00214013" w:rsidRDefault="008537BA" w:rsidP="00EB3F8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8537BA">
        <w:rPr>
          <w:rFonts w:ascii="Verdana" w:hAnsi="Verdana"/>
        </w:rPr>
        <w:t>Цена недвижимого имущества составляет ______________________ (__________________) рублей ___ копеек (в том числе НДС, исчисленный в соответствии с действующим законодательством).</w:t>
      </w:r>
    </w:p>
    <w:p w14:paraId="32FD448D" w14:textId="77777777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11BAAB2A" w:rsidR="00E90DA2" w:rsidRPr="00EB3F83" w:rsidRDefault="000E6B2F" w:rsidP="00EB3F83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</w:p>
        </w:tc>
      </w:tr>
      <w:tr w:rsidR="000E6B2F" w:rsidRPr="00214013" w14:paraId="559D799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9949369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33E7FB09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5966494" w14:textId="54AC83C7" w:rsidR="000E6B2F" w:rsidRPr="00EB3F83" w:rsidRDefault="000E6B2F" w:rsidP="00EB3F8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B3F8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(в том числе НДС, исчисленный в соответствии с действующим законодательством)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>наименование кредитной организации</w:t>
            </w:r>
            <w:r w:rsidRPr="00EB3F8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EB3F8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Федерации «__»_____ _____ года, Генеральная лицензия № ____ от «__» ______ ___ года, ИНН: ____________ ОГРН: ______________, местонахождение: индекс _______, г. </w:t>
            </w:r>
            <w:r w:rsidRPr="00EB3F83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___________, _____________________  </w:t>
            </w:r>
            <w:r w:rsidRPr="00EB3F8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EB3F83">
              <w:rPr>
                <w:rFonts w:ascii="Verdana" w:hAnsi="Verdana" w:cs="Arial"/>
                <w:sz w:val="20"/>
                <w:szCs w:val="20"/>
              </w:rPr>
              <w:t>ей</w:t>
            </w:r>
            <w:r w:rsidRPr="00EB3F83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EB3F8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54DE741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8AD5CD6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792E57B5" w:rsidR="00AB5223" w:rsidRPr="00EB3F83" w:rsidRDefault="00DE0E51" w:rsidP="008860C0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B3F83">
              <w:rPr>
                <w:rFonts w:ascii="Verdana" w:hAnsi="Verdana"/>
                <w:sz w:val="20"/>
                <w:szCs w:val="20"/>
              </w:rPr>
              <w:t>1</w:t>
            </w:r>
            <w:r w:rsidRPr="00EB3F8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>не позднее / в течение 5</w:t>
            </w:r>
            <w:r w:rsidR="00737CDB" w:rsidRPr="00EB3F83"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>пяти</w:t>
            </w:r>
            <w:r w:rsidR="00EB3F83" w:rsidRPr="00EB3F83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737CDB" w:rsidRPr="00EB3F83">
              <w:rPr>
                <w:rFonts w:ascii="Verdana" w:hAnsi="Verdana"/>
                <w:i/>
                <w:sz w:val="20"/>
                <w:szCs w:val="20"/>
              </w:rPr>
              <w:t xml:space="preserve"> рабочих дней с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</w:t>
            </w:r>
            <w:r w:rsidR="0057586B" w:rsidRPr="00EB3F8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EB3F83">
              <w:rPr>
                <w:rFonts w:ascii="Verdana" w:hAnsi="Verdana"/>
                <w:i/>
                <w:sz w:val="20"/>
                <w:szCs w:val="20"/>
              </w:rPr>
              <w:t>12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B3F8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B3F8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B3F8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EB3F8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B3F83">
              <w:rPr>
                <w:rFonts w:ascii="Verdana" w:hAnsi="Verdana"/>
                <w:sz w:val="20"/>
                <w:szCs w:val="20"/>
              </w:rPr>
              <w:t>__________</w:t>
            </w:r>
            <w:r w:rsidR="00E34201" w:rsidRPr="00EB3F8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4201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(_____________) рублей</w:t>
            </w:r>
            <w:r w:rsidR="008859A2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законодательством)</w:t>
            </w:r>
            <w:r w:rsidR="00BF736E" w:rsidRPr="00EB3F83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1E5436" w:rsidRPr="00214013" w14:paraId="4FFC3233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3F61228C" w14:textId="43A67F03" w:rsidR="001E5436" w:rsidRPr="00214013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0087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214013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01E7BAE3" w:rsidR="001E5436" w:rsidRPr="00EB3F83" w:rsidRDefault="00B71921" w:rsidP="00EB3F83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B3F83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EB3F83">
              <w:rPr>
                <w:rFonts w:ascii="Verdana" w:hAnsi="Verdana"/>
                <w:sz w:val="20"/>
                <w:szCs w:val="20"/>
              </w:rPr>
              <w:t>1</w:t>
            </w:r>
            <w:r w:rsidRPr="00EB3F8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EB3F83">
              <w:rPr>
                <w:rFonts w:ascii="Verdana" w:hAnsi="Verdana"/>
                <w:i/>
                <w:sz w:val="20"/>
                <w:szCs w:val="20"/>
              </w:rPr>
              <w:t xml:space="preserve">не позднее /в течение </w:t>
            </w:r>
            <w:r w:rsidR="00D667B0" w:rsidRPr="00EB3F83">
              <w:rPr>
                <w:rFonts w:ascii="Verdana" w:hAnsi="Verdana"/>
                <w:i/>
                <w:sz w:val="20"/>
                <w:szCs w:val="20"/>
              </w:rPr>
              <w:t xml:space="preserve"> (пяти</w:t>
            </w:r>
            <w:r w:rsidR="00EB3F83" w:rsidRPr="00EB3F83">
              <w:rPr>
                <w:rFonts w:ascii="Verdana" w:hAnsi="Verdana"/>
                <w:i/>
                <w:sz w:val="20"/>
                <w:szCs w:val="20"/>
              </w:rPr>
              <w:t>)</w:t>
            </w:r>
            <w:r w:rsidR="0048235E" w:rsidRPr="00EB3F8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F619B" w:rsidRPr="00EB3F83">
              <w:rPr>
                <w:rFonts w:ascii="Verdana" w:hAnsi="Verdana"/>
                <w:i/>
                <w:sz w:val="20"/>
                <w:szCs w:val="20"/>
              </w:rPr>
              <w:t>рабочих дней с</w:t>
            </w:r>
            <w:r w:rsidR="00EF619B" w:rsidRPr="00EB3F83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EB3F83">
              <w:rPr>
                <w:rFonts w:ascii="Verdana" w:hAnsi="Verdana"/>
                <w:sz w:val="20"/>
                <w:szCs w:val="20"/>
              </w:rPr>
              <w:t>,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EB3F83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EB3F83">
              <w:rPr>
                <w:rFonts w:ascii="Verdana" w:hAnsi="Verdana"/>
                <w:sz w:val="20"/>
                <w:szCs w:val="20"/>
              </w:rPr>
              <w:t>___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EB3F83">
              <w:rPr>
                <w:rFonts w:ascii="Verdana" w:hAnsi="Verdana"/>
                <w:sz w:val="20"/>
                <w:szCs w:val="20"/>
              </w:rPr>
              <w:t>ц</w:t>
            </w:r>
            <w:r w:rsidRPr="00EB3F83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B3F83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EB3F83">
              <w:rPr>
                <w:rFonts w:ascii="Verdana" w:hAnsi="Verdana"/>
                <w:sz w:val="20"/>
                <w:szCs w:val="20"/>
              </w:rPr>
              <w:t>в размере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 ___________ (_____________) </w:t>
            </w:r>
            <w:r w:rsidRPr="00EB3F8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EB3F83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___ </w:t>
            </w:r>
            <w:r w:rsidRPr="00EB3F8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(в том числе НДС, исчисленный в соответствии </w:t>
            </w:r>
            <w:r w:rsidR="00EB3F83">
              <w:rPr>
                <w:rFonts w:ascii="Verdana" w:hAnsi="Verdana"/>
                <w:i/>
                <w:sz w:val="20"/>
                <w:szCs w:val="20"/>
              </w:rPr>
              <w:t>с действующим законодательством</w:t>
            </w:r>
            <w:r w:rsidRPr="00EB3F83">
              <w:rPr>
                <w:rFonts w:ascii="Verdana" w:hAnsi="Verdana"/>
                <w:i/>
                <w:sz w:val="20"/>
                <w:szCs w:val="20"/>
              </w:rPr>
              <w:t xml:space="preserve">) </w:t>
            </w:r>
          </w:p>
        </w:tc>
      </w:tr>
    </w:tbl>
    <w:p w14:paraId="654347C7" w14:textId="0A3E4BE6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2.2.2. Задаток, внесенный Покупателем для участия в аукционе в </w:t>
      </w:r>
      <w:r w:rsidR="0027526D"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7526D">
        <w:rPr>
          <w:rFonts w:ascii="Verdana" w:eastAsia="Times New Roman" w:hAnsi="Verdana" w:cs="Times New Roman"/>
          <w:sz w:val="20"/>
          <w:szCs w:val="20"/>
          <w:lang w:eastAsia="ru-RU"/>
        </w:rPr>
        <w:t>1 020 000,00</w:t>
      </w:r>
      <w:r w:rsidRPr="0027526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27526D" w:rsidRPr="002752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миллион двадцать тысяч) рублей 00 </w:t>
      </w:r>
      <w:r w:rsidRPr="0027526D">
        <w:rPr>
          <w:rFonts w:ascii="Verdana" w:eastAsia="Times New Roman" w:hAnsi="Verdana" w:cs="Times New Roman"/>
          <w:sz w:val="20"/>
          <w:szCs w:val="20"/>
          <w:lang w:eastAsia="ru-RU"/>
        </w:rPr>
        <w:t>копеек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том числе НДС, исчисленный в соответствии с действующим законодательством), засчитывается в счет Обеспечительного платежа Покупателя в пользу Продавца (ст.  381.1 ГК РФ). </w:t>
      </w:r>
    </w:p>
    <w:p w14:paraId="6125848B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обеспечивает исполнение Покупателем денежных обязательств по оплате цены недвижимого имущества. </w:t>
      </w:r>
    </w:p>
    <w:p w14:paraId="775AC4E0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Обеспечительный платеж является собственностью Продавца. </w:t>
      </w:r>
    </w:p>
    <w:p w14:paraId="703FB34B" w14:textId="2B906934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</w:t>
      </w:r>
      <w:r w:rsid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Продавца, указанный в разделе 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12 Договора, поступили денежные средства в соответствии с п.2.2.1, 2.3 в размере  не менее  </w:t>
      </w:r>
      <w:r w:rsidR="00FB3AF9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____________________________(___________________</w:t>
      </w:r>
      <w:r w:rsidR="0027526D" w:rsidRPr="008860C0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27526D" w:rsidRPr="00FF7B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752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рублей 00 копеек </w:t>
      </w: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>(в том числе НДС, исчисленный в соответствии с действующим законодательством).</w:t>
      </w:r>
    </w:p>
    <w:p w14:paraId="56CE3011" w14:textId="77777777" w:rsidR="00E0087D" w:rsidRPr="00E0087D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0087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654DF6AC" w14:textId="6C508FC6" w:rsidR="005A0EDB" w:rsidRPr="00EB3F83" w:rsidRDefault="00E0087D" w:rsidP="00E00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В случае ненаступления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7FEAA108" w14:textId="25B41502" w:rsidR="00CF1A05" w:rsidRPr="00EB3F8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EB3F83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1</w:t>
      </w:r>
      <w:r w:rsidR="001E5414" w:rsidRPr="00EB3F83">
        <w:rPr>
          <w:rFonts w:ascii="Verdana" w:eastAsia="Times New Roman" w:hAnsi="Verdana" w:cs="Verdana"/>
          <w:i/>
          <w:iCs/>
          <w:sz w:val="20"/>
          <w:szCs w:val="20"/>
          <w:lang w:eastAsia="ru-RU"/>
        </w:rPr>
        <w:t>2</w:t>
      </w:r>
      <w:r w:rsidR="009C345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77777777" w:rsidR="008E7F17" w:rsidRPr="00EB3F8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EB3F83">
        <w:rPr>
          <w:rFonts w:ascii="Verdana" w:hAnsi="Verdana"/>
          <w:sz w:val="20"/>
          <w:szCs w:val="20"/>
        </w:rPr>
        <w:t xml:space="preserve">Расчеты, </w:t>
      </w:r>
      <w:r w:rsidR="008E7F17" w:rsidRPr="00EB3F8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517F3851" w14:textId="1AEDB5B2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hAnsi="Verdana"/>
          <w:sz w:val="20"/>
          <w:szCs w:val="20"/>
        </w:rPr>
        <w:t>2.</w:t>
      </w:r>
      <w:r w:rsidR="0020177F" w:rsidRPr="00EB3F83">
        <w:rPr>
          <w:rFonts w:ascii="Verdana" w:hAnsi="Verdana"/>
          <w:sz w:val="20"/>
          <w:szCs w:val="20"/>
        </w:rPr>
        <w:t>5</w:t>
      </w:r>
      <w:r w:rsidR="000A1317" w:rsidRPr="00EB3F83">
        <w:rPr>
          <w:rFonts w:ascii="Verdana" w:hAnsi="Verdana"/>
          <w:sz w:val="20"/>
          <w:szCs w:val="20"/>
        </w:rPr>
        <w:t xml:space="preserve">. </w:t>
      </w:r>
      <w:r w:rsidR="001C7960" w:rsidRPr="00EB3F8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EB3F8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EB3F8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FB3AF9" w:rsidRPr="00FB3AF9" w14:paraId="4ADECC1B" w14:textId="77777777" w:rsidTr="00E46578">
        <w:tc>
          <w:tcPr>
            <w:tcW w:w="2586" w:type="dxa"/>
            <w:shd w:val="clear" w:color="auto" w:fill="auto"/>
          </w:tcPr>
          <w:p w14:paraId="7CE18105" w14:textId="77777777" w:rsidR="00FB3AF9" w:rsidRPr="00FB0D25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B0D25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21F97FF" w14:textId="77777777" w:rsidR="00FB3AF9" w:rsidRPr="00FB0D25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B0D25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170327" w14:textId="77777777" w:rsidR="00FB3AF9" w:rsidRPr="00FB3AF9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3AF9">
              <w:rPr>
                <w:rFonts w:ascii="Verdana" w:hAnsi="Verdana"/>
                <w:sz w:val="20"/>
                <w:szCs w:val="20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</w:t>
            </w:r>
            <w:r w:rsidRPr="00FB3AF9">
              <w:rPr>
                <w:rFonts w:ascii="Verdana" w:hAnsi="Verdana"/>
                <w:sz w:val="20"/>
                <w:szCs w:val="20"/>
              </w:rPr>
              <w:lastRenderedPageBreak/>
              <w:t>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2AE0D034" w14:textId="77777777" w:rsidR="00FB3AF9" w:rsidRPr="00FB3AF9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DA016FD" w14:textId="77777777" w:rsidR="00FB3AF9" w:rsidRPr="00FB3AF9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3AF9">
              <w:rPr>
                <w:rFonts w:ascii="Verdana" w:hAnsi="Verdana"/>
                <w:sz w:val="20"/>
                <w:szCs w:val="20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FB3AF9">
              <w:rPr>
                <w:rFonts w:ascii="Verdana" w:hAnsi="Verdana"/>
                <w:i/>
                <w:sz w:val="20"/>
                <w:szCs w:val="20"/>
              </w:rPr>
              <w:t>10 (десяти)</w:t>
            </w:r>
            <w:r w:rsidRPr="00FB3AF9">
              <w:rPr>
                <w:rFonts w:ascii="Verdana" w:hAnsi="Verdana"/>
                <w:sz w:val="20"/>
                <w:szCs w:val="20"/>
              </w:rPr>
              <w:t xml:space="preserve"> 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19E8EF2" w14:textId="77777777" w:rsidR="00FB3AF9" w:rsidRPr="00FB3AF9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3AF9" w:rsidRPr="00FB3AF9" w14:paraId="518DEB25" w14:textId="77777777" w:rsidTr="00E46578">
        <w:tc>
          <w:tcPr>
            <w:tcW w:w="2586" w:type="dxa"/>
            <w:shd w:val="clear" w:color="auto" w:fill="auto"/>
          </w:tcPr>
          <w:p w14:paraId="6048FAC1" w14:textId="77777777" w:rsidR="00FB3AF9" w:rsidRPr="00FB0D25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B0D25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2 </w:t>
            </w:r>
          </w:p>
          <w:p w14:paraId="6AC89ADF" w14:textId="77777777" w:rsidR="00FB3AF9" w:rsidRPr="00FB0D25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B0D25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Залог не устанавливается (в случае полной предварительной оплаты или если уполномоченным лицом/органом принято решение об исключении залога)  </w:t>
            </w:r>
          </w:p>
          <w:p w14:paraId="2CEA5845" w14:textId="77777777" w:rsidR="00FB3AF9" w:rsidRPr="00FB0D25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85" w:type="dxa"/>
            <w:shd w:val="clear" w:color="auto" w:fill="auto"/>
          </w:tcPr>
          <w:p w14:paraId="35492144" w14:textId="77777777" w:rsidR="00FB3AF9" w:rsidRPr="00FB3AF9" w:rsidRDefault="00FB3AF9" w:rsidP="00FB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3AF9">
              <w:rPr>
                <w:rFonts w:ascii="Verdana" w:hAnsi="Verdana"/>
                <w:sz w:val="20"/>
                <w:szCs w:val="20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2C60367F" w14:textId="77777777" w:rsidR="00FB3AF9" w:rsidRPr="00EB3F83" w:rsidRDefault="00FB3AF9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18A04E7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7C276841" w14:textId="77777777" w:rsidR="00A24C91" w:rsidRPr="00214013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FA9FC7" w14:textId="325C809C" w:rsidR="00B320A7" w:rsidRPr="009C7E24" w:rsidRDefault="00D95D9D" w:rsidP="00B320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9C7E24">
        <w:rPr>
          <w:rFonts w:ascii="Verdana" w:hAnsi="Verdana"/>
        </w:rPr>
        <w:t xml:space="preserve"> </w:t>
      </w:r>
    </w:p>
    <w:p w14:paraId="0ED78B10" w14:textId="53F860B5" w:rsidR="00C8616B" w:rsidRPr="009C7E24" w:rsidRDefault="00B320A7" w:rsidP="00B320A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20"/>
        <w:jc w:val="both"/>
        <w:rPr>
          <w:rFonts w:ascii="Verdana" w:hAnsi="Verdana"/>
        </w:rPr>
      </w:pPr>
      <w:r w:rsidRPr="00B320A7">
        <w:rPr>
          <w:rFonts w:ascii="Verdana" w:hAnsi="Verdana"/>
        </w:rPr>
        <w:t>Недвижимое имущество передается Продавцом по Акту приема-передачи (по форме Приложения №1 к Договору – далее Акт приема-передачи) в течение</w:t>
      </w:r>
      <w:r>
        <w:rPr>
          <w:rFonts w:ascii="Verdana" w:hAnsi="Verdana"/>
        </w:rPr>
        <w:t xml:space="preserve"> 5 (пяти</w:t>
      </w:r>
      <w:r w:rsidRPr="00B320A7">
        <w:rPr>
          <w:rFonts w:ascii="Verdana" w:hAnsi="Verdana"/>
        </w:rPr>
        <w:t>) рабочих дней с даты полной оплаты цены недвижимого имущества в соответствии п.2.2, 2.3 Договора.</w:t>
      </w:r>
    </w:p>
    <w:p w14:paraId="3CB33DFA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214013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9E1594C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211F7A" w:rsidRPr="00214013" w14:paraId="15A0BA5B" w14:textId="77777777" w:rsidTr="00273A59">
        <w:trPr>
          <w:trHeight w:val="693"/>
        </w:trPr>
        <w:tc>
          <w:tcPr>
            <w:tcW w:w="2728" w:type="dxa"/>
            <w:shd w:val="clear" w:color="auto" w:fill="auto"/>
          </w:tcPr>
          <w:p w14:paraId="652B8A81" w14:textId="77777777" w:rsidR="00211F7A" w:rsidRPr="00214013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526D6528" w14:textId="77777777" w:rsidR="00211F7A" w:rsidRPr="00214013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49CE97C2" w14:textId="77777777" w:rsidR="00211F7A" w:rsidRPr="00214013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219F678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1286C02F" w14:textId="77777777" w:rsidTr="00273A59">
        <w:tc>
          <w:tcPr>
            <w:tcW w:w="2836" w:type="dxa"/>
          </w:tcPr>
          <w:p w14:paraId="3739351B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без аккредитива</w:t>
            </w:r>
          </w:p>
        </w:tc>
        <w:tc>
          <w:tcPr>
            <w:tcW w:w="6935" w:type="dxa"/>
          </w:tcPr>
          <w:p w14:paraId="28B713FE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недвижимого имущества на 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53B62B57" w14:textId="77777777" w:rsidTr="00273A59">
        <w:tc>
          <w:tcPr>
            <w:tcW w:w="2836" w:type="dxa"/>
          </w:tcPr>
          <w:p w14:paraId="5687746F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2 для оплаты с аккредитивом</w:t>
            </w:r>
          </w:p>
        </w:tc>
        <w:tc>
          <w:tcPr>
            <w:tcW w:w="6935" w:type="dxa"/>
          </w:tcPr>
          <w:p w14:paraId="258AAA5B" w14:textId="701BC4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ставить Продавцу </w:t>
            </w:r>
            <w:r w:rsidR="004641F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позднее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1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(О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дного</w:t>
            </w:r>
            <w:r w:rsidR="00032CB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)</w:t>
            </w:r>
            <w:r w:rsidR="004641F8"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214013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77777777" w:rsidR="00D512E5" w:rsidRPr="00EB3F8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</w:t>
      </w:r>
      <w:r w:rsidR="00D512E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</w:t>
      </w:r>
      <w:r w:rsidR="00217D3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A030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732E7DB" w14:textId="77777777" w:rsidR="00BA030C" w:rsidRPr="00EB3F8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5 (Пяти)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получения соответствующих счетов </w:t>
      </w:r>
      <w:r w:rsidR="007D77E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777777" w:rsidR="008C3A91" w:rsidRPr="00EB3F8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30 </w:t>
      </w:r>
      <w:r w:rsidR="00BD76B6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(</w:t>
      </w:r>
      <w:r w:rsidR="00032CB8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Т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ридцати)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календарных дней с даты регистрации права собственности Покупателя заключить с управляющей, эксплуатирующей, </w:t>
      </w:r>
      <w:r w:rsidR="00A5189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92CBAFC" w14:textId="16A0E34C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до </w:t>
      </w:r>
      <w:r w:rsidR="00BD5C9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даты 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государственной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регистрации </w:t>
      </w:r>
      <w:r w:rsidR="00BD5C9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перехода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права собстве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нности на недвижимое имущество</w:t>
      </w:r>
      <w:r w:rsidR="005443B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либо до</w:t>
      </w:r>
      <w:r w:rsidR="0021401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2.3 Договора в </w:t>
      </w:r>
      <w:r w:rsidR="007051F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полном</w:t>
      </w:r>
      <w:r w:rsidR="00C537C0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объеме</w:t>
      </w:r>
      <w:r w:rsidR="007A65A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либо до </w:t>
      </w:r>
      <w:r w:rsidR="00C537C0" w:rsidRPr="00EB3F83">
        <w:rPr>
          <w:rFonts w:ascii="Verdana" w:hAnsi="Verdana"/>
          <w:i/>
          <w:sz w:val="20"/>
          <w:szCs w:val="20"/>
        </w:rPr>
        <w:t>погашения</w:t>
      </w:r>
      <w:r w:rsidR="0088621C" w:rsidRPr="00EB3F83">
        <w:rPr>
          <w:rFonts w:ascii="Verdana" w:hAnsi="Verdana"/>
          <w:i/>
          <w:sz w:val="20"/>
          <w:szCs w:val="20"/>
        </w:rPr>
        <w:t xml:space="preserve"> залога в пользу Продавца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07B95112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10FFF50A" w14:textId="77777777" w:rsidTr="0028243F">
        <w:tc>
          <w:tcPr>
            <w:tcW w:w="2410" w:type="dxa"/>
          </w:tcPr>
          <w:p w14:paraId="2EF5F725" w14:textId="6D52C9F1" w:rsidR="004440AF" w:rsidRPr="00214013" w:rsidRDefault="0028243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bookmarkStart w:id="0" w:name="_GoBack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1C3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если 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выбран вариант с полной постоплатой  (</w:t>
            </w:r>
            <w:r w:rsidR="001C3E16">
              <w:rPr>
                <w:rFonts w:ascii="Verdana" w:hAnsi="Verdana"/>
                <w:i/>
                <w:color w:val="FF0000"/>
                <w:sz w:val="20"/>
                <w:szCs w:val="20"/>
              </w:rPr>
              <w:t>аккредитив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="000703C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  <w:r w:rsidR="001C3E16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когда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дата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передач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недвижимого имущества к Покупателю /государственн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регистрации перехода права собственности на недвижимое имущество к Покупателю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отстоит от даты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поступления денежных средств,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составляющих цену недвижимого имущества</w:t>
            </w:r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(постоплаты)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4E24C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на счет Продавца</w:t>
            </w:r>
            <w:r w:rsidR="005E1FE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2D170BFA" w14:textId="52EF879C" w:rsidR="0028243F" w:rsidRPr="00214013" w:rsidRDefault="00E95B69" w:rsidP="00E576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более 90 календарных дней </w:t>
            </w:r>
          </w:p>
        </w:tc>
        <w:tc>
          <w:tcPr>
            <w:tcW w:w="6935" w:type="dxa"/>
          </w:tcPr>
          <w:p w14:paraId="68333EE0" w14:textId="77777777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  <w:bookmarkEnd w:id="0"/>
    </w:tbl>
    <w:p w14:paraId="4668360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214013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214013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3838E7E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7458BAB9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E90397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пяти</w:t>
      </w:r>
      <w:r w:rsidR="00C8616B" w:rsidRPr="00E9039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1CB960A6" w14:textId="6A349D3A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E90397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</w:t>
      </w:r>
      <w:r w:rsidR="001A3DBC" w:rsidRPr="00E9039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214013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77777777" w:rsidR="00F953B4" w:rsidRPr="00EB3F8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0,01% (одна сотая)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18685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4077756" w14:textId="77777777" w:rsidR="00000ED3" w:rsidRPr="00EB3F8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EB3F83">
        <w:rPr>
          <w:rFonts w:ascii="Verdana" w:hAnsi="Verdana"/>
          <w:sz w:val="20"/>
          <w:szCs w:val="20"/>
        </w:rPr>
        <w:t xml:space="preserve"> 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0,01% (одна сотая)</w:t>
      </w:r>
      <w:r w:rsidR="008D0730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EB3F83">
        <w:rPr>
          <w:rFonts w:ascii="Verdana" w:hAnsi="Verdana"/>
          <w:sz w:val="20"/>
          <w:szCs w:val="20"/>
        </w:rPr>
        <w:t xml:space="preserve"> </w:t>
      </w:r>
      <w:r w:rsidR="008F2B9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EB3F8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214013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214013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8A316E" w14:textId="77777777" w:rsidR="000D5385" w:rsidRPr="00EB3F8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</w:t>
      </w:r>
      <w:r w:rsidR="008F55DE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есять)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D970295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4ADBC1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8675705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638DA3D9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FAFA249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2D39E9A" w14:textId="77777777" w:rsidR="009C7E24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7822DC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1ADE0C25" w14:textId="77777777" w:rsidR="00C71C61" w:rsidRPr="00EB3F83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</w:t>
      </w:r>
      <w:r w:rsidR="00B012C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получения </w:t>
      </w:r>
      <w:r w:rsidR="00BF5638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46370DCF" w14:textId="3D0D236C" w:rsidR="00E90397" w:rsidRPr="00EB3F83" w:rsidRDefault="00E90397" w:rsidP="00E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384B714" w14:textId="49198D2C" w:rsidR="009C7E24" w:rsidRPr="00EB3F83" w:rsidRDefault="00E90397" w:rsidP="00E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10 (Десяти)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136BA0" w14:textId="77777777" w:rsidR="00952E58" w:rsidRPr="00EB3F83" w:rsidRDefault="00952E5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14C0E7" w14:textId="77777777" w:rsidR="00264A1F" w:rsidRPr="00EB3F8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EB3F8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3291D3FC" w:rsidR="00872ADB" w:rsidRPr="00EB3F83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B3F8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EB3F83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EB3F83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lastRenderedPageBreak/>
        <w:t xml:space="preserve">10.1. </w:t>
      </w:r>
      <w:r w:rsidR="0089506A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1673E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редставители»):</w:t>
      </w:r>
    </w:p>
    <w:p w14:paraId="59C0B85D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•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EB3F83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EB3F83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</w:t>
      </w:r>
      <w:r w:rsidR="00704E7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0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п</w:t>
      </w: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A293F58" w14:textId="77777777" w:rsidR="00872ADB" w:rsidRPr="00EB3F8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B700BD4" w14:textId="30C518B9" w:rsidR="005A225B" w:rsidRPr="00EB3F8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11. </w:t>
      </w:r>
      <w:r w:rsidR="005A225B" w:rsidRPr="00EB3F8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EB3F8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EB3F8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EB3F83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EB3F8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EB3F8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EB3F83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седьмой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EB3F8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77777777" w:rsidR="000B3E5F" w:rsidRPr="00EB3F8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11</w:t>
      </w:r>
      <w:r w:rsidR="000B3E5F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0145F848" w14:textId="77777777" w:rsidR="002F56AC" w:rsidRPr="00EB3F8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0B3E5F" w:rsidRPr="00EB3F83">
        <w:rPr>
          <w:rFonts w:ascii="Verdana" w:hAnsi="Verdana"/>
          <w:i/>
          <w:sz w:val="20"/>
          <w:szCs w:val="20"/>
        </w:rPr>
        <w:t>.</w:t>
      </w:r>
      <w:r w:rsidR="0099685B" w:rsidRPr="00EB3F8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EB3F8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77777777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(Двух)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5B9A6D7A" w14:textId="77777777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0F6427EF" w14:textId="200B9AEB" w:rsidR="002F56AC" w:rsidRPr="00EB3F8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 (Трех)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экземплярах, имеющих равную юридическую силу: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 (Один)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 для Покупателя, </w:t>
            </w:r>
            <w:r w:rsidRPr="00EB3F8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 (Два)</w:t>
            </w:r>
            <w:r w:rsidRPr="00EB3F8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105CBEE3" w14:textId="77777777" w:rsidR="002F56AC" w:rsidRPr="00EB3F8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0AF1298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68FA47" w14:textId="77777777" w:rsidR="000D5385" w:rsidRPr="00EB3F8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E30683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47F8806C" w:rsidR="00A30CA0" w:rsidRPr="00EB3F8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3F83">
        <w:rPr>
          <w:rFonts w:ascii="Verdana" w:hAnsi="Verdana"/>
          <w:i/>
          <w:sz w:val="20"/>
          <w:szCs w:val="20"/>
        </w:rPr>
        <w:t>11</w:t>
      </w:r>
      <w:r w:rsidR="0055668A" w:rsidRPr="00EB3F8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EB3F8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EB3F8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EB3F8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EB3F8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A53334C" w14:textId="77777777" w:rsidR="00A30CA0" w:rsidRPr="00EB3F8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EB3F83">
        <w:rPr>
          <w:rFonts w:ascii="Verdana" w:hAnsi="Verdana"/>
          <w:sz w:val="20"/>
          <w:szCs w:val="20"/>
        </w:rPr>
        <w:t xml:space="preserve">Приложение №1 </w:t>
      </w:r>
      <w:r w:rsidR="00083142" w:rsidRPr="00EB3F83">
        <w:rPr>
          <w:rFonts w:ascii="Verdana" w:hAnsi="Verdana"/>
          <w:sz w:val="20"/>
          <w:szCs w:val="20"/>
        </w:rPr>
        <w:t>Форма Акта приема-передачи к Договору купли-продажи недвижимого имущества от «____» __________20__года</w:t>
      </w:r>
      <w:r w:rsidR="00A30CA0" w:rsidRPr="00EB3F83">
        <w:rPr>
          <w:rFonts w:ascii="Verdana" w:hAnsi="Verdana"/>
          <w:sz w:val="20"/>
          <w:szCs w:val="20"/>
        </w:rPr>
        <w:t xml:space="preserve"> на __л.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717342C4" w14:textId="77777777" w:rsidTr="00BA1848">
        <w:tc>
          <w:tcPr>
            <w:tcW w:w="2094" w:type="dxa"/>
            <w:shd w:val="clear" w:color="auto" w:fill="auto"/>
          </w:tcPr>
          <w:p w14:paraId="04E3A32F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63600AB6" w14:textId="77777777" w:rsidTr="00C76935">
              <w:tc>
                <w:tcPr>
                  <w:tcW w:w="7609" w:type="dxa"/>
                </w:tcPr>
                <w:p w14:paraId="2BF7FADF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533C6DC0" w14:textId="77777777" w:rsidTr="00C76935">
              <w:tc>
                <w:tcPr>
                  <w:tcW w:w="7609" w:type="dxa"/>
                </w:tcPr>
                <w:p w14:paraId="7687CFD1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04B3D16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265C67EF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362E8DFE" w14:textId="4B398617" w:rsidR="00D74CA5" w:rsidRPr="00214013" w:rsidRDefault="00D74CA5" w:rsidP="00E9039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E9039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330A1F38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312FE530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420C0554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6235489F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5782BB8" w14:textId="1C0A664A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B3F83">
        <w:rPr>
          <w:rFonts w:ascii="Verdana" w:hAnsi="Verdana"/>
          <w:b/>
          <w:i/>
          <w:sz w:val="20"/>
          <w:szCs w:val="20"/>
        </w:rPr>
        <w:t>1</w:t>
      </w:r>
      <w:r w:rsidR="006105FD" w:rsidRPr="00EB3F83">
        <w:rPr>
          <w:rFonts w:ascii="Verdana" w:hAnsi="Verdana"/>
          <w:b/>
          <w:i/>
          <w:sz w:val="20"/>
          <w:szCs w:val="20"/>
        </w:rPr>
        <w:t>2</w:t>
      </w:r>
      <w:r w:rsidRPr="00EB3F83">
        <w:rPr>
          <w:rFonts w:ascii="Verdana" w:hAnsi="Verdana"/>
          <w:b/>
          <w:i/>
          <w:sz w:val="20"/>
          <w:szCs w:val="20"/>
        </w:rPr>
        <w:t>.</w:t>
      </w:r>
      <w:r w:rsidRPr="00EB3F83">
        <w:rPr>
          <w:rFonts w:ascii="Verdana" w:hAnsi="Verdana"/>
          <w:b/>
          <w:sz w:val="20"/>
          <w:szCs w:val="20"/>
        </w:rPr>
        <w:t xml:space="preserve"> </w:t>
      </w:r>
      <w:r w:rsidRPr="00214013">
        <w:rPr>
          <w:rFonts w:ascii="Verdana" w:hAnsi="Verdana"/>
          <w:b/>
          <w:sz w:val="20"/>
          <w:szCs w:val="20"/>
        </w:rPr>
        <w:t>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2344291E" w14:textId="77777777" w:rsidTr="00120657">
        <w:tc>
          <w:tcPr>
            <w:tcW w:w="2083" w:type="dxa"/>
            <w:shd w:val="clear" w:color="auto" w:fill="auto"/>
          </w:tcPr>
          <w:p w14:paraId="3E31FE0C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1EEBE1C9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A41A42D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2B666E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055259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6D9AE14E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69C2653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5C9865E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6A4F08A5" w14:textId="77777777" w:rsidTr="00CC3B0A">
        <w:tc>
          <w:tcPr>
            <w:tcW w:w="9072" w:type="dxa"/>
          </w:tcPr>
          <w:p w14:paraId="387074BB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4D3AF829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8446F0A" w14:textId="77777777" w:rsidTr="00CC3B0A">
        <w:tc>
          <w:tcPr>
            <w:tcW w:w="9072" w:type="dxa"/>
          </w:tcPr>
          <w:p w14:paraId="750B9447" w14:textId="4A325C10" w:rsidR="00CC3B0A" w:rsidRPr="00214013" w:rsidRDefault="00CC3B0A" w:rsidP="00FB3AF9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</w:t>
            </w:r>
          </w:p>
        </w:tc>
      </w:tr>
    </w:tbl>
    <w:p w14:paraId="5464A73A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564EBFE0" w14:textId="77777777" w:rsidTr="00E90397">
        <w:tc>
          <w:tcPr>
            <w:tcW w:w="1917" w:type="dxa"/>
            <w:shd w:val="clear" w:color="auto" w:fill="auto"/>
          </w:tcPr>
          <w:p w14:paraId="347038AF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47" w:type="dxa"/>
            <w:shd w:val="clear" w:color="auto" w:fill="auto"/>
          </w:tcPr>
          <w:p w14:paraId="0FC033C6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320B4167" w14:textId="21B64B50" w:rsidR="00670033" w:rsidRPr="009C7E24" w:rsidRDefault="00670033" w:rsidP="00713E2B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713E2B" w:rsidRPr="00713E2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нежилое помещение, площадью</w:t>
            </w:r>
            <w:r w:rsidR="00713E2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409,8 кв.м, этаж: подвал №1, </w:t>
            </w:r>
            <w:r w:rsidR="00713E2B" w:rsidRPr="00713E2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кадастровый номер 39:15:132309:613,    расположенное по адресу: Калининградская область, г. Калининград, ул. Черняховского, дом №6а-12а и ул. Подполковника Иванникова № 9-13, помещение XIII</w:t>
            </w:r>
            <w:r w:rsidR="005816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07945F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77E02E1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84125AA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12A42E38" w14:textId="77777777" w:rsidTr="00E90397">
        <w:tc>
          <w:tcPr>
            <w:tcW w:w="1917" w:type="dxa"/>
            <w:shd w:val="clear" w:color="auto" w:fill="auto"/>
          </w:tcPr>
          <w:p w14:paraId="2623DB67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47" w:type="dxa"/>
            <w:shd w:val="clear" w:color="auto" w:fill="auto"/>
          </w:tcPr>
          <w:p w14:paraId="75A1DDD0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DC75E5C" w14:textId="4A48FAF7" w:rsidR="00363DC4" w:rsidRPr="00487965" w:rsidRDefault="00363DC4" w:rsidP="00713E2B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15"/>
              </w:tabs>
              <w:adjustRightInd w:val="0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  <w:r w:rsidR="00713E2B" w:rsidRPr="00713E2B">
              <w:rPr>
                <w:rFonts w:ascii="Verdana" w:hAnsi="Verdana"/>
              </w:rPr>
              <w:t>нежилое помещение, площадью 409,8 кв.м, этаж: подвал №1, , кадастровый номер 39:15:132309:613,    расположенное по адресу: Калининградская область, г. Калининград, ул. Черняховского, дом №6а-12а и ул. Подполковника Иванникова № 9-13, помещение XIII</w:t>
            </w:r>
            <w:r w:rsidR="005816FC" w:rsidRPr="005816FC">
              <w:rPr>
                <w:rFonts w:ascii="Verdana" w:hAnsi="Verdana"/>
              </w:rPr>
              <w:t>.</w:t>
            </w:r>
          </w:p>
          <w:p w14:paraId="3A8AD96F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BC44133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3306457A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BBE4A26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4E2F99B3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132858A6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DDD8C02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750E8F2" w14:textId="77777777" w:rsidR="00E90397" w:rsidRPr="00CD4C14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D4C14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3F8DC61A" w14:textId="46053294" w:rsidR="00DD5861" w:rsidRPr="005816FC" w:rsidRDefault="00E90397" w:rsidP="00E9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</w:t>
      </w: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предоставил Покупателю комплекты ключей от недвижимого имущества в количестве ____ экз.</w:t>
      </w:r>
    </w:p>
    <w:p w14:paraId="1BCADCBF" w14:textId="77777777" w:rsidR="00AB23A0" w:rsidRPr="005816FC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833FC3" w14:textId="77777777" w:rsidR="00DD5861" w:rsidRPr="005816F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816FC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31F467" w14:textId="77777777" w:rsidR="002508FF" w:rsidRPr="005816FC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816FC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816FC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5816F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581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5816FC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CD4C14" w14:paraId="7B6FA48C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081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4E05A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CD4C14" w14:paraId="4D5C635A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8967C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581BDD5" w14:textId="77777777" w:rsidR="00C537C0" w:rsidRPr="00CD4C14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C5C5EC4" w14:textId="77777777" w:rsidR="002508FF" w:rsidRPr="00CD4C14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AC74B3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05B54B" w14:textId="32D1991F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5B08D5E9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E755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48A78E26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52D08" w14:textId="2E4A6518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</w:t>
      </w:r>
    </w:p>
    <w:p w14:paraId="649D74F4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FDE6AA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8C8742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2D9677" w14:textId="6065AB13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5816FC">
        <w:rPr>
          <w:rFonts w:ascii="Verdana" w:eastAsia="SimSun" w:hAnsi="Verdana"/>
          <w:color w:val="0070C0"/>
          <w:kern w:val="1"/>
          <w:lang w:eastAsia="hi-IN" w:bidi="hi-IN"/>
        </w:rPr>
        <w:t xml:space="preserve">60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54F22281" w14:textId="26061B6D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1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756A2AF1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7257676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E27D75B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0EDF7D6A" w14:textId="77777777" w:rsidTr="00072336">
        <w:tc>
          <w:tcPr>
            <w:tcW w:w="2411" w:type="dxa"/>
            <w:shd w:val="clear" w:color="auto" w:fill="auto"/>
          </w:tcPr>
          <w:p w14:paraId="797D8337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5F1FC7EB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614574C9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409E2ADF" w14:textId="37D497B1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(для юридического лица, физического лица) либо указано «физическое лицо» (для 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3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292AF69E" w14:textId="77777777" w:rsidTr="00072336">
        <w:tc>
          <w:tcPr>
            <w:tcW w:w="2411" w:type="dxa"/>
            <w:shd w:val="clear" w:color="auto" w:fill="auto"/>
          </w:tcPr>
          <w:p w14:paraId="2EDAFB2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1E241D1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0003B450" w14:textId="77777777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29291C2F" w14:textId="3F624FA7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5C66C7" w:rsidRPr="00214013">
              <w:rPr>
                <w:rFonts w:ascii="Verdana" w:hAnsi="Verdana" w:cs="Verdana"/>
                <w:vertAlign w:val="superscript"/>
              </w:rPr>
              <w:t>2</w:t>
            </w:r>
            <w:r w:rsidR="000F187D"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указано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(для юридического лица, физического лица) либо указано «физическое лицо» (для </w:t>
            </w:r>
            <w:r w:rsidR="00596B57"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физического лица)</w:t>
            </w:r>
            <w:r w:rsidRPr="00385A5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043CDE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43EBF1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05F0F25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64BDF3E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53FAFE72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76A7CF6D" w:rsidR="001C7A73" w:rsidRPr="00214013" w:rsidRDefault="00E90397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1C7A73" w:rsidRPr="00214013">
        <w:rPr>
          <w:rFonts w:ascii="Verdana" w:hAnsi="Verdana"/>
          <w:sz w:val="20"/>
          <w:szCs w:val="20"/>
        </w:rPr>
        <w:t>риложение №___</w:t>
      </w:r>
    </w:p>
    <w:p w14:paraId="3FB957B2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1B03BBDA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0C189306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5CD00CF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4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3F6E28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190B" w14:textId="77777777" w:rsidR="00240C44" w:rsidRDefault="00240C44" w:rsidP="00E33D4F">
      <w:pPr>
        <w:spacing w:after="0" w:line="240" w:lineRule="auto"/>
      </w:pPr>
      <w:r>
        <w:separator/>
      </w:r>
    </w:p>
  </w:endnote>
  <w:endnote w:type="continuationSeparator" w:id="0">
    <w:p w14:paraId="47CD5CFF" w14:textId="77777777" w:rsidR="00240C44" w:rsidRDefault="00240C4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CB29782" w14:textId="034612C7" w:rsidR="008537BA" w:rsidRDefault="008537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25">
          <w:rPr>
            <w:noProof/>
          </w:rPr>
          <w:t>15</w:t>
        </w:r>
        <w:r>
          <w:fldChar w:fldCharType="end"/>
        </w:r>
      </w:p>
    </w:sdtContent>
  </w:sdt>
  <w:p w14:paraId="6A6B4006" w14:textId="77777777" w:rsidR="008537BA" w:rsidRDefault="008537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0105" w14:textId="77777777" w:rsidR="00240C44" w:rsidRDefault="00240C44" w:rsidP="00E33D4F">
      <w:pPr>
        <w:spacing w:after="0" w:line="240" w:lineRule="auto"/>
      </w:pPr>
      <w:r>
        <w:separator/>
      </w:r>
    </w:p>
  </w:footnote>
  <w:footnote w:type="continuationSeparator" w:id="0">
    <w:p w14:paraId="3D51D4F2" w14:textId="77777777" w:rsidR="00240C44" w:rsidRDefault="00240C44" w:rsidP="00E33D4F">
      <w:pPr>
        <w:spacing w:after="0" w:line="240" w:lineRule="auto"/>
      </w:pPr>
      <w:r>
        <w:continuationSeparator/>
      </w:r>
    </w:p>
  </w:footnote>
  <w:footnote w:id="1">
    <w:p w14:paraId="0862AE6E" w14:textId="77777777" w:rsidR="008537BA" w:rsidRPr="005816FC" w:rsidRDefault="008537BA" w:rsidP="00287A3F">
      <w:pPr>
        <w:pStyle w:val="af2"/>
        <w:jc w:val="both"/>
        <w:rPr>
          <w:color w:val="808080" w:themeColor="background1" w:themeShade="80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 xml:space="preserve"> 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2">
    <w:p w14:paraId="4CCA59BF" w14:textId="77777777" w:rsidR="008537BA" w:rsidRPr="005816FC" w:rsidRDefault="008537BA" w:rsidP="000B40C5">
      <w:pPr>
        <w:pStyle w:val="af2"/>
        <w:jc w:val="both"/>
        <w:rPr>
          <w:rFonts w:ascii="Verdana" w:hAnsi="Verdana"/>
          <w:color w:val="808080" w:themeColor="background1" w:themeShade="80"/>
          <w:sz w:val="16"/>
          <w:szCs w:val="16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color w:val="808080" w:themeColor="background1" w:themeShade="80"/>
        </w:rPr>
        <w:t xml:space="preserve"> </w:t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3">
    <w:p w14:paraId="09E1DF8A" w14:textId="77777777" w:rsidR="008537BA" w:rsidRPr="00010D96" w:rsidRDefault="008537BA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footnoteRef/>
      </w:r>
      <w:r w:rsidRPr="005816FC">
        <w:rPr>
          <w:rStyle w:val="af4"/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5816FC">
        <w:rPr>
          <w:rFonts w:ascii="Verdana" w:hAnsi="Verdana"/>
          <w:color w:val="808080" w:themeColor="background1" w:themeShade="80"/>
          <w:sz w:val="16"/>
          <w:szCs w:val="16"/>
        </w:rPr>
        <w:t>В случае оплаты с использованием кредитных средств.</w:t>
      </w:r>
    </w:p>
  </w:footnote>
  <w:footnote w:id="4">
    <w:p w14:paraId="5B095849" w14:textId="77777777" w:rsidR="008537BA" w:rsidRPr="00737CC6" w:rsidRDefault="008537BA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84C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0F7304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948E0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3E16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6F0D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02FC"/>
    <w:rsid w:val="002334FB"/>
    <w:rsid w:val="0023512D"/>
    <w:rsid w:val="00235F4F"/>
    <w:rsid w:val="002370E0"/>
    <w:rsid w:val="00237B61"/>
    <w:rsid w:val="00237C97"/>
    <w:rsid w:val="00240C44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26D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00C4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7C6"/>
    <w:rsid w:val="00370031"/>
    <w:rsid w:val="00370203"/>
    <w:rsid w:val="0037118C"/>
    <w:rsid w:val="0037350E"/>
    <w:rsid w:val="00381D74"/>
    <w:rsid w:val="00381F07"/>
    <w:rsid w:val="00382D13"/>
    <w:rsid w:val="00385A5E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366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8FC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3748B"/>
    <w:rsid w:val="00540070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16FC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6B57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3E2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16A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1330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37BA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0C0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6C9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3DF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029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ACD"/>
    <w:rsid w:val="00B03BF7"/>
    <w:rsid w:val="00B04710"/>
    <w:rsid w:val="00B05084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0A7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37C5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201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56C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67B0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7D47"/>
    <w:rsid w:val="00DC01B5"/>
    <w:rsid w:val="00DC25F5"/>
    <w:rsid w:val="00DC26B8"/>
    <w:rsid w:val="00DC39F7"/>
    <w:rsid w:val="00DC42DF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87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167A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6BE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397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3F83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6782D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D25"/>
    <w:rsid w:val="00FB0F09"/>
    <w:rsid w:val="00FB11E2"/>
    <w:rsid w:val="00FB13C0"/>
    <w:rsid w:val="00FB2802"/>
    <w:rsid w:val="00FB3AF9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2070-68DB-4D21-80DE-FFB32C39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7</cp:revision>
  <cp:lastPrinted>2023-06-01T09:09:00Z</cp:lastPrinted>
  <dcterms:created xsi:type="dcterms:W3CDTF">2023-10-20T10:40:00Z</dcterms:created>
  <dcterms:modified xsi:type="dcterms:W3CDTF">2023-10-24T11:26:00Z</dcterms:modified>
</cp:coreProperties>
</file>