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69" w:rsidRDefault="00D24269" w:rsidP="007D1199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5FEA" w:rsidRDefault="00275FEA" w:rsidP="00061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CD8" w:rsidRDefault="00061CD8" w:rsidP="008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D8">
        <w:rPr>
          <w:rFonts w:ascii="Times New Roman" w:hAnsi="Times New Roman" w:cs="Times New Roman"/>
          <w:b/>
          <w:sz w:val="28"/>
          <w:szCs w:val="28"/>
        </w:rPr>
        <w:t>ТЕХНИЧЕСКОЕ  ЗАДАНИЕ</w:t>
      </w:r>
    </w:p>
    <w:p w:rsidR="00061CD8" w:rsidRDefault="00061CD8" w:rsidP="008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поставку товаров (работ, услуг) </w:t>
      </w:r>
    </w:p>
    <w:p w:rsidR="00061CD8" w:rsidRDefault="00061CD8" w:rsidP="008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нужд ФГУП «13 СРЗ ЧФ» Минобороны России </w:t>
      </w:r>
    </w:p>
    <w:p w:rsidR="00061CD8" w:rsidRDefault="00061CD8" w:rsidP="00061C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66" w:type="pct"/>
        <w:tblLayout w:type="fixed"/>
        <w:tblLook w:val="04A0"/>
      </w:tblPr>
      <w:tblGrid>
        <w:gridCol w:w="430"/>
        <w:gridCol w:w="2130"/>
        <w:gridCol w:w="4352"/>
        <w:gridCol w:w="1559"/>
        <w:gridCol w:w="2296"/>
      </w:tblGrid>
      <w:tr w:rsidR="008D1556" w:rsidRPr="00D643BA" w:rsidTr="00D1786D">
        <w:tc>
          <w:tcPr>
            <w:tcW w:w="5000" w:type="pct"/>
            <w:gridSpan w:val="5"/>
          </w:tcPr>
          <w:p w:rsidR="00DC075A" w:rsidRDefault="008D1556" w:rsidP="00DC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820C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  <w:r w:rsidR="00DC075A">
              <w:rPr>
                <w:rFonts w:ascii="Times New Roman" w:hAnsi="Times New Roman" w:cs="Times New Roman"/>
                <w:b/>
                <w:sz w:val="24"/>
                <w:szCs w:val="24"/>
              </w:rPr>
              <w:t>:н</w:t>
            </w:r>
            <w:r w:rsidR="00DC075A"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предмета закупки</w:t>
            </w:r>
            <w:r w:rsidR="00DC075A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r w:rsidR="00DC075A"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омплектация товара, </w:t>
            </w:r>
          </w:p>
          <w:p w:rsidR="008D1556" w:rsidRPr="00D643BA" w:rsidRDefault="00DC075A" w:rsidP="00DC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 (объем работ, услуг)</w:t>
            </w:r>
          </w:p>
        </w:tc>
      </w:tr>
      <w:tr w:rsidR="0078457D" w:rsidRPr="00AE14F9" w:rsidTr="0078457D">
        <w:tc>
          <w:tcPr>
            <w:tcW w:w="200" w:type="pct"/>
            <w:vAlign w:val="center"/>
          </w:tcPr>
          <w:p w:rsidR="0078457D" w:rsidRPr="00AE14F9" w:rsidRDefault="0078457D" w:rsidP="00DC0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89" w:type="pct"/>
            <w:vAlign w:val="center"/>
          </w:tcPr>
          <w:p w:rsidR="0078457D" w:rsidRPr="00AE14F9" w:rsidRDefault="0078457D" w:rsidP="00DC0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2021" w:type="pct"/>
            <w:vAlign w:val="center"/>
          </w:tcPr>
          <w:p w:rsidR="0078457D" w:rsidRPr="00AE14F9" w:rsidRDefault="0078457D" w:rsidP="00DC0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Минимально необходимые требования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AE14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предъявляемые к закупаемому товару</w:t>
            </w:r>
          </w:p>
        </w:tc>
        <w:tc>
          <w:tcPr>
            <w:tcW w:w="724" w:type="pct"/>
            <w:vAlign w:val="center"/>
          </w:tcPr>
          <w:p w:rsidR="0078457D" w:rsidRPr="00AE14F9" w:rsidRDefault="0078457D" w:rsidP="00FF32EA">
            <w:pPr>
              <w:ind w:left="-107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66" w:type="pct"/>
            <w:vAlign w:val="center"/>
          </w:tcPr>
          <w:p w:rsidR="0078457D" w:rsidRPr="00AE14F9" w:rsidRDefault="0078457D" w:rsidP="00DC0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количестве (объеме)</w:t>
            </w:r>
          </w:p>
        </w:tc>
      </w:tr>
      <w:tr w:rsidR="0078457D" w:rsidRPr="00D8649C" w:rsidTr="0078457D">
        <w:trPr>
          <w:trHeight w:val="1333"/>
        </w:trPr>
        <w:tc>
          <w:tcPr>
            <w:tcW w:w="200" w:type="pct"/>
          </w:tcPr>
          <w:p w:rsidR="0078457D" w:rsidRPr="00D8649C" w:rsidRDefault="0078457D" w:rsidP="00DC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pct"/>
          </w:tcPr>
          <w:p w:rsidR="0078457D" w:rsidRPr="00341AAA" w:rsidRDefault="0078457D" w:rsidP="0078457D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Крепеж </w:t>
            </w:r>
            <w:proofErr w:type="gramStart"/>
            <w:r>
              <w:rPr>
                <w:sz w:val="24"/>
                <w:szCs w:val="24"/>
              </w:rPr>
              <w:t>согласно чертежей</w:t>
            </w:r>
            <w:proofErr w:type="gramEnd"/>
            <w:r>
              <w:rPr>
                <w:sz w:val="24"/>
                <w:szCs w:val="24"/>
              </w:rPr>
              <w:t xml:space="preserve"> (перечень согласно приложению №1)</w:t>
            </w:r>
          </w:p>
        </w:tc>
        <w:tc>
          <w:tcPr>
            <w:tcW w:w="2021" w:type="pct"/>
          </w:tcPr>
          <w:p w:rsidR="0078457D" w:rsidRPr="00CC284F" w:rsidRDefault="0078457D" w:rsidP="0078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F">
              <w:rPr>
                <w:rFonts w:ascii="Times New Roman" w:hAnsi="Times New Roman" w:cs="Times New Roman"/>
                <w:sz w:val="24"/>
                <w:szCs w:val="24"/>
              </w:rPr>
              <w:t>Поставляемый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 должен быть новый 2019</w:t>
            </w:r>
            <w:r w:rsidRPr="00CC284F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выпуска.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чертежам</w:t>
            </w:r>
            <w:r w:rsidRPr="00CC284F">
              <w:rPr>
                <w:rFonts w:ascii="Times New Roman" w:hAnsi="Times New Roman" w:cs="Times New Roman"/>
                <w:sz w:val="24"/>
                <w:szCs w:val="24"/>
              </w:rPr>
              <w:t>. Вид приемки – ОТК,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CC2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57D" w:rsidRPr="00E3703C" w:rsidRDefault="0078457D" w:rsidP="00CC284F"/>
        </w:tc>
        <w:tc>
          <w:tcPr>
            <w:tcW w:w="724" w:type="pct"/>
          </w:tcPr>
          <w:p w:rsidR="0078457D" w:rsidRDefault="0078457D" w:rsidP="0078457D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78457D" w:rsidRDefault="0078457D" w:rsidP="0078457D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  <w:p w:rsidR="0078457D" w:rsidRDefault="0078457D" w:rsidP="0078457D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  <w:p w:rsidR="0078457D" w:rsidRPr="00341AAA" w:rsidRDefault="0078457D" w:rsidP="0078457D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78457D" w:rsidRPr="00B278D5" w:rsidRDefault="0078457D" w:rsidP="0078457D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B278D5" w:rsidRPr="00D643BA" w:rsidRDefault="00B278D5" w:rsidP="0048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Технические требования</w:t>
            </w: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278D5" w:rsidRPr="00D8649C" w:rsidTr="00D1786D">
        <w:tc>
          <w:tcPr>
            <w:tcW w:w="5000" w:type="pct"/>
            <w:gridSpan w:val="5"/>
          </w:tcPr>
          <w:p w:rsidR="00B278D5" w:rsidRPr="00D8649C" w:rsidRDefault="00B278D5" w:rsidP="000F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2.1 </w:t>
            </w:r>
            <w:r w:rsidRPr="00D86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Функциональные, технические, качественные характеристики</w:t>
            </w:r>
          </w:p>
        </w:tc>
      </w:tr>
      <w:tr w:rsidR="00B278D5" w:rsidRPr="00751EC8" w:rsidTr="00D1786D">
        <w:tc>
          <w:tcPr>
            <w:tcW w:w="5000" w:type="pct"/>
            <w:gridSpan w:val="5"/>
          </w:tcPr>
          <w:p w:rsidR="00B278D5" w:rsidRPr="007A3B3C" w:rsidRDefault="00AF06D5" w:rsidP="0085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чертежам.</w:t>
            </w:r>
          </w:p>
        </w:tc>
      </w:tr>
      <w:tr w:rsidR="00B278D5" w:rsidRPr="00D8649C" w:rsidTr="00D1786D">
        <w:tc>
          <w:tcPr>
            <w:tcW w:w="5000" w:type="pct"/>
            <w:gridSpan w:val="5"/>
          </w:tcPr>
          <w:p w:rsidR="00B278D5" w:rsidRPr="00D8649C" w:rsidRDefault="00B278D5" w:rsidP="00F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2.2 Эксплуатационные свойства</w:t>
            </w:r>
          </w:p>
        </w:tc>
      </w:tr>
      <w:tr w:rsidR="00B278D5" w:rsidRPr="000D1A5F" w:rsidTr="00D1786D">
        <w:tc>
          <w:tcPr>
            <w:tcW w:w="5000" w:type="pct"/>
            <w:gridSpan w:val="5"/>
          </w:tcPr>
          <w:p w:rsidR="00B278D5" w:rsidRPr="009D50EF" w:rsidRDefault="00AF06D5" w:rsidP="0085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чертежам.</w:t>
            </w:r>
          </w:p>
        </w:tc>
      </w:tr>
      <w:tr w:rsidR="00B278D5" w:rsidRPr="00D8649C" w:rsidTr="00D1786D">
        <w:tc>
          <w:tcPr>
            <w:tcW w:w="5000" w:type="pct"/>
            <w:gridSpan w:val="5"/>
          </w:tcPr>
          <w:p w:rsidR="00B278D5" w:rsidRPr="00D8649C" w:rsidRDefault="00B278D5" w:rsidP="00D8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2.3 Требования к маркировке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B278D5" w:rsidRPr="00813675" w:rsidRDefault="00134CDD" w:rsidP="00134CDD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BA025E">
              <w:t>Маркировка товара должна быть четкой и содержать: наименование изделия; наименование страны изготовителя; наименование предприятия-изготовителя; дату выпуска; срок годности (реализации, службы); обозначение стандарта или технических условий, по которым изготавливается и идентифицируетс</w:t>
            </w:r>
            <w:r>
              <w:t>я продукция</w:t>
            </w:r>
            <w:r w:rsidRPr="00BA025E">
              <w:t>.</w:t>
            </w:r>
          </w:p>
        </w:tc>
      </w:tr>
      <w:tr w:rsidR="00B278D5" w:rsidRPr="00D8649C" w:rsidTr="00D1786D">
        <w:tc>
          <w:tcPr>
            <w:tcW w:w="5000" w:type="pct"/>
            <w:gridSpan w:val="5"/>
          </w:tcPr>
          <w:p w:rsidR="00B278D5" w:rsidRPr="00D8649C" w:rsidRDefault="00B278D5" w:rsidP="00D8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2.4 Требования к упаковке </w:t>
            </w:r>
          </w:p>
        </w:tc>
      </w:tr>
      <w:tr w:rsidR="00B278D5" w:rsidRPr="00F12F0B" w:rsidTr="00D1786D">
        <w:tc>
          <w:tcPr>
            <w:tcW w:w="5000" w:type="pct"/>
            <w:gridSpan w:val="5"/>
          </w:tcPr>
          <w:p w:rsidR="00B278D5" w:rsidRPr="00F12F0B" w:rsidRDefault="00134CDD" w:rsidP="00134CDD">
            <w:pPr>
              <w:pStyle w:val="11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 xml:space="preserve">Упаковка Товара должна обеспечивать его сохранность, предохранять от повреждений при погрузке, выгрузке и транспортировке. 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B278D5" w:rsidRPr="00D643BA" w:rsidRDefault="00B278D5" w:rsidP="005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4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по качеству</w:t>
            </w:r>
          </w:p>
        </w:tc>
      </w:tr>
      <w:tr w:rsidR="00B278D5" w:rsidRPr="00751EC8" w:rsidTr="00D1786D">
        <w:tc>
          <w:tcPr>
            <w:tcW w:w="5000" w:type="pct"/>
            <w:gridSpan w:val="5"/>
          </w:tcPr>
          <w:p w:rsidR="007A3B3C" w:rsidRPr="00BA025E" w:rsidRDefault="007A3B3C" w:rsidP="007A3B3C">
            <w:pPr>
              <w:pStyle w:val="2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25E">
              <w:rPr>
                <w:rFonts w:ascii="Times New Roman" w:hAnsi="Times New Roman"/>
                <w:sz w:val="24"/>
                <w:szCs w:val="24"/>
              </w:rPr>
              <w:t>Поставщик гарантирует:</w:t>
            </w:r>
          </w:p>
          <w:p w:rsidR="007A3B3C" w:rsidRPr="00BA025E" w:rsidRDefault="007A3B3C" w:rsidP="007A3B3C">
            <w:pPr>
              <w:pStyle w:val="2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2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6B24" w:rsidRPr="00BA025E">
              <w:rPr>
                <w:rFonts w:ascii="Times New Roman" w:hAnsi="Times New Roman"/>
                <w:sz w:val="24"/>
                <w:szCs w:val="24"/>
              </w:rPr>
              <w:t xml:space="preserve">поставляемый товар должен быть новым товаром </w:t>
            </w:r>
            <w:r w:rsidR="00AF06D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BD6B24">
              <w:rPr>
                <w:rFonts w:ascii="Times New Roman" w:hAnsi="Times New Roman"/>
                <w:sz w:val="24"/>
                <w:szCs w:val="24"/>
              </w:rPr>
              <w:t xml:space="preserve">года изготовления </w:t>
            </w:r>
            <w:r w:rsidRPr="00BA025E">
              <w:rPr>
                <w:rFonts w:ascii="Times New Roman" w:hAnsi="Times New Roman"/>
                <w:sz w:val="24"/>
                <w:szCs w:val="24"/>
              </w:rPr>
              <w:t xml:space="preserve">(товаром, который не был в употреблении, в ремонте, в том </w:t>
            </w:r>
            <w:proofErr w:type="gramStart"/>
            <w:r w:rsidRPr="00BA025E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BA025E">
              <w:rPr>
                <w:rFonts w:ascii="Times New Roman" w:hAnsi="Times New Roman"/>
                <w:sz w:val="24"/>
                <w:szCs w:val="24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свойства);</w:t>
            </w:r>
          </w:p>
          <w:p w:rsidR="007A3B3C" w:rsidRPr="00BA025E" w:rsidRDefault="007A3B3C" w:rsidP="007A3B3C">
            <w:pPr>
              <w:pStyle w:val="2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25E">
              <w:rPr>
                <w:rFonts w:ascii="Times New Roman" w:hAnsi="Times New Roman"/>
                <w:sz w:val="24"/>
                <w:szCs w:val="24"/>
              </w:rPr>
              <w:t>- качество и компл</w:t>
            </w:r>
            <w:r w:rsidR="00EB0909">
              <w:rPr>
                <w:rFonts w:ascii="Times New Roman" w:hAnsi="Times New Roman"/>
                <w:sz w:val="24"/>
                <w:szCs w:val="24"/>
              </w:rPr>
              <w:t xml:space="preserve">ектность Товара в соответствии </w:t>
            </w:r>
            <w:r w:rsidRPr="00BA025E">
              <w:rPr>
                <w:rFonts w:ascii="Times New Roman" w:hAnsi="Times New Roman"/>
                <w:sz w:val="24"/>
                <w:szCs w:val="24"/>
              </w:rPr>
              <w:t>с требованиями технической и конструкторской документации и удостоверяется сертификатом качества изготовителя, приемкой Товара отделом технического контроля изготовителя;</w:t>
            </w:r>
          </w:p>
          <w:p w:rsidR="007A3B3C" w:rsidRPr="00BA025E" w:rsidRDefault="007A3B3C" w:rsidP="007A3B3C">
            <w:pPr>
              <w:pStyle w:val="2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25E">
              <w:rPr>
                <w:rFonts w:ascii="Times New Roman" w:hAnsi="Times New Roman"/>
                <w:sz w:val="24"/>
                <w:szCs w:val="24"/>
              </w:rPr>
              <w:t>- надлежащее выполнение контроля качества и безопасности, соблюдения требований нормативно-правовых актов и технических документов к условиям изготовления и оборота Товара;</w:t>
            </w:r>
          </w:p>
          <w:p w:rsidR="00B278D5" w:rsidRPr="005121BC" w:rsidRDefault="007A3B3C" w:rsidP="007A3B3C">
            <w:pPr>
              <w:pStyle w:val="21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025E">
              <w:rPr>
                <w:rFonts w:ascii="Times New Roman" w:hAnsi="Times New Roman"/>
                <w:sz w:val="24"/>
                <w:szCs w:val="24"/>
              </w:rPr>
              <w:t>- соответствие качества Товара условиям настоящего Договора и соблюдение надлежащих условий хранения Товара до его передачи Покупателю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B278D5" w:rsidRPr="00D643BA" w:rsidRDefault="00B278D5" w:rsidP="0042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Требования к условиям поставки</w:t>
            </w:r>
          </w:p>
        </w:tc>
      </w:tr>
      <w:tr w:rsidR="00B278D5" w:rsidRPr="00D8649C" w:rsidTr="00D1786D">
        <w:tc>
          <w:tcPr>
            <w:tcW w:w="5000" w:type="pct"/>
            <w:gridSpan w:val="5"/>
          </w:tcPr>
          <w:p w:rsidR="00B278D5" w:rsidRPr="00D8649C" w:rsidRDefault="00B278D5" w:rsidP="0042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4.1 Периодичность и место поставки </w:t>
            </w:r>
          </w:p>
        </w:tc>
      </w:tr>
      <w:tr w:rsidR="00B278D5" w:rsidRPr="00751EC8" w:rsidTr="00D1786D">
        <w:tc>
          <w:tcPr>
            <w:tcW w:w="5000" w:type="pct"/>
            <w:gridSpan w:val="5"/>
          </w:tcPr>
          <w:p w:rsidR="00413380" w:rsidRPr="004E4B82" w:rsidRDefault="00413380" w:rsidP="00413380">
            <w:pPr>
              <w:pStyle w:val="11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C2B">
              <w:rPr>
                <w:rFonts w:ascii="Times New Roman" w:hAnsi="Times New Roman"/>
                <w:sz w:val="24"/>
                <w:szCs w:val="24"/>
              </w:rPr>
              <w:t xml:space="preserve">Товар поставляется </w:t>
            </w:r>
            <w:r w:rsidR="007A3B3C">
              <w:rPr>
                <w:rFonts w:ascii="Times New Roman" w:hAnsi="Times New Roman"/>
                <w:sz w:val="24"/>
                <w:szCs w:val="24"/>
              </w:rPr>
              <w:t>одной партией</w:t>
            </w:r>
            <w:r w:rsidRPr="00126C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8D5" w:rsidRPr="00751EC8" w:rsidRDefault="00413380" w:rsidP="004133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 xml:space="preserve">Место поставки – </w:t>
            </w:r>
            <w:r w:rsidRPr="00BA025E">
              <w:rPr>
                <w:rFonts w:ascii="Times New Roman" w:hAnsi="Times New Roman"/>
                <w:sz w:val="24"/>
                <w:szCs w:val="24"/>
              </w:rPr>
              <w:t xml:space="preserve">склад Покупателя (г. Севастополь, </w:t>
            </w:r>
            <w:proofErr w:type="spellStart"/>
            <w:r w:rsidRPr="00BA025E">
              <w:rPr>
                <w:rFonts w:ascii="Times New Roman" w:hAnsi="Times New Roman"/>
                <w:sz w:val="24"/>
                <w:szCs w:val="24"/>
              </w:rPr>
              <w:t>Килен-балка</w:t>
            </w:r>
            <w:proofErr w:type="spellEnd"/>
            <w:r w:rsidRPr="00BA025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78D5" w:rsidRPr="00D8649C" w:rsidTr="00D1786D">
        <w:tc>
          <w:tcPr>
            <w:tcW w:w="5000" w:type="pct"/>
            <w:gridSpan w:val="5"/>
          </w:tcPr>
          <w:p w:rsidR="00B278D5" w:rsidRPr="00D8649C" w:rsidRDefault="00B278D5" w:rsidP="00D6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4.2 Сроки поставки товаров (выполнения работ, предоставления услуг)</w:t>
            </w:r>
          </w:p>
        </w:tc>
      </w:tr>
      <w:tr w:rsidR="007A3B3C" w:rsidRPr="00D643BA" w:rsidTr="00D1786D">
        <w:tc>
          <w:tcPr>
            <w:tcW w:w="5000" w:type="pct"/>
            <w:gridSpan w:val="5"/>
            <w:vAlign w:val="center"/>
          </w:tcPr>
          <w:p w:rsidR="007A3B3C" w:rsidRPr="0078457D" w:rsidRDefault="00182BE7" w:rsidP="007A3B3C">
            <w:pPr>
              <w:pStyle w:val="2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57D">
              <w:rPr>
                <w:rFonts w:ascii="Times New Roman" w:hAnsi="Times New Roman"/>
                <w:sz w:val="24"/>
                <w:szCs w:val="24"/>
              </w:rPr>
              <w:t xml:space="preserve">Поставка Товара осуществляется в срок </w:t>
            </w:r>
            <w:r w:rsidR="00EB0909" w:rsidRPr="0078457D">
              <w:rPr>
                <w:rFonts w:ascii="Times New Roman" w:hAnsi="Times New Roman"/>
                <w:sz w:val="24"/>
                <w:szCs w:val="24"/>
              </w:rPr>
              <w:t>не более 6</w:t>
            </w:r>
            <w:r w:rsidR="005324C7" w:rsidRPr="0078457D">
              <w:rPr>
                <w:rFonts w:ascii="Times New Roman" w:hAnsi="Times New Roman"/>
                <w:sz w:val="24"/>
                <w:szCs w:val="24"/>
              </w:rPr>
              <w:t>0</w:t>
            </w:r>
            <w:r w:rsidRPr="0078457D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заключения договора или с момента 50% предоплаты (в случае предоставления банковской гарантии)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B278D5" w:rsidRPr="00D643BA" w:rsidRDefault="00B278D5" w:rsidP="0042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Требования к транспортировке</w:t>
            </w:r>
          </w:p>
        </w:tc>
      </w:tr>
      <w:tr w:rsidR="00B278D5" w:rsidRPr="00F61A63" w:rsidTr="00D1786D">
        <w:tc>
          <w:tcPr>
            <w:tcW w:w="5000" w:type="pct"/>
            <w:gridSpan w:val="5"/>
          </w:tcPr>
          <w:p w:rsidR="00B278D5" w:rsidRPr="00413380" w:rsidRDefault="00B278D5" w:rsidP="0041338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80">
              <w:rPr>
                <w:rFonts w:ascii="Times New Roman" w:hAnsi="Times New Roman"/>
                <w:sz w:val="24"/>
                <w:szCs w:val="24"/>
              </w:rPr>
              <w:t>Доставка любым видом транспорта силами и за сче</w:t>
            </w:r>
            <w:r w:rsidR="0075754D">
              <w:rPr>
                <w:rFonts w:ascii="Times New Roman" w:hAnsi="Times New Roman"/>
                <w:sz w:val="24"/>
                <w:szCs w:val="24"/>
              </w:rPr>
              <w:t>т Поставщика до склада Покупателя</w:t>
            </w:r>
            <w:r w:rsidRPr="00413380">
              <w:rPr>
                <w:rFonts w:ascii="Times New Roman" w:hAnsi="Times New Roman"/>
                <w:sz w:val="24"/>
                <w:szCs w:val="24"/>
              </w:rPr>
              <w:t xml:space="preserve"> по адр</w:t>
            </w:r>
            <w:r w:rsidR="00413380">
              <w:rPr>
                <w:rFonts w:ascii="Times New Roman" w:hAnsi="Times New Roman"/>
                <w:sz w:val="24"/>
                <w:szCs w:val="24"/>
              </w:rPr>
              <w:t>есу:</w:t>
            </w:r>
            <w:r w:rsidR="0085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380">
              <w:rPr>
                <w:rFonts w:ascii="Times New Roman" w:hAnsi="Times New Roman"/>
                <w:sz w:val="24"/>
                <w:szCs w:val="24"/>
              </w:rPr>
              <w:t xml:space="preserve">299004, РФ, г. Севастополь, </w:t>
            </w:r>
            <w:proofErr w:type="spellStart"/>
            <w:r w:rsidRPr="00413380">
              <w:rPr>
                <w:rFonts w:ascii="Times New Roman" w:hAnsi="Times New Roman"/>
                <w:sz w:val="24"/>
                <w:szCs w:val="24"/>
              </w:rPr>
              <w:t>Килен-балка</w:t>
            </w:r>
            <w:proofErr w:type="spellEnd"/>
            <w:r w:rsidRPr="00413380">
              <w:rPr>
                <w:rFonts w:ascii="Times New Roman" w:hAnsi="Times New Roman"/>
                <w:sz w:val="24"/>
                <w:szCs w:val="24"/>
              </w:rPr>
              <w:t>, ФГУП «13 СРЗ ЧФ» Минобороны России. В процессе перевозки товар должен быть защищен от падений</w:t>
            </w:r>
            <w:r w:rsidR="00413380">
              <w:rPr>
                <w:rFonts w:ascii="Times New Roman" w:hAnsi="Times New Roman"/>
                <w:sz w:val="24"/>
                <w:szCs w:val="24"/>
              </w:rPr>
              <w:t>, ударов и опрокидывания</w:t>
            </w:r>
            <w:r w:rsidRPr="00413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B278D5" w:rsidRDefault="00B278D5" w:rsidP="00D8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Требования по правилам сдачи и приемки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B278D5" w:rsidRDefault="00B278D5" w:rsidP="00D8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приемки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B278D5" w:rsidRPr="00413380" w:rsidRDefault="00413380" w:rsidP="00D8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80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296B2E">
              <w:rPr>
                <w:rFonts w:ascii="Times New Roman" w:hAnsi="Times New Roman" w:cs="Times New Roman"/>
                <w:sz w:val="24"/>
                <w:szCs w:val="24"/>
              </w:rPr>
              <w:t>, ВП</w:t>
            </w:r>
            <w:r w:rsidR="008514B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B278D5" w:rsidRPr="00D8649C" w:rsidTr="00D1786D">
        <w:tc>
          <w:tcPr>
            <w:tcW w:w="5000" w:type="pct"/>
            <w:gridSpan w:val="5"/>
          </w:tcPr>
          <w:p w:rsidR="00B278D5" w:rsidRPr="00D8649C" w:rsidRDefault="00B278D5" w:rsidP="00AE1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Порядок приемки товара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413380" w:rsidRPr="004E4B82" w:rsidRDefault="00413380" w:rsidP="00413380">
            <w:pPr>
              <w:pStyle w:val="1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>Приемка Товара Покупателем осуществляется:</w:t>
            </w:r>
          </w:p>
          <w:p w:rsidR="00413380" w:rsidRPr="004E4B82" w:rsidRDefault="00413380" w:rsidP="00413380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>- по количеству  - с соблюдением требований «Инструкции о порядке приёмки продукции производственно-технического назначения и товаров народного потребления по количеству», утверждённой Постановлением Госарбитража СССР № П-6 от 15.06.65 г. с последую</w:t>
            </w:r>
            <w:r w:rsidR="0070322D">
              <w:rPr>
                <w:rFonts w:ascii="Times New Roman" w:hAnsi="Times New Roman"/>
                <w:sz w:val="24"/>
                <w:szCs w:val="24"/>
              </w:rPr>
              <w:t>щими изменениями и дополнениями;</w:t>
            </w:r>
          </w:p>
          <w:p w:rsidR="00413380" w:rsidRPr="004E4B82" w:rsidRDefault="00413380" w:rsidP="00413380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>- по качеству - с соблюдением требований «Инструкции о порядке приёмки продукции производственно-технического назначения и товаров народного потребления по качеству», утверждённой Постановлением Госарбитража СССР № П-7 от 25.04.66 г. с последую</w:t>
            </w:r>
            <w:r w:rsidR="0070322D">
              <w:rPr>
                <w:rFonts w:ascii="Times New Roman" w:hAnsi="Times New Roman"/>
                <w:sz w:val="24"/>
                <w:szCs w:val="24"/>
              </w:rPr>
              <w:t>щими изменениями и дополнениями;</w:t>
            </w:r>
          </w:p>
          <w:p w:rsidR="00413380" w:rsidRPr="004E4B82" w:rsidRDefault="00413380" w:rsidP="00413380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322D">
              <w:rPr>
                <w:rFonts w:ascii="Times New Roman" w:hAnsi="Times New Roman"/>
                <w:sz w:val="24"/>
                <w:szCs w:val="24"/>
              </w:rPr>
              <w:t>в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>ходной контроль Товара производится в соот</w:t>
            </w:r>
            <w:r w:rsidR="008514BA">
              <w:rPr>
                <w:rFonts w:ascii="Times New Roman" w:hAnsi="Times New Roman"/>
                <w:sz w:val="24"/>
                <w:szCs w:val="24"/>
              </w:rPr>
              <w:t>ветствии с ГОСТ РВ 0015-308-2017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 xml:space="preserve"> «СРПП ВТ. Входной контроль изделий. Основные положения».</w:t>
            </w:r>
          </w:p>
          <w:p w:rsidR="00B278D5" w:rsidRPr="000D1A5F" w:rsidRDefault="00413380" w:rsidP="00413380">
            <w:pPr>
              <w:ind w:left="7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>Товар считается принятым, если Покупатель не заявил о несоответствии полученного Товара сопроводительным документом по количеству и качеству в течение 20 рабочих  дней.</w:t>
            </w:r>
          </w:p>
        </w:tc>
      </w:tr>
      <w:tr w:rsidR="00B278D5" w:rsidRPr="00D8649C" w:rsidTr="00D1786D">
        <w:tc>
          <w:tcPr>
            <w:tcW w:w="5000" w:type="pct"/>
            <w:gridSpan w:val="5"/>
          </w:tcPr>
          <w:p w:rsidR="00B278D5" w:rsidRPr="00D8649C" w:rsidRDefault="00B278D5" w:rsidP="00AE1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="00E3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 передаваемой документации</w:t>
            </w:r>
          </w:p>
        </w:tc>
      </w:tr>
      <w:tr w:rsidR="00B278D5" w:rsidRPr="0090620C" w:rsidTr="00D1786D">
        <w:tc>
          <w:tcPr>
            <w:tcW w:w="5000" w:type="pct"/>
            <w:gridSpan w:val="5"/>
          </w:tcPr>
          <w:p w:rsidR="00830518" w:rsidRDefault="00830518" w:rsidP="00830518">
            <w:pPr>
              <w:pStyle w:val="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>Поставщик передает Покупателю вместе с Товаром следующие документы:</w:t>
            </w:r>
          </w:p>
          <w:p w:rsidR="00465F4B" w:rsidRPr="00465F4B" w:rsidRDefault="00465F4B" w:rsidP="00465F4B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465F4B">
              <w:rPr>
                <w:rFonts w:ascii="Times New Roman" w:hAnsi="Times New Roman" w:cs="Times New Roman"/>
                <w:sz w:val="24"/>
              </w:rPr>
              <w:t>- счета-фактуры;</w:t>
            </w:r>
          </w:p>
          <w:p w:rsidR="00465F4B" w:rsidRPr="00465F4B" w:rsidRDefault="00465F4B" w:rsidP="00465F4B">
            <w:pPr>
              <w:pStyle w:val="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F4B">
              <w:rPr>
                <w:rFonts w:ascii="Times New Roman" w:hAnsi="Times New Roman"/>
                <w:sz w:val="24"/>
              </w:rPr>
              <w:t>- товарные накладные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>на Товар по форме ТОРГ-12 (или УПД) с указанием наименования, количества и стоимости Товара;</w:t>
            </w:r>
          </w:p>
          <w:p w:rsidR="00465F4B" w:rsidRPr="00465F4B" w:rsidRDefault="00465F4B" w:rsidP="00465F4B">
            <w:pPr>
              <w:pStyle w:val="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>- сертификаты качества изготовителя</w:t>
            </w:r>
            <w:r w:rsidRPr="00465F4B">
              <w:rPr>
                <w:rFonts w:ascii="Times New Roman" w:hAnsi="Times New Roman"/>
                <w:sz w:val="24"/>
              </w:rPr>
              <w:t>;</w:t>
            </w:r>
          </w:p>
          <w:p w:rsidR="00465F4B" w:rsidRPr="00465F4B" w:rsidRDefault="00465F4B" w:rsidP="00465F4B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465F4B">
              <w:rPr>
                <w:rFonts w:ascii="Times New Roman" w:hAnsi="Times New Roman" w:cs="Times New Roman"/>
                <w:sz w:val="24"/>
              </w:rPr>
              <w:t>- соответствие закупаемой продукции установленным требованиям должно быть подтверждено клеймами (сертификатами, паспортами, формулярами и другими документами) или протоколами испытаний их изготовителей.</w:t>
            </w:r>
          </w:p>
          <w:p w:rsidR="00465F4B" w:rsidRPr="00465F4B" w:rsidRDefault="00465F4B" w:rsidP="00465F4B">
            <w:pPr>
              <w:pStyle w:val="5"/>
              <w:widowControl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F4B">
              <w:rPr>
                <w:rFonts w:ascii="Times New Roman" w:hAnsi="Times New Roman"/>
                <w:sz w:val="24"/>
                <w:szCs w:val="24"/>
                <w:lang w:eastAsia="ru-RU"/>
              </w:rPr>
              <w:t>Сопроводительная документация на поставляемый Товар должна быть подписана должностными лицами ОТК Поставщика и заверена соответствующей печатью, а также подписана и заверена печатью ВП МО РФ при Поставщике</w:t>
            </w:r>
            <w:r w:rsidR="00E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465F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13380" w:rsidRPr="00465F4B" w:rsidRDefault="00465F4B" w:rsidP="00465F4B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</w:rPr>
            </w:pPr>
            <w:r w:rsidRPr="00465F4B">
              <w:rPr>
                <w:rFonts w:ascii="Times New Roman" w:hAnsi="Times New Roman" w:cs="Times New Roman"/>
                <w:sz w:val="24"/>
              </w:rPr>
              <w:t>Кроме того, в случае если Поставщик не является предприятием-изготовителем, то Поставщик гарантирует легитимность  и  качество  поставляемого Товара и исключена поставка контрафактного Товара. Поставщик документально подтверждает происхождение поставляемого им Товара.</w:t>
            </w:r>
          </w:p>
        </w:tc>
      </w:tr>
      <w:tr w:rsidR="00B278D5" w:rsidRPr="00D643BA" w:rsidTr="00D1786D">
        <w:trPr>
          <w:trHeight w:val="309"/>
        </w:trPr>
        <w:tc>
          <w:tcPr>
            <w:tcW w:w="5000" w:type="pct"/>
            <w:gridSpan w:val="5"/>
          </w:tcPr>
          <w:p w:rsidR="00B278D5" w:rsidRPr="00F61A63" w:rsidRDefault="00B278D5" w:rsidP="00AE14F9">
            <w:pPr>
              <w:tabs>
                <w:tab w:val="left" w:pos="426"/>
                <w:tab w:val="left" w:pos="1134"/>
              </w:tabs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F61A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гарантийному обслуживанию</w:t>
            </w:r>
          </w:p>
        </w:tc>
      </w:tr>
      <w:tr w:rsidR="00B278D5" w:rsidRPr="0090620C" w:rsidTr="00D1786D">
        <w:tc>
          <w:tcPr>
            <w:tcW w:w="5000" w:type="pct"/>
            <w:gridSpan w:val="5"/>
            <w:vAlign w:val="center"/>
          </w:tcPr>
          <w:p w:rsidR="00B278D5" w:rsidRPr="0090620C" w:rsidRDefault="00B278D5" w:rsidP="00AE1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7.1 Гарантии на товар, работы или услуги</w:t>
            </w:r>
          </w:p>
        </w:tc>
      </w:tr>
      <w:tr w:rsidR="00B278D5" w:rsidRPr="00FA2B17" w:rsidTr="00D1786D">
        <w:tc>
          <w:tcPr>
            <w:tcW w:w="5000" w:type="pct"/>
            <w:gridSpan w:val="5"/>
          </w:tcPr>
          <w:p w:rsidR="00B278D5" w:rsidRPr="00413380" w:rsidRDefault="00B278D5" w:rsidP="00413380">
            <w:pPr>
              <w:pStyle w:val="1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80">
              <w:rPr>
                <w:rFonts w:ascii="Times New Roman" w:hAnsi="Times New Roman"/>
                <w:sz w:val="24"/>
                <w:szCs w:val="24"/>
              </w:rPr>
              <w:t xml:space="preserve">Срок гарантийного обслуживания по предмету закупки должен составлять  </w:t>
            </w:r>
            <w:r w:rsidR="00413380" w:rsidRPr="0041338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413380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B278D5" w:rsidRPr="0090620C" w:rsidTr="00D1786D">
        <w:tc>
          <w:tcPr>
            <w:tcW w:w="5000" w:type="pct"/>
            <w:gridSpan w:val="5"/>
          </w:tcPr>
          <w:p w:rsidR="00B278D5" w:rsidRPr="0090620C" w:rsidRDefault="00B278D5" w:rsidP="00AE1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7.2 Формы и сроки гарантийного обслуживания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FF2E6E" w:rsidRPr="004E4B82" w:rsidRDefault="00FF2E6E" w:rsidP="00FF2E6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>При выявлении производственных дефектов Товара при его приемке, монтаже и эксплуатации в период гарантийного срока вызов представителя Поставщика обязателен.</w:t>
            </w:r>
          </w:p>
          <w:p w:rsidR="00FF2E6E" w:rsidRPr="00751EC8" w:rsidRDefault="00FF2E6E" w:rsidP="00FF2E6E">
            <w:pPr>
              <w:pStyle w:val="1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>Срок для устранения недостатков или замены Товара (доукомплектование) 20 календарных дней с момента выявления дефектов.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B278D5" w:rsidRPr="00D643BA" w:rsidRDefault="00B278D5" w:rsidP="00D8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монтажу, к обучению персонала</w:t>
            </w:r>
          </w:p>
        </w:tc>
      </w:tr>
      <w:tr w:rsidR="00B278D5" w:rsidRPr="00751EC8" w:rsidTr="00D1786D">
        <w:tc>
          <w:tcPr>
            <w:tcW w:w="5000" w:type="pct"/>
            <w:gridSpan w:val="5"/>
          </w:tcPr>
          <w:p w:rsidR="00B278D5" w:rsidRPr="008D1556" w:rsidRDefault="00FF2E6E" w:rsidP="00FA2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>е заполняется.</w:t>
            </w:r>
          </w:p>
        </w:tc>
      </w:tr>
      <w:tr w:rsidR="00B278D5" w:rsidRPr="00D643BA" w:rsidTr="00D1786D">
        <w:tc>
          <w:tcPr>
            <w:tcW w:w="5000" w:type="pct"/>
            <w:gridSpan w:val="5"/>
          </w:tcPr>
          <w:p w:rsidR="00B278D5" w:rsidRPr="00D643BA" w:rsidRDefault="00B278D5" w:rsidP="00D8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Требование к о</w:t>
            </w: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сервисного обслуживания</w:t>
            </w:r>
          </w:p>
        </w:tc>
      </w:tr>
      <w:tr w:rsidR="00B278D5" w:rsidRPr="00751EC8" w:rsidTr="00D1786D">
        <w:trPr>
          <w:trHeight w:hRule="exact" w:val="401"/>
        </w:trPr>
        <w:tc>
          <w:tcPr>
            <w:tcW w:w="5000" w:type="pct"/>
            <w:gridSpan w:val="5"/>
          </w:tcPr>
          <w:p w:rsidR="00B278D5" w:rsidRPr="009F3AC0" w:rsidRDefault="00FF2E6E" w:rsidP="00FA2B17">
            <w:pPr>
              <w:tabs>
                <w:tab w:val="left" w:pos="426"/>
                <w:tab w:val="left" w:pos="1134"/>
              </w:tabs>
              <w:spacing w:line="3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>е заполняется.</w:t>
            </w:r>
          </w:p>
        </w:tc>
      </w:tr>
      <w:tr w:rsidR="00B278D5" w:rsidRPr="008D1556" w:rsidTr="00D1786D">
        <w:tc>
          <w:tcPr>
            <w:tcW w:w="5000" w:type="pct"/>
            <w:gridSpan w:val="5"/>
          </w:tcPr>
          <w:p w:rsidR="00B278D5" w:rsidRPr="008D1556" w:rsidRDefault="00B278D5" w:rsidP="00F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Раздел10. Требования к у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>словия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оплаты товара, работ, услуг</w:t>
            </w:r>
          </w:p>
        </w:tc>
      </w:tr>
      <w:tr w:rsidR="00B278D5" w:rsidRPr="00751EC8" w:rsidTr="00D1786D">
        <w:tc>
          <w:tcPr>
            <w:tcW w:w="5000" w:type="pct"/>
            <w:gridSpan w:val="5"/>
          </w:tcPr>
          <w:p w:rsidR="00182BE7" w:rsidRDefault="00182BE7" w:rsidP="00182B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100% оплата </w:t>
            </w:r>
            <w:r w:rsidRPr="00A17B68">
              <w:rPr>
                <w:rFonts w:ascii="Times New Roman" w:hAnsi="Times New Roman" w:cs="Times New Roman"/>
              </w:rPr>
              <w:t xml:space="preserve"> – по факту поставки</w:t>
            </w:r>
            <w:r>
              <w:rPr>
                <w:rFonts w:ascii="Times New Roman" w:hAnsi="Times New Roman" w:cs="Times New Roman"/>
              </w:rPr>
              <w:t xml:space="preserve"> товара </w:t>
            </w:r>
            <w:r w:rsidRPr="00A17B68">
              <w:rPr>
                <w:rFonts w:ascii="Times New Roman" w:hAnsi="Times New Roman" w:cs="Times New Roman"/>
              </w:rPr>
              <w:t xml:space="preserve"> в течение 10 банковских дней</w:t>
            </w:r>
            <w:r>
              <w:rPr>
                <w:rFonts w:ascii="Times New Roman" w:hAnsi="Times New Roman" w:cs="Times New Roman"/>
              </w:rPr>
              <w:t xml:space="preserve"> или в случае предоставления банковской гарантии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 предоплата, 50% в течение 10 банковских дней после получения продукции, подписи документов и выставления счета.</w:t>
            </w:r>
          </w:p>
          <w:p w:rsidR="00465F4B" w:rsidRDefault="00465F4B" w:rsidP="00182B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D5" w:rsidRPr="00751EC8" w:rsidRDefault="00182BE7" w:rsidP="00182B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5E">
              <w:rPr>
                <w:rFonts w:ascii="Times New Roman" w:hAnsi="Times New Roman"/>
                <w:sz w:val="24"/>
                <w:szCs w:val="24"/>
              </w:rPr>
              <w:t>Поставщик обязан заключить с уполномоченным банком, выбранным П</w:t>
            </w:r>
            <w:r w:rsidR="00465F4B">
              <w:rPr>
                <w:rFonts w:ascii="Times New Roman" w:hAnsi="Times New Roman"/>
                <w:sz w:val="24"/>
                <w:szCs w:val="24"/>
              </w:rPr>
              <w:t xml:space="preserve">окупателем – </w:t>
            </w:r>
            <w:r w:rsidRPr="00BA025E">
              <w:rPr>
                <w:rFonts w:ascii="Times New Roman" w:hAnsi="Times New Roman"/>
                <w:sz w:val="24"/>
                <w:szCs w:val="24"/>
              </w:rPr>
              <w:t xml:space="preserve">АО «АБ «Россия», договор о банковском сопровождении и открыть в соответствии с требованиями части 1 статьи 8 Федерального закона №275-ФЗ от 29.12.2012г.  (в редакции Федерального закона от 29.06.2015г. №159-ФЗ) «О государственном оборонном заказе» </w:t>
            </w:r>
            <w:r w:rsidR="00465F4B">
              <w:rPr>
                <w:rFonts w:ascii="Times New Roman" w:hAnsi="Times New Roman"/>
                <w:sz w:val="24"/>
                <w:szCs w:val="24"/>
              </w:rPr>
              <w:t xml:space="preserve">отдельный счет в </w:t>
            </w:r>
            <w:r w:rsidRPr="00FF2E6E">
              <w:rPr>
                <w:rFonts w:ascii="Times New Roman" w:hAnsi="Times New Roman"/>
                <w:sz w:val="24"/>
                <w:szCs w:val="24"/>
              </w:rPr>
              <w:t>АО «АБ «Россия».</w:t>
            </w:r>
          </w:p>
        </w:tc>
      </w:tr>
      <w:tr w:rsidR="00B278D5" w:rsidRPr="008D1556" w:rsidTr="00D1786D">
        <w:tc>
          <w:tcPr>
            <w:tcW w:w="5000" w:type="pct"/>
            <w:gridSpan w:val="5"/>
          </w:tcPr>
          <w:p w:rsidR="00B278D5" w:rsidRPr="008D1556" w:rsidRDefault="00B278D5" w:rsidP="00D8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безопасности</w:t>
            </w:r>
          </w:p>
        </w:tc>
      </w:tr>
      <w:tr w:rsidR="00B278D5" w:rsidRPr="00751EC8" w:rsidTr="00D1786D">
        <w:tc>
          <w:tcPr>
            <w:tcW w:w="5000" w:type="pct"/>
            <w:gridSpan w:val="5"/>
          </w:tcPr>
          <w:p w:rsidR="00B278D5" w:rsidRDefault="00A90D7D" w:rsidP="00FA2B17">
            <w:pPr>
              <w:tabs>
                <w:tab w:val="left" w:pos="426"/>
                <w:tab w:val="left" w:pos="1134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>е заполняется.</w:t>
            </w:r>
          </w:p>
          <w:p w:rsidR="005A2AB2" w:rsidRPr="00FA2B17" w:rsidRDefault="005A2AB2" w:rsidP="00FA2B17">
            <w:pPr>
              <w:tabs>
                <w:tab w:val="left" w:pos="426"/>
                <w:tab w:val="left" w:pos="1134"/>
              </w:tabs>
              <w:spacing w:line="3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78D5" w:rsidRPr="008D1556" w:rsidTr="00D1786D">
        <w:tc>
          <w:tcPr>
            <w:tcW w:w="5000" w:type="pct"/>
            <w:gridSpan w:val="5"/>
          </w:tcPr>
          <w:p w:rsidR="00B278D5" w:rsidRPr="008D1556" w:rsidRDefault="00B278D5" w:rsidP="00D6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Экологические требования</w:t>
            </w:r>
          </w:p>
        </w:tc>
      </w:tr>
      <w:tr w:rsidR="00B278D5" w:rsidRPr="008D1556" w:rsidTr="00D1786D">
        <w:tc>
          <w:tcPr>
            <w:tcW w:w="5000" w:type="pct"/>
            <w:gridSpan w:val="5"/>
          </w:tcPr>
          <w:p w:rsidR="00B278D5" w:rsidRDefault="00A90D7D" w:rsidP="00FA2B17">
            <w:pPr>
              <w:tabs>
                <w:tab w:val="left" w:pos="426"/>
                <w:tab w:val="left" w:pos="1134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>е заполняется.</w:t>
            </w:r>
          </w:p>
          <w:p w:rsidR="005A2AB2" w:rsidRPr="00FA2B17" w:rsidRDefault="005A2AB2" w:rsidP="00FA2B17">
            <w:pPr>
              <w:tabs>
                <w:tab w:val="left" w:pos="426"/>
                <w:tab w:val="left" w:pos="1134"/>
              </w:tabs>
              <w:spacing w:line="3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78D5" w:rsidRPr="008D1556" w:rsidTr="00D1786D">
        <w:tc>
          <w:tcPr>
            <w:tcW w:w="5000" w:type="pct"/>
            <w:gridSpan w:val="5"/>
          </w:tcPr>
          <w:p w:rsidR="00B278D5" w:rsidRPr="008D1556" w:rsidRDefault="00B278D5" w:rsidP="00D8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 работ</w:t>
            </w:r>
          </w:p>
        </w:tc>
      </w:tr>
      <w:tr w:rsidR="00B278D5" w:rsidRPr="00751EC8" w:rsidTr="00D1786D">
        <w:tc>
          <w:tcPr>
            <w:tcW w:w="5000" w:type="pct"/>
            <w:gridSpan w:val="5"/>
          </w:tcPr>
          <w:p w:rsidR="00B278D5" w:rsidRPr="00FA2B17" w:rsidRDefault="00A90D7D" w:rsidP="00FA2B17">
            <w:pPr>
              <w:tabs>
                <w:tab w:val="left" w:pos="426"/>
                <w:tab w:val="left" w:pos="1134"/>
              </w:tabs>
              <w:spacing w:line="3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>е заполняется.</w:t>
            </w:r>
          </w:p>
        </w:tc>
      </w:tr>
      <w:tr w:rsidR="00B278D5" w:rsidRPr="008D1556" w:rsidTr="00D1786D">
        <w:tc>
          <w:tcPr>
            <w:tcW w:w="5000" w:type="pct"/>
            <w:gridSpan w:val="5"/>
          </w:tcPr>
          <w:p w:rsidR="00B278D5" w:rsidRDefault="00B278D5" w:rsidP="00D6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условия и требования, являющиеся обязательными </w:t>
            </w:r>
          </w:p>
          <w:p w:rsidR="00B278D5" w:rsidRPr="008D1556" w:rsidRDefault="00B278D5" w:rsidP="00D6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>для данного вида товаров, услуг</w:t>
            </w:r>
          </w:p>
        </w:tc>
      </w:tr>
      <w:tr w:rsidR="00B278D5" w:rsidRPr="00751EC8" w:rsidTr="00D1786D">
        <w:tc>
          <w:tcPr>
            <w:tcW w:w="5000" w:type="pct"/>
            <w:gridSpan w:val="5"/>
          </w:tcPr>
          <w:p w:rsidR="00A90D7D" w:rsidRPr="00C36AF3" w:rsidRDefault="00A90D7D" w:rsidP="005A2A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 поставлен на производство</w:t>
            </w:r>
            <w:r w:rsidR="005A2AB2">
              <w:rPr>
                <w:rFonts w:ascii="Times New Roman" w:hAnsi="Times New Roman"/>
                <w:sz w:val="24"/>
                <w:szCs w:val="24"/>
              </w:rPr>
              <w:t xml:space="preserve">, является серийным и сертифицирован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Федерации.</w:t>
            </w:r>
          </w:p>
          <w:p w:rsidR="0078457D" w:rsidRDefault="00A90D7D" w:rsidP="0078457D">
            <w:pPr>
              <w:pStyle w:val="1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 xml:space="preserve">Поставка Товара по настоящему Договору осуществляется во исполнение государственного оборонного заказа, выполняемого в рамках Государственного контракта </w:t>
            </w:r>
            <w:r w:rsidR="00AA101C" w:rsidRPr="00AA101C">
              <w:rPr>
                <w:rFonts w:ascii="Times New Roman" w:hAnsi="Times New Roman"/>
                <w:sz w:val="24"/>
                <w:szCs w:val="24"/>
              </w:rPr>
              <w:t>№</w:t>
            </w:r>
            <w:r w:rsidR="00AA101C" w:rsidRPr="00AA101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1516187304021040105004745/</w:t>
            </w:r>
            <w:proofErr w:type="gramStart"/>
            <w:r w:rsidR="00AA101C" w:rsidRPr="00AA10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A101C" w:rsidRPr="00AA101C">
              <w:rPr>
                <w:rFonts w:ascii="Times New Roman" w:hAnsi="Times New Roman"/>
                <w:sz w:val="24"/>
                <w:szCs w:val="24"/>
              </w:rPr>
              <w:t>/1/8/0106/ГК-15-ДГОЗ от 10 марта 2015 г.</w:t>
            </w:r>
            <w:r w:rsidR="00AA101C" w:rsidRPr="00AA101C">
              <w:rPr>
                <w:rStyle w:val="20"/>
                <w:rFonts w:eastAsia="Trebuchet MS"/>
                <w:sz w:val="24"/>
                <w:szCs w:val="24"/>
              </w:rPr>
              <w:t xml:space="preserve"> </w:t>
            </w:r>
            <w:r w:rsidRPr="00AA101C">
              <w:rPr>
                <w:rFonts w:ascii="Times New Roman" w:hAnsi="Times New Roman"/>
                <w:sz w:val="24"/>
                <w:szCs w:val="24"/>
              </w:rPr>
              <w:t xml:space="preserve">(идентификатор Государственного контракта </w:t>
            </w:r>
            <w:r w:rsidR="00AA101C" w:rsidRPr="00AA101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1516187304021040105004745</w:t>
            </w:r>
            <w:r w:rsidRPr="00AA101C">
              <w:rPr>
                <w:rFonts w:ascii="Times New Roman" w:hAnsi="Times New Roman"/>
                <w:sz w:val="24"/>
                <w:szCs w:val="24"/>
              </w:rPr>
              <w:t>),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 xml:space="preserve"> заключенного между ФГУП «13 СРЗ ЧФ» Минобороны России и Министерством обороны Российской Федерации.</w:t>
            </w:r>
          </w:p>
          <w:p w:rsidR="00B278D5" w:rsidRPr="0078457D" w:rsidRDefault="0078457D" w:rsidP="0078457D">
            <w:pPr>
              <w:pStyle w:val="1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90D7D" w:rsidRPr="004E4B82">
              <w:rPr>
                <w:rFonts w:ascii="Times New Roman" w:hAnsi="Times New Roman"/>
                <w:sz w:val="24"/>
                <w:szCs w:val="24"/>
              </w:rPr>
              <w:t>а отношения Сторон по настоящему Договору распространяются требования Федерального закона от 29.12.2012 № 275-ФЗ «О государственном оборонном заказе».</w:t>
            </w:r>
          </w:p>
        </w:tc>
      </w:tr>
    </w:tbl>
    <w:p w:rsidR="00F5527F" w:rsidRDefault="00F5527F" w:rsidP="00A90D7D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182BE7" w:rsidRPr="003E7422" w:rsidRDefault="007B3AD8" w:rsidP="00182BE7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Заместитель н</w:t>
      </w:r>
      <w:r w:rsidR="00182BE7">
        <w:rPr>
          <w:rFonts w:ascii="Times New Roman" w:hAnsi="Times New Roman"/>
          <w:b w:val="0"/>
          <w:bCs w:val="0"/>
          <w:color w:val="auto"/>
          <w:sz w:val="24"/>
          <w:szCs w:val="24"/>
        </w:rPr>
        <w:t>ачальник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а</w:t>
      </w:r>
      <w:r w:rsidR="00182B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ОМТО </w:t>
      </w:r>
    </w:p>
    <w:p w:rsidR="00182BE7" w:rsidRDefault="00182BE7" w:rsidP="00182BE7">
      <w:pPr>
        <w:pStyle w:val="1"/>
        <w:keepNext w:val="0"/>
        <w:keepLines w:val="0"/>
        <w:spacing w:before="0" w:line="240" w:lineRule="auto"/>
        <w:ind w:left="4963" w:hanging="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3E742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___________        </w:t>
      </w:r>
      <w:r w:rsidR="0053665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</w:t>
      </w:r>
      <w:r w:rsidRPr="003E742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7B3AD8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Д</w:t>
      </w:r>
      <w:r w:rsidRPr="003E7422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.</w:t>
      </w:r>
      <w:r w:rsidR="007B3AD8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К.Пастух</w:t>
      </w:r>
    </w:p>
    <w:p w:rsidR="00182BE7" w:rsidRPr="003E7422" w:rsidRDefault="00182BE7" w:rsidP="00182BE7">
      <w:pPr>
        <w:ind w:firstLine="709"/>
      </w:pPr>
      <w:r w:rsidRPr="003E7422">
        <w:rPr>
          <w:rFonts w:ascii="Times New Roman" w:hAnsi="Times New Roman"/>
          <w:bCs/>
          <w:sz w:val="24"/>
          <w:szCs w:val="24"/>
        </w:rPr>
        <w:t>« ___ » __________ 20___г.</w:t>
      </w:r>
    </w:p>
    <w:p w:rsidR="00182BE7" w:rsidRPr="00FF32EA" w:rsidRDefault="00182BE7" w:rsidP="00182BE7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Инженер по МТО</w:t>
      </w:r>
      <w:r w:rsidRPr="004B2D9F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4B2D9F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="00465F4B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В.А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.</w:t>
      </w:r>
      <w:r w:rsidR="00465F4B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Лагутин</w:t>
      </w:r>
    </w:p>
    <w:p w:rsidR="00182BE7" w:rsidRPr="004B2D9F" w:rsidRDefault="00182BE7" w:rsidP="00182BE7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B2D9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« ___ » __________ 20___г.  </w:t>
      </w:r>
    </w:p>
    <w:p w:rsidR="00182BE7" w:rsidRPr="004B2D9F" w:rsidRDefault="00182BE7" w:rsidP="00182BE7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3703C" w:rsidRDefault="00E3703C" w:rsidP="00A9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46" w:rsidRDefault="00D22946" w:rsidP="00A9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46" w:rsidRDefault="00D22946" w:rsidP="00A9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46" w:rsidRDefault="00D22946" w:rsidP="00A9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A0" w:rsidRDefault="006334A0" w:rsidP="00A9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9B5" w:rsidRDefault="008A29B5" w:rsidP="00E45BC7">
      <w:pPr>
        <w:rPr>
          <w:rFonts w:ascii="Times New Roman" w:hAnsi="Times New Roman"/>
          <w:sz w:val="24"/>
          <w:szCs w:val="24"/>
        </w:rPr>
      </w:pPr>
    </w:p>
    <w:p w:rsidR="007E75A8" w:rsidRDefault="007E75A8" w:rsidP="00E45BC7">
      <w:pPr>
        <w:rPr>
          <w:rFonts w:ascii="Times New Roman" w:hAnsi="Times New Roman"/>
          <w:sz w:val="24"/>
          <w:szCs w:val="24"/>
        </w:rPr>
      </w:pPr>
    </w:p>
    <w:p w:rsidR="007E75A8" w:rsidRDefault="007E75A8" w:rsidP="00E45BC7">
      <w:pPr>
        <w:rPr>
          <w:rFonts w:ascii="Times New Roman" w:hAnsi="Times New Roman"/>
          <w:sz w:val="24"/>
          <w:szCs w:val="24"/>
        </w:rPr>
      </w:pPr>
    </w:p>
    <w:p w:rsidR="00AC62D0" w:rsidRDefault="00AC62D0" w:rsidP="00E45BC7">
      <w:pPr>
        <w:rPr>
          <w:rFonts w:ascii="Times New Roman" w:hAnsi="Times New Roman"/>
          <w:sz w:val="24"/>
          <w:szCs w:val="24"/>
        </w:rPr>
      </w:pPr>
    </w:p>
    <w:p w:rsidR="00AC62D0" w:rsidRDefault="00AC62D0" w:rsidP="00E45BC7">
      <w:pPr>
        <w:rPr>
          <w:rFonts w:ascii="Times New Roman" w:hAnsi="Times New Roman"/>
          <w:sz w:val="24"/>
          <w:szCs w:val="24"/>
        </w:rPr>
      </w:pPr>
    </w:p>
    <w:p w:rsidR="00AC62D0" w:rsidRDefault="00AC62D0" w:rsidP="00E45BC7">
      <w:pPr>
        <w:rPr>
          <w:rFonts w:ascii="Times New Roman" w:hAnsi="Times New Roman"/>
          <w:sz w:val="24"/>
          <w:szCs w:val="24"/>
        </w:rPr>
      </w:pPr>
    </w:p>
    <w:p w:rsidR="00182BE7" w:rsidRDefault="00182BE7" w:rsidP="00E45BC7">
      <w:pPr>
        <w:rPr>
          <w:rFonts w:ascii="Times New Roman" w:hAnsi="Times New Roman"/>
          <w:sz w:val="24"/>
          <w:szCs w:val="24"/>
        </w:rPr>
      </w:pPr>
    </w:p>
    <w:p w:rsidR="006334A0" w:rsidRPr="008D383E" w:rsidRDefault="006334A0" w:rsidP="00A9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34A0" w:rsidRPr="008D383E" w:rsidSect="00AC62D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5C6A"/>
    <w:multiLevelType w:val="hybridMultilevel"/>
    <w:tmpl w:val="A61A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61CD8"/>
    <w:rsid w:val="0000124A"/>
    <w:rsid w:val="000018C9"/>
    <w:rsid w:val="00061CD8"/>
    <w:rsid w:val="00093337"/>
    <w:rsid w:val="000A1661"/>
    <w:rsid w:val="000A24A1"/>
    <w:rsid w:val="000D1A5F"/>
    <w:rsid w:val="000F3A0A"/>
    <w:rsid w:val="00134CDD"/>
    <w:rsid w:val="001807D1"/>
    <w:rsid w:val="00182BE7"/>
    <w:rsid w:val="001A247B"/>
    <w:rsid w:val="001A3DA6"/>
    <w:rsid w:val="001B4622"/>
    <w:rsid w:val="0025098C"/>
    <w:rsid w:val="00252E58"/>
    <w:rsid w:val="0026237E"/>
    <w:rsid w:val="00275FEA"/>
    <w:rsid w:val="00290299"/>
    <w:rsid w:val="00296B2E"/>
    <w:rsid w:val="002C32E5"/>
    <w:rsid w:val="002F5751"/>
    <w:rsid w:val="00325B46"/>
    <w:rsid w:val="003E4A56"/>
    <w:rsid w:val="00413380"/>
    <w:rsid w:val="004266BC"/>
    <w:rsid w:val="00465F4B"/>
    <w:rsid w:val="004820CE"/>
    <w:rsid w:val="004906B4"/>
    <w:rsid w:val="00493D91"/>
    <w:rsid w:val="004953AA"/>
    <w:rsid w:val="004D61E3"/>
    <w:rsid w:val="004E3FB2"/>
    <w:rsid w:val="004E6B5F"/>
    <w:rsid w:val="004E7BE0"/>
    <w:rsid w:val="004F2297"/>
    <w:rsid w:val="005121BC"/>
    <w:rsid w:val="00517503"/>
    <w:rsid w:val="005324C7"/>
    <w:rsid w:val="00536650"/>
    <w:rsid w:val="005A2AB2"/>
    <w:rsid w:val="005E0F2C"/>
    <w:rsid w:val="006334A0"/>
    <w:rsid w:val="00650076"/>
    <w:rsid w:val="006C2F65"/>
    <w:rsid w:val="006E7A68"/>
    <w:rsid w:val="0070322D"/>
    <w:rsid w:val="007104B3"/>
    <w:rsid w:val="00751EC8"/>
    <w:rsid w:val="00754E66"/>
    <w:rsid w:val="0075754D"/>
    <w:rsid w:val="0078457D"/>
    <w:rsid w:val="00791021"/>
    <w:rsid w:val="00792B6F"/>
    <w:rsid w:val="007A3B3C"/>
    <w:rsid w:val="007B167C"/>
    <w:rsid w:val="007B3AD8"/>
    <w:rsid w:val="007B43BA"/>
    <w:rsid w:val="007B5B98"/>
    <w:rsid w:val="007D1199"/>
    <w:rsid w:val="007E75A8"/>
    <w:rsid w:val="007F13E8"/>
    <w:rsid w:val="007F338B"/>
    <w:rsid w:val="00805CBD"/>
    <w:rsid w:val="00813675"/>
    <w:rsid w:val="00830518"/>
    <w:rsid w:val="008514BA"/>
    <w:rsid w:val="00885B64"/>
    <w:rsid w:val="00886F0D"/>
    <w:rsid w:val="008A29B5"/>
    <w:rsid w:val="008B311E"/>
    <w:rsid w:val="008D1556"/>
    <w:rsid w:val="008D383E"/>
    <w:rsid w:val="0090620C"/>
    <w:rsid w:val="0095607E"/>
    <w:rsid w:val="00971760"/>
    <w:rsid w:val="009D50EF"/>
    <w:rsid w:val="009D778F"/>
    <w:rsid w:val="009F3AC0"/>
    <w:rsid w:val="00A01E1B"/>
    <w:rsid w:val="00A27400"/>
    <w:rsid w:val="00A3480F"/>
    <w:rsid w:val="00A366F5"/>
    <w:rsid w:val="00A37858"/>
    <w:rsid w:val="00A90D7D"/>
    <w:rsid w:val="00AA101C"/>
    <w:rsid w:val="00AC62D0"/>
    <w:rsid w:val="00AE14F9"/>
    <w:rsid w:val="00AF06D5"/>
    <w:rsid w:val="00B278D5"/>
    <w:rsid w:val="00B4448E"/>
    <w:rsid w:val="00B520A6"/>
    <w:rsid w:val="00B93A5A"/>
    <w:rsid w:val="00BD02E5"/>
    <w:rsid w:val="00BD6B24"/>
    <w:rsid w:val="00BF7907"/>
    <w:rsid w:val="00C0767B"/>
    <w:rsid w:val="00C73A9D"/>
    <w:rsid w:val="00C92D5E"/>
    <w:rsid w:val="00CA3A03"/>
    <w:rsid w:val="00CC284F"/>
    <w:rsid w:val="00D1786D"/>
    <w:rsid w:val="00D22946"/>
    <w:rsid w:val="00D24269"/>
    <w:rsid w:val="00D424BC"/>
    <w:rsid w:val="00D631D1"/>
    <w:rsid w:val="00D643BA"/>
    <w:rsid w:val="00D67B5C"/>
    <w:rsid w:val="00D8649C"/>
    <w:rsid w:val="00DB38D4"/>
    <w:rsid w:val="00DC075A"/>
    <w:rsid w:val="00E348AD"/>
    <w:rsid w:val="00E3703C"/>
    <w:rsid w:val="00E45BC7"/>
    <w:rsid w:val="00E4787D"/>
    <w:rsid w:val="00EB0909"/>
    <w:rsid w:val="00EC355C"/>
    <w:rsid w:val="00F12F0B"/>
    <w:rsid w:val="00F23E5E"/>
    <w:rsid w:val="00F24EDE"/>
    <w:rsid w:val="00F5527F"/>
    <w:rsid w:val="00F61A63"/>
    <w:rsid w:val="00F95313"/>
    <w:rsid w:val="00FA2B17"/>
    <w:rsid w:val="00FB2DAE"/>
    <w:rsid w:val="00FD5B25"/>
    <w:rsid w:val="00FF2E6E"/>
    <w:rsid w:val="00FF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A1"/>
  </w:style>
  <w:style w:type="paragraph" w:styleId="1">
    <w:name w:val="heading 1"/>
    <w:basedOn w:val="a"/>
    <w:next w:val="a"/>
    <w:link w:val="10"/>
    <w:qFormat/>
    <w:rsid w:val="00A90D7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C075A"/>
    <w:pPr>
      <w:spacing w:before="120" w:after="0" w:line="240" w:lineRule="auto"/>
      <w:ind w:left="17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C075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34C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A90D7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90D7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Абзац списка2"/>
    <w:basedOn w:val="a"/>
    <w:rsid w:val="007A3B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83051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99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rsid w:val="00296B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">
    <w:name w:val="Абзац списка5"/>
    <w:basedOn w:val="a"/>
    <w:rsid w:val="00465F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0D7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C075A"/>
    <w:pPr>
      <w:spacing w:before="120" w:after="0" w:line="240" w:lineRule="auto"/>
      <w:ind w:left="17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C075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34C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A90D7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90D7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Абзац списка2"/>
    <w:basedOn w:val="a"/>
    <w:rsid w:val="007A3B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83051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9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96B2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9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5D87-24B6-417E-AFE1-AF5A818D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Телига</dc:creator>
  <cp:lastModifiedBy>zak-03</cp:lastModifiedBy>
  <cp:revision>7</cp:revision>
  <cp:lastPrinted>2018-03-27T06:46:00Z</cp:lastPrinted>
  <dcterms:created xsi:type="dcterms:W3CDTF">2019-04-10T13:09:00Z</dcterms:created>
  <dcterms:modified xsi:type="dcterms:W3CDTF">2019-04-11T11:55:00Z</dcterms:modified>
</cp:coreProperties>
</file>