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F90E3DE" w14:textId="1FE90451" w:rsidR="002F1342" w:rsidRPr="002F1342" w:rsidRDefault="007C7149" w:rsidP="00236B30">
      <w:pPr>
        <w:pStyle w:val="-2"/>
        <w:jc w:val="center"/>
        <w:rPr>
          <w:rStyle w:val="af3"/>
          <w:i w:val="0"/>
        </w:rPr>
      </w:pPr>
      <w:r w:rsidRPr="00203244">
        <w:rPr>
          <w:rFonts w:cs="Arial"/>
          <w:sz w:val="36"/>
          <w:szCs w:val="36"/>
        </w:rPr>
        <w:br w:type="page"/>
      </w:r>
    </w:p>
    <w:p w14:paraId="1FFF802F" w14:textId="77777777" w:rsidR="00236B30" w:rsidRDefault="00236B30" w:rsidP="00236B30">
      <w:pPr>
        <w:pStyle w:val="-2"/>
        <w:jc w:val="center"/>
      </w:pPr>
      <w:bookmarkStart w:id="2" w:name="_Toc392489446"/>
      <w:bookmarkStart w:id="3" w:name="_Toc392487742"/>
      <w:r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27E5466C" w14:textId="77777777" w:rsidR="00236B30" w:rsidRPr="00236B30" w:rsidRDefault="00236B30" w:rsidP="00236B30">
      <w:pPr>
        <w:pStyle w:val="Standard"/>
        <w:jc w:val="center"/>
        <w:rPr>
          <w:b/>
          <w:lang w:val="ru-RU"/>
        </w:rPr>
      </w:pPr>
      <w:r w:rsidRPr="00236B30">
        <w:rPr>
          <w:b/>
          <w:lang w:val="ru-RU"/>
        </w:rPr>
        <w:t>на поставку угля каменного марки ДПК</w:t>
      </w:r>
    </w:p>
    <w:p w14:paraId="21CB6252" w14:textId="77777777" w:rsidR="00236B30" w:rsidRPr="00236B30" w:rsidRDefault="00236B30" w:rsidP="00236B30">
      <w:pPr>
        <w:pStyle w:val="Standard"/>
        <w:rPr>
          <w:b/>
          <w:lang w:val="ru-RU"/>
        </w:rPr>
      </w:pPr>
    </w:p>
    <w:p w14:paraId="1287A967" w14:textId="7CB62875" w:rsidR="00236B30" w:rsidRPr="00792EE6" w:rsidRDefault="00236B30" w:rsidP="00236B30">
      <w:pPr>
        <w:pStyle w:val="Standard"/>
        <w:rPr>
          <w:lang w:val="ru-RU"/>
        </w:rPr>
      </w:pPr>
      <w:r w:rsidRPr="00792EE6">
        <w:rPr>
          <w:lang w:val="ru-RU"/>
        </w:rPr>
        <w:t>от «</w:t>
      </w:r>
      <w:r w:rsidR="00792EE6">
        <w:rPr>
          <w:lang w:val="ru-RU"/>
        </w:rPr>
        <w:t>09</w:t>
      </w:r>
      <w:r w:rsidRPr="00792EE6">
        <w:rPr>
          <w:lang w:val="ru-RU"/>
        </w:rPr>
        <w:t xml:space="preserve">» </w:t>
      </w:r>
      <w:r w:rsidR="00792EE6">
        <w:rPr>
          <w:lang w:val="ru-RU"/>
        </w:rPr>
        <w:t xml:space="preserve">ноября </w:t>
      </w:r>
      <w:r w:rsidRPr="00792EE6">
        <w:rPr>
          <w:lang w:val="ru-RU"/>
        </w:rPr>
        <w:t xml:space="preserve">2020 г.                                       </w:t>
      </w:r>
      <w:r w:rsidRPr="00792EE6">
        <w:rPr>
          <w:lang w:val="ru-RU"/>
        </w:rPr>
        <w:tab/>
        <w:t xml:space="preserve">   </w:t>
      </w:r>
      <w:r w:rsidRPr="00792EE6">
        <w:rPr>
          <w:lang w:val="ru-RU"/>
        </w:rPr>
        <w:tab/>
        <w:t xml:space="preserve">                                            п. Дунай</w:t>
      </w:r>
    </w:p>
    <w:p w14:paraId="797A7E13" w14:textId="77777777" w:rsidR="00236B30" w:rsidRDefault="00236B30" w:rsidP="00236B30">
      <w:pPr>
        <w:pStyle w:val="3"/>
        <w:tabs>
          <w:tab w:val="left" w:pos="720"/>
          <w:tab w:val="left" w:pos="1134"/>
        </w:tabs>
        <w:spacing w:before="0" w:after="0"/>
      </w:pPr>
      <w:r>
        <w:rPr>
          <w:szCs w:val="24"/>
        </w:rPr>
        <w:t>Способ закупки:</w:t>
      </w:r>
      <w:r>
        <w:rPr>
          <w:bCs w:val="0"/>
          <w:color w:val="FF0000"/>
          <w:szCs w:val="24"/>
        </w:rPr>
        <w:t xml:space="preserve"> </w:t>
      </w:r>
      <w:r>
        <w:rPr>
          <w:bCs w:val="0"/>
          <w:color w:val="000000"/>
          <w:szCs w:val="24"/>
        </w:rPr>
        <w:t>запрос котировок.</w:t>
      </w:r>
    </w:p>
    <w:p w14:paraId="6B439ECD" w14:textId="77777777" w:rsidR="00236B30" w:rsidRDefault="00236B30" w:rsidP="00236B30">
      <w:pPr>
        <w:pStyle w:val="3"/>
        <w:tabs>
          <w:tab w:val="left" w:pos="720"/>
          <w:tab w:val="left" w:pos="1134"/>
        </w:tabs>
        <w:spacing w:before="0" w:after="0"/>
      </w:pPr>
      <w:r>
        <w:rPr>
          <w:szCs w:val="24"/>
        </w:rPr>
        <w:t>Форма закупки: открытая</w:t>
      </w:r>
      <w:r>
        <w:rPr>
          <w:color w:val="000000"/>
          <w:szCs w:val="24"/>
        </w:rPr>
        <w:t>, электронная.</w:t>
      </w:r>
    </w:p>
    <w:p w14:paraId="1C302113" w14:textId="77777777" w:rsidR="00236B30" w:rsidRDefault="00236B30" w:rsidP="00236B30">
      <w:pPr>
        <w:pStyle w:val="Standard"/>
      </w:pPr>
    </w:p>
    <w:p w14:paraId="7D71A074" w14:textId="77777777" w:rsidR="00236B30" w:rsidRDefault="00236B30" w:rsidP="00236B30">
      <w:pPr>
        <w:pStyle w:val="af0"/>
        <w:numPr>
          <w:ilvl w:val="0"/>
          <w:numId w:val="475"/>
        </w:numPr>
        <w:suppressAutoHyphens/>
        <w:kinsoku/>
        <w:overflowPunct/>
        <w:autoSpaceDE/>
        <w:spacing w:before="0" w:after="0"/>
        <w:ind w:left="0" w:right="0" w:firstLine="730"/>
        <w:jc w:val="both"/>
        <w:textAlignment w:val="baseline"/>
        <w:rPr>
          <w:b/>
        </w:rPr>
      </w:pPr>
      <w:r>
        <w:rPr>
          <w:b/>
        </w:rPr>
        <w:t>Предмет закупки</w:t>
      </w:r>
    </w:p>
    <w:p w14:paraId="0B257815" w14:textId="77777777" w:rsidR="00236B30" w:rsidRPr="00236B30" w:rsidRDefault="00236B30" w:rsidP="00236B30">
      <w:pPr>
        <w:pStyle w:val="Standard"/>
        <w:spacing w:line="276" w:lineRule="auto"/>
        <w:rPr>
          <w:lang w:val="ru-RU"/>
        </w:rPr>
      </w:pPr>
      <w:r w:rsidRPr="00236B30">
        <w:rPr>
          <w:lang w:val="ru-RU"/>
        </w:rPr>
        <w:t>Акционерное общество «30 судоремонтный завод» (далее – Заказчик), проводит закупку на поставку угля каменного марки ДПК:</w:t>
      </w:r>
    </w:p>
    <w:p w14:paraId="377C6D82" w14:textId="77777777" w:rsidR="00236B30" w:rsidRPr="00236B30" w:rsidRDefault="00236B30" w:rsidP="00236B30">
      <w:pPr>
        <w:pStyle w:val="Standard"/>
        <w:spacing w:line="276" w:lineRule="auto"/>
        <w:rPr>
          <w:lang w:val="ru-RU"/>
        </w:rPr>
      </w:pPr>
    </w:p>
    <w:tbl>
      <w:tblPr>
        <w:tblW w:w="100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1134"/>
        <w:gridCol w:w="2410"/>
        <w:gridCol w:w="851"/>
        <w:gridCol w:w="850"/>
        <w:gridCol w:w="4111"/>
      </w:tblGrid>
      <w:tr w:rsidR="00236B30" w14:paraId="532B4905" w14:textId="77777777" w:rsidTr="00C64050">
        <w:trPr>
          <w:trHeight w:val="1558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F0B0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6F53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ОКВЭД-2/ ОКПД-2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7F66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и краткие характеристики товара (работ, услуг)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2107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Един. измер.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0A7D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Кол-во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46D5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236B30" w14:paraId="197E6A12" w14:textId="77777777" w:rsidTr="00C64050">
        <w:trPr>
          <w:trHeight w:val="4373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3762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7A07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szCs w:val="22"/>
              </w:rPr>
            </w:pPr>
            <w:r>
              <w:rPr>
                <w:szCs w:val="22"/>
              </w:rPr>
              <w:t>05.10.1/05.10.1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26B3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Уголь каменный марки ДПК</w:t>
            </w:r>
          </w:p>
          <w:p w14:paraId="340977CC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szCs w:val="22"/>
              </w:rPr>
            </w:pPr>
            <w:r>
              <w:rPr>
                <w:szCs w:val="22"/>
              </w:rPr>
              <w:t>ГОСТ Р 32464-2013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8D9F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szCs w:val="22"/>
              </w:rPr>
            </w:pPr>
            <w:r>
              <w:rPr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F5AA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399F" w14:textId="77777777" w:rsidR="00236B30" w:rsidRDefault="00236B30" w:rsidP="00C64050">
            <w:r>
              <w:t>ГОСТ Р 32464-2013</w:t>
            </w:r>
          </w:p>
          <w:p w14:paraId="777E71CF" w14:textId="77777777" w:rsidR="00236B30" w:rsidRDefault="00236B30" w:rsidP="00C64050">
            <w:r>
              <w:t>Характеристики угля:</w:t>
            </w:r>
          </w:p>
          <w:p w14:paraId="48E1055D" w14:textId="77777777" w:rsidR="00236B30" w:rsidRDefault="00236B30" w:rsidP="00C64050">
            <w:r>
              <w:t>–</w:t>
            </w:r>
            <w:r>
              <w:tab/>
              <w:t>Низшая теплота сгорания: не менее 5400 кКал/кг</w:t>
            </w:r>
          </w:p>
          <w:p w14:paraId="7B97A1AA" w14:textId="77777777" w:rsidR="00236B30" w:rsidRDefault="00236B30" w:rsidP="00C64050">
            <w:r>
              <w:t>–</w:t>
            </w:r>
            <w:r>
              <w:tab/>
              <w:t>Высшая теплота сгорания: не более 7980 Ккал/кг</w:t>
            </w:r>
          </w:p>
          <w:p w14:paraId="0321F1A5" w14:textId="77777777" w:rsidR="00236B30" w:rsidRDefault="00236B30" w:rsidP="00C64050">
            <w:r>
              <w:t>–</w:t>
            </w:r>
            <w:r>
              <w:tab/>
              <w:t>Зольность:  не более 30,0 %;</w:t>
            </w:r>
          </w:p>
          <w:p w14:paraId="483FF639" w14:textId="77777777" w:rsidR="00236B30" w:rsidRDefault="00236B30" w:rsidP="00C64050">
            <w:r>
              <w:t>–</w:t>
            </w:r>
            <w:r>
              <w:tab/>
              <w:t>Влага общая: не более 20,0%;</w:t>
            </w:r>
          </w:p>
          <w:p w14:paraId="58D5B3C9" w14:textId="77777777" w:rsidR="00236B30" w:rsidRDefault="00236B30" w:rsidP="00C64050">
            <w:r>
              <w:t>–</w:t>
            </w:r>
            <w:r>
              <w:tab/>
              <w:t>Выход летучих веществ: не более 40%;</w:t>
            </w:r>
          </w:p>
          <w:p w14:paraId="195F1704" w14:textId="77777777" w:rsidR="00236B30" w:rsidRDefault="00236B30" w:rsidP="00C64050">
            <w:r>
              <w:t>–</w:t>
            </w:r>
            <w:r>
              <w:tab/>
              <w:t>Сера: не более0,41 %;</w:t>
            </w:r>
          </w:p>
          <w:p w14:paraId="7002A4A1" w14:textId="77777777" w:rsidR="00236B30" w:rsidRDefault="00236B30" w:rsidP="00C64050">
            <w:r>
              <w:t>–</w:t>
            </w:r>
            <w:r>
              <w:tab/>
              <w:t>Хлор: не более 0,60%;</w:t>
            </w:r>
          </w:p>
          <w:p w14:paraId="3072ACD3" w14:textId="77777777" w:rsidR="00236B30" w:rsidRDefault="00236B30" w:rsidP="00C64050">
            <w:r>
              <w:t>–</w:t>
            </w:r>
            <w:r>
              <w:tab/>
              <w:t>Мышьяк: не более 0,02%;</w:t>
            </w:r>
          </w:p>
          <w:p w14:paraId="3A5CE9B4" w14:textId="77777777" w:rsidR="00236B30" w:rsidRDefault="00236B30" w:rsidP="00C64050">
            <w:r>
              <w:t>–</w:t>
            </w:r>
            <w:r>
              <w:tab/>
              <w:t>Крупность: 50-200 (300) мм.</w:t>
            </w:r>
          </w:p>
        </w:tc>
      </w:tr>
      <w:tr w:rsidR="00236B30" w14:paraId="1E5794C8" w14:textId="77777777" w:rsidTr="00C64050">
        <w:trPr>
          <w:trHeight w:val="58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F98D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54DD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766F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3321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3250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D8D2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szCs w:val="22"/>
              </w:rPr>
            </w:pPr>
          </w:p>
        </w:tc>
      </w:tr>
    </w:tbl>
    <w:p w14:paraId="20F381BE" w14:textId="77777777" w:rsidR="00236B30" w:rsidRDefault="00236B30" w:rsidP="00236B30">
      <w:pPr>
        <w:pStyle w:val="4"/>
        <w:tabs>
          <w:tab w:val="left" w:pos="720"/>
          <w:tab w:val="left" w:pos="1134"/>
          <w:tab w:val="left" w:pos="1560"/>
        </w:tabs>
      </w:pPr>
      <w:r>
        <w:rPr>
          <w:bCs w:val="0"/>
          <w:color w:val="000000"/>
          <w:szCs w:val="24"/>
        </w:rPr>
        <w:t>Начальная (максимальная) цена договора (цена лота) 2 800 000,00</w:t>
      </w:r>
      <w:r>
        <w:rPr>
          <w:color w:val="000000"/>
          <w:szCs w:val="24"/>
          <w:lang w:eastAsia="ar-SA"/>
        </w:rPr>
        <w:t xml:space="preserve"> (два миллиона восемьсот тысяч</w:t>
      </w:r>
      <w:r>
        <w:rPr>
          <w:color w:val="000000"/>
          <w:lang w:eastAsia="ar-SA"/>
        </w:rPr>
        <w:t xml:space="preserve">) </w:t>
      </w:r>
      <w:r>
        <w:rPr>
          <w:color w:val="000000"/>
          <w:szCs w:val="24"/>
          <w:lang w:eastAsia="ar-SA"/>
        </w:rPr>
        <w:t>рублей</w:t>
      </w:r>
      <w:r>
        <w:rPr>
          <w:color w:val="000000"/>
          <w:lang w:eastAsia="ar-SA"/>
        </w:rPr>
        <w:t xml:space="preserve"> </w:t>
      </w:r>
      <w:r>
        <w:rPr>
          <w:bCs w:val="0"/>
          <w:color w:val="000000"/>
          <w:szCs w:val="24"/>
        </w:rPr>
        <w:t>00 копеек в том числе НДС 20%. Цена договора должна включать в себя стоимость товара, тары (упаковки), все налоги и сборы. Транспортные расходы включены в стоимость продукции.</w:t>
      </w:r>
    </w:p>
    <w:p w14:paraId="38C51BA2" w14:textId="77777777" w:rsidR="00236B30" w:rsidRDefault="00236B30" w:rsidP="00236B30">
      <w:pPr>
        <w:pStyle w:val="af0"/>
        <w:numPr>
          <w:ilvl w:val="0"/>
          <w:numId w:val="474"/>
        </w:numPr>
        <w:tabs>
          <w:tab w:val="clear" w:pos="1134"/>
          <w:tab w:val="left" w:pos="759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t>Требования к поставке</w:t>
      </w:r>
      <w:r>
        <w:rPr>
          <w:bCs/>
        </w:rPr>
        <w:t xml:space="preserve"> </w:t>
      </w:r>
      <w:r>
        <w:rPr>
          <w:b/>
          <w:bCs/>
        </w:rPr>
        <w:t>товара, выполнению работ, оказанию услуг</w:t>
      </w:r>
    </w:p>
    <w:p w14:paraId="7CC1E5DF" w14:textId="77777777" w:rsidR="00236B30" w:rsidRDefault="00236B30" w:rsidP="00236B30">
      <w:pPr>
        <w:pStyle w:val="af0"/>
        <w:tabs>
          <w:tab w:val="left" w:pos="567"/>
        </w:tabs>
        <w:spacing w:before="0" w:after="0"/>
        <w:ind w:left="0" w:right="0"/>
        <w:jc w:val="both"/>
      </w:pPr>
      <w: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p w14:paraId="359C9BEA" w14:textId="77777777" w:rsidR="00236B30" w:rsidRDefault="00236B30" w:rsidP="00236B30">
      <w:pPr>
        <w:pStyle w:val="af0"/>
        <w:tabs>
          <w:tab w:val="left" w:pos="567"/>
        </w:tabs>
        <w:spacing w:before="0" w:after="0"/>
        <w:ind w:left="0" w:right="0"/>
        <w:jc w:val="both"/>
      </w:pPr>
    </w:p>
    <w:tbl>
      <w:tblPr>
        <w:tblW w:w="10016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9261"/>
        <w:gridCol w:w="284"/>
      </w:tblGrid>
      <w:tr w:rsidR="00236B30" w14:paraId="1C23989D" w14:textId="77777777" w:rsidTr="00C64050"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3C3E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9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1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095"/>
              <w:gridCol w:w="2411"/>
            </w:tblGrid>
            <w:tr w:rsidR="00236B30" w14:paraId="0B7DA39D" w14:textId="77777777" w:rsidTr="00C64050">
              <w:trPr>
                <w:trHeight w:val="716"/>
              </w:trPr>
              <w:tc>
                <w:tcPr>
                  <w:tcW w:w="6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12075D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169C0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32EB68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236B30" w14:paraId="4EEBF193" w14:textId="77777777" w:rsidTr="00C64050">
              <w:trPr>
                <w:trHeight w:val="866"/>
              </w:trPr>
              <w:tc>
                <w:tcPr>
                  <w:tcW w:w="6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FA85AA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6BD79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t>Место поставки товара: Россия, Приморский край, ЗАТО г. Фокино, пгт. Дунай, ул. Судоремонтная, д. 23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FFA865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</w:pPr>
                  <w:r>
                    <w:rPr>
                      <w:lang w:bidi="he-IL"/>
                    </w:rPr>
                    <w:t>Техническое предложение по Форме 8</w:t>
                  </w:r>
                  <w:r>
                    <w:rPr>
                      <w:vertAlign w:val="superscript"/>
                      <w:lang w:bidi="he-IL"/>
                    </w:rPr>
                    <w:t>1</w:t>
                  </w:r>
                  <w:r>
                    <w:rPr>
                      <w:lang w:bidi="he-IL"/>
                    </w:rPr>
                    <w:t>, 8а (Блок 4 «Образцы форм документов»)</w:t>
                  </w:r>
                </w:p>
              </w:tc>
            </w:tr>
            <w:tr w:rsidR="00236B30" w14:paraId="0CE1E160" w14:textId="77777777" w:rsidTr="00C64050">
              <w:trPr>
                <w:trHeight w:val="874"/>
              </w:trPr>
              <w:tc>
                <w:tcPr>
                  <w:tcW w:w="6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9F67CC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t>2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DDD52" w14:textId="77777777" w:rsidR="00236B30" w:rsidRDefault="00236B30" w:rsidP="00C64050">
                  <w:pPr>
                    <w:pStyle w:val="Standard"/>
                  </w:pPr>
                  <w:r w:rsidRPr="00236B30">
                    <w:rPr>
                      <w:bCs/>
                      <w:lang w:val="ru-RU" w:bidi="he-IL"/>
                    </w:rPr>
                    <w:t xml:space="preserve">Условия поставки товара: по заявке покупателя, </w:t>
                  </w:r>
                  <w:r w:rsidRPr="00236B30">
                    <w:rPr>
                      <w:lang w:val="ru-RU" w:bidi="he-IL"/>
                    </w:rPr>
                    <w:t xml:space="preserve">партиями по 100 тонн, авто/транспортом Поставщика. </w:t>
                  </w:r>
                  <w:r>
                    <w:rPr>
                      <w:lang w:bidi="he-IL"/>
                    </w:rPr>
                    <w:t>Начало поставки январь 2021 г.</w:t>
                  </w:r>
                </w:p>
              </w:tc>
              <w:tc>
                <w:tcPr>
                  <w:tcW w:w="241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04EF5" w14:textId="77777777" w:rsidR="00236B30" w:rsidRDefault="00236B30" w:rsidP="00C64050"/>
              </w:tc>
            </w:tr>
            <w:tr w:rsidR="00236B30" w14:paraId="2BC5431B" w14:textId="77777777" w:rsidTr="00C64050">
              <w:trPr>
                <w:trHeight w:val="669"/>
              </w:trPr>
              <w:tc>
                <w:tcPr>
                  <w:tcW w:w="6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FE795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lastRenderedPageBreak/>
                    <w:t>3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41273" w14:textId="77777777" w:rsidR="00236B30" w:rsidRPr="00236B30" w:rsidRDefault="00236B30" w:rsidP="00C64050">
                  <w:pPr>
                    <w:pStyle w:val="Standard"/>
                    <w:rPr>
                      <w:lang w:val="ru-RU"/>
                    </w:rPr>
                  </w:pPr>
                  <w:r w:rsidRPr="00236B30">
                    <w:rPr>
                      <w:bCs/>
                      <w:lang w:val="ru-RU" w:bidi="he-IL"/>
                    </w:rPr>
                    <w:t>Срок</w:t>
                  </w:r>
                  <w:r w:rsidRPr="00236B30">
                    <w:rPr>
                      <w:b/>
                      <w:bCs/>
                      <w:lang w:val="ru-RU" w:bidi="he-IL"/>
                    </w:rPr>
                    <w:t xml:space="preserve"> </w:t>
                  </w:r>
                  <w:r w:rsidRPr="00236B30">
                    <w:rPr>
                      <w:bCs/>
                      <w:lang w:val="ru-RU" w:bidi="he-IL"/>
                    </w:rPr>
                    <w:t xml:space="preserve">поставки товара: </w:t>
                  </w:r>
                  <w:r w:rsidRPr="00236B30">
                    <w:rPr>
                      <w:lang w:val="ru-RU" w:bidi="he-IL"/>
                    </w:rPr>
                    <w:t>в течении 3-х календарных дней с момента подачи заявки от заказчика.</w:t>
                  </w:r>
                </w:p>
              </w:tc>
              <w:tc>
                <w:tcPr>
                  <w:tcW w:w="241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349F05" w14:textId="77777777" w:rsidR="00236B30" w:rsidRDefault="00236B30" w:rsidP="00C64050"/>
              </w:tc>
            </w:tr>
            <w:tr w:rsidR="00236B30" w14:paraId="197DAB1B" w14:textId="77777777" w:rsidTr="00236B30">
              <w:trPr>
                <w:trHeight w:val="1155"/>
              </w:trPr>
              <w:tc>
                <w:tcPr>
                  <w:tcW w:w="6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AC36CE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t>4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F4810" w14:textId="3BEADED5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</w:pPr>
                  <w:r>
                    <w:rPr>
                      <w:bCs/>
                      <w:szCs w:val="20"/>
                      <w:lang w:bidi="he-IL"/>
                    </w:rPr>
                    <w:t>Условия оплаты:</w:t>
                  </w:r>
                  <w:r>
                    <w:rPr>
                      <w:szCs w:val="20"/>
                      <w:lang w:bidi="he-IL"/>
                    </w:rPr>
                    <w:t xml:space="preserve"> </w:t>
                  </w:r>
                  <w:r>
                    <w:rPr>
                      <w:bCs/>
                      <w:szCs w:val="20"/>
                      <w:lang w:bidi="he-IL"/>
                    </w:rPr>
                    <w:t xml:space="preserve">100% в течение 90 (девяносто) календарных дней с даты поставки </w:t>
                  </w:r>
                  <w:r w:rsidR="00AD6F9C">
                    <w:rPr>
                      <w:bCs/>
                      <w:szCs w:val="20"/>
                      <w:lang w:bidi="he-IL"/>
                    </w:rPr>
                    <w:t xml:space="preserve">партии </w:t>
                  </w:r>
                  <w:r>
                    <w:rPr>
                      <w:bCs/>
                      <w:szCs w:val="20"/>
                      <w:lang w:bidi="he-IL"/>
                    </w:rPr>
                    <w:t>товара на склад Заказчика, предоставление оригинального счета, счет-фактуры, товарной накладной.</w:t>
                  </w:r>
                </w:p>
              </w:tc>
              <w:tc>
                <w:tcPr>
                  <w:tcW w:w="241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C75BD" w14:textId="77777777" w:rsidR="00236B30" w:rsidRDefault="00236B30" w:rsidP="00C64050"/>
              </w:tc>
            </w:tr>
          </w:tbl>
          <w:p w14:paraId="0519DD50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</w:p>
        </w:tc>
        <w:tc>
          <w:tcPr>
            <w:tcW w:w="284" w:type="dxa"/>
          </w:tcPr>
          <w:p w14:paraId="4C4C09DF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</w:p>
        </w:tc>
      </w:tr>
      <w:tr w:rsidR="00236B30" w14:paraId="17D44B5F" w14:textId="77777777" w:rsidTr="00C64050"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8864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9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3780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szCs w:val="20"/>
                <w:lang w:bidi="he-IL"/>
              </w:rPr>
            </w:pPr>
          </w:p>
        </w:tc>
        <w:tc>
          <w:tcPr>
            <w:tcW w:w="284" w:type="dxa"/>
          </w:tcPr>
          <w:p w14:paraId="06F8F4CF" w14:textId="77777777" w:rsidR="00236B30" w:rsidRDefault="00236B30" w:rsidP="00C64050">
            <w:pPr>
              <w:pStyle w:val="af0"/>
              <w:spacing w:before="0" w:after="0"/>
              <w:ind w:left="0" w:right="0"/>
              <w:jc w:val="center"/>
              <w:rPr>
                <w:szCs w:val="20"/>
                <w:lang w:bidi="he-IL"/>
              </w:rPr>
            </w:pPr>
          </w:p>
        </w:tc>
      </w:tr>
      <w:tr w:rsidR="00236B30" w14:paraId="648ADE20" w14:textId="77777777" w:rsidTr="00C64050">
        <w:trPr>
          <w:trHeight w:val="2587"/>
        </w:trPr>
        <w:tc>
          <w:tcPr>
            <w:tcW w:w="100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2865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  <w:r w:rsidRPr="00236B30">
              <w:rPr>
                <w:lang w:val="ru-RU"/>
              </w:rPr>
              <w:t>2.2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p w14:paraId="58867CF6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</w:p>
          <w:tbl>
            <w:tblPr>
              <w:tblW w:w="9888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27"/>
              <w:gridCol w:w="5292"/>
            </w:tblGrid>
            <w:tr w:rsidR="00236B30" w14:paraId="7D044175" w14:textId="77777777" w:rsidTr="00C64050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4D424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B3CB3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46DC6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236B30" w14:paraId="7DF73EAB" w14:textId="77777777" w:rsidTr="00C64050">
              <w:trPr>
                <w:trHeight w:val="1268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02183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2269BE" w14:textId="77777777" w:rsidR="00236B30" w:rsidRDefault="00236B30" w:rsidP="00C64050">
                  <w:pPr>
                    <w:pStyle w:val="Standard"/>
                    <w:outlineLvl w:val="0"/>
                  </w:pPr>
                  <w:r>
                    <w:t>ГОСТ 32349-2013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3F7EFA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Предоставление на ЭТП копии оригиналов сертификатов качества, но не более одного месяца со дня публикации.</w:t>
                  </w:r>
                </w:p>
              </w:tc>
            </w:tr>
          </w:tbl>
          <w:p w14:paraId="112C1E16" w14:textId="77777777" w:rsidR="00236B30" w:rsidRDefault="00236B30" w:rsidP="00C64050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236B30" w14:paraId="486F277B" w14:textId="77777777" w:rsidTr="00C64050">
        <w:tc>
          <w:tcPr>
            <w:tcW w:w="100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4AF1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  <w:r w:rsidRPr="00236B30">
              <w:rPr>
                <w:lang w:val="ru-RU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      </w:r>
          </w:p>
          <w:p w14:paraId="27DFC6CF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</w:p>
          <w:tbl>
            <w:tblPr>
              <w:tblW w:w="9746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27"/>
              <w:gridCol w:w="5150"/>
            </w:tblGrid>
            <w:tr w:rsidR="00236B30" w14:paraId="113B61D5" w14:textId="77777777" w:rsidTr="00C64050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AC312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A7B81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5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E0E845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236B30" w14:paraId="77043E73" w14:textId="77777777" w:rsidTr="00C64050">
              <w:trPr>
                <w:trHeight w:val="481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4D5C9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2A5CB4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Не требуется</w:t>
                  </w:r>
                </w:p>
              </w:tc>
              <w:tc>
                <w:tcPr>
                  <w:tcW w:w="5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3359AE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отсутствует</w:t>
                  </w:r>
                </w:p>
              </w:tc>
            </w:tr>
          </w:tbl>
          <w:p w14:paraId="78DCC499" w14:textId="77777777" w:rsidR="00236B30" w:rsidRDefault="00236B30" w:rsidP="00C64050">
            <w:pPr>
              <w:pStyle w:val="Standard"/>
              <w:spacing w:before="60" w:after="60"/>
            </w:pPr>
          </w:p>
        </w:tc>
      </w:tr>
      <w:tr w:rsidR="00236B30" w14:paraId="6054A8F9" w14:textId="77777777" w:rsidTr="00C64050">
        <w:tc>
          <w:tcPr>
            <w:tcW w:w="100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63EF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  <w:r w:rsidRPr="00236B30">
              <w:rPr>
                <w:lang w:val="ru-RU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p w14:paraId="1FE8C841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</w:p>
          <w:tbl>
            <w:tblPr>
              <w:tblW w:w="9888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73"/>
              <w:gridCol w:w="5246"/>
            </w:tblGrid>
            <w:tr w:rsidR="00236B30" w14:paraId="1CB593ED" w14:textId="77777777" w:rsidTr="00C64050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725FA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8C2C8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356020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236B30" w14:paraId="2AE143E2" w14:textId="77777777" w:rsidTr="00C64050">
              <w:trPr>
                <w:trHeight w:val="1462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F8BEF0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20734" w14:textId="77777777" w:rsidR="00236B30" w:rsidRPr="00236B30" w:rsidRDefault="00236B30" w:rsidP="00C64050">
                  <w:pPr>
                    <w:pStyle w:val="Standard"/>
                    <w:outlineLvl w:val="0"/>
                    <w:rPr>
                      <w:lang w:val="ru-RU"/>
                    </w:rPr>
                  </w:pPr>
                  <w:r w:rsidRPr="00236B30">
                    <w:rPr>
                      <w:lang w:val="ru-RU"/>
                    </w:rPr>
                    <w:t>Гарантийный срок хранения 6-18 месяцев ГОСТ 32349-2013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9B4635" w14:textId="77777777" w:rsidR="00236B30" w:rsidRDefault="00236B30" w:rsidP="00C64050">
                  <w:r>
                    <w:rPr>
                      <w:i/>
                      <w:szCs w:val="20"/>
                      <w:lang w:bidi="he-IL"/>
                    </w:rPr>
                    <w:t>Предоставление на ЭТП копии оригиналов сертификатов качества,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1EF60CC5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</w:p>
        </w:tc>
      </w:tr>
    </w:tbl>
    <w:p w14:paraId="2AE33645" w14:textId="77777777" w:rsidR="00236B30" w:rsidRDefault="00236B30" w:rsidP="00236B30">
      <w:pPr>
        <w:pStyle w:val="af0"/>
        <w:spacing w:before="0" w:after="0"/>
        <w:ind w:left="0" w:right="0"/>
        <w:jc w:val="both"/>
      </w:pPr>
    </w:p>
    <w:tbl>
      <w:tblPr>
        <w:tblW w:w="10016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6"/>
      </w:tblGrid>
      <w:tr w:rsidR="00236B30" w14:paraId="07B8AB66" w14:textId="77777777" w:rsidTr="00C64050">
        <w:tc>
          <w:tcPr>
            <w:tcW w:w="10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B86D" w14:textId="77777777" w:rsidR="00236B30" w:rsidRDefault="00236B30" w:rsidP="00C64050">
            <w:pPr>
              <w:pStyle w:val="Standard"/>
              <w:spacing w:before="60" w:after="60"/>
            </w:pPr>
            <w:r>
              <w:t>2.5   Иные требования:</w:t>
            </w:r>
          </w:p>
          <w:tbl>
            <w:tblPr>
              <w:tblW w:w="9888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73"/>
              <w:gridCol w:w="5246"/>
            </w:tblGrid>
            <w:tr w:rsidR="00236B30" w14:paraId="63752F67" w14:textId="77777777" w:rsidTr="00C64050">
              <w:trPr>
                <w:trHeight w:val="190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A112C1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931D4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9894C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236B30" w14:paraId="607D5A1C" w14:textId="77777777" w:rsidTr="00C64050">
              <w:trPr>
                <w:trHeight w:val="485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F354B3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2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05550F" w14:textId="44BD972C" w:rsidR="00236B30" w:rsidRDefault="00236B30" w:rsidP="00D25D7C">
                  <w:pPr>
                    <w:pStyle w:val="af0"/>
                    <w:spacing w:before="0" w:after="0"/>
                    <w:ind w:left="0" w:right="0"/>
                    <w:jc w:val="both"/>
                  </w:pPr>
                  <w:r>
                    <w:t xml:space="preserve">Наличие участника закупки опыта выполнения работы по предмету закупки не менее </w:t>
                  </w:r>
                  <w:r w:rsidR="00D25D7C">
                    <w:t>3 (трех) лет</w:t>
                  </w:r>
                  <w:bookmarkStart w:id="4" w:name="_GoBack"/>
                  <w:bookmarkEnd w:id="4"/>
                </w:p>
              </w:tc>
              <w:tc>
                <w:tcPr>
                  <w:tcW w:w="5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CE802" w14:textId="01ABE17D" w:rsidR="00236B30" w:rsidRDefault="00236B30" w:rsidP="00CB76D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 xml:space="preserve">Рефененс-лист (Форма 3 Блока 4 «Образцы форм документов») с приложением копий договоров (с печатями и подписями сторон) и документов подтверждающих опыт поставок по предмету закупки. </w:t>
                  </w:r>
                </w:p>
              </w:tc>
            </w:tr>
            <w:tr w:rsidR="00236B30" w14:paraId="7F523E6A" w14:textId="77777777" w:rsidTr="00C64050">
              <w:trPr>
                <w:trHeight w:val="485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6C5A7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3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097D91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У Поставщика должна быть собственная техника для поставки угля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32514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Предоставление на ЭТП копии оригиналов ПТС</w:t>
                  </w:r>
                </w:p>
              </w:tc>
            </w:tr>
            <w:tr w:rsidR="00236B30" w14:paraId="59BD41F5" w14:textId="77777777" w:rsidTr="00C64050">
              <w:trPr>
                <w:trHeight w:val="485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3153A9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4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632448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 xml:space="preserve">Наличие у Поставщика складских ресурсов 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73A63C" w14:textId="77777777" w:rsidR="00236B30" w:rsidRDefault="00236B30" w:rsidP="00C6405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Предоставление на ЭТП копии договоров об аренде или документы о собственности</w:t>
                  </w:r>
                </w:p>
              </w:tc>
            </w:tr>
          </w:tbl>
          <w:p w14:paraId="4C983F13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</w:p>
        </w:tc>
      </w:tr>
      <w:tr w:rsidR="00236B30" w14:paraId="188EEF75" w14:textId="77777777" w:rsidTr="00C64050">
        <w:tc>
          <w:tcPr>
            <w:tcW w:w="10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2652" w14:textId="77777777" w:rsidR="00236B30" w:rsidRPr="00236B30" w:rsidRDefault="00236B30" w:rsidP="00C64050">
            <w:pPr>
              <w:pStyle w:val="Standard"/>
              <w:spacing w:before="60" w:after="60"/>
              <w:rPr>
                <w:lang w:val="ru-RU"/>
              </w:rPr>
            </w:pPr>
          </w:p>
        </w:tc>
      </w:tr>
    </w:tbl>
    <w:p w14:paraId="3E8522E9" w14:textId="77777777" w:rsidR="00236B30" w:rsidRDefault="00236B30" w:rsidP="00236B30">
      <w:pPr>
        <w:pStyle w:val="af0"/>
        <w:numPr>
          <w:ilvl w:val="0"/>
          <w:numId w:val="474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  <w:rPr>
          <w:b/>
        </w:rPr>
      </w:pPr>
      <w:r>
        <w:rPr>
          <w:b/>
        </w:rPr>
        <w:t>Требования к субподрядчикам (соисполнителям) (если применимо):</w:t>
      </w:r>
    </w:p>
    <w:p w14:paraId="14992275" w14:textId="77777777" w:rsidR="00236B30" w:rsidRDefault="00236B30" w:rsidP="00236B30">
      <w:pPr>
        <w:pStyle w:val="af0"/>
        <w:tabs>
          <w:tab w:val="clear" w:pos="1134"/>
        </w:tabs>
        <w:spacing w:before="0" w:after="0"/>
        <w:ind w:left="0" w:right="0"/>
        <w:jc w:val="both"/>
      </w:pPr>
      <w:r>
        <w:t xml:space="preserve">Привлечение субподрядчиков предусмотрено / </w:t>
      </w:r>
      <w:r>
        <w:rPr>
          <w:u w:val="single"/>
        </w:rPr>
        <w:t>не предусмотрено</w:t>
      </w:r>
      <w:r>
        <w:t>.</w:t>
      </w:r>
    </w:p>
    <w:p w14:paraId="51CBA5DD" w14:textId="77777777" w:rsidR="00236B30" w:rsidRDefault="00236B30" w:rsidP="00236B30">
      <w:pPr>
        <w:pStyle w:val="af0"/>
        <w:numPr>
          <w:ilvl w:val="0"/>
          <w:numId w:val="474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t xml:space="preserve">Иные параметры технического задания (если применимо): </w:t>
      </w:r>
      <w:r>
        <w:t>в случае спорных вопросов по качеству, проводится экспертиза аккредитованной в ПК компанией.</w:t>
      </w:r>
    </w:p>
    <w:p w14:paraId="0CA6F471" w14:textId="77777777" w:rsidR="00236B30" w:rsidRDefault="00236B30" w:rsidP="00236B30">
      <w:pPr>
        <w:pStyle w:val="af0"/>
        <w:numPr>
          <w:ilvl w:val="0"/>
          <w:numId w:val="474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lastRenderedPageBreak/>
        <w:t xml:space="preserve">Приложения к техническому заданию (если применимо): </w:t>
      </w:r>
      <w:r>
        <w:t>отсутствует</w:t>
      </w:r>
    </w:p>
    <w:p w14:paraId="7BFC4EC4" w14:textId="77777777" w:rsidR="00236B30" w:rsidRDefault="00236B30" w:rsidP="00236B30">
      <w:pPr>
        <w:pStyle w:val="af0"/>
        <w:numPr>
          <w:ilvl w:val="0"/>
          <w:numId w:val="474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>
        <w:t>не предусмотрено</w:t>
      </w:r>
      <w:r>
        <w:rPr>
          <w:color w:val="FF0000"/>
        </w:rPr>
        <w:t>.</w:t>
      </w:r>
    </w:p>
    <w:p w14:paraId="1966AC7E" w14:textId="77777777" w:rsidR="00236B30" w:rsidRDefault="00236B30" w:rsidP="00236B30">
      <w:pPr>
        <w:pStyle w:val="af0"/>
        <w:numPr>
          <w:ilvl w:val="0"/>
          <w:numId w:val="474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t xml:space="preserve">Форма, размер и порядок предоставления обеспечения исполнения договора -  </w:t>
      </w:r>
      <w:r>
        <w:t>не предусмотрено.</w:t>
      </w:r>
    </w:p>
    <w:p w14:paraId="0E07D2FE" w14:textId="71E66F15" w:rsidR="007C7149" w:rsidRPr="00203244" w:rsidRDefault="007C7149" w:rsidP="002F1342">
      <w:pPr>
        <w:pStyle w:val="-2"/>
        <w:jc w:val="center"/>
        <w:rPr>
          <w:rFonts w:cs="Arial"/>
          <w:b w:val="0"/>
          <w:sz w:val="36"/>
          <w:szCs w:val="36"/>
        </w:rPr>
      </w:pPr>
    </w:p>
    <w:sectPr w:rsidR="007C7149" w:rsidRPr="00203244" w:rsidSect="004464B6">
      <w:headerReference w:type="even" r:id="rId11"/>
      <w:headerReference w:type="first" r:id="rId12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CC5E" w14:textId="77777777" w:rsidR="00A83AAD" w:rsidRDefault="00A83AAD">
      <w:r>
        <w:separator/>
      </w:r>
    </w:p>
    <w:p w14:paraId="522232A6" w14:textId="77777777" w:rsidR="00A83AAD" w:rsidRDefault="00A83AAD"/>
  </w:endnote>
  <w:endnote w:type="continuationSeparator" w:id="0">
    <w:p w14:paraId="1E1A2F1A" w14:textId="77777777" w:rsidR="00A83AAD" w:rsidRDefault="00A83AAD">
      <w:r>
        <w:continuationSeparator/>
      </w:r>
    </w:p>
    <w:p w14:paraId="6D8DC82B" w14:textId="77777777" w:rsidR="00A83AAD" w:rsidRDefault="00A83AAD"/>
  </w:endnote>
  <w:endnote w:type="continuationNotice" w:id="1">
    <w:p w14:paraId="38C3B607" w14:textId="77777777" w:rsidR="00A83AAD" w:rsidRDefault="00A83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023A8" w14:textId="77777777" w:rsidR="00A83AAD" w:rsidRDefault="00A83AAD">
      <w:r>
        <w:separator/>
      </w:r>
    </w:p>
  </w:footnote>
  <w:footnote w:type="continuationSeparator" w:id="0">
    <w:p w14:paraId="04543365" w14:textId="77777777" w:rsidR="00A83AAD" w:rsidRDefault="00A83AAD">
      <w:r>
        <w:continuationSeparator/>
      </w:r>
    </w:p>
  </w:footnote>
  <w:footnote w:type="continuationNotice" w:id="1">
    <w:p w14:paraId="34DEF377" w14:textId="77777777" w:rsidR="00A83AAD" w:rsidRDefault="00A83A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AB02771"/>
    <w:multiLevelType w:val="multilevel"/>
    <w:tmpl w:val="BC92AF9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4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1F64F0E"/>
    <w:multiLevelType w:val="multilevel"/>
    <w:tmpl w:val="0419001F"/>
    <w:numStyleLink w:val="10"/>
  </w:abstractNum>
  <w:abstractNum w:abstractNumId="4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4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5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4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8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2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3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6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1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4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8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9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2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6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7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9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2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2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6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2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6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1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3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4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8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E00ABD"/>
    <w:multiLevelType w:val="multilevel"/>
    <w:tmpl w:val="28CEDD7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2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3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5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8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1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2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6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2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4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9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1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2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3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4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5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6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8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1"/>
  </w:num>
  <w:num w:numId="2">
    <w:abstractNumId w:val="226"/>
  </w:num>
  <w:num w:numId="3">
    <w:abstractNumId w:val="25"/>
  </w:num>
  <w:num w:numId="4">
    <w:abstractNumId w:val="73"/>
  </w:num>
  <w:num w:numId="5">
    <w:abstractNumId w:val="15"/>
  </w:num>
  <w:num w:numId="6">
    <w:abstractNumId w:val="295"/>
  </w:num>
  <w:num w:numId="7">
    <w:abstractNumId w:val="24"/>
  </w:num>
  <w:num w:numId="8">
    <w:abstractNumId w:val="42"/>
  </w:num>
  <w:num w:numId="9">
    <w:abstractNumId w:val="33"/>
  </w:num>
  <w:num w:numId="10">
    <w:abstractNumId w:val="65"/>
  </w:num>
  <w:num w:numId="11">
    <w:abstractNumId w:val="209"/>
  </w:num>
  <w:num w:numId="12">
    <w:abstractNumId w:val="106"/>
  </w:num>
  <w:num w:numId="13">
    <w:abstractNumId w:val="228"/>
  </w:num>
  <w:num w:numId="14">
    <w:abstractNumId w:val="158"/>
  </w:num>
  <w:num w:numId="15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4"/>
  </w:num>
  <w:num w:numId="18">
    <w:abstractNumId w:val="281"/>
  </w:num>
  <w:num w:numId="19">
    <w:abstractNumId w:val="302"/>
  </w:num>
  <w:num w:numId="20">
    <w:abstractNumId w:val="20"/>
  </w:num>
  <w:num w:numId="21">
    <w:abstractNumId w:val="82"/>
  </w:num>
  <w:num w:numId="22">
    <w:abstractNumId w:val="216"/>
  </w:num>
  <w:num w:numId="23">
    <w:abstractNumId w:val="241"/>
  </w:num>
  <w:num w:numId="24">
    <w:abstractNumId w:val="53"/>
  </w:num>
  <w:num w:numId="25">
    <w:abstractNumId w:val="252"/>
  </w:num>
  <w:num w:numId="26">
    <w:abstractNumId w:val="191"/>
  </w:num>
  <w:num w:numId="27">
    <w:abstractNumId w:val="49"/>
  </w:num>
  <w:num w:numId="28">
    <w:abstractNumId w:val="43"/>
  </w:num>
  <w:num w:numId="29">
    <w:abstractNumId w:val="142"/>
  </w:num>
  <w:num w:numId="30">
    <w:abstractNumId w:val="121"/>
  </w:num>
  <w:num w:numId="31">
    <w:abstractNumId w:val="257"/>
  </w:num>
  <w:num w:numId="32">
    <w:abstractNumId w:val="301"/>
  </w:num>
  <w:num w:numId="33">
    <w:abstractNumId w:val="202"/>
  </w:num>
  <w:num w:numId="34">
    <w:abstractNumId w:val="276"/>
  </w:num>
  <w:num w:numId="35">
    <w:abstractNumId w:val="157"/>
  </w:num>
  <w:num w:numId="36">
    <w:abstractNumId w:val="145"/>
  </w:num>
  <w:num w:numId="37">
    <w:abstractNumId w:val="318"/>
  </w:num>
  <w:num w:numId="38">
    <w:abstractNumId w:val="70"/>
  </w:num>
  <w:num w:numId="39">
    <w:abstractNumId w:val="132"/>
  </w:num>
  <w:num w:numId="40">
    <w:abstractNumId w:val="56"/>
  </w:num>
  <w:num w:numId="41">
    <w:abstractNumId w:val="87"/>
  </w:num>
  <w:num w:numId="42">
    <w:abstractNumId w:val="23"/>
  </w:num>
  <w:num w:numId="43">
    <w:abstractNumId w:val="217"/>
  </w:num>
  <w:num w:numId="44">
    <w:abstractNumId w:val="97"/>
  </w:num>
  <w:num w:numId="45">
    <w:abstractNumId w:val="321"/>
  </w:num>
  <w:num w:numId="46">
    <w:abstractNumId w:val="167"/>
  </w:num>
  <w:num w:numId="47">
    <w:abstractNumId w:val="127"/>
  </w:num>
  <w:num w:numId="48">
    <w:abstractNumId w:val="83"/>
  </w:num>
  <w:num w:numId="49">
    <w:abstractNumId w:val="77"/>
  </w:num>
  <w:num w:numId="50">
    <w:abstractNumId w:val="283"/>
  </w:num>
  <w:num w:numId="51">
    <w:abstractNumId w:val="248"/>
  </w:num>
  <w:num w:numId="52">
    <w:abstractNumId w:val="290"/>
  </w:num>
  <w:num w:numId="53">
    <w:abstractNumId w:val="328"/>
  </w:num>
  <w:num w:numId="54">
    <w:abstractNumId w:val="101"/>
  </w:num>
  <w:num w:numId="55">
    <w:abstractNumId w:val="79"/>
  </w:num>
  <w:num w:numId="56">
    <w:abstractNumId w:val="128"/>
  </w:num>
  <w:num w:numId="57">
    <w:abstractNumId w:val="75"/>
  </w:num>
  <w:num w:numId="58">
    <w:abstractNumId w:val="34"/>
  </w:num>
  <w:num w:numId="59">
    <w:abstractNumId w:val="249"/>
  </w:num>
  <w:num w:numId="60">
    <w:abstractNumId w:val="22"/>
  </w:num>
  <w:num w:numId="61">
    <w:abstractNumId w:val="227"/>
  </w:num>
  <w:num w:numId="62">
    <w:abstractNumId w:val="118"/>
  </w:num>
  <w:num w:numId="63">
    <w:abstractNumId w:val="246"/>
  </w:num>
  <w:num w:numId="64">
    <w:abstractNumId w:val="32"/>
  </w:num>
  <w:num w:numId="65">
    <w:abstractNumId w:val="188"/>
  </w:num>
  <w:num w:numId="66">
    <w:abstractNumId w:val="11"/>
  </w:num>
  <w:num w:numId="67">
    <w:abstractNumId w:val="308"/>
  </w:num>
  <w:num w:numId="68">
    <w:abstractNumId w:val="322"/>
  </w:num>
  <w:num w:numId="69">
    <w:abstractNumId w:val="247"/>
  </w:num>
  <w:num w:numId="70">
    <w:abstractNumId w:val="261"/>
  </w:num>
  <w:num w:numId="71">
    <w:abstractNumId w:val="123"/>
  </w:num>
  <w:num w:numId="72">
    <w:abstractNumId w:val="88"/>
  </w:num>
  <w:num w:numId="73">
    <w:abstractNumId w:val="323"/>
  </w:num>
  <w:num w:numId="74">
    <w:abstractNumId w:val="12"/>
  </w:num>
  <w:num w:numId="75">
    <w:abstractNumId w:val="30"/>
  </w:num>
  <w:num w:numId="76">
    <w:abstractNumId w:val="147"/>
  </w:num>
  <w:num w:numId="77">
    <w:abstractNumId w:val="71"/>
  </w:num>
  <w:num w:numId="78">
    <w:abstractNumId w:val="320"/>
  </w:num>
  <w:num w:numId="79">
    <w:abstractNumId w:val="255"/>
  </w:num>
  <w:num w:numId="80">
    <w:abstractNumId w:val="289"/>
  </w:num>
  <w:num w:numId="81">
    <w:abstractNumId w:val="59"/>
  </w:num>
  <w:num w:numId="82">
    <w:abstractNumId w:val="148"/>
  </w:num>
  <w:num w:numId="83">
    <w:abstractNumId w:val="35"/>
  </w:num>
  <w:num w:numId="84">
    <w:abstractNumId w:val="212"/>
  </w:num>
  <w:num w:numId="85">
    <w:abstractNumId w:val="192"/>
  </w:num>
  <w:num w:numId="86">
    <w:abstractNumId w:val="51"/>
  </w:num>
  <w:num w:numId="87">
    <w:abstractNumId w:val="159"/>
  </w:num>
  <w:num w:numId="88">
    <w:abstractNumId w:val="153"/>
  </w:num>
  <w:num w:numId="89">
    <w:abstractNumId w:val="184"/>
  </w:num>
  <w:num w:numId="90">
    <w:abstractNumId w:val="62"/>
  </w:num>
  <w:num w:numId="91">
    <w:abstractNumId w:val="186"/>
  </w:num>
  <w:num w:numId="92">
    <w:abstractNumId w:val="179"/>
  </w:num>
  <w:num w:numId="93">
    <w:abstractNumId w:val="96"/>
  </w:num>
  <w:num w:numId="94">
    <w:abstractNumId w:val="262"/>
  </w:num>
  <w:num w:numId="95">
    <w:abstractNumId w:val="68"/>
  </w:num>
  <w:num w:numId="96">
    <w:abstractNumId w:val="119"/>
  </w:num>
  <w:num w:numId="97">
    <w:abstractNumId w:val="67"/>
  </w:num>
  <w:num w:numId="98">
    <w:abstractNumId w:val="133"/>
  </w:num>
  <w:num w:numId="99">
    <w:abstractNumId w:val="219"/>
  </w:num>
  <w:num w:numId="100">
    <w:abstractNumId w:val="36"/>
  </w:num>
  <w:num w:numId="101">
    <w:abstractNumId w:val="288"/>
  </w:num>
  <w:num w:numId="102">
    <w:abstractNumId w:val="253"/>
  </w:num>
  <w:num w:numId="103">
    <w:abstractNumId w:val="277"/>
  </w:num>
  <w:num w:numId="104">
    <w:abstractNumId w:val="74"/>
  </w:num>
  <w:num w:numId="105">
    <w:abstractNumId w:val="263"/>
  </w:num>
  <w:num w:numId="106">
    <w:abstractNumId w:val="325"/>
  </w:num>
  <w:num w:numId="107">
    <w:abstractNumId w:val="240"/>
  </w:num>
  <w:num w:numId="108">
    <w:abstractNumId w:val="324"/>
  </w:num>
  <w:num w:numId="109">
    <w:abstractNumId w:val="221"/>
  </w:num>
  <w:num w:numId="110">
    <w:abstractNumId w:val="10"/>
  </w:num>
  <w:num w:numId="111">
    <w:abstractNumId w:val="107"/>
  </w:num>
  <w:num w:numId="112">
    <w:abstractNumId w:val="251"/>
  </w:num>
  <w:num w:numId="113">
    <w:abstractNumId w:val="116"/>
  </w:num>
  <w:num w:numId="114">
    <w:abstractNumId w:val="29"/>
  </w:num>
  <w:num w:numId="11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</w:num>
  <w:num w:numId="117">
    <w:abstractNumId w:val="205"/>
  </w:num>
  <w:num w:numId="118">
    <w:abstractNumId w:val="199"/>
  </w:num>
  <w:num w:numId="119">
    <w:abstractNumId w:val="245"/>
  </w:num>
  <w:num w:numId="120">
    <w:abstractNumId w:val="224"/>
  </w:num>
  <w:num w:numId="121">
    <w:abstractNumId w:val="110"/>
  </w:num>
  <w:num w:numId="122">
    <w:abstractNumId w:val="102"/>
  </w:num>
  <w:num w:numId="123">
    <w:abstractNumId w:val="271"/>
  </w:num>
  <w:num w:numId="124">
    <w:abstractNumId w:val="220"/>
  </w:num>
  <w:num w:numId="125">
    <w:abstractNumId w:val="60"/>
  </w:num>
  <w:num w:numId="126">
    <w:abstractNumId w:val="306"/>
  </w:num>
  <w:num w:numId="127">
    <w:abstractNumId w:val="242"/>
  </w:num>
  <w:num w:numId="128">
    <w:abstractNumId w:val="244"/>
  </w:num>
  <w:num w:numId="129">
    <w:abstractNumId w:val="40"/>
  </w:num>
  <w:num w:numId="130">
    <w:abstractNumId w:val="233"/>
  </w:num>
  <w:num w:numId="131">
    <w:abstractNumId w:val="173"/>
  </w:num>
  <w:num w:numId="132">
    <w:abstractNumId w:val="26"/>
  </w:num>
  <w:num w:numId="133">
    <w:abstractNumId w:val="126"/>
  </w:num>
  <w:num w:numId="134">
    <w:abstractNumId w:val="215"/>
  </w:num>
  <w:num w:numId="135">
    <w:abstractNumId w:val="198"/>
  </w:num>
  <w:num w:numId="136">
    <w:abstractNumId w:val="208"/>
  </w:num>
  <w:num w:numId="137">
    <w:abstractNumId w:val="271"/>
  </w:num>
  <w:num w:numId="13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3"/>
  </w:num>
  <w:num w:numId="152">
    <w:abstractNumId w:val="259"/>
  </w:num>
  <w:num w:numId="153">
    <w:abstractNumId w:val="72"/>
  </w:num>
  <w:num w:numId="154">
    <w:abstractNumId w:val="163"/>
  </w:num>
  <w:num w:numId="15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6"/>
  </w:num>
  <w:num w:numId="163">
    <w:abstractNumId w:val="143"/>
  </w:num>
  <w:num w:numId="164">
    <w:abstractNumId w:val="84"/>
  </w:num>
  <w:num w:numId="16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9"/>
  </w:num>
  <w:num w:numId="167">
    <w:abstractNumId w:val="195"/>
  </w:num>
  <w:num w:numId="168">
    <w:abstractNumId w:val="164"/>
  </w:num>
  <w:num w:numId="169">
    <w:abstractNumId w:val="57"/>
  </w:num>
  <w:num w:numId="170">
    <w:abstractNumId w:val="18"/>
  </w:num>
  <w:num w:numId="171">
    <w:abstractNumId w:val="201"/>
  </w:num>
  <w:num w:numId="172">
    <w:abstractNumId w:val="279"/>
  </w:num>
  <w:num w:numId="173">
    <w:abstractNumId w:val="274"/>
  </w:num>
  <w:num w:numId="174">
    <w:abstractNumId w:val="311"/>
  </w:num>
  <w:num w:numId="175">
    <w:abstractNumId w:val="3"/>
  </w:num>
  <w:num w:numId="176">
    <w:abstractNumId w:val="151"/>
  </w:num>
  <w:num w:numId="177">
    <w:abstractNumId w:val="137"/>
  </w:num>
  <w:num w:numId="178">
    <w:abstractNumId w:val="313"/>
  </w:num>
  <w:num w:numId="179">
    <w:abstractNumId w:val="94"/>
  </w:num>
  <w:num w:numId="18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9"/>
  </w:num>
  <w:num w:numId="186">
    <w:abstractNumId w:val="159"/>
  </w:num>
  <w:num w:numId="187">
    <w:abstractNumId w:val="159"/>
  </w:num>
  <w:num w:numId="18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9"/>
  </w:num>
  <w:num w:numId="190">
    <w:abstractNumId w:val="271"/>
  </w:num>
  <w:num w:numId="191">
    <w:abstractNumId w:val="271"/>
  </w:num>
  <w:num w:numId="192">
    <w:abstractNumId w:val="185"/>
  </w:num>
  <w:num w:numId="193">
    <w:abstractNumId w:val="135"/>
  </w:num>
  <w:num w:numId="194">
    <w:abstractNumId w:val="291"/>
  </w:num>
  <w:num w:numId="195">
    <w:abstractNumId w:val="294"/>
  </w:num>
  <w:num w:numId="196">
    <w:abstractNumId w:val="206"/>
  </w:num>
  <w:num w:numId="197">
    <w:abstractNumId w:val="243"/>
  </w:num>
  <w:num w:numId="198">
    <w:abstractNumId w:val="130"/>
  </w:num>
  <w:num w:numId="199">
    <w:abstractNumId w:val="139"/>
  </w:num>
  <w:num w:numId="200">
    <w:abstractNumId w:val="91"/>
  </w:num>
  <w:num w:numId="201">
    <w:abstractNumId w:val="250"/>
  </w:num>
  <w:num w:numId="202">
    <w:abstractNumId w:val="278"/>
  </w:num>
  <w:num w:numId="20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4"/>
  </w:num>
  <w:num w:numId="205">
    <w:abstractNumId w:val="165"/>
  </w:num>
  <w:num w:numId="206">
    <w:abstractNumId w:val="1"/>
  </w:num>
  <w:num w:numId="207">
    <w:abstractNumId w:val="314"/>
  </w:num>
  <w:num w:numId="208">
    <w:abstractNumId w:val="124"/>
  </w:num>
  <w:num w:numId="209">
    <w:abstractNumId w:val="45"/>
  </w:num>
  <w:num w:numId="210">
    <w:abstractNumId w:val="41"/>
  </w:num>
  <w:num w:numId="211">
    <w:abstractNumId w:val="7"/>
  </w:num>
  <w:num w:numId="212">
    <w:abstractNumId w:val="187"/>
  </w:num>
  <w:num w:numId="213">
    <w:abstractNumId w:val="117"/>
  </w:num>
  <w:num w:numId="214">
    <w:abstractNumId w:val="196"/>
  </w:num>
  <w:num w:numId="215">
    <w:abstractNumId w:val="304"/>
  </w:num>
  <w:num w:numId="216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2"/>
  </w:num>
  <w:num w:numId="218">
    <w:abstractNumId w:val="42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2"/>
  </w:num>
  <w:num w:numId="223">
    <w:abstractNumId w:val="213"/>
  </w:num>
  <w:num w:numId="224">
    <w:abstractNumId w:val="292"/>
  </w:num>
  <w:num w:numId="225">
    <w:abstractNumId w:val="285"/>
  </w:num>
  <w:num w:numId="226">
    <w:abstractNumId w:val="256"/>
  </w:num>
  <w:num w:numId="227">
    <w:abstractNumId w:val="204"/>
  </w:num>
  <w:num w:numId="228">
    <w:abstractNumId w:val="180"/>
  </w:num>
  <w:num w:numId="229">
    <w:abstractNumId w:val="89"/>
  </w:num>
  <w:num w:numId="230">
    <w:abstractNumId w:val="275"/>
  </w:num>
  <w:num w:numId="231">
    <w:abstractNumId w:val="76"/>
  </w:num>
  <w:num w:numId="232">
    <w:abstractNumId w:val="37"/>
  </w:num>
  <w:num w:numId="233">
    <w:abstractNumId w:val="95"/>
  </w:num>
  <w:num w:numId="234">
    <w:abstractNumId w:val="264"/>
  </w:num>
  <w:num w:numId="235">
    <w:abstractNumId w:val="17"/>
  </w:num>
  <w:num w:numId="236">
    <w:abstractNumId w:val="98"/>
  </w:num>
  <w:num w:numId="237">
    <w:abstractNumId w:val="141"/>
  </w:num>
  <w:num w:numId="238">
    <w:abstractNumId w:val="299"/>
  </w:num>
  <w:num w:numId="239">
    <w:abstractNumId w:val="316"/>
  </w:num>
  <w:num w:numId="240">
    <w:abstractNumId w:val="2"/>
  </w:num>
  <w:num w:numId="241">
    <w:abstractNumId w:val="39"/>
  </w:num>
  <w:num w:numId="2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1"/>
  </w:num>
  <w:num w:numId="2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9"/>
  </w:num>
  <w:num w:numId="246">
    <w:abstractNumId w:val="159"/>
  </w:num>
  <w:num w:numId="247">
    <w:abstractNumId w:val="159"/>
  </w:num>
  <w:num w:numId="248">
    <w:abstractNumId w:val="159"/>
  </w:num>
  <w:num w:numId="249">
    <w:abstractNumId w:val="159"/>
  </w:num>
  <w:num w:numId="250">
    <w:abstractNumId w:val="159"/>
  </w:num>
  <w:num w:numId="251">
    <w:abstractNumId w:val="159"/>
  </w:num>
  <w:num w:numId="252">
    <w:abstractNumId w:val="159"/>
  </w:num>
  <w:num w:numId="253">
    <w:abstractNumId w:val="159"/>
  </w:num>
  <w:num w:numId="254">
    <w:abstractNumId w:val="159"/>
  </w:num>
  <w:num w:numId="255">
    <w:abstractNumId w:val="159"/>
  </w:num>
  <w:num w:numId="256">
    <w:abstractNumId w:val="159"/>
  </w:num>
  <w:num w:numId="257">
    <w:abstractNumId w:val="159"/>
  </w:num>
  <w:num w:numId="258">
    <w:abstractNumId w:val="159"/>
  </w:num>
  <w:num w:numId="259">
    <w:abstractNumId w:val="159"/>
  </w:num>
  <w:num w:numId="260">
    <w:abstractNumId w:val="159"/>
  </w:num>
  <w:num w:numId="261">
    <w:abstractNumId w:val="159"/>
  </w:num>
  <w:num w:numId="262">
    <w:abstractNumId w:val="159"/>
  </w:num>
  <w:num w:numId="263">
    <w:abstractNumId w:val="159"/>
  </w:num>
  <w:num w:numId="264">
    <w:abstractNumId w:val="159"/>
  </w:num>
  <w:num w:numId="265">
    <w:abstractNumId w:val="159"/>
  </w:num>
  <w:num w:numId="266">
    <w:abstractNumId w:val="159"/>
  </w:num>
  <w:num w:numId="267">
    <w:abstractNumId w:val="159"/>
  </w:num>
  <w:num w:numId="268">
    <w:abstractNumId w:val="159"/>
  </w:num>
  <w:num w:numId="269">
    <w:abstractNumId w:val="159"/>
  </w:num>
  <w:num w:numId="270">
    <w:abstractNumId w:val="159"/>
  </w:num>
  <w:num w:numId="271">
    <w:abstractNumId w:val="159"/>
  </w:num>
  <w:num w:numId="272">
    <w:abstractNumId w:val="159"/>
  </w:num>
  <w:num w:numId="273">
    <w:abstractNumId w:val="159"/>
  </w:num>
  <w:num w:numId="274">
    <w:abstractNumId w:val="159"/>
  </w:num>
  <w:num w:numId="275">
    <w:abstractNumId w:val="159"/>
  </w:num>
  <w:num w:numId="276">
    <w:abstractNumId w:val="159"/>
  </w:num>
  <w:num w:numId="277">
    <w:abstractNumId w:val="159"/>
  </w:num>
  <w:num w:numId="278">
    <w:abstractNumId w:val="159"/>
  </w:num>
  <w:num w:numId="279">
    <w:abstractNumId w:val="159"/>
  </w:num>
  <w:num w:numId="280">
    <w:abstractNumId w:val="159"/>
  </w:num>
  <w:num w:numId="281">
    <w:abstractNumId w:val="159"/>
  </w:num>
  <w:num w:numId="282">
    <w:abstractNumId w:val="260"/>
  </w:num>
  <w:num w:numId="283">
    <w:abstractNumId w:val="9"/>
  </w:num>
  <w:num w:numId="284">
    <w:abstractNumId w:val="159"/>
  </w:num>
  <w:num w:numId="285">
    <w:abstractNumId w:val="159"/>
  </w:num>
  <w:num w:numId="286">
    <w:abstractNumId w:val="159"/>
  </w:num>
  <w:num w:numId="287">
    <w:abstractNumId w:val="159"/>
  </w:num>
  <w:num w:numId="288">
    <w:abstractNumId w:val="168"/>
  </w:num>
  <w:num w:numId="289">
    <w:abstractNumId w:val="159"/>
  </w:num>
  <w:num w:numId="290">
    <w:abstractNumId w:val="125"/>
  </w:num>
  <w:num w:numId="291">
    <w:abstractNumId w:val="25"/>
  </w:num>
  <w:num w:numId="292">
    <w:abstractNumId w:val="162"/>
  </w:num>
  <w:num w:numId="293">
    <w:abstractNumId w:val="159"/>
  </w:num>
  <w:num w:numId="294">
    <w:abstractNumId w:val="50"/>
  </w:num>
  <w:num w:numId="295">
    <w:abstractNumId w:val="174"/>
  </w:num>
  <w:num w:numId="296">
    <w:abstractNumId w:val="159"/>
  </w:num>
  <w:num w:numId="297">
    <w:abstractNumId w:val="159"/>
  </w:num>
  <w:num w:numId="298">
    <w:abstractNumId w:val="120"/>
  </w:num>
  <w:num w:numId="299">
    <w:abstractNumId w:val="159"/>
  </w:num>
  <w:num w:numId="300">
    <w:abstractNumId w:val="159"/>
  </w:num>
  <w:num w:numId="301">
    <w:abstractNumId w:val="159"/>
  </w:num>
  <w:num w:numId="302">
    <w:abstractNumId w:val="159"/>
  </w:num>
  <w:num w:numId="303">
    <w:abstractNumId w:val="159"/>
  </w:num>
  <w:num w:numId="304">
    <w:abstractNumId w:val="159"/>
  </w:num>
  <w:num w:numId="305">
    <w:abstractNumId w:val="159"/>
  </w:num>
  <w:num w:numId="306">
    <w:abstractNumId w:val="159"/>
  </w:num>
  <w:num w:numId="307">
    <w:abstractNumId w:val="159"/>
  </w:num>
  <w:num w:numId="308">
    <w:abstractNumId w:val="19"/>
  </w:num>
  <w:num w:numId="309">
    <w:abstractNumId w:val="159"/>
  </w:num>
  <w:num w:numId="310">
    <w:abstractNumId w:val="307"/>
  </w:num>
  <w:num w:numId="311">
    <w:abstractNumId w:val="159"/>
  </w:num>
  <w:num w:numId="312">
    <w:abstractNumId w:val="319"/>
  </w:num>
  <w:num w:numId="313">
    <w:abstractNumId w:val="146"/>
  </w:num>
  <w:num w:numId="314">
    <w:abstractNumId w:val="69"/>
  </w:num>
  <w:num w:numId="315">
    <w:abstractNumId w:val="103"/>
  </w:num>
  <w:num w:numId="316">
    <w:abstractNumId w:val="315"/>
  </w:num>
  <w:num w:numId="317">
    <w:abstractNumId w:val="326"/>
  </w:num>
  <w:num w:numId="318">
    <w:abstractNumId w:val="271"/>
  </w:num>
  <w:num w:numId="319">
    <w:abstractNumId w:val="38"/>
  </w:num>
  <w:num w:numId="320">
    <w:abstractNumId w:val="5"/>
  </w:num>
  <w:num w:numId="321">
    <w:abstractNumId w:val="16"/>
  </w:num>
  <w:num w:numId="322">
    <w:abstractNumId w:val="85"/>
  </w:num>
  <w:num w:numId="323">
    <w:abstractNumId w:val="160"/>
  </w:num>
  <w:num w:numId="324">
    <w:abstractNumId w:val="175"/>
  </w:num>
  <w:num w:numId="325">
    <w:abstractNumId w:val="154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7"/>
  </w:num>
  <w:num w:numId="331">
    <w:abstractNumId w:val="297"/>
  </w:num>
  <w:num w:numId="332">
    <w:abstractNumId w:val="176"/>
  </w:num>
  <w:num w:numId="333">
    <w:abstractNumId w:val="287"/>
  </w:num>
  <w:num w:numId="334">
    <w:abstractNumId w:val="131"/>
  </w:num>
  <w:num w:numId="335">
    <w:abstractNumId w:val="54"/>
  </w:num>
  <w:num w:numId="336">
    <w:abstractNumId w:val="159"/>
  </w:num>
  <w:num w:numId="337">
    <w:abstractNumId w:val="272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9"/>
  </w:num>
  <w:num w:numId="339">
    <w:abstractNumId w:val="159"/>
  </w:num>
  <w:num w:numId="340">
    <w:abstractNumId w:val="300"/>
  </w:num>
  <w:num w:numId="341">
    <w:abstractNumId w:val="114"/>
  </w:num>
  <w:num w:numId="342">
    <w:abstractNumId w:val="218"/>
  </w:num>
  <w:num w:numId="343">
    <w:abstractNumId w:val="159"/>
  </w:num>
  <w:num w:numId="344">
    <w:abstractNumId w:val="159"/>
  </w:num>
  <w:num w:numId="345">
    <w:abstractNumId w:val="229"/>
  </w:num>
  <w:num w:numId="346">
    <w:abstractNumId w:val="21"/>
  </w:num>
  <w:num w:numId="347">
    <w:abstractNumId w:val="222"/>
  </w:num>
  <w:num w:numId="348">
    <w:abstractNumId w:val="159"/>
  </w:num>
  <w:num w:numId="349">
    <w:abstractNumId w:val="134"/>
  </w:num>
  <w:num w:numId="350">
    <w:abstractNumId w:val="159"/>
  </w:num>
  <w:num w:numId="351">
    <w:abstractNumId w:val="112"/>
  </w:num>
  <w:num w:numId="352">
    <w:abstractNumId w:val="64"/>
  </w:num>
  <w:num w:numId="353">
    <w:abstractNumId w:val="13"/>
  </w:num>
  <w:num w:numId="354">
    <w:abstractNumId w:val="193"/>
  </w:num>
  <w:num w:numId="355">
    <w:abstractNumId w:val="31"/>
  </w:num>
  <w:num w:numId="356">
    <w:abstractNumId w:val="270"/>
  </w:num>
  <w:num w:numId="357">
    <w:abstractNumId w:val="239"/>
  </w:num>
  <w:num w:numId="358">
    <w:abstractNumId w:val="47"/>
  </w:num>
  <w:num w:numId="359">
    <w:abstractNumId w:val="183"/>
  </w:num>
  <w:num w:numId="360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5"/>
  </w:num>
  <w:num w:numId="362">
    <w:abstractNumId w:val="52"/>
  </w:num>
  <w:num w:numId="363">
    <w:abstractNumId w:val="286"/>
  </w:num>
  <w:num w:numId="364">
    <w:abstractNumId w:val="170"/>
  </w:num>
  <w:num w:numId="365">
    <w:abstractNumId w:val="237"/>
  </w:num>
  <w:num w:numId="366">
    <w:abstractNumId w:val="293"/>
  </w:num>
  <w:num w:numId="367">
    <w:abstractNumId w:val="159"/>
  </w:num>
  <w:num w:numId="368">
    <w:abstractNumId w:val="159"/>
  </w:num>
  <w:num w:numId="369">
    <w:abstractNumId w:val="159"/>
  </w:num>
  <w:num w:numId="370">
    <w:abstractNumId w:val="93"/>
  </w:num>
  <w:num w:numId="371">
    <w:abstractNumId w:val="203"/>
  </w:num>
  <w:num w:numId="372">
    <w:abstractNumId w:val="232"/>
  </w:num>
  <w:num w:numId="373">
    <w:abstractNumId w:val="159"/>
  </w:num>
  <w:num w:numId="374">
    <w:abstractNumId w:val="159"/>
  </w:num>
  <w:num w:numId="375">
    <w:abstractNumId w:val="254"/>
  </w:num>
  <w:num w:numId="376">
    <w:abstractNumId w:val="159"/>
  </w:num>
  <w:num w:numId="377">
    <w:abstractNumId w:val="159"/>
  </w:num>
  <w:num w:numId="37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9"/>
  </w:num>
  <w:num w:numId="380">
    <w:abstractNumId w:val="138"/>
  </w:num>
  <w:num w:numId="381">
    <w:abstractNumId w:val="197"/>
  </w:num>
  <w:num w:numId="382">
    <w:abstractNumId w:val="78"/>
  </w:num>
  <w:num w:numId="383">
    <w:abstractNumId w:val="92"/>
  </w:num>
  <w:num w:numId="384">
    <w:abstractNumId w:val="159"/>
  </w:num>
  <w:num w:numId="385">
    <w:abstractNumId w:val="159"/>
  </w:num>
  <w:num w:numId="386">
    <w:abstractNumId w:val="159"/>
  </w:num>
  <w:num w:numId="387">
    <w:abstractNumId w:val="159"/>
  </w:num>
  <w:num w:numId="388">
    <w:abstractNumId w:val="159"/>
  </w:num>
  <w:num w:numId="389">
    <w:abstractNumId w:val="159"/>
  </w:num>
  <w:num w:numId="390">
    <w:abstractNumId w:val="159"/>
  </w:num>
  <w:num w:numId="391">
    <w:abstractNumId w:val="159"/>
  </w:num>
  <w:num w:numId="392">
    <w:abstractNumId w:val="159"/>
  </w:num>
  <w:num w:numId="39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9"/>
  </w:num>
  <w:num w:numId="395">
    <w:abstractNumId w:val="159"/>
  </w:num>
  <w:num w:numId="396">
    <w:abstractNumId w:val="159"/>
  </w:num>
  <w:num w:numId="397">
    <w:abstractNumId w:val="159"/>
  </w:num>
  <w:num w:numId="398">
    <w:abstractNumId w:val="159"/>
  </w:num>
  <w:num w:numId="39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9"/>
  </w:num>
  <w:num w:numId="401">
    <w:abstractNumId w:val="284"/>
  </w:num>
  <w:num w:numId="402">
    <w:abstractNumId w:val="111"/>
  </w:num>
  <w:num w:numId="403">
    <w:abstractNumId w:val="159"/>
  </w:num>
  <w:num w:numId="404">
    <w:abstractNumId w:val="159"/>
  </w:num>
  <w:num w:numId="405">
    <w:abstractNumId w:val="159"/>
  </w:num>
  <w:num w:numId="406">
    <w:abstractNumId w:val="159"/>
  </w:num>
  <w:num w:numId="407">
    <w:abstractNumId w:val="159"/>
  </w:num>
  <w:num w:numId="408">
    <w:abstractNumId w:val="159"/>
  </w:num>
  <w:num w:numId="409">
    <w:abstractNumId w:val="159"/>
  </w:num>
  <w:num w:numId="410">
    <w:abstractNumId w:val="200"/>
  </w:num>
  <w:num w:numId="411">
    <w:abstractNumId w:val="267"/>
  </w:num>
  <w:num w:numId="412">
    <w:abstractNumId w:val="265"/>
  </w:num>
  <w:num w:numId="413">
    <w:abstractNumId w:val="144"/>
  </w:num>
  <w:num w:numId="414">
    <w:abstractNumId w:val="273"/>
  </w:num>
  <w:num w:numId="415">
    <w:abstractNumId w:val="305"/>
  </w:num>
  <w:num w:numId="416">
    <w:abstractNumId w:val="80"/>
  </w:num>
  <w:num w:numId="417">
    <w:abstractNumId w:val="317"/>
  </w:num>
  <w:num w:numId="418">
    <w:abstractNumId w:val="189"/>
  </w:num>
  <w:num w:numId="419">
    <w:abstractNumId w:val="235"/>
  </w:num>
  <w:num w:numId="420">
    <w:abstractNumId w:val="149"/>
  </w:num>
  <w:num w:numId="421">
    <w:abstractNumId w:val="181"/>
  </w:num>
  <w:num w:numId="422">
    <w:abstractNumId w:val="58"/>
  </w:num>
  <w:num w:numId="423">
    <w:abstractNumId w:val="268"/>
  </w:num>
  <w:num w:numId="424">
    <w:abstractNumId w:val="66"/>
  </w:num>
  <w:num w:numId="425">
    <w:abstractNumId w:val="171"/>
  </w:num>
  <w:num w:numId="426">
    <w:abstractNumId w:val="303"/>
  </w:num>
  <w:num w:numId="427">
    <w:abstractNumId w:val="178"/>
  </w:num>
  <w:num w:numId="428">
    <w:abstractNumId w:val="280"/>
  </w:num>
  <w:num w:numId="429">
    <w:abstractNumId w:val="150"/>
  </w:num>
  <w:num w:numId="430">
    <w:abstractNumId w:val="105"/>
  </w:num>
  <w:num w:numId="431">
    <w:abstractNumId w:val="48"/>
  </w:num>
  <w:num w:numId="432">
    <w:abstractNumId w:val="152"/>
  </w:num>
  <w:num w:numId="433">
    <w:abstractNumId w:val="172"/>
  </w:num>
  <w:num w:numId="434">
    <w:abstractNumId w:val="258"/>
  </w:num>
  <w:num w:numId="435">
    <w:abstractNumId w:val="238"/>
  </w:num>
  <w:num w:numId="436">
    <w:abstractNumId w:val="210"/>
  </w:num>
  <w:num w:numId="437">
    <w:abstractNumId w:val="166"/>
  </w:num>
  <w:num w:numId="438">
    <w:abstractNumId w:val="207"/>
  </w:num>
  <w:num w:numId="439">
    <w:abstractNumId w:val="230"/>
  </w:num>
  <w:num w:numId="440">
    <w:abstractNumId w:val="46"/>
  </w:num>
  <w:num w:numId="441">
    <w:abstractNumId w:val="310"/>
  </w:num>
  <w:num w:numId="442">
    <w:abstractNumId w:val="236"/>
  </w:num>
  <w:num w:numId="443">
    <w:abstractNumId w:val="86"/>
  </w:num>
  <w:num w:numId="444">
    <w:abstractNumId w:val="329"/>
  </w:num>
  <w:num w:numId="445">
    <w:abstractNumId w:val="122"/>
  </w:num>
  <w:num w:numId="446">
    <w:abstractNumId w:val="159"/>
  </w:num>
  <w:num w:numId="447">
    <w:abstractNumId w:val="100"/>
  </w:num>
  <w:num w:numId="448">
    <w:abstractNumId w:val="282"/>
  </w:num>
  <w:num w:numId="449">
    <w:abstractNumId w:val="140"/>
  </w:num>
  <w:num w:numId="450">
    <w:abstractNumId w:val="211"/>
  </w:num>
  <w:num w:numId="451">
    <w:abstractNumId w:val="225"/>
  </w:num>
  <w:num w:numId="452">
    <w:abstractNumId w:val="44"/>
  </w:num>
  <w:num w:numId="453">
    <w:abstractNumId w:val="161"/>
  </w:num>
  <w:num w:numId="454">
    <w:abstractNumId w:val="113"/>
  </w:num>
  <w:num w:numId="455">
    <w:abstractNumId w:val="115"/>
  </w:num>
  <w:num w:numId="456">
    <w:abstractNumId w:val="61"/>
  </w:num>
  <w:num w:numId="457">
    <w:abstractNumId w:val="156"/>
  </w:num>
  <w:num w:numId="458">
    <w:abstractNumId w:val="81"/>
  </w:num>
  <w:num w:numId="459">
    <w:abstractNumId w:val="312"/>
  </w:num>
  <w:num w:numId="460">
    <w:abstractNumId w:val="182"/>
  </w:num>
  <w:num w:numId="461">
    <w:abstractNumId w:val="194"/>
  </w:num>
  <w:num w:numId="462">
    <w:abstractNumId w:val="42"/>
  </w:num>
  <w:num w:numId="46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0"/>
  </w:num>
  <w:num w:numId="466">
    <w:abstractNumId w:val="200"/>
  </w:num>
  <w:num w:numId="467">
    <w:abstractNumId w:val="298"/>
  </w:num>
  <w:num w:numId="468">
    <w:abstractNumId w:val="55"/>
  </w:num>
  <w:num w:numId="469">
    <w:abstractNumId w:val="309"/>
  </w:num>
  <w:num w:numId="470">
    <w:abstractNumId w:val="296"/>
  </w:num>
  <w:num w:numId="471">
    <w:abstractNumId w:val="42"/>
  </w:num>
  <w:num w:numId="47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27"/>
  </w:num>
  <w:num w:numId="474">
    <w:abstractNumId w:val="269"/>
  </w:num>
  <w:num w:numId="475">
    <w:abstractNumId w:val="269"/>
    <w:lvlOverride w:ilvl="0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B3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165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EE6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AAD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6F9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6D4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5D7C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48A9C"/>
  <w15:docId w15:val="{0156EF57-B3C9-48E0-9E12-C2636A7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236B30"/>
    <w:pPr>
      <w:numPr>
        <w:numId w:val="473"/>
      </w:numPr>
    </w:pPr>
  </w:style>
  <w:style w:type="numbering" w:customStyle="1" w:styleId="WWNum10">
    <w:name w:val="WWNum10"/>
    <w:basedOn w:val="a5"/>
    <w:rsid w:val="00236B30"/>
    <w:pPr>
      <w:numPr>
        <w:numId w:val="4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D34E-9CED-4423-848A-6D7C75731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3F1D6-35B1-4C3E-A63A-58069A465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3BCC9-FD1A-435F-A79C-763F3984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Учетная запись Майкрософт</cp:lastModifiedBy>
  <cp:revision>11</cp:revision>
  <cp:lastPrinted>2020-01-22T11:43:00Z</cp:lastPrinted>
  <dcterms:created xsi:type="dcterms:W3CDTF">2020-05-31T12:25:00Z</dcterms:created>
  <dcterms:modified xsi:type="dcterms:W3CDTF">2020-12-09T22:40:00Z</dcterms:modified>
</cp:coreProperties>
</file>