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9C" w:rsidRDefault="00F5709C" w:rsidP="00F5709C">
      <w:pPr>
        <w:pStyle w:val="a3"/>
        <w:spacing w:line="240" w:lineRule="auto"/>
        <w:ind w:firstLine="567"/>
        <w:jc w:val="right"/>
        <w:rPr>
          <w:b/>
          <w:sz w:val="24"/>
        </w:rPr>
      </w:pPr>
      <w:r w:rsidRPr="00D42637">
        <w:rPr>
          <w:b/>
          <w:sz w:val="24"/>
        </w:rPr>
        <w:t>Приложение №</w:t>
      </w:r>
      <w:r>
        <w:rPr>
          <w:b/>
          <w:sz w:val="24"/>
        </w:rPr>
        <w:t xml:space="preserve"> 1</w:t>
      </w:r>
    </w:p>
    <w:p w:rsidR="00F5709C" w:rsidRDefault="00F5709C" w:rsidP="00F5709C">
      <w:pPr>
        <w:pStyle w:val="a3"/>
        <w:spacing w:line="240" w:lineRule="auto"/>
        <w:ind w:firstLine="567"/>
        <w:jc w:val="right"/>
        <w:rPr>
          <w:b/>
          <w:sz w:val="24"/>
        </w:rPr>
      </w:pPr>
      <w:r w:rsidRPr="00F30E28">
        <w:rPr>
          <w:b/>
          <w:sz w:val="24"/>
        </w:rPr>
        <w:t xml:space="preserve">к </w:t>
      </w:r>
      <w:r>
        <w:rPr>
          <w:b/>
          <w:sz w:val="24"/>
        </w:rPr>
        <w:t>обращению заказчика на размещение</w:t>
      </w:r>
    </w:p>
    <w:p w:rsidR="00F5709C" w:rsidRDefault="00F5709C" w:rsidP="00F5709C">
      <w:pPr>
        <w:pStyle w:val="a3"/>
        <w:spacing w:line="240" w:lineRule="auto"/>
        <w:ind w:firstLine="567"/>
        <w:jc w:val="right"/>
        <w:rPr>
          <w:b/>
          <w:sz w:val="24"/>
        </w:rPr>
      </w:pPr>
      <w:r>
        <w:rPr>
          <w:b/>
          <w:sz w:val="24"/>
        </w:rPr>
        <w:t>зак</w:t>
      </w:r>
      <w:r w:rsidR="00BF4B5E">
        <w:rPr>
          <w:b/>
          <w:sz w:val="24"/>
        </w:rPr>
        <w:t xml:space="preserve">аза на оказание услуг для нужд </w:t>
      </w:r>
      <w:r>
        <w:rPr>
          <w:b/>
          <w:sz w:val="24"/>
        </w:rPr>
        <w:t xml:space="preserve">АО «ЛОТ» </w:t>
      </w:r>
    </w:p>
    <w:p w:rsidR="00F5709C" w:rsidRPr="00730396" w:rsidRDefault="00F5709C" w:rsidP="00F5709C">
      <w:pPr>
        <w:pStyle w:val="a3"/>
        <w:spacing w:line="240" w:lineRule="auto"/>
        <w:ind w:firstLine="567"/>
        <w:jc w:val="right"/>
        <w:rPr>
          <w:b/>
          <w:sz w:val="24"/>
        </w:rPr>
      </w:pPr>
      <w:r>
        <w:rPr>
          <w:b/>
          <w:sz w:val="24"/>
        </w:rPr>
        <w:t>путем проведения открытого конкурса</w:t>
      </w:r>
    </w:p>
    <w:p w:rsidR="00F5709C" w:rsidRPr="00F30E28" w:rsidRDefault="00F5709C" w:rsidP="00F5709C">
      <w:pPr>
        <w:pStyle w:val="a3"/>
        <w:spacing w:line="240" w:lineRule="auto"/>
        <w:ind w:firstLine="567"/>
        <w:jc w:val="right"/>
        <w:rPr>
          <w:b/>
          <w:sz w:val="24"/>
        </w:rPr>
      </w:pPr>
    </w:p>
    <w:tbl>
      <w:tblPr>
        <w:tblW w:w="4963" w:type="dxa"/>
        <w:tblInd w:w="5495" w:type="dxa"/>
        <w:tblLook w:val="00A0" w:firstRow="1" w:lastRow="0" w:firstColumn="1" w:lastColumn="0" w:noHBand="0" w:noVBand="0"/>
      </w:tblPr>
      <w:tblGrid>
        <w:gridCol w:w="4963"/>
      </w:tblGrid>
      <w:tr w:rsidR="00F5709C" w:rsidRPr="009A4B59" w:rsidTr="004A0162">
        <w:tc>
          <w:tcPr>
            <w:tcW w:w="4963" w:type="dxa"/>
          </w:tcPr>
          <w:p w:rsidR="00F5709C" w:rsidRPr="009A4B59" w:rsidRDefault="00F5709C" w:rsidP="004A016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A4B59">
              <w:rPr>
                <w:b/>
                <w:sz w:val="24"/>
                <w:szCs w:val="24"/>
              </w:rPr>
              <w:t>УТВЕРЖДАЮ</w:t>
            </w:r>
          </w:p>
        </w:tc>
      </w:tr>
      <w:tr w:rsidR="00F5709C" w:rsidRPr="009A4B59" w:rsidTr="004A0162">
        <w:tc>
          <w:tcPr>
            <w:tcW w:w="4963" w:type="dxa"/>
          </w:tcPr>
          <w:p w:rsidR="00F5709C" w:rsidRPr="009A4B59" w:rsidRDefault="00F5709C" w:rsidP="004A0162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F5709C" w:rsidRPr="009A4B59" w:rsidTr="004A0162">
        <w:tc>
          <w:tcPr>
            <w:tcW w:w="4963" w:type="dxa"/>
          </w:tcPr>
          <w:p w:rsidR="00F5709C" w:rsidRPr="009A4B59" w:rsidRDefault="00F5709C" w:rsidP="004A01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«ЛОТ»</w:t>
            </w:r>
          </w:p>
        </w:tc>
      </w:tr>
      <w:tr w:rsidR="00F5709C" w:rsidRPr="009A4B59" w:rsidTr="004A0162">
        <w:tc>
          <w:tcPr>
            <w:tcW w:w="4963" w:type="dxa"/>
          </w:tcPr>
          <w:p w:rsidR="00F5709C" w:rsidRPr="009A4B59" w:rsidRDefault="00F5709C" w:rsidP="004A0162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F5709C" w:rsidRPr="009A4B59" w:rsidTr="004A0162">
        <w:tc>
          <w:tcPr>
            <w:tcW w:w="4963" w:type="dxa"/>
          </w:tcPr>
          <w:p w:rsidR="00F5709C" w:rsidRPr="009A4B59" w:rsidRDefault="00F5709C" w:rsidP="004A016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О.В. Черных</w:t>
            </w:r>
            <w:r w:rsidRPr="009A4B59">
              <w:rPr>
                <w:sz w:val="24"/>
                <w:szCs w:val="24"/>
              </w:rPr>
              <w:t xml:space="preserve"> </w:t>
            </w:r>
          </w:p>
        </w:tc>
      </w:tr>
      <w:tr w:rsidR="00F5709C" w:rsidRPr="009A4B59" w:rsidTr="004A0162">
        <w:tc>
          <w:tcPr>
            <w:tcW w:w="4963" w:type="dxa"/>
          </w:tcPr>
          <w:p w:rsidR="00F5709C" w:rsidRPr="009A4B59" w:rsidRDefault="00BF4B5E" w:rsidP="004A016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 2021</w:t>
            </w:r>
            <w:r w:rsidR="00F5709C" w:rsidRPr="009A4B59">
              <w:rPr>
                <w:sz w:val="24"/>
                <w:szCs w:val="24"/>
              </w:rPr>
              <w:t xml:space="preserve"> г.</w:t>
            </w:r>
          </w:p>
        </w:tc>
      </w:tr>
    </w:tbl>
    <w:p w:rsidR="00CD7388" w:rsidRDefault="00CD7388" w:rsidP="00F5709C">
      <w:pPr>
        <w:jc w:val="right"/>
      </w:pPr>
    </w:p>
    <w:p w:rsidR="00F5709C" w:rsidRDefault="00F5709C" w:rsidP="00F5709C">
      <w:pPr>
        <w:jc w:val="right"/>
      </w:pPr>
    </w:p>
    <w:p w:rsidR="00F5709C" w:rsidRPr="00F5709C" w:rsidRDefault="00F5709C" w:rsidP="00F5709C">
      <w:pPr>
        <w:jc w:val="center"/>
        <w:rPr>
          <w:b/>
        </w:rPr>
      </w:pPr>
      <w:r w:rsidRPr="00F5709C">
        <w:rPr>
          <w:b/>
        </w:rPr>
        <w:t xml:space="preserve">ТЕХНИЧЕСКОЕ ЗАДАНИЕ </w:t>
      </w:r>
    </w:p>
    <w:p w:rsidR="00F5709C" w:rsidRPr="00730396" w:rsidRDefault="00F5709C" w:rsidP="00F5709C">
      <w:pPr>
        <w:pStyle w:val="a3"/>
        <w:spacing w:line="240" w:lineRule="auto"/>
        <w:jc w:val="center"/>
        <w:rPr>
          <w:b/>
          <w:bCs/>
          <w:sz w:val="24"/>
        </w:rPr>
      </w:pPr>
      <w:r w:rsidRPr="00730396">
        <w:rPr>
          <w:b/>
          <w:sz w:val="24"/>
        </w:rPr>
        <w:t xml:space="preserve">на </w:t>
      </w:r>
      <w:r w:rsidRPr="00730396">
        <w:rPr>
          <w:b/>
          <w:bCs/>
          <w:sz w:val="24"/>
        </w:rPr>
        <w:t>оказание услуг по проведению обязательного аудита бухгалтерской (фи</w:t>
      </w:r>
      <w:r w:rsidR="00BF4B5E">
        <w:rPr>
          <w:b/>
          <w:bCs/>
          <w:sz w:val="24"/>
        </w:rPr>
        <w:t>нансовой) отчетности А</w:t>
      </w:r>
      <w:r w:rsidRPr="00730396">
        <w:rPr>
          <w:b/>
          <w:bCs/>
          <w:sz w:val="24"/>
        </w:rPr>
        <w:t>кционерного общества «Ленинградска</w:t>
      </w:r>
      <w:r w:rsidR="00BF4B5E">
        <w:rPr>
          <w:b/>
          <w:bCs/>
          <w:sz w:val="24"/>
        </w:rPr>
        <w:t>я</w:t>
      </w:r>
      <w:r w:rsidR="00790999">
        <w:rPr>
          <w:b/>
          <w:bCs/>
          <w:sz w:val="24"/>
        </w:rPr>
        <w:t xml:space="preserve"> областная телекомпания» за 2021, 2022</w:t>
      </w:r>
      <w:bookmarkStart w:id="0" w:name="_GoBack"/>
      <w:bookmarkEnd w:id="0"/>
      <w:r w:rsidR="00BF4B5E">
        <w:rPr>
          <w:b/>
          <w:bCs/>
          <w:sz w:val="24"/>
        </w:rPr>
        <w:t>, 2023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г.г</w:t>
      </w:r>
      <w:proofErr w:type="spellEnd"/>
      <w:r>
        <w:rPr>
          <w:b/>
          <w:bCs/>
          <w:sz w:val="24"/>
        </w:rPr>
        <w:t>.</w:t>
      </w:r>
    </w:p>
    <w:p w:rsidR="00F5709C" w:rsidRDefault="00F5709C" w:rsidP="00F5709C">
      <w:pPr>
        <w:jc w:val="center"/>
      </w:pPr>
    </w:p>
    <w:p w:rsidR="00F5709C" w:rsidRPr="00F5709C" w:rsidRDefault="00F5709C" w:rsidP="00F5709C">
      <w:pPr>
        <w:rPr>
          <w:b/>
          <w:sz w:val="24"/>
          <w:szCs w:val="24"/>
        </w:rPr>
      </w:pPr>
      <w:r w:rsidRPr="00F5709C">
        <w:rPr>
          <w:b/>
          <w:sz w:val="24"/>
          <w:szCs w:val="24"/>
        </w:rPr>
        <w:t>1. Общие положения</w:t>
      </w:r>
    </w:p>
    <w:p w:rsidR="00F5709C" w:rsidRPr="00F5709C" w:rsidRDefault="00F5709C" w:rsidP="00F5709C">
      <w:pPr>
        <w:numPr>
          <w:ilvl w:val="1"/>
          <w:numId w:val="1"/>
        </w:numPr>
        <w:jc w:val="both"/>
        <w:rPr>
          <w:sz w:val="24"/>
          <w:szCs w:val="24"/>
        </w:rPr>
      </w:pPr>
      <w:r w:rsidRPr="00F5709C">
        <w:rPr>
          <w:sz w:val="24"/>
          <w:szCs w:val="24"/>
        </w:rPr>
        <w:t>Настоящее Техническое задание определяет состав задач, подлежащих выполнению Аудитором в ходе проведения обязательной аудиторской проверки.</w:t>
      </w:r>
    </w:p>
    <w:p w:rsidR="00F5709C" w:rsidRPr="00F5709C" w:rsidRDefault="00F5709C" w:rsidP="00F5709C">
      <w:pPr>
        <w:numPr>
          <w:ilvl w:val="1"/>
          <w:numId w:val="1"/>
        </w:numPr>
        <w:ind w:left="426" w:hanging="426"/>
        <w:jc w:val="both"/>
        <w:rPr>
          <w:sz w:val="24"/>
          <w:szCs w:val="24"/>
        </w:rPr>
      </w:pPr>
      <w:r w:rsidRPr="00F5709C">
        <w:rPr>
          <w:sz w:val="24"/>
          <w:szCs w:val="24"/>
        </w:rPr>
        <w:t>Целью обязательного аудита является выражение мнения Аудитором о достоверности бухгалтерской отчетности Заказчика и соответствии порядка ведения бухгалтерского учета законодательству Российской Федерации за соответствующие периоды.</w:t>
      </w:r>
    </w:p>
    <w:p w:rsidR="00F5709C" w:rsidRPr="00F5709C" w:rsidRDefault="00F5709C" w:rsidP="00F5709C">
      <w:pPr>
        <w:pStyle w:val="Signed"/>
        <w:widowControl w:val="0"/>
        <w:tabs>
          <w:tab w:val="left" w:pos="708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F5709C" w:rsidRPr="00F5709C" w:rsidRDefault="00F5709C" w:rsidP="00F5709C">
      <w:pPr>
        <w:pStyle w:val="Signed"/>
        <w:widowControl w:val="0"/>
        <w:tabs>
          <w:tab w:val="left" w:pos="708"/>
        </w:tabs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Описание объекта закупки</w:t>
      </w:r>
    </w:p>
    <w:p w:rsidR="00F5709C" w:rsidRPr="00F5709C" w:rsidRDefault="00F5709C" w:rsidP="00F5709C">
      <w:pPr>
        <w:pStyle w:val="a5"/>
        <w:ind w:left="426" w:hanging="426"/>
        <w:rPr>
          <w:sz w:val="24"/>
          <w:szCs w:val="24"/>
        </w:rPr>
      </w:pPr>
      <w:r w:rsidRPr="00F5709C">
        <w:rPr>
          <w:sz w:val="24"/>
          <w:szCs w:val="24"/>
        </w:rPr>
        <w:t>2.1. Задачи аудита представлены в таблице 1.</w:t>
      </w:r>
    </w:p>
    <w:p w:rsidR="00F5709C" w:rsidRPr="00F5709C" w:rsidRDefault="00F5709C" w:rsidP="00F5709C">
      <w:pPr>
        <w:tabs>
          <w:tab w:val="left" w:pos="1255"/>
          <w:tab w:val="right" w:pos="9355"/>
        </w:tabs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Pr="00F5709C">
        <w:rPr>
          <w:b/>
          <w:snapToGrid w:val="0"/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5"/>
        <w:gridCol w:w="8666"/>
      </w:tblGrid>
      <w:tr w:rsidR="00F5709C" w:rsidRPr="00F5709C" w:rsidTr="004A0162">
        <w:trPr>
          <w:trHeight w:val="365"/>
          <w:tblHeader/>
        </w:trPr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5709C">
              <w:rPr>
                <w:b/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5709C">
              <w:rPr>
                <w:b/>
                <w:bCs/>
                <w:sz w:val="24"/>
                <w:szCs w:val="24"/>
              </w:rPr>
              <w:t>Наименование задачи</w:t>
            </w:r>
          </w:p>
        </w:tc>
      </w:tr>
      <w:tr w:rsidR="00F5709C" w:rsidRPr="00F5709C" w:rsidTr="004A0162">
        <w:trPr>
          <w:trHeight w:val="50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spacing w:line="25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2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Аудит учредительных документов Заказчика 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проверить соответствие устава Общества действующему законодательству;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проверить наличие контракта с руководителем и соответствие содержания контракта действующему законодательству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Аудит </w:t>
            </w:r>
            <w:proofErr w:type="spellStart"/>
            <w:r w:rsidRPr="00F5709C">
              <w:rPr>
                <w:snapToGrid w:val="0"/>
                <w:sz w:val="24"/>
                <w:szCs w:val="24"/>
              </w:rPr>
              <w:t>внеоборотных</w:t>
            </w:r>
            <w:proofErr w:type="spellEnd"/>
            <w:r w:rsidRPr="00F5709C">
              <w:rPr>
                <w:snapToGrid w:val="0"/>
                <w:sz w:val="24"/>
                <w:szCs w:val="24"/>
              </w:rPr>
              <w:t xml:space="preserve"> активов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2.1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нематериальных активов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2.2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основных средств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Проверить и подтвердить: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оформления материалов инвентаризации основных средств и отражения результатов инвентаризации в учете;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начисления амортизации;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определения балансовой стоимости основных средств;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отражения в учете операций поступления, внутреннего перемещения и выбытия основных средств.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Аудит затрат на производство 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3.1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затрат для целей бухгалтерского учета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lastRenderedPageBreak/>
              <w:t>- проверка и подтверждение достоверности отчетных данных о фактической себестоимости продукции (работ, услуг);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- аудит себестоимости продукции (работ, услуг) по статьям затрат, оговариваемым отраслевыми инструкциями по учету затрат на производство и </w:t>
            </w:r>
            <w:proofErr w:type="spellStart"/>
            <w:r w:rsidRPr="00F5709C">
              <w:rPr>
                <w:snapToGrid w:val="0"/>
                <w:sz w:val="24"/>
                <w:szCs w:val="24"/>
              </w:rPr>
              <w:t>калькулированию</w:t>
            </w:r>
            <w:proofErr w:type="spellEnd"/>
            <w:r w:rsidRPr="00F5709C">
              <w:rPr>
                <w:snapToGrid w:val="0"/>
                <w:sz w:val="24"/>
                <w:szCs w:val="24"/>
              </w:rPr>
              <w:t xml:space="preserve"> себестоимости продукции (работ, услуг).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расходов для целей налогообложения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Проверить и подтвердить: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исчисления материальных расходов, предусмотренных ст. 254 НК РФ;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исчисления расходов на оплату труда, предусмотренных ст. 255 НК РФ;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включения амортизируемого имущества в состав амортизационных групп в соответствии со ст. 258 НК РФ;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расчета сумм амортизации в соответствии со ст. 259 НК РФ;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списания прочих расходов, связанных с производством и (или) реализацией (ст. 265 НК РФ);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определения расходов при реализации товаров и имущества (ст. 268 НК РФ);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правильность определения расходов, не учитываемых в целях налогообложения (ст. 270 НК РФ).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3.3.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расходов будущих периодов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материально-производственных запасов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Проверить и подтвердить: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оформления материалов инвентаризации производственных запасов и отражения результатов инвентаризации в учете;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определения и списания на издержки стоимости израсходованных материально-производственных запасов;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синтетического и аналитического учета материально-производственных запасов.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денежных средств и денежных эквивалентов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расчетов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6.1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и др.)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проверить и подтвердить правильность оформления первичных документов по приобретению товарно-материальных ценностей и получению услуг;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оценить правильность оформления и отражения в учете предъявленных претензий;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lastRenderedPageBreak/>
              <w:t>-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подтвердить своевременность погашения и правильность отражения на счетах бухгалтерского учета дебиторской задолженности.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расчетов с бюджетом (68 и др.)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Проверить: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определения налогооблагаемой базы по налогам;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применения налоговых ставок;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правомерность применения льгот при расчете и уплате налогов;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-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6.3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расчетов по оплате труда и страховым взносам (69, 70, 73 и др.)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6.4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autoSpaceDE w:val="0"/>
              <w:autoSpaceDN w:val="0"/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расчетов с подотчетными лицами (71 и др.)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капитала и резервов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7.1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уставного капитала (80 и др.)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7.2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резервного капитала (82 и др.)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7.3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нераспределенной прибыли (непокрытого убытка) (84 и др.)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Аудит готовой продукции и товаров </w:t>
            </w:r>
          </w:p>
        </w:tc>
      </w:tr>
      <w:tr w:rsidR="00F5709C" w:rsidRPr="00F5709C" w:rsidTr="004A0162">
        <w:trPr>
          <w:trHeight w:val="19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дебиторской задолженности и резерва по сомнительным долгам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кредитов и займов полученных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12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кредиторской задолженности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13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Аудит по налогам и сборам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финансовых вложений</w:t>
            </w:r>
          </w:p>
        </w:tc>
      </w:tr>
      <w:tr w:rsidR="00F5709C" w:rsidRPr="00F5709C" w:rsidTr="004A0162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15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Аудит доходов и расходов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проанализировать правильность учета операционных, внереализационных и чрезвычайных доходов и расходов;</w:t>
            </w:r>
          </w:p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- оценить правильность и обоснованность распределения чистой прибыли</w:t>
            </w:r>
          </w:p>
        </w:tc>
      </w:tr>
      <w:tr w:rsidR="00F5709C" w:rsidRPr="00F5709C" w:rsidTr="00F5709C">
        <w:trPr>
          <w:trHeight w:val="255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16</w:t>
            </w:r>
          </w:p>
        </w:tc>
        <w:tc>
          <w:tcPr>
            <w:tcW w:w="4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 xml:space="preserve">Аудит </w:t>
            </w:r>
            <w:proofErr w:type="spellStart"/>
            <w:r w:rsidRPr="00F5709C">
              <w:rPr>
                <w:snapToGrid w:val="0"/>
                <w:sz w:val="24"/>
                <w:szCs w:val="24"/>
              </w:rPr>
              <w:t>забалансовых</w:t>
            </w:r>
            <w:proofErr w:type="spellEnd"/>
            <w:r w:rsidRPr="00F5709C">
              <w:rPr>
                <w:snapToGrid w:val="0"/>
                <w:sz w:val="24"/>
                <w:szCs w:val="24"/>
              </w:rPr>
              <w:t xml:space="preserve"> счетов</w:t>
            </w:r>
          </w:p>
        </w:tc>
      </w:tr>
      <w:tr w:rsidR="00F5709C" w:rsidRPr="00F5709C" w:rsidTr="00F5709C">
        <w:trPr>
          <w:trHeight w:val="25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09C" w:rsidRPr="00F5709C" w:rsidRDefault="00F5709C" w:rsidP="00F5709C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17</w:t>
            </w:r>
          </w:p>
        </w:tc>
        <w:tc>
          <w:tcPr>
            <w:tcW w:w="4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709C" w:rsidRPr="00F5709C" w:rsidRDefault="00F5709C" w:rsidP="004A0162">
            <w:pPr>
              <w:spacing w:line="256" w:lineRule="auto"/>
              <w:rPr>
                <w:snapToGrid w:val="0"/>
                <w:sz w:val="24"/>
                <w:szCs w:val="24"/>
              </w:rPr>
            </w:pPr>
            <w:r w:rsidRPr="00F5709C">
              <w:rPr>
                <w:snapToGrid w:val="0"/>
                <w:sz w:val="24"/>
                <w:szCs w:val="24"/>
              </w:rPr>
              <w:t>Проверка соответствия бухгалтерской и налоговой отчетности требованиям действующего законодательства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бухгалтерской отчетности, увязку ее показателей;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F5709C" w:rsidRPr="00F5709C" w:rsidRDefault="00F5709C" w:rsidP="004A0162">
            <w:pPr>
              <w:spacing w:line="256" w:lineRule="auto"/>
              <w:rPr>
                <w:sz w:val="24"/>
                <w:szCs w:val="24"/>
              </w:rPr>
            </w:pPr>
            <w:r w:rsidRPr="00F5709C">
              <w:rPr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аудита.</w:t>
            </w:r>
          </w:p>
        </w:tc>
      </w:tr>
    </w:tbl>
    <w:p w:rsidR="00F5709C" w:rsidRDefault="00F5709C" w:rsidP="00F5709C">
      <w:pPr>
        <w:jc w:val="center"/>
        <w:rPr>
          <w:sz w:val="24"/>
          <w:szCs w:val="24"/>
        </w:rPr>
      </w:pPr>
    </w:p>
    <w:p w:rsidR="00F5709C" w:rsidRDefault="00F5709C" w:rsidP="00F5709C">
      <w:pPr>
        <w:jc w:val="both"/>
        <w:rPr>
          <w:sz w:val="24"/>
          <w:szCs w:val="24"/>
        </w:rPr>
      </w:pPr>
    </w:p>
    <w:p w:rsidR="00F5709C" w:rsidRPr="004A0162" w:rsidRDefault="00F5709C" w:rsidP="00F5709C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 оказания услуг: </w:t>
      </w:r>
      <w:r>
        <w:rPr>
          <w:sz w:val="24"/>
          <w:szCs w:val="24"/>
        </w:rPr>
        <w:t xml:space="preserve">с момента заключения контракта и по </w:t>
      </w:r>
      <w:r w:rsidR="002E15C0" w:rsidRPr="00EE7954">
        <w:rPr>
          <w:sz w:val="24"/>
          <w:szCs w:val="24"/>
        </w:rPr>
        <w:t>31 мая</w:t>
      </w:r>
      <w:r w:rsidRPr="00EE7954">
        <w:rPr>
          <w:sz w:val="24"/>
          <w:szCs w:val="24"/>
        </w:rPr>
        <w:t xml:space="preserve"> </w:t>
      </w:r>
      <w:r w:rsidR="00BF4B5E" w:rsidRPr="00EE7954">
        <w:rPr>
          <w:sz w:val="24"/>
          <w:szCs w:val="24"/>
        </w:rPr>
        <w:t>2024</w:t>
      </w:r>
      <w:r w:rsidR="004A0162" w:rsidRPr="00EE7954">
        <w:rPr>
          <w:sz w:val="24"/>
          <w:szCs w:val="24"/>
        </w:rPr>
        <w:t xml:space="preserve"> год</w:t>
      </w:r>
      <w:r w:rsidR="004A0162">
        <w:rPr>
          <w:sz w:val="24"/>
          <w:szCs w:val="24"/>
        </w:rPr>
        <w:t xml:space="preserve">. </w:t>
      </w:r>
    </w:p>
    <w:p w:rsidR="004A0162" w:rsidRPr="004A0162" w:rsidRDefault="004A0162" w:rsidP="004A0162">
      <w:pPr>
        <w:pStyle w:val="a7"/>
        <w:jc w:val="both"/>
        <w:rPr>
          <w:b/>
          <w:sz w:val="24"/>
          <w:szCs w:val="24"/>
        </w:rPr>
      </w:pPr>
    </w:p>
    <w:p w:rsidR="004A0162" w:rsidRPr="004A0162" w:rsidRDefault="004A0162" w:rsidP="00F5709C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График оказания услуг:</w:t>
      </w:r>
      <w:r>
        <w:rPr>
          <w:sz w:val="24"/>
          <w:szCs w:val="24"/>
        </w:rPr>
        <w:t xml:space="preserve"> </w:t>
      </w:r>
    </w:p>
    <w:p w:rsidR="004A0162" w:rsidRDefault="004A0162" w:rsidP="004A0162">
      <w:pPr>
        <w:pStyle w:val="a7"/>
        <w:numPr>
          <w:ilvl w:val="1"/>
          <w:numId w:val="2"/>
        </w:numPr>
        <w:shd w:val="clear" w:color="auto" w:fill="FFFFFF"/>
        <w:ind w:left="993" w:hanging="654"/>
        <w:jc w:val="both"/>
        <w:rPr>
          <w:spacing w:val="-5"/>
          <w:sz w:val="24"/>
          <w:szCs w:val="24"/>
        </w:rPr>
      </w:pPr>
      <w:r w:rsidRPr="004A0162">
        <w:rPr>
          <w:spacing w:val="-5"/>
          <w:sz w:val="24"/>
          <w:szCs w:val="24"/>
        </w:rPr>
        <w:lastRenderedPageBreak/>
        <w:t>Аудит бухгалтерской (финансовой) и налоговой отчетности Заказчика, подготовленны</w:t>
      </w:r>
      <w:r w:rsidR="00BF4B5E">
        <w:rPr>
          <w:spacing w:val="-5"/>
          <w:sz w:val="24"/>
          <w:szCs w:val="24"/>
        </w:rPr>
        <w:t>х в соответствии с РСБУ, за 2021, 2022, 2023</w:t>
      </w:r>
      <w:r w:rsidRPr="004A0162">
        <w:rPr>
          <w:spacing w:val="-5"/>
          <w:sz w:val="24"/>
          <w:szCs w:val="24"/>
        </w:rPr>
        <w:t xml:space="preserve"> года проводится Аудитором в два этапа с предоставлением Аудиторского з</w:t>
      </w:r>
      <w:r w:rsidR="00BF4B5E">
        <w:rPr>
          <w:spacing w:val="-5"/>
          <w:sz w:val="24"/>
          <w:szCs w:val="24"/>
        </w:rPr>
        <w:t>аключения не позднее 31 мая 2022, 2023, 2024</w:t>
      </w:r>
      <w:r w:rsidRPr="004A0162">
        <w:rPr>
          <w:spacing w:val="-5"/>
          <w:sz w:val="24"/>
          <w:szCs w:val="24"/>
        </w:rPr>
        <w:t xml:space="preserve"> г.г. соответственно.</w:t>
      </w:r>
    </w:p>
    <w:p w:rsidR="004A0162" w:rsidRPr="004A0162" w:rsidRDefault="004A0162" w:rsidP="004A0162">
      <w:pPr>
        <w:pStyle w:val="a7"/>
        <w:numPr>
          <w:ilvl w:val="2"/>
          <w:numId w:val="2"/>
        </w:numPr>
        <w:shd w:val="clear" w:color="auto" w:fill="FFFFFF"/>
        <w:ind w:left="993" w:hanging="654"/>
        <w:jc w:val="both"/>
        <w:rPr>
          <w:spacing w:val="-5"/>
          <w:sz w:val="24"/>
          <w:szCs w:val="24"/>
        </w:rPr>
      </w:pPr>
      <w:r w:rsidRPr="004A0162">
        <w:rPr>
          <w:spacing w:val="-5"/>
          <w:sz w:val="24"/>
          <w:szCs w:val="24"/>
        </w:rPr>
        <w:t xml:space="preserve">Первый этап - </w:t>
      </w:r>
      <w:r w:rsidRPr="004A0162">
        <w:rPr>
          <w:sz w:val="24"/>
          <w:szCs w:val="24"/>
        </w:rPr>
        <w:t>анализ годовой бухгалтерской (финансовой) и налоговой отчетности за предшествующий год.</w:t>
      </w:r>
    </w:p>
    <w:p w:rsidR="004A0162" w:rsidRPr="004A0162" w:rsidRDefault="004A0162" w:rsidP="004A0162">
      <w:pPr>
        <w:pStyle w:val="a7"/>
        <w:numPr>
          <w:ilvl w:val="2"/>
          <w:numId w:val="2"/>
        </w:numPr>
        <w:shd w:val="clear" w:color="auto" w:fill="FFFFFF"/>
        <w:ind w:left="993" w:hanging="654"/>
        <w:jc w:val="both"/>
        <w:rPr>
          <w:spacing w:val="-5"/>
          <w:sz w:val="24"/>
          <w:szCs w:val="24"/>
        </w:rPr>
      </w:pPr>
      <w:r w:rsidRPr="004A0162">
        <w:rPr>
          <w:spacing w:val="-5"/>
          <w:sz w:val="24"/>
          <w:szCs w:val="24"/>
        </w:rPr>
        <w:t xml:space="preserve">Второй этап - </w:t>
      </w:r>
      <w:r w:rsidRPr="004A0162">
        <w:rPr>
          <w:sz w:val="24"/>
          <w:szCs w:val="24"/>
        </w:rPr>
        <w:t>составление отчета аудитора за предшествующий год и аудиторского заключения о достоверности годовой бухгалтерской (финансовой) отчетности Заказчика за год, подготовленных в соответствии с требованиями нормативных правовых актов.</w:t>
      </w:r>
    </w:p>
    <w:p w:rsidR="004A0162" w:rsidRDefault="004A0162" w:rsidP="004A0162">
      <w:pPr>
        <w:pStyle w:val="a7"/>
        <w:numPr>
          <w:ilvl w:val="1"/>
          <w:numId w:val="2"/>
        </w:numPr>
        <w:ind w:left="993" w:hanging="654"/>
        <w:jc w:val="both"/>
        <w:rPr>
          <w:iCs/>
          <w:sz w:val="24"/>
          <w:szCs w:val="24"/>
        </w:rPr>
      </w:pPr>
      <w:r w:rsidRPr="004A0162">
        <w:rPr>
          <w:iCs/>
          <w:sz w:val="24"/>
          <w:szCs w:val="24"/>
        </w:rPr>
        <w:t>После окончания проведения аудита по второму этапу, Аудитор передает Заказчику итоговый Отчет аудитора, а также Аудиторское заключение по результатам проверки.</w:t>
      </w:r>
    </w:p>
    <w:p w:rsidR="004A0162" w:rsidRPr="004A0162" w:rsidRDefault="004A0162" w:rsidP="00BC78DF">
      <w:pPr>
        <w:pStyle w:val="a7"/>
        <w:ind w:left="993"/>
        <w:rPr>
          <w:iCs/>
          <w:sz w:val="24"/>
          <w:szCs w:val="24"/>
        </w:rPr>
      </w:pPr>
    </w:p>
    <w:p w:rsidR="004A0162" w:rsidRDefault="004A0162" w:rsidP="00BC78DF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оказания услуг: </w:t>
      </w:r>
      <w:r w:rsidR="00BC78DF">
        <w:rPr>
          <w:b/>
          <w:sz w:val="24"/>
          <w:szCs w:val="24"/>
        </w:rPr>
        <w:br/>
      </w:r>
    </w:p>
    <w:p w:rsidR="00BC78DF" w:rsidRPr="00BC78DF" w:rsidRDefault="00BC78DF" w:rsidP="00BC78DF">
      <w:pPr>
        <w:pStyle w:val="a7"/>
        <w:jc w:val="both"/>
        <w:rPr>
          <w:sz w:val="24"/>
          <w:szCs w:val="24"/>
        </w:rPr>
      </w:pPr>
      <w:r w:rsidRPr="00BC78DF">
        <w:rPr>
          <w:sz w:val="24"/>
          <w:szCs w:val="24"/>
        </w:rPr>
        <w:t>По согласованию с заказчиком</w:t>
      </w:r>
    </w:p>
    <w:sectPr w:rsidR="00BC78DF" w:rsidRPr="00BC78DF" w:rsidSect="00C5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36"/>
    <w:multiLevelType w:val="multilevel"/>
    <w:tmpl w:val="1EF853C2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FF96EE6"/>
    <w:multiLevelType w:val="multilevel"/>
    <w:tmpl w:val="CFCEC0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09C"/>
    <w:rsid w:val="00164B8A"/>
    <w:rsid w:val="002467F4"/>
    <w:rsid w:val="002E15C0"/>
    <w:rsid w:val="004A0162"/>
    <w:rsid w:val="00790999"/>
    <w:rsid w:val="008C2052"/>
    <w:rsid w:val="00BC78DF"/>
    <w:rsid w:val="00BF4B5E"/>
    <w:rsid w:val="00C56CEE"/>
    <w:rsid w:val="00CD7388"/>
    <w:rsid w:val="00EE7954"/>
    <w:rsid w:val="00F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B26B"/>
  <w15:docId w15:val="{FD3C3554-D371-4ED1-B9EB-A8AE8BA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09C"/>
    <w:pPr>
      <w:spacing w:line="360" w:lineRule="auto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F5709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570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70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igned">
    <w:name w:val="Signed"/>
    <w:basedOn w:val="a"/>
    <w:rsid w:val="00F5709C"/>
    <w:pPr>
      <w:tabs>
        <w:tab w:val="center" w:pos="1701"/>
        <w:tab w:val="center" w:pos="6237"/>
      </w:tabs>
      <w:spacing w:after="80"/>
      <w:jc w:val="both"/>
    </w:pPr>
    <w:rPr>
      <w:rFonts w:ascii="TimesET" w:hAnsi="TimesET"/>
      <w:sz w:val="24"/>
      <w:szCs w:val="24"/>
    </w:rPr>
  </w:style>
  <w:style w:type="paragraph" w:styleId="a7">
    <w:name w:val="List Paragraph"/>
    <w:basedOn w:val="a"/>
    <w:uiPriority w:val="34"/>
    <w:qFormat/>
    <w:rsid w:val="00F5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2019-04-02T08:47:00Z</dcterms:created>
  <dcterms:modified xsi:type="dcterms:W3CDTF">2021-09-15T07:58:00Z</dcterms:modified>
</cp:coreProperties>
</file>