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80" w:rsidRDefault="00BF7180" w:rsidP="00BF7180">
      <w:pPr>
        <w:pStyle w:val="a7"/>
        <w:spacing w:line="240" w:lineRule="auto"/>
        <w:ind w:firstLine="567"/>
        <w:jc w:val="right"/>
        <w:rPr>
          <w:b/>
          <w:sz w:val="24"/>
          <w:lang w:val="ru-RU"/>
        </w:rPr>
      </w:pPr>
      <w:r w:rsidRPr="00D42637">
        <w:rPr>
          <w:b/>
          <w:sz w:val="24"/>
        </w:rPr>
        <w:t>Приложение №</w:t>
      </w:r>
      <w:r>
        <w:rPr>
          <w:b/>
          <w:sz w:val="24"/>
          <w:lang w:val="ru-RU"/>
        </w:rPr>
        <w:t xml:space="preserve"> 2</w:t>
      </w:r>
    </w:p>
    <w:p w:rsidR="00BF7180" w:rsidRDefault="00BF7180" w:rsidP="00BF7180">
      <w:pPr>
        <w:pStyle w:val="a7"/>
        <w:spacing w:line="240" w:lineRule="auto"/>
        <w:ind w:firstLine="567"/>
        <w:jc w:val="right"/>
        <w:rPr>
          <w:b/>
          <w:sz w:val="24"/>
          <w:lang w:val="ru-RU"/>
        </w:rPr>
      </w:pPr>
      <w:r w:rsidRPr="00F30E28">
        <w:rPr>
          <w:b/>
          <w:sz w:val="24"/>
          <w:lang w:val="ru-RU"/>
        </w:rPr>
        <w:t xml:space="preserve">к </w:t>
      </w:r>
      <w:r>
        <w:rPr>
          <w:b/>
          <w:sz w:val="24"/>
          <w:lang w:val="ru-RU"/>
        </w:rPr>
        <w:t>обращению заказчика на размещение</w:t>
      </w:r>
    </w:p>
    <w:p w:rsidR="00BF7180" w:rsidRDefault="00BF7180" w:rsidP="00BF7180">
      <w:pPr>
        <w:pStyle w:val="a7"/>
        <w:spacing w:line="240" w:lineRule="auto"/>
        <w:ind w:firstLine="567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зак</w:t>
      </w:r>
      <w:r w:rsidR="002B7E05">
        <w:rPr>
          <w:b/>
          <w:sz w:val="24"/>
          <w:lang w:val="ru-RU"/>
        </w:rPr>
        <w:t xml:space="preserve">аза на оказание услуг для нужд </w:t>
      </w:r>
      <w:r>
        <w:rPr>
          <w:b/>
          <w:sz w:val="24"/>
          <w:lang w:val="ru-RU"/>
        </w:rPr>
        <w:t xml:space="preserve">АО «ЛОТ» </w:t>
      </w:r>
    </w:p>
    <w:p w:rsidR="00BF7180" w:rsidRPr="00730396" w:rsidRDefault="00BF7180" w:rsidP="00BF7180">
      <w:pPr>
        <w:pStyle w:val="a7"/>
        <w:spacing w:line="240" w:lineRule="auto"/>
        <w:ind w:firstLine="567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путем проведения открытого конкурса</w:t>
      </w:r>
    </w:p>
    <w:p w:rsidR="00BF7180" w:rsidRPr="00F30E28" w:rsidRDefault="00BF7180" w:rsidP="00BF7180">
      <w:pPr>
        <w:pStyle w:val="a7"/>
        <w:spacing w:line="240" w:lineRule="auto"/>
        <w:ind w:firstLine="567"/>
        <w:jc w:val="right"/>
        <w:rPr>
          <w:b/>
          <w:sz w:val="24"/>
          <w:lang w:val="ru-RU"/>
        </w:rPr>
      </w:pPr>
    </w:p>
    <w:tbl>
      <w:tblPr>
        <w:tblW w:w="4963" w:type="dxa"/>
        <w:tblInd w:w="5495" w:type="dxa"/>
        <w:tblLook w:val="00A0" w:firstRow="1" w:lastRow="0" w:firstColumn="1" w:lastColumn="0" w:noHBand="0" w:noVBand="0"/>
      </w:tblPr>
      <w:tblGrid>
        <w:gridCol w:w="4963"/>
      </w:tblGrid>
      <w:tr w:rsidR="00BF7180" w:rsidRPr="009A4B59" w:rsidTr="009930A8">
        <w:tc>
          <w:tcPr>
            <w:tcW w:w="4963" w:type="dxa"/>
          </w:tcPr>
          <w:p w:rsidR="00BF7180" w:rsidRPr="009A4B59" w:rsidRDefault="00BF7180" w:rsidP="009930A8">
            <w:pPr>
              <w:suppressAutoHyphens/>
              <w:jc w:val="center"/>
              <w:rPr>
                <w:b/>
              </w:rPr>
            </w:pPr>
            <w:r w:rsidRPr="009A4B59">
              <w:rPr>
                <w:b/>
              </w:rPr>
              <w:t>УТВЕРЖДАЮ</w:t>
            </w:r>
          </w:p>
        </w:tc>
      </w:tr>
      <w:tr w:rsidR="00BF7180" w:rsidRPr="009A4B59" w:rsidTr="009930A8">
        <w:tc>
          <w:tcPr>
            <w:tcW w:w="4963" w:type="dxa"/>
          </w:tcPr>
          <w:p w:rsidR="00BF7180" w:rsidRPr="009A4B59" w:rsidRDefault="00BF7180" w:rsidP="009930A8">
            <w:pPr>
              <w:suppressAutoHyphens/>
              <w:jc w:val="center"/>
              <w:rPr>
                <w:b/>
              </w:rPr>
            </w:pPr>
            <w:r>
              <w:t>Генеральный директор</w:t>
            </w:r>
          </w:p>
        </w:tc>
      </w:tr>
      <w:tr w:rsidR="00BF7180" w:rsidRPr="009A4B59" w:rsidTr="009930A8">
        <w:tc>
          <w:tcPr>
            <w:tcW w:w="4963" w:type="dxa"/>
          </w:tcPr>
          <w:p w:rsidR="00BF7180" w:rsidRPr="009A4B59" w:rsidRDefault="00BF7180" w:rsidP="009930A8">
            <w:pPr>
              <w:suppressAutoHyphens/>
              <w:jc w:val="center"/>
            </w:pPr>
            <w:r>
              <w:t>АО «ЛОТ»</w:t>
            </w:r>
          </w:p>
        </w:tc>
      </w:tr>
      <w:tr w:rsidR="00BF7180" w:rsidRPr="009A4B59" w:rsidTr="009930A8">
        <w:tc>
          <w:tcPr>
            <w:tcW w:w="4963" w:type="dxa"/>
          </w:tcPr>
          <w:p w:rsidR="00BF7180" w:rsidRPr="009A4B59" w:rsidRDefault="00BF7180" w:rsidP="009930A8">
            <w:pPr>
              <w:suppressAutoHyphens/>
              <w:jc w:val="center"/>
            </w:pPr>
          </w:p>
        </w:tc>
      </w:tr>
      <w:tr w:rsidR="00BF7180" w:rsidRPr="009A4B59" w:rsidTr="009930A8">
        <w:tc>
          <w:tcPr>
            <w:tcW w:w="4963" w:type="dxa"/>
          </w:tcPr>
          <w:p w:rsidR="00BF7180" w:rsidRPr="009A4B59" w:rsidRDefault="00BF7180" w:rsidP="009930A8">
            <w:pPr>
              <w:suppressAutoHyphens/>
              <w:jc w:val="center"/>
            </w:pPr>
            <w:r>
              <w:t>____________________ О.В. Черных</w:t>
            </w:r>
            <w:r w:rsidRPr="009A4B59">
              <w:t xml:space="preserve"> </w:t>
            </w:r>
          </w:p>
        </w:tc>
      </w:tr>
      <w:tr w:rsidR="00BF7180" w:rsidRPr="009A4B59" w:rsidTr="009930A8">
        <w:tc>
          <w:tcPr>
            <w:tcW w:w="4963" w:type="dxa"/>
          </w:tcPr>
          <w:p w:rsidR="00BF7180" w:rsidRPr="009A4B59" w:rsidRDefault="002B7E05" w:rsidP="009930A8">
            <w:pPr>
              <w:spacing w:after="200" w:line="276" w:lineRule="auto"/>
              <w:jc w:val="center"/>
            </w:pPr>
            <w:r>
              <w:t>«____» _____________ 2021</w:t>
            </w:r>
            <w:r w:rsidR="00BF7180" w:rsidRPr="009A4B59">
              <w:t xml:space="preserve"> г.</w:t>
            </w:r>
          </w:p>
        </w:tc>
      </w:tr>
    </w:tbl>
    <w:p w:rsidR="00FE746F" w:rsidRDefault="00FE746F" w:rsidP="00FE746F">
      <w:pPr>
        <w:spacing w:after="0"/>
        <w:ind w:firstLine="709"/>
        <w:jc w:val="center"/>
        <w:rPr>
          <w:b/>
        </w:rPr>
      </w:pPr>
      <w:r w:rsidRPr="005F48C2">
        <w:rPr>
          <w:b/>
        </w:rPr>
        <w:t xml:space="preserve"> </w:t>
      </w:r>
    </w:p>
    <w:p w:rsidR="00BF7180" w:rsidRDefault="00BF7180" w:rsidP="00FE746F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ПОРЯДОК ОЦЕНКИ ЗАЯВОК ПО НЕСТОИМОСТНЫМ КРИТЕРИЯМ </w:t>
      </w:r>
    </w:p>
    <w:p w:rsidR="00BF7180" w:rsidRDefault="00BF7180" w:rsidP="00BF7180">
      <w:pPr>
        <w:pStyle w:val="a7"/>
        <w:spacing w:line="240" w:lineRule="auto"/>
        <w:jc w:val="center"/>
        <w:rPr>
          <w:b/>
          <w:bCs/>
          <w:sz w:val="24"/>
          <w:lang w:val="ru-RU"/>
        </w:rPr>
      </w:pPr>
      <w:r w:rsidRPr="00BF7180">
        <w:rPr>
          <w:b/>
          <w:sz w:val="24"/>
        </w:rPr>
        <w:t xml:space="preserve">для участников электронного конкурса на </w:t>
      </w:r>
      <w:r w:rsidRPr="00BF7180">
        <w:rPr>
          <w:b/>
          <w:bCs/>
          <w:sz w:val="24"/>
        </w:rPr>
        <w:t>оказание</w:t>
      </w:r>
      <w:r w:rsidRPr="00730396">
        <w:rPr>
          <w:b/>
          <w:bCs/>
          <w:sz w:val="24"/>
        </w:rPr>
        <w:t xml:space="preserve"> услуг по проведению обязательного аудита бухгалтерской (финансовой) отчетности </w:t>
      </w:r>
    </w:p>
    <w:p w:rsidR="00BF7180" w:rsidRPr="00730396" w:rsidRDefault="00BF7180" w:rsidP="00BF7180">
      <w:pPr>
        <w:pStyle w:val="a7"/>
        <w:spacing w:line="240" w:lineRule="auto"/>
        <w:jc w:val="center"/>
        <w:rPr>
          <w:b/>
          <w:bCs/>
          <w:sz w:val="24"/>
        </w:rPr>
      </w:pPr>
      <w:r w:rsidRPr="00730396">
        <w:rPr>
          <w:b/>
          <w:bCs/>
          <w:sz w:val="24"/>
        </w:rPr>
        <w:t>акционерного общества «</w:t>
      </w:r>
      <w:r w:rsidRPr="00730396">
        <w:rPr>
          <w:b/>
          <w:bCs/>
          <w:sz w:val="24"/>
          <w:lang w:val="ru-RU"/>
        </w:rPr>
        <w:t>Ленинградская областная телекомпания</w:t>
      </w:r>
      <w:r w:rsidRPr="00730396">
        <w:rPr>
          <w:b/>
          <w:bCs/>
          <w:sz w:val="24"/>
        </w:rPr>
        <w:t>»</w:t>
      </w:r>
      <w:r w:rsidRPr="00730396">
        <w:rPr>
          <w:b/>
          <w:bCs/>
          <w:sz w:val="24"/>
          <w:lang w:val="ru-RU"/>
        </w:rPr>
        <w:t xml:space="preserve"> </w:t>
      </w:r>
      <w:r w:rsidR="002B7E05">
        <w:rPr>
          <w:b/>
          <w:bCs/>
          <w:sz w:val="24"/>
        </w:rPr>
        <w:t>за 2021</w:t>
      </w:r>
      <w:r w:rsidR="002B7E05">
        <w:rPr>
          <w:b/>
          <w:bCs/>
          <w:sz w:val="24"/>
          <w:lang w:val="ru-RU"/>
        </w:rPr>
        <w:t>, 2022, 2023</w:t>
      </w:r>
      <w:r>
        <w:rPr>
          <w:b/>
          <w:bCs/>
          <w:sz w:val="24"/>
          <w:lang w:val="ru-RU"/>
        </w:rPr>
        <w:t xml:space="preserve"> </w:t>
      </w:r>
      <w:proofErr w:type="spellStart"/>
      <w:r>
        <w:rPr>
          <w:b/>
          <w:bCs/>
          <w:sz w:val="24"/>
          <w:lang w:val="ru-RU"/>
        </w:rPr>
        <w:t>г.г</w:t>
      </w:r>
      <w:proofErr w:type="spellEnd"/>
      <w:r>
        <w:rPr>
          <w:b/>
          <w:bCs/>
          <w:sz w:val="24"/>
          <w:lang w:val="ru-RU"/>
        </w:rPr>
        <w:t>.</w:t>
      </w:r>
    </w:p>
    <w:p w:rsidR="00BF7180" w:rsidRDefault="00BF7180" w:rsidP="00FE746F">
      <w:pPr>
        <w:spacing w:after="0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BF7180" w:rsidRPr="005F48C2" w:rsidRDefault="00BF7180" w:rsidP="00FE746F">
      <w:pPr>
        <w:spacing w:after="0"/>
        <w:ind w:firstLine="709"/>
        <w:jc w:val="center"/>
        <w:rPr>
          <w:b/>
        </w:rPr>
      </w:pPr>
    </w:p>
    <w:p w:rsidR="00BF7180" w:rsidRPr="00F8312C" w:rsidRDefault="00BF7180" w:rsidP="00BF7180">
      <w:pPr>
        <w:pStyle w:val="a6"/>
        <w:numPr>
          <w:ilvl w:val="0"/>
          <w:numId w:val="2"/>
        </w:numPr>
        <w:spacing w:after="0"/>
        <w:ind w:left="426" w:hanging="426"/>
      </w:pPr>
      <w:r w:rsidRPr="00F8312C">
        <w:t>Оценка заявок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работников» (далее — Квалификация участника»)».</w:t>
      </w:r>
    </w:p>
    <w:p w:rsidR="00BF7180" w:rsidRDefault="00BF7180" w:rsidP="00BF7180">
      <w:pPr>
        <w:pStyle w:val="a6"/>
        <w:numPr>
          <w:ilvl w:val="0"/>
          <w:numId w:val="2"/>
        </w:numPr>
        <w:suppressAutoHyphens/>
        <w:spacing w:after="0"/>
        <w:ind w:left="426"/>
        <w:rPr>
          <w:lang w:eastAsia="ar-SA"/>
        </w:rPr>
      </w:pPr>
      <w:r>
        <w:rPr>
          <w:lang w:eastAsia="ar-SA"/>
        </w:rPr>
        <w:t>З</w:t>
      </w:r>
      <w:r w:rsidR="00FE746F" w:rsidRPr="005F48C2">
        <w:rPr>
          <w:lang w:eastAsia="ar-SA"/>
        </w:rPr>
        <w:t xml:space="preserve">начимость </w:t>
      </w:r>
      <w:proofErr w:type="spellStart"/>
      <w:r w:rsidR="00FE746F" w:rsidRPr="005F48C2">
        <w:rPr>
          <w:lang w:eastAsia="ar-SA"/>
        </w:rPr>
        <w:t>нестоимостных</w:t>
      </w:r>
      <w:proofErr w:type="spellEnd"/>
      <w:r w:rsidR="00FE746F" w:rsidRPr="005F48C2">
        <w:rPr>
          <w:lang w:eastAsia="ar-SA"/>
        </w:rPr>
        <w:t xml:space="preserve"> критериев оценки – </w:t>
      </w:r>
      <w:r>
        <w:rPr>
          <w:lang w:eastAsia="ar-SA"/>
        </w:rPr>
        <w:t xml:space="preserve">40 %, согласно п. 7.1. настоящей конкурсной документации.   </w:t>
      </w:r>
    </w:p>
    <w:p w:rsidR="00FE746F" w:rsidRPr="00BF7180" w:rsidRDefault="00BF7180" w:rsidP="00BF7180">
      <w:pPr>
        <w:pStyle w:val="a6"/>
        <w:numPr>
          <w:ilvl w:val="0"/>
          <w:numId w:val="2"/>
        </w:numPr>
        <w:suppressAutoHyphens/>
        <w:spacing w:after="0"/>
        <w:ind w:left="426"/>
        <w:rPr>
          <w:lang w:eastAsia="ar-SA"/>
        </w:rPr>
      </w:pPr>
      <w:r>
        <w:rPr>
          <w:color w:val="000000"/>
          <w:spacing w:val="2"/>
        </w:rPr>
        <w:t xml:space="preserve">Оценка и сопоставление заявок на участие в электронном конкурсе по критерию «Квалификация участника» </w:t>
      </w:r>
      <w:r w:rsidR="00BE636C" w:rsidRPr="00BF7180">
        <w:rPr>
          <w:color w:val="000000"/>
          <w:spacing w:val="2"/>
        </w:rPr>
        <w:t>оценивается по следующим показателям:</w:t>
      </w:r>
    </w:p>
    <w:p w:rsidR="00BE636C" w:rsidRDefault="00BE636C" w:rsidP="00FE746F">
      <w:pPr>
        <w:autoSpaceDE w:val="0"/>
        <w:autoSpaceDN w:val="0"/>
        <w:adjustRightInd w:val="0"/>
        <w:rPr>
          <w:color w:val="000000"/>
          <w:spacing w:val="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6"/>
        <w:gridCol w:w="4291"/>
      </w:tblGrid>
      <w:tr w:rsidR="006D3657" w:rsidRPr="006E1388" w:rsidTr="005E38F2">
        <w:tc>
          <w:tcPr>
            <w:tcW w:w="675" w:type="dxa"/>
          </w:tcPr>
          <w:p w:rsidR="006D3657" w:rsidRPr="00317544" w:rsidRDefault="001D7A75" w:rsidP="006D36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44">
              <w:rPr>
                <w:b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6D3657" w:rsidRPr="00317544" w:rsidRDefault="001D7A75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44">
              <w:rPr>
                <w:b/>
              </w:rPr>
              <w:t>Показатель критерия</w:t>
            </w:r>
          </w:p>
        </w:tc>
        <w:tc>
          <w:tcPr>
            <w:tcW w:w="4291" w:type="dxa"/>
          </w:tcPr>
          <w:p w:rsidR="006D3657" w:rsidRPr="00317544" w:rsidRDefault="00BE636C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544">
              <w:rPr>
                <w:b/>
              </w:rPr>
              <w:t>Документы и сведения для подтверждения</w:t>
            </w:r>
            <w:r w:rsidR="001D7A75" w:rsidRPr="00317544">
              <w:rPr>
                <w:b/>
              </w:rPr>
              <w:t xml:space="preserve"> </w:t>
            </w:r>
          </w:p>
        </w:tc>
      </w:tr>
      <w:tr w:rsidR="005E38F2" w:rsidRPr="006E1388" w:rsidTr="005E38F2">
        <w:tc>
          <w:tcPr>
            <w:tcW w:w="675" w:type="dxa"/>
          </w:tcPr>
          <w:p w:rsidR="005E38F2" w:rsidRPr="005E38F2" w:rsidRDefault="005E38F2" w:rsidP="005E38F2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5206" w:type="dxa"/>
            <w:shd w:val="clear" w:color="auto" w:fill="auto"/>
          </w:tcPr>
          <w:p w:rsidR="005E38F2" w:rsidRPr="005E38F2" w:rsidRDefault="005E38F2" w:rsidP="002D3E9A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Опыт Участника за последние три года по обязательному аудиту бухгалтерской (финансовой) отчётности предприятий</w:t>
            </w:r>
          </w:p>
        </w:tc>
        <w:tc>
          <w:tcPr>
            <w:tcW w:w="4291" w:type="dxa"/>
          </w:tcPr>
          <w:p w:rsidR="005E38F2" w:rsidRPr="005E38F2" w:rsidRDefault="005E38F2" w:rsidP="001D7A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Справка об опыте, рекомендуемая форма п. 6 настоящего Приложения</w:t>
            </w:r>
          </w:p>
        </w:tc>
      </w:tr>
      <w:tr w:rsidR="006D3657" w:rsidRPr="001F27E4" w:rsidTr="005E38F2">
        <w:trPr>
          <w:trHeight w:val="1272"/>
        </w:trPr>
        <w:tc>
          <w:tcPr>
            <w:tcW w:w="675" w:type="dxa"/>
          </w:tcPr>
          <w:p w:rsidR="006D3657" w:rsidRPr="00317544" w:rsidRDefault="005E38F2" w:rsidP="004518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D7A75" w:rsidRPr="00317544">
              <w:t>.</w:t>
            </w:r>
          </w:p>
        </w:tc>
        <w:tc>
          <w:tcPr>
            <w:tcW w:w="5206" w:type="dxa"/>
          </w:tcPr>
          <w:p w:rsidR="006D3657" w:rsidRPr="00317544" w:rsidRDefault="001D7A75" w:rsidP="00317544">
            <w:pPr>
              <w:widowControl w:val="0"/>
              <w:autoSpaceDE w:val="0"/>
              <w:autoSpaceDN w:val="0"/>
              <w:adjustRightInd w:val="0"/>
            </w:pPr>
            <w:r w:rsidRPr="00317544">
              <w:t>Опыт по аудиту государственных предприятий и организаций с долей государст</w:t>
            </w:r>
            <w:r w:rsidR="00D52D2B">
              <w:t>венной собственности не менее 25</w:t>
            </w:r>
            <w:r w:rsidR="002B7E05">
              <w:t>% (за период 2015-2020</w:t>
            </w:r>
            <w:r w:rsidRPr="00317544">
              <w:t xml:space="preserve"> гг.)</w:t>
            </w:r>
          </w:p>
        </w:tc>
        <w:tc>
          <w:tcPr>
            <w:tcW w:w="4291" w:type="dxa"/>
          </w:tcPr>
          <w:p w:rsidR="006D3657" w:rsidRPr="00317544" w:rsidRDefault="001D7A75" w:rsidP="00317544">
            <w:pPr>
              <w:widowControl w:val="0"/>
              <w:autoSpaceDE w:val="0"/>
              <w:autoSpaceDN w:val="0"/>
              <w:adjustRightInd w:val="0"/>
              <w:jc w:val="left"/>
            </w:pPr>
            <w:r w:rsidRPr="00317544">
              <w:t>Подтверждается копиями актов приема-передачи выполненных работ</w:t>
            </w:r>
          </w:p>
        </w:tc>
      </w:tr>
      <w:tr w:rsidR="001D7A75" w:rsidRPr="001F27E4" w:rsidTr="005E38F2">
        <w:trPr>
          <w:trHeight w:val="1206"/>
        </w:trPr>
        <w:tc>
          <w:tcPr>
            <w:tcW w:w="675" w:type="dxa"/>
          </w:tcPr>
          <w:p w:rsidR="001D7A75" w:rsidRPr="00317544" w:rsidRDefault="001D7A75" w:rsidP="00451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544">
              <w:t>2.</w:t>
            </w:r>
          </w:p>
        </w:tc>
        <w:tc>
          <w:tcPr>
            <w:tcW w:w="5206" w:type="dxa"/>
          </w:tcPr>
          <w:p w:rsidR="001D7A75" w:rsidRPr="00317544" w:rsidRDefault="001D7A75" w:rsidP="001D7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317544">
              <w:t>Наличие в штате аттестов</w:t>
            </w:r>
            <w:r w:rsidR="00BF7180" w:rsidRPr="00317544">
              <w:t>анных аудиторов с опытом работы</w:t>
            </w:r>
          </w:p>
        </w:tc>
        <w:tc>
          <w:tcPr>
            <w:tcW w:w="4291" w:type="dxa"/>
          </w:tcPr>
          <w:p w:rsidR="00BF7180" w:rsidRPr="00317544" w:rsidRDefault="00BF7180" w:rsidP="0031754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/>
              <w:jc w:val="left"/>
            </w:pPr>
            <w:r w:rsidRPr="00317544">
              <w:t>Единый квалификационный аттестат аудитора, выданный в соответствии с Федеральным законом №307-ФЗ «Об аудиторской деятельности»;</w:t>
            </w:r>
          </w:p>
          <w:p w:rsidR="00BF7180" w:rsidRPr="00317544" w:rsidRDefault="00D1089D" w:rsidP="0031754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/>
              <w:jc w:val="left"/>
            </w:pPr>
            <w:r>
              <w:t>Копии трудовых договоров и/или книжек, подтверждающих опы</w:t>
            </w:r>
            <w:r w:rsidR="00BF7180" w:rsidRPr="00317544">
              <w:t>т работы;</w:t>
            </w:r>
          </w:p>
          <w:p w:rsidR="001D7A75" w:rsidRPr="00317544" w:rsidRDefault="001D7A75" w:rsidP="00D1089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1D7A75" w:rsidRPr="001F27E4" w:rsidTr="005E38F2">
        <w:trPr>
          <w:trHeight w:val="1065"/>
        </w:trPr>
        <w:tc>
          <w:tcPr>
            <w:tcW w:w="675" w:type="dxa"/>
          </w:tcPr>
          <w:p w:rsidR="001D7A75" w:rsidRPr="00317544" w:rsidRDefault="001D7A75" w:rsidP="00451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544">
              <w:lastRenderedPageBreak/>
              <w:t>3.</w:t>
            </w:r>
          </w:p>
        </w:tc>
        <w:tc>
          <w:tcPr>
            <w:tcW w:w="5206" w:type="dxa"/>
          </w:tcPr>
          <w:p w:rsidR="001D7A75" w:rsidRPr="00317544" w:rsidRDefault="00BF7180" w:rsidP="001062F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317544">
              <w:t xml:space="preserve">Опыт </w:t>
            </w:r>
            <w:r w:rsidR="00317544" w:rsidRPr="00317544">
              <w:t xml:space="preserve">работы </w:t>
            </w:r>
            <w:r w:rsidR="001062F4">
              <w:t xml:space="preserve">организации участника </w:t>
            </w:r>
            <w:r w:rsidR="00317544" w:rsidRPr="00317544">
              <w:t xml:space="preserve">на рынке оказания аудиторских услуг </w:t>
            </w:r>
          </w:p>
        </w:tc>
        <w:tc>
          <w:tcPr>
            <w:tcW w:w="4291" w:type="dxa"/>
          </w:tcPr>
          <w:p w:rsidR="001D7A75" w:rsidRPr="00317544" w:rsidRDefault="00317544" w:rsidP="00317544">
            <w:pPr>
              <w:widowControl w:val="0"/>
              <w:autoSpaceDE w:val="0"/>
              <w:autoSpaceDN w:val="0"/>
              <w:adjustRightInd w:val="0"/>
              <w:jc w:val="left"/>
            </w:pPr>
            <w:r w:rsidRPr="00317544">
              <w:t xml:space="preserve">Учредительные документы </w:t>
            </w:r>
          </w:p>
        </w:tc>
      </w:tr>
      <w:tr w:rsidR="00BA050C" w:rsidRPr="0043684B" w:rsidTr="005E38F2">
        <w:trPr>
          <w:trHeight w:val="513"/>
        </w:trPr>
        <w:tc>
          <w:tcPr>
            <w:tcW w:w="675" w:type="dxa"/>
          </w:tcPr>
          <w:p w:rsidR="00BA050C" w:rsidRPr="00317544" w:rsidRDefault="00BA050C" w:rsidP="00451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544">
              <w:t>4.</w:t>
            </w:r>
          </w:p>
        </w:tc>
        <w:tc>
          <w:tcPr>
            <w:tcW w:w="5206" w:type="dxa"/>
          </w:tcPr>
          <w:p w:rsidR="00F01126" w:rsidRPr="00317544" w:rsidRDefault="00F01126" w:rsidP="00F011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317544">
              <w:t>Наличие рекомендательных и благодарственных писем.</w:t>
            </w:r>
          </w:p>
          <w:p w:rsidR="00BA050C" w:rsidRPr="00317544" w:rsidRDefault="00BA050C" w:rsidP="001D7A75">
            <w:pPr>
              <w:widowControl w:val="0"/>
              <w:autoSpaceDE w:val="0"/>
              <w:autoSpaceDN w:val="0"/>
              <w:adjustRightInd w:val="0"/>
              <w:spacing w:after="0"/>
              <w:rPr>
                <w:strike/>
              </w:rPr>
            </w:pPr>
          </w:p>
        </w:tc>
        <w:tc>
          <w:tcPr>
            <w:tcW w:w="4291" w:type="dxa"/>
          </w:tcPr>
          <w:p w:rsidR="00BA050C" w:rsidRPr="00317544" w:rsidRDefault="00BA050C" w:rsidP="00317544">
            <w:pPr>
              <w:widowControl w:val="0"/>
              <w:autoSpaceDE w:val="0"/>
              <w:autoSpaceDN w:val="0"/>
              <w:adjustRightInd w:val="0"/>
              <w:jc w:val="left"/>
            </w:pPr>
            <w:r w:rsidRPr="00317544">
              <w:t xml:space="preserve">Подтверждается копиями документов </w:t>
            </w:r>
          </w:p>
        </w:tc>
      </w:tr>
      <w:tr w:rsidR="001062F4" w:rsidRPr="0043684B" w:rsidTr="005E38F2">
        <w:trPr>
          <w:trHeight w:val="513"/>
        </w:trPr>
        <w:tc>
          <w:tcPr>
            <w:tcW w:w="675" w:type="dxa"/>
          </w:tcPr>
          <w:p w:rsidR="001062F4" w:rsidRPr="00317544" w:rsidRDefault="001062F4" w:rsidP="004518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206" w:type="dxa"/>
          </w:tcPr>
          <w:p w:rsidR="001062F4" w:rsidRPr="001062F4" w:rsidRDefault="001062F4" w:rsidP="00F011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</w:t>
            </w:r>
            <w:r w:rsidRPr="001062F4">
              <w:t>редложение по объему гарантий качества, выраженное в рублях</w:t>
            </w:r>
            <w:r w:rsidR="005E38F2">
              <w:t xml:space="preserve"> сроком на 36 месяцев</w:t>
            </w:r>
          </w:p>
        </w:tc>
        <w:tc>
          <w:tcPr>
            <w:tcW w:w="4291" w:type="dxa"/>
          </w:tcPr>
          <w:p w:rsidR="001062F4" w:rsidRPr="00317544" w:rsidRDefault="001062F4" w:rsidP="00317544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Предложение от участника </w:t>
            </w:r>
          </w:p>
        </w:tc>
      </w:tr>
    </w:tbl>
    <w:p w:rsidR="00FE746F" w:rsidRPr="0043684B" w:rsidRDefault="00FE746F" w:rsidP="00FE746F">
      <w:pPr>
        <w:autoSpaceDE w:val="0"/>
        <w:autoSpaceDN w:val="0"/>
        <w:adjustRightInd w:val="0"/>
        <w:rPr>
          <w:strike/>
          <w:color w:val="000000"/>
          <w:spacing w:val="2"/>
        </w:rPr>
      </w:pPr>
    </w:p>
    <w:p w:rsidR="00BE636C" w:rsidRPr="00317544" w:rsidRDefault="00BE636C" w:rsidP="0031754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rPr>
          <w:spacing w:val="1"/>
        </w:rPr>
      </w:pPr>
      <w:r w:rsidRPr="00317544">
        <w:rPr>
          <w:spacing w:val="1"/>
        </w:rPr>
        <w:t>Для оценки заявок участников закупки используется шкала оценки</w:t>
      </w:r>
      <w:r w:rsidR="00BA050C" w:rsidRPr="00317544">
        <w:rPr>
          <w:spacing w:val="1"/>
        </w:rPr>
        <w:t xml:space="preserve"> по уровням</w:t>
      </w:r>
      <w:r w:rsidRPr="00317544">
        <w:rPr>
          <w:spacing w:val="1"/>
        </w:rPr>
        <w:t xml:space="preserve">, устанавливающая количество баллов, присуждаемых за определенные значения </w:t>
      </w:r>
      <w:r w:rsidR="00BA050C" w:rsidRPr="00317544">
        <w:rPr>
          <w:spacing w:val="1"/>
        </w:rPr>
        <w:t>показателя.</w:t>
      </w:r>
      <w:r w:rsidRPr="00317544">
        <w:rPr>
          <w:spacing w:val="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5654"/>
        <w:gridCol w:w="2458"/>
      </w:tblGrid>
      <w:tr w:rsidR="00BE636C" w:rsidRPr="006E1388" w:rsidTr="00F01126">
        <w:trPr>
          <w:trHeight w:val="378"/>
        </w:trPr>
        <w:tc>
          <w:tcPr>
            <w:tcW w:w="1233" w:type="dxa"/>
          </w:tcPr>
          <w:p w:rsidR="00BE636C" w:rsidRPr="00BA050C" w:rsidRDefault="00BA050C" w:rsidP="00BA0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050C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5654" w:type="dxa"/>
            <w:shd w:val="clear" w:color="auto" w:fill="auto"/>
          </w:tcPr>
          <w:p w:rsidR="00BE636C" w:rsidRPr="00BA050C" w:rsidRDefault="00BA050C" w:rsidP="00BA0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050C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2458" w:type="dxa"/>
          </w:tcPr>
          <w:p w:rsidR="00BE636C" w:rsidRPr="00BA050C" w:rsidRDefault="00BA050C" w:rsidP="00BA0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BA050C" w:rsidRPr="006E1388" w:rsidTr="00F01126">
        <w:trPr>
          <w:trHeight w:val="1350"/>
        </w:trPr>
        <w:tc>
          <w:tcPr>
            <w:tcW w:w="1233" w:type="dxa"/>
          </w:tcPr>
          <w:p w:rsidR="00BA050C" w:rsidRDefault="00BA050C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050C" w:rsidRDefault="00BA050C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0</w:t>
            </w:r>
          </w:p>
          <w:p w:rsidR="00BA050C" w:rsidRDefault="00BA050C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4" w:type="dxa"/>
            <w:shd w:val="clear" w:color="auto" w:fill="auto"/>
          </w:tcPr>
          <w:p w:rsidR="00317544" w:rsidRDefault="00BA050C" w:rsidP="003175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  <w:r w:rsidR="00317544">
              <w:rPr>
                <w:sz w:val="22"/>
                <w:szCs w:val="22"/>
              </w:rPr>
              <w:t>:</w:t>
            </w:r>
          </w:p>
          <w:p w:rsidR="002D3E9A" w:rsidRPr="002D3E9A" w:rsidRDefault="002D3E9A" w:rsidP="003175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2D3E9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2D3E9A">
              <w:rPr>
                <w:sz w:val="22"/>
                <w:szCs w:val="22"/>
              </w:rPr>
              <w:t>пыт</w:t>
            </w:r>
            <w:r>
              <w:rPr>
                <w:sz w:val="22"/>
                <w:szCs w:val="22"/>
              </w:rPr>
              <w:t>а</w:t>
            </w:r>
            <w:r w:rsidRPr="002D3E9A">
              <w:rPr>
                <w:sz w:val="22"/>
                <w:szCs w:val="22"/>
              </w:rPr>
              <w:t xml:space="preserve"> Участника за последние три года по обязательному аудиту бухгалтерской (финансовой) отчётности предприятий</w:t>
            </w:r>
            <w:r>
              <w:rPr>
                <w:sz w:val="22"/>
                <w:szCs w:val="22"/>
              </w:rPr>
              <w:t>;</w:t>
            </w:r>
          </w:p>
          <w:p w:rsidR="00317544" w:rsidRDefault="00317544" w:rsidP="003175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2D3E9A">
              <w:rPr>
                <w:sz w:val="22"/>
                <w:szCs w:val="22"/>
              </w:rPr>
              <w:t>-</w:t>
            </w:r>
            <w:r w:rsidR="00BA050C" w:rsidRPr="002D3E9A">
              <w:rPr>
                <w:sz w:val="22"/>
                <w:szCs w:val="22"/>
              </w:rPr>
              <w:t xml:space="preserve"> опыта</w:t>
            </w:r>
            <w:r w:rsidR="00AF7CFC" w:rsidRPr="002D3E9A">
              <w:rPr>
                <w:sz w:val="22"/>
                <w:szCs w:val="22"/>
              </w:rPr>
              <w:t xml:space="preserve"> по аудиту государственных предприятий и организаций с долей государст</w:t>
            </w:r>
            <w:r w:rsidRPr="002D3E9A">
              <w:rPr>
                <w:sz w:val="22"/>
                <w:szCs w:val="22"/>
              </w:rPr>
              <w:t>венной</w:t>
            </w:r>
            <w:r w:rsidR="00D1089D">
              <w:rPr>
                <w:sz w:val="22"/>
                <w:szCs w:val="22"/>
              </w:rPr>
              <w:t xml:space="preserve"> собственности не менее 25</w:t>
            </w:r>
            <w:r w:rsidR="00AF7CFC" w:rsidRPr="00AF7CFC">
              <w:rPr>
                <w:sz w:val="22"/>
                <w:szCs w:val="22"/>
              </w:rPr>
              <w:t>%</w:t>
            </w:r>
            <w:r w:rsidR="00BA050C">
              <w:rPr>
                <w:sz w:val="22"/>
                <w:szCs w:val="22"/>
              </w:rPr>
              <w:t xml:space="preserve">, </w:t>
            </w:r>
          </w:p>
          <w:p w:rsidR="00BA050C" w:rsidRDefault="00317544" w:rsidP="003175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A050C" w:rsidRPr="00BA050C">
              <w:rPr>
                <w:sz w:val="22"/>
                <w:szCs w:val="22"/>
              </w:rPr>
              <w:t>в штате аттесто</w:t>
            </w:r>
            <w:r>
              <w:rPr>
                <w:sz w:val="22"/>
                <w:szCs w:val="22"/>
              </w:rPr>
              <w:t>ванных аудиторов с опытом работы</w:t>
            </w:r>
          </w:p>
          <w:p w:rsidR="001062F4" w:rsidRDefault="001062F4" w:rsidP="003175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предложение о гарантии качества</w:t>
            </w:r>
          </w:p>
        </w:tc>
        <w:tc>
          <w:tcPr>
            <w:tcW w:w="2458" w:type="dxa"/>
          </w:tcPr>
          <w:p w:rsidR="00BA050C" w:rsidRPr="00BE636C" w:rsidRDefault="00BA050C" w:rsidP="00BA0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  <w:p w:rsidR="00BA050C" w:rsidRDefault="00BA050C" w:rsidP="00BE636C">
            <w:pPr>
              <w:jc w:val="center"/>
              <w:rPr>
                <w:sz w:val="22"/>
                <w:szCs w:val="22"/>
              </w:rPr>
            </w:pPr>
          </w:p>
        </w:tc>
      </w:tr>
      <w:tr w:rsidR="00BA050C" w:rsidRPr="006E1388" w:rsidTr="00F01126">
        <w:trPr>
          <w:trHeight w:val="1407"/>
        </w:trPr>
        <w:tc>
          <w:tcPr>
            <w:tcW w:w="1233" w:type="dxa"/>
          </w:tcPr>
          <w:p w:rsidR="00BA050C" w:rsidRDefault="00BA050C" w:rsidP="00BA0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1  </w:t>
            </w:r>
          </w:p>
        </w:tc>
        <w:tc>
          <w:tcPr>
            <w:tcW w:w="5654" w:type="dxa"/>
            <w:shd w:val="clear" w:color="auto" w:fill="auto"/>
          </w:tcPr>
          <w:p w:rsidR="002D3E9A" w:rsidRPr="0094614A" w:rsidRDefault="00BA050C" w:rsidP="00AF7C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>Данный уровень присваивается в случае</w:t>
            </w:r>
            <w:r w:rsidR="00AF7CFC" w:rsidRPr="0094614A">
              <w:rPr>
                <w:sz w:val="22"/>
                <w:szCs w:val="22"/>
              </w:rPr>
              <w:t>, если Участник конкурса:</w:t>
            </w:r>
          </w:p>
          <w:p w:rsidR="00AF7CFC" w:rsidRDefault="00AF7CFC" w:rsidP="002D3E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>имеет опыт по аудиту государственных предприятий и организаций с долей государст</w:t>
            </w:r>
            <w:r w:rsidR="00D1089D">
              <w:rPr>
                <w:sz w:val="22"/>
                <w:szCs w:val="22"/>
              </w:rPr>
              <w:t>венной собственности не менее 25</w:t>
            </w:r>
            <w:r w:rsidR="002B7E05">
              <w:rPr>
                <w:sz w:val="22"/>
                <w:szCs w:val="22"/>
              </w:rPr>
              <w:t>% (за период 2015-2020</w:t>
            </w:r>
            <w:r w:rsidRPr="0094614A">
              <w:rPr>
                <w:sz w:val="22"/>
                <w:szCs w:val="22"/>
              </w:rPr>
              <w:t xml:space="preserve"> гг.) – </w:t>
            </w:r>
            <w:r w:rsidR="00317544">
              <w:rPr>
                <w:sz w:val="22"/>
                <w:szCs w:val="22"/>
              </w:rPr>
              <w:t xml:space="preserve">до </w:t>
            </w:r>
            <w:r w:rsidR="00317544">
              <w:rPr>
                <w:b/>
                <w:sz w:val="22"/>
                <w:szCs w:val="22"/>
              </w:rPr>
              <w:t>3</w:t>
            </w:r>
            <w:r w:rsidRPr="0094614A">
              <w:rPr>
                <w:b/>
                <w:sz w:val="22"/>
                <w:szCs w:val="22"/>
              </w:rPr>
              <w:t xml:space="preserve"> (</w:t>
            </w:r>
            <w:r w:rsidR="00317544">
              <w:rPr>
                <w:b/>
                <w:sz w:val="22"/>
                <w:szCs w:val="22"/>
              </w:rPr>
              <w:t>трех</w:t>
            </w:r>
            <w:r w:rsidRPr="0094614A">
              <w:rPr>
                <w:b/>
                <w:sz w:val="22"/>
                <w:szCs w:val="22"/>
              </w:rPr>
              <w:t>)</w:t>
            </w:r>
            <w:r w:rsidR="00A95098" w:rsidRPr="0094614A">
              <w:rPr>
                <w:b/>
                <w:sz w:val="22"/>
                <w:szCs w:val="22"/>
              </w:rPr>
              <w:t xml:space="preserve"> </w:t>
            </w:r>
            <w:r w:rsidRPr="0094614A">
              <w:rPr>
                <w:b/>
                <w:sz w:val="22"/>
                <w:szCs w:val="22"/>
              </w:rPr>
              <w:t>аудиторских проверок</w:t>
            </w:r>
            <w:r w:rsidR="00F01126" w:rsidRPr="0094614A">
              <w:rPr>
                <w:sz w:val="22"/>
                <w:szCs w:val="22"/>
              </w:rPr>
              <w:t>;</w:t>
            </w:r>
          </w:p>
          <w:p w:rsidR="002D3E9A" w:rsidRPr="0094614A" w:rsidRDefault="002D3E9A" w:rsidP="002D3E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t>опыт Участника за последние три года по обязательному аудиту бухгалтерской (финансовой) отчётности предприятий;</w:t>
            </w:r>
          </w:p>
          <w:p w:rsidR="00AF7CFC" w:rsidRPr="0094614A" w:rsidRDefault="00AF7CFC" w:rsidP="00AF7C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 xml:space="preserve">имеет в штате </w:t>
            </w:r>
            <w:r w:rsidR="00317544">
              <w:rPr>
                <w:sz w:val="22"/>
                <w:szCs w:val="22"/>
              </w:rPr>
              <w:t xml:space="preserve">не </w:t>
            </w:r>
            <w:r w:rsidRPr="0094614A">
              <w:rPr>
                <w:sz w:val="22"/>
                <w:szCs w:val="22"/>
              </w:rPr>
              <w:t xml:space="preserve">менее </w:t>
            </w:r>
            <w:r w:rsidR="00317544">
              <w:rPr>
                <w:b/>
                <w:sz w:val="22"/>
                <w:szCs w:val="22"/>
              </w:rPr>
              <w:t>1</w:t>
            </w:r>
            <w:r w:rsidRPr="0094614A">
              <w:rPr>
                <w:b/>
                <w:sz w:val="22"/>
                <w:szCs w:val="22"/>
              </w:rPr>
              <w:t xml:space="preserve"> (</w:t>
            </w:r>
            <w:r w:rsidR="00317544">
              <w:rPr>
                <w:b/>
                <w:sz w:val="22"/>
                <w:szCs w:val="22"/>
              </w:rPr>
              <w:t>одного</w:t>
            </w:r>
            <w:r w:rsidRPr="0094614A">
              <w:rPr>
                <w:b/>
                <w:sz w:val="22"/>
                <w:szCs w:val="22"/>
              </w:rPr>
              <w:t>)</w:t>
            </w:r>
            <w:r w:rsidR="006F627E" w:rsidRPr="0094614A">
              <w:rPr>
                <w:b/>
                <w:sz w:val="22"/>
                <w:szCs w:val="22"/>
              </w:rPr>
              <w:t xml:space="preserve"> </w:t>
            </w:r>
            <w:r w:rsidRPr="0094614A">
              <w:rPr>
                <w:b/>
                <w:sz w:val="22"/>
                <w:szCs w:val="22"/>
              </w:rPr>
              <w:t xml:space="preserve"> </w:t>
            </w:r>
            <w:r w:rsidR="00317544">
              <w:rPr>
                <w:b/>
                <w:sz w:val="22"/>
                <w:szCs w:val="22"/>
              </w:rPr>
              <w:t>сотрудника с единым к</w:t>
            </w:r>
            <w:r w:rsidR="00317544">
              <w:rPr>
                <w:sz w:val="22"/>
                <w:szCs w:val="22"/>
              </w:rPr>
              <w:t xml:space="preserve">валификационным аттестатом аудитора </w:t>
            </w:r>
            <w:r w:rsidRPr="0094614A">
              <w:rPr>
                <w:sz w:val="22"/>
                <w:szCs w:val="22"/>
              </w:rPr>
              <w:t xml:space="preserve"> </w:t>
            </w:r>
            <w:r w:rsidR="00317544">
              <w:rPr>
                <w:sz w:val="22"/>
                <w:szCs w:val="22"/>
              </w:rPr>
              <w:t xml:space="preserve">и </w:t>
            </w:r>
            <w:r w:rsidRPr="0094614A">
              <w:rPr>
                <w:sz w:val="22"/>
                <w:szCs w:val="22"/>
              </w:rPr>
              <w:t xml:space="preserve">опытом работы </w:t>
            </w:r>
            <w:r w:rsidRPr="0094614A">
              <w:rPr>
                <w:b/>
                <w:sz w:val="22"/>
                <w:szCs w:val="22"/>
              </w:rPr>
              <w:t xml:space="preserve">не менее </w:t>
            </w:r>
            <w:r w:rsidR="0094614A" w:rsidRPr="0094614A">
              <w:rPr>
                <w:b/>
                <w:sz w:val="22"/>
                <w:szCs w:val="22"/>
              </w:rPr>
              <w:t>5</w:t>
            </w:r>
            <w:r w:rsidRPr="0094614A">
              <w:rPr>
                <w:b/>
                <w:sz w:val="22"/>
                <w:szCs w:val="22"/>
              </w:rPr>
              <w:t xml:space="preserve"> лет</w:t>
            </w:r>
            <w:r w:rsidR="00F01126" w:rsidRPr="0094614A">
              <w:rPr>
                <w:sz w:val="22"/>
                <w:szCs w:val="22"/>
              </w:rPr>
              <w:t>;</w:t>
            </w:r>
          </w:p>
          <w:p w:rsidR="00AF7CFC" w:rsidRPr="001062F4" w:rsidRDefault="00317544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опыт работы на рынке </w:t>
            </w:r>
            <w:r w:rsidR="00BA68FA">
              <w:rPr>
                <w:sz w:val="22"/>
                <w:szCs w:val="22"/>
              </w:rPr>
              <w:t>организации участника</w:t>
            </w:r>
            <w:r w:rsidR="001062F4">
              <w:rPr>
                <w:sz w:val="22"/>
                <w:szCs w:val="22"/>
              </w:rPr>
              <w:t xml:space="preserve"> </w:t>
            </w:r>
            <w:r w:rsidR="005706AD">
              <w:rPr>
                <w:b/>
                <w:sz w:val="22"/>
                <w:szCs w:val="22"/>
              </w:rPr>
              <w:t>менее 25</w:t>
            </w:r>
            <w:r w:rsidRPr="00317544">
              <w:rPr>
                <w:b/>
                <w:sz w:val="22"/>
                <w:szCs w:val="22"/>
              </w:rPr>
              <w:t xml:space="preserve"> лет </w:t>
            </w:r>
          </w:p>
          <w:p w:rsidR="001062F4" w:rsidRPr="0094614A" w:rsidRDefault="001062F4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 гара</w:t>
            </w:r>
            <w:r w:rsidR="005706AD">
              <w:rPr>
                <w:sz w:val="22"/>
                <w:szCs w:val="22"/>
              </w:rPr>
              <w:t>нтии качества на сумму менее 150</w:t>
            </w:r>
            <w:r>
              <w:rPr>
                <w:sz w:val="22"/>
                <w:szCs w:val="22"/>
              </w:rPr>
              <w:t> 000,00 руб. ежегодно</w:t>
            </w:r>
          </w:p>
        </w:tc>
        <w:tc>
          <w:tcPr>
            <w:tcW w:w="2458" w:type="dxa"/>
          </w:tcPr>
          <w:p w:rsidR="00BA050C" w:rsidRDefault="0043684B" w:rsidP="00BA0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7CFC">
              <w:rPr>
                <w:sz w:val="22"/>
                <w:szCs w:val="22"/>
              </w:rPr>
              <w:t xml:space="preserve">0 </w:t>
            </w:r>
            <w:r w:rsidR="00BA050C">
              <w:rPr>
                <w:sz w:val="22"/>
                <w:szCs w:val="22"/>
              </w:rPr>
              <w:t>балл</w:t>
            </w:r>
            <w:r w:rsidR="00AF7CFC">
              <w:rPr>
                <w:sz w:val="22"/>
                <w:szCs w:val="22"/>
              </w:rPr>
              <w:t>ов</w:t>
            </w:r>
          </w:p>
        </w:tc>
      </w:tr>
      <w:tr w:rsidR="001D7A75" w:rsidRPr="001F27E4" w:rsidTr="00F01126">
        <w:trPr>
          <w:trHeight w:val="64"/>
        </w:trPr>
        <w:tc>
          <w:tcPr>
            <w:tcW w:w="1233" w:type="dxa"/>
          </w:tcPr>
          <w:p w:rsidR="001D7A75" w:rsidRPr="001F27E4" w:rsidRDefault="001D7A75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7E4">
              <w:rPr>
                <w:sz w:val="22"/>
                <w:szCs w:val="22"/>
              </w:rPr>
              <w:t>Уровень 2</w:t>
            </w:r>
          </w:p>
        </w:tc>
        <w:tc>
          <w:tcPr>
            <w:tcW w:w="5654" w:type="dxa"/>
          </w:tcPr>
          <w:p w:rsidR="001D7A75" w:rsidRPr="0094614A" w:rsidRDefault="001D7A75" w:rsidP="001D7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>Данный уровень присваивается в случае, если Участник конкурса соответствует одновременно следующим условиям:</w:t>
            </w:r>
          </w:p>
          <w:p w:rsidR="00317544" w:rsidRDefault="00317544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>имеет опыт по аудиту государственных предприятий и организаций с долей государст</w:t>
            </w:r>
            <w:r w:rsidR="00D1089D">
              <w:rPr>
                <w:sz w:val="22"/>
                <w:szCs w:val="22"/>
              </w:rPr>
              <w:t>венной собственности не менее 25</w:t>
            </w:r>
            <w:r w:rsidR="00DD0D40">
              <w:rPr>
                <w:sz w:val="22"/>
                <w:szCs w:val="22"/>
              </w:rPr>
              <w:t>% (за период 2015-2020</w:t>
            </w:r>
            <w:r w:rsidRPr="0094614A">
              <w:rPr>
                <w:sz w:val="22"/>
                <w:szCs w:val="22"/>
              </w:rPr>
              <w:t xml:space="preserve"> гг.) – </w:t>
            </w:r>
            <w:r>
              <w:rPr>
                <w:b/>
                <w:sz w:val="22"/>
                <w:szCs w:val="22"/>
              </w:rPr>
              <w:t>3</w:t>
            </w:r>
            <w:r w:rsidRPr="0094614A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трех</w:t>
            </w:r>
            <w:r w:rsidRPr="0094614A">
              <w:rPr>
                <w:b/>
                <w:sz w:val="22"/>
                <w:szCs w:val="22"/>
              </w:rPr>
              <w:t>) и более аудиторских проверок</w:t>
            </w:r>
            <w:r w:rsidRPr="0094614A">
              <w:rPr>
                <w:sz w:val="22"/>
                <w:szCs w:val="22"/>
              </w:rPr>
              <w:t>;</w:t>
            </w:r>
          </w:p>
          <w:p w:rsidR="002D3E9A" w:rsidRPr="002D3E9A" w:rsidRDefault="002D3E9A" w:rsidP="002D3E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t>опыт Участника за последние три года по обязательному аудиту бухгалтерской (финансовой) отчётности предприятий;</w:t>
            </w:r>
          </w:p>
          <w:p w:rsidR="00317544" w:rsidRPr="0094614A" w:rsidRDefault="00317544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 xml:space="preserve">имеет в штате </w:t>
            </w:r>
            <w:r>
              <w:rPr>
                <w:sz w:val="22"/>
                <w:szCs w:val="22"/>
              </w:rPr>
              <w:t xml:space="preserve">не </w:t>
            </w:r>
            <w:r w:rsidRPr="0094614A">
              <w:rPr>
                <w:sz w:val="22"/>
                <w:szCs w:val="22"/>
              </w:rPr>
              <w:t xml:space="preserve">менее </w:t>
            </w:r>
            <w:r>
              <w:rPr>
                <w:b/>
                <w:sz w:val="22"/>
                <w:szCs w:val="22"/>
              </w:rPr>
              <w:t>1</w:t>
            </w:r>
            <w:r w:rsidRPr="0094614A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одного</w:t>
            </w:r>
            <w:r w:rsidRPr="0094614A">
              <w:rPr>
                <w:b/>
                <w:sz w:val="22"/>
                <w:szCs w:val="22"/>
              </w:rPr>
              <w:t xml:space="preserve">)  </w:t>
            </w:r>
            <w:r>
              <w:rPr>
                <w:b/>
                <w:sz w:val="22"/>
                <w:szCs w:val="22"/>
              </w:rPr>
              <w:t>сотрудника с единым к</w:t>
            </w:r>
            <w:r>
              <w:rPr>
                <w:sz w:val="22"/>
                <w:szCs w:val="22"/>
              </w:rPr>
              <w:t xml:space="preserve">валификационным аттестатом </w:t>
            </w:r>
            <w:r>
              <w:rPr>
                <w:sz w:val="22"/>
                <w:szCs w:val="22"/>
              </w:rPr>
              <w:lastRenderedPageBreak/>
              <w:t xml:space="preserve">аудитора </w:t>
            </w:r>
            <w:r w:rsidRPr="00946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94614A">
              <w:rPr>
                <w:sz w:val="22"/>
                <w:szCs w:val="22"/>
              </w:rPr>
              <w:t xml:space="preserve">опытом работы </w:t>
            </w:r>
            <w:r w:rsidRPr="0094614A">
              <w:rPr>
                <w:b/>
                <w:sz w:val="22"/>
                <w:szCs w:val="22"/>
              </w:rPr>
              <w:t>не менее 5 лет</w:t>
            </w:r>
            <w:r w:rsidRPr="0094614A">
              <w:rPr>
                <w:sz w:val="22"/>
                <w:szCs w:val="22"/>
              </w:rPr>
              <w:t>;</w:t>
            </w:r>
          </w:p>
          <w:p w:rsidR="001062F4" w:rsidRDefault="00317544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на рынке организации</w:t>
            </w:r>
            <w:r w:rsidR="001062F4">
              <w:rPr>
                <w:sz w:val="22"/>
                <w:szCs w:val="22"/>
              </w:rPr>
              <w:t xml:space="preserve"> участника</w:t>
            </w:r>
            <w:r>
              <w:rPr>
                <w:sz w:val="22"/>
                <w:szCs w:val="22"/>
              </w:rPr>
              <w:t xml:space="preserve"> </w:t>
            </w:r>
            <w:r w:rsidR="001062F4">
              <w:rPr>
                <w:b/>
                <w:sz w:val="22"/>
                <w:szCs w:val="22"/>
              </w:rPr>
              <w:t>более</w:t>
            </w:r>
            <w:r w:rsidR="00BA68FA">
              <w:rPr>
                <w:b/>
                <w:sz w:val="22"/>
                <w:szCs w:val="22"/>
              </w:rPr>
              <w:t xml:space="preserve"> 25</w:t>
            </w:r>
            <w:r w:rsidRPr="00317544">
              <w:rPr>
                <w:b/>
                <w:sz w:val="22"/>
                <w:szCs w:val="22"/>
              </w:rPr>
              <w:t xml:space="preserve"> лет</w:t>
            </w:r>
          </w:p>
          <w:p w:rsidR="00F01126" w:rsidRDefault="00F01126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86"/>
              <w:rPr>
                <w:sz w:val="22"/>
                <w:szCs w:val="22"/>
              </w:rPr>
            </w:pPr>
            <w:r w:rsidRPr="0094614A">
              <w:rPr>
                <w:sz w:val="22"/>
                <w:szCs w:val="22"/>
              </w:rPr>
              <w:t>наличие рекомендательных и благодарственных писем.</w:t>
            </w:r>
          </w:p>
          <w:p w:rsidR="005E38F2" w:rsidRPr="0094614A" w:rsidRDefault="005E38F2" w:rsidP="0031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 гар</w:t>
            </w:r>
            <w:r w:rsidR="00BA68FA">
              <w:rPr>
                <w:sz w:val="22"/>
                <w:szCs w:val="22"/>
              </w:rPr>
              <w:t>антии качества на сумму более 150</w:t>
            </w:r>
            <w:bookmarkStart w:id="0" w:name="_GoBack"/>
            <w:bookmarkEnd w:id="0"/>
            <w:r>
              <w:rPr>
                <w:sz w:val="22"/>
                <w:szCs w:val="22"/>
              </w:rPr>
              <w:t> 000,00 руб. ежегодно</w:t>
            </w:r>
          </w:p>
          <w:p w:rsidR="001D7A75" w:rsidRPr="0094614A" w:rsidRDefault="001D7A75" w:rsidP="00F01126">
            <w:pPr>
              <w:widowControl w:val="0"/>
              <w:autoSpaceDE w:val="0"/>
              <w:autoSpaceDN w:val="0"/>
              <w:adjustRightInd w:val="0"/>
              <w:spacing w:after="0"/>
              <w:ind w:left="786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1D7A75" w:rsidRPr="001F27E4" w:rsidRDefault="0043684B" w:rsidP="001D7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  <w:r w:rsidR="001D7A75">
              <w:rPr>
                <w:sz w:val="22"/>
                <w:szCs w:val="22"/>
              </w:rPr>
              <w:t xml:space="preserve"> баллов</w:t>
            </w:r>
          </w:p>
        </w:tc>
      </w:tr>
    </w:tbl>
    <w:p w:rsidR="00AF7CFC" w:rsidRDefault="00AF7CFC" w:rsidP="00BA050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FE746F" w:rsidRPr="001062F4" w:rsidRDefault="00FE746F" w:rsidP="001062F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rPr>
          <w:color w:val="000000"/>
          <w:shd w:val="clear" w:color="auto" w:fill="FEFFFF"/>
        </w:rPr>
      </w:pPr>
      <w:r w:rsidRPr="008B16EE">
        <w:t xml:space="preserve">Для получения рейтинга по </w:t>
      </w:r>
      <w:r w:rsidR="00AF7CFC">
        <w:t>критерию</w:t>
      </w:r>
      <w:r w:rsidRPr="008B16EE">
        <w:t xml:space="preserve"> количество баллов, присуждаемых рассматриваемой заявке по показателю</w:t>
      </w:r>
      <w:r w:rsidR="00F65571">
        <w:t>,</w:t>
      </w:r>
      <w:r w:rsidRPr="008B16EE">
        <w:t xml:space="preserve"> </w:t>
      </w:r>
      <w:r w:rsidRPr="00D2027E">
        <w:t>умножается на соответствующий указанному критерию  коэффициент  значимости</w:t>
      </w:r>
      <w:r w:rsidRPr="001062F4">
        <w:rPr>
          <w:color w:val="000000"/>
          <w:shd w:val="clear" w:color="auto" w:fill="FEFFFF"/>
        </w:rPr>
        <w:t>:</w:t>
      </w:r>
    </w:p>
    <w:p w:rsidR="00FE746F" w:rsidRPr="00D2027E" w:rsidRDefault="00FE746F" w:rsidP="00FE746F">
      <w:pPr>
        <w:pStyle w:val="a3"/>
        <w:shd w:val="clear" w:color="auto" w:fill="FEFFFF"/>
        <w:spacing w:line="0" w:lineRule="atLeast"/>
        <w:ind w:right="34"/>
        <w:contextualSpacing/>
        <w:jc w:val="both"/>
        <w:rPr>
          <w:color w:val="000000"/>
          <w:sz w:val="24"/>
          <w:szCs w:val="24"/>
          <w:shd w:val="clear" w:color="auto" w:fill="FEFFFF"/>
        </w:rPr>
      </w:pPr>
    </w:p>
    <w:p w:rsidR="00FE746F" w:rsidRPr="00D2027E" w:rsidRDefault="00FE746F" w:rsidP="001D7A75">
      <w:pPr>
        <w:pStyle w:val="a3"/>
        <w:shd w:val="clear" w:color="auto" w:fill="FEFFFF"/>
        <w:spacing w:line="0" w:lineRule="atLeast"/>
        <w:ind w:right="34"/>
        <w:contextualSpacing/>
        <w:jc w:val="center"/>
        <w:rPr>
          <w:i/>
          <w:color w:val="000000"/>
          <w:sz w:val="24"/>
          <w:szCs w:val="24"/>
          <w:shd w:val="clear" w:color="auto" w:fill="FEFFFF"/>
          <w:vertAlign w:val="superscript"/>
        </w:rPr>
      </w:pPr>
      <w:proofErr w:type="spellStart"/>
      <w:r w:rsidRPr="00D2027E">
        <w:rPr>
          <w:i/>
          <w:color w:val="000000"/>
          <w:spacing w:val="2"/>
          <w:sz w:val="24"/>
          <w:szCs w:val="24"/>
          <w:lang w:val="en-US"/>
        </w:rPr>
        <w:t>R</w:t>
      </w:r>
      <w:r w:rsidRPr="00D2027E">
        <w:rPr>
          <w:i/>
          <w:color w:val="000000"/>
          <w:spacing w:val="2"/>
          <w:sz w:val="24"/>
          <w:szCs w:val="24"/>
          <w:vertAlign w:val="subscript"/>
          <w:lang w:val="en-US"/>
        </w:rPr>
        <w:t>i</w:t>
      </w:r>
      <w:proofErr w:type="spellEnd"/>
      <w:r w:rsidR="001062F4">
        <w:rPr>
          <w:i/>
          <w:color w:val="000000"/>
          <w:sz w:val="24"/>
          <w:szCs w:val="24"/>
          <w:shd w:val="clear" w:color="auto" w:fill="FEFFFF"/>
        </w:rPr>
        <w:t xml:space="preserve"> =0</w:t>
      </w:r>
      <w:proofErr w:type="gramStart"/>
      <w:r w:rsidR="001062F4">
        <w:rPr>
          <w:i/>
          <w:color w:val="000000"/>
          <w:sz w:val="24"/>
          <w:szCs w:val="24"/>
          <w:shd w:val="clear" w:color="auto" w:fill="FEFFFF"/>
        </w:rPr>
        <w:t>,4</w:t>
      </w:r>
      <w:proofErr w:type="gramEnd"/>
      <w:r w:rsidRPr="00D2027E">
        <w:rPr>
          <w:i/>
          <w:color w:val="000000"/>
          <w:sz w:val="24"/>
          <w:szCs w:val="24"/>
          <w:shd w:val="clear" w:color="auto" w:fill="FEFFFF"/>
        </w:rPr>
        <w:t>*</w:t>
      </w:r>
      <w:r w:rsidRPr="00D2027E">
        <w:rPr>
          <w:i/>
          <w:color w:val="000000"/>
          <w:sz w:val="24"/>
          <w:szCs w:val="24"/>
          <w:shd w:val="clear" w:color="auto" w:fill="FEFFFF"/>
          <w:lang w:val="en-US"/>
        </w:rPr>
        <w:t>C</w:t>
      </w:r>
      <w:r w:rsidRPr="00D2027E">
        <w:rPr>
          <w:i/>
          <w:color w:val="000000"/>
          <w:sz w:val="24"/>
          <w:szCs w:val="24"/>
          <w:shd w:val="clear" w:color="auto" w:fill="FEFFFF"/>
          <w:vertAlign w:val="superscript"/>
          <w:lang w:val="en-US"/>
        </w:rPr>
        <w:t>i</w:t>
      </w:r>
      <w:r w:rsidRPr="00D2027E">
        <w:rPr>
          <w:i/>
          <w:color w:val="000000"/>
          <w:sz w:val="24"/>
          <w:szCs w:val="24"/>
          <w:shd w:val="clear" w:color="auto" w:fill="FEFFFF"/>
        </w:rPr>
        <w:t>,</w:t>
      </w:r>
    </w:p>
    <w:p w:rsidR="00FE746F" w:rsidRPr="00D2027E" w:rsidRDefault="00FE746F" w:rsidP="00FE746F">
      <w:pPr>
        <w:pStyle w:val="a3"/>
        <w:shd w:val="clear" w:color="auto" w:fill="FEFFFF"/>
        <w:spacing w:line="0" w:lineRule="atLeast"/>
        <w:ind w:right="33"/>
        <w:contextualSpacing/>
        <w:jc w:val="both"/>
        <w:rPr>
          <w:color w:val="000000"/>
          <w:sz w:val="24"/>
          <w:szCs w:val="24"/>
          <w:shd w:val="clear" w:color="auto" w:fill="FEFFFF"/>
        </w:rPr>
      </w:pPr>
    </w:p>
    <w:p w:rsidR="00FE746F" w:rsidRPr="00D2027E" w:rsidRDefault="00FE746F" w:rsidP="00AF7CFC">
      <w:pPr>
        <w:pStyle w:val="a3"/>
        <w:shd w:val="clear" w:color="auto" w:fill="FEFFFF"/>
        <w:spacing w:line="0" w:lineRule="atLeast"/>
        <w:ind w:right="33" w:firstLine="708"/>
        <w:contextualSpacing/>
        <w:jc w:val="both"/>
        <w:rPr>
          <w:color w:val="000000"/>
          <w:sz w:val="24"/>
          <w:szCs w:val="24"/>
          <w:shd w:val="clear" w:color="auto" w:fill="FEFFFF"/>
        </w:rPr>
      </w:pPr>
      <w:r w:rsidRPr="00D2027E">
        <w:rPr>
          <w:color w:val="000000"/>
          <w:sz w:val="24"/>
          <w:szCs w:val="24"/>
          <w:shd w:val="clear" w:color="auto" w:fill="FEFFFF"/>
        </w:rPr>
        <w:t>где:</w:t>
      </w:r>
    </w:p>
    <w:p w:rsidR="00FE746F" w:rsidRPr="001D7A75" w:rsidRDefault="00FE746F" w:rsidP="00AF7CFC">
      <w:pPr>
        <w:pStyle w:val="a3"/>
        <w:shd w:val="clear" w:color="auto" w:fill="FEFFFF"/>
        <w:spacing w:line="360" w:lineRule="auto"/>
        <w:ind w:right="34" w:firstLine="708"/>
        <w:contextualSpacing/>
        <w:jc w:val="both"/>
        <w:rPr>
          <w:color w:val="000000"/>
          <w:sz w:val="22"/>
          <w:szCs w:val="24"/>
          <w:shd w:val="clear" w:color="auto" w:fill="FEFFFF"/>
        </w:rPr>
      </w:pPr>
      <w:proofErr w:type="spellStart"/>
      <w:proofErr w:type="gramStart"/>
      <w:r w:rsidRPr="001D7A75">
        <w:rPr>
          <w:i/>
          <w:color w:val="000000"/>
          <w:spacing w:val="2"/>
          <w:sz w:val="22"/>
          <w:szCs w:val="24"/>
          <w:lang w:val="en-US"/>
        </w:rPr>
        <w:t>R</w:t>
      </w:r>
      <w:r w:rsidRPr="001D7A75">
        <w:rPr>
          <w:i/>
          <w:color w:val="000000"/>
          <w:spacing w:val="2"/>
          <w:sz w:val="22"/>
          <w:szCs w:val="24"/>
          <w:vertAlign w:val="subscript"/>
          <w:lang w:val="en-US"/>
        </w:rPr>
        <w:t>i</w:t>
      </w:r>
      <w:proofErr w:type="spellEnd"/>
      <w:proofErr w:type="gramEnd"/>
      <w:r w:rsidRPr="001D7A75">
        <w:rPr>
          <w:color w:val="000000"/>
          <w:sz w:val="22"/>
          <w:szCs w:val="24"/>
          <w:shd w:val="clear" w:color="auto" w:fill="FEFFFF"/>
        </w:rPr>
        <w:t xml:space="preserve"> - </w:t>
      </w:r>
      <w:r w:rsidRPr="001D7A75">
        <w:rPr>
          <w:sz w:val="22"/>
          <w:szCs w:val="24"/>
        </w:rPr>
        <w:t>значение, присуждаемое i-ой заявке на участие в конкурсе по критерию</w:t>
      </w:r>
      <w:r w:rsidR="00C009E9">
        <w:rPr>
          <w:sz w:val="22"/>
          <w:szCs w:val="24"/>
        </w:rPr>
        <w:t>;</w:t>
      </w:r>
      <w:r w:rsidRPr="001D7A75">
        <w:rPr>
          <w:sz w:val="22"/>
          <w:szCs w:val="24"/>
        </w:rPr>
        <w:t xml:space="preserve"> </w:t>
      </w:r>
    </w:p>
    <w:p w:rsidR="00FE746F" w:rsidRPr="001D7A75" w:rsidRDefault="001062F4" w:rsidP="00C009E9">
      <w:pPr>
        <w:pStyle w:val="a3"/>
        <w:shd w:val="clear" w:color="auto" w:fill="FEFFFF"/>
        <w:spacing w:line="360" w:lineRule="auto"/>
        <w:ind w:right="34" w:firstLine="708"/>
        <w:contextualSpacing/>
        <w:jc w:val="both"/>
        <w:rPr>
          <w:color w:val="000000"/>
          <w:sz w:val="22"/>
          <w:szCs w:val="24"/>
          <w:shd w:val="clear" w:color="auto" w:fill="FEFFFF"/>
        </w:rPr>
      </w:pPr>
      <w:r>
        <w:rPr>
          <w:color w:val="000000"/>
          <w:sz w:val="22"/>
          <w:szCs w:val="24"/>
          <w:shd w:val="clear" w:color="auto" w:fill="FEFFFF"/>
        </w:rPr>
        <w:t>0,4</w:t>
      </w:r>
      <w:r w:rsidR="00FE746F" w:rsidRPr="001D7A75">
        <w:rPr>
          <w:color w:val="000000"/>
          <w:sz w:val="22"/>
          <w:szCs w:val="24"/>
          <w:shd w:val="clear" w:color="auto" w:fill="FEFFFF"/>
        </w:rPr>
        <w:t xml:space="preserve"> –</w:t>
      </w:r>
      <w:r w:rsidR="00FE746F" w:rsidRPr="001D7A75">
        <w:rPr>
          <w:color w:val="000000"/>
          <w:spacing w:val="2"/>
          <w:sz w:val="22"/>
          <w:szCs w:val="24"/>
        </w:rPr>
        <w:t>коэффициент значимости критерия;</w:t>
      </w:r>
    </w:p>
    <w:p w:rsidR="00FE746F" w:rsidRPr="001D7A75" w:rsidRDefault="00FE746F" w:rsidP="00AF7CFC">
      <w:pPr>
        <w:pStyle w:val="a3"/>
        <w:shd w:val="clear" w:color="auto" w:fill="FEFFFF"/>
        <w:spacing w:line="360" w:lineRule="auto"/>
        <w:ind w:right="34" w:firstLine="708"/>
        <w:contextualSpacing/>
        <w:jc w:val="both"/>
        <w:rPr>
          <w:sz w:val="22"/>
          <w:szCs w:val="24"/>
          <w:shd w:val="clear" w:color="auto" w:fill="FEFFFF"/>
        </w:rPr>
      </w:pPr>
      <w:r w:rsidRPr="001D7A75">
        <w:rPr>
          <w:i/>
          <w:color w:val="000000"/>
          <w:sz w:val="22"/>
          <w:szCs w:val="24"/>
          <w:shd w:val="clear" w:color="auto" w:fill="FEFFFF"/>
        </w:rPr>
        <w:t>С</w:t>
      </w:r>
      <w:r w:rsidRPr="001D7A75">
        <w:rPr>
          <w:i/>
          <w:color w:val="000000"/>
          <w:sz w:val="22"/>
          <w:szCs w:val="24"/>
          <w:shd w:val="clear" w:color="auto" w:fill="FEFFFF"/>
          <w:vertAlign w:val="superscript"/>
          <w:lang w:val="en-US"/>
        </w:rPr>
        <w:t>i</w:t>
      </w:r>
      <w:r w:rsidRPr="001D7A75">
        <w:rPr>
          <w:i/>
          <w:color w:val="000000"/>
          <w:sz w:val="22"/>
          <w:szCs w:val="24"/>
          <w:shd w:val="clear" w:color="auto" w:fill="FEFFFF"/>
        </w:rPr>
        <w:t xml:space="preserve"> </w:t>
      </w:r>
      <w:r w:rsidR="00C009E9">
        <w:rPr>
          <w:color w:val="000000"/>
          <w:sz w:val="22"/>
          <w:szCs w:val="24"/>
          <w:shd w:val="clear" w:color="auto" w:fill="FEFFFF"/>
        </w:rPr>
        <w:t>–</w:t>
      </w:r>
      <w:r w:rsidRPr="001D7A75">
        <w:rPr>
          <w:color w:val="000000"/>
          <w:sz w:val="22"/>
          <w:szCs w:val="24"/>
          <w:shd w:val="clear" w:color="auto" w:fill="FEFFFF"/>
        </w:rPr>
        <w:t xml:space="preserve"> </w:t>
      </w:r>
      <w:r w:rsidR="00C009E9">
        <w:rPr>
          <w:sz w:val="22"/>
          <w:szCs w:val="24"/>
          <w:shd w:val="clear" w:color="auto" w:fill="FEFFFF"/>
        </w:rPr>
        <w:t>количество баллов, присужденных</w:t>
      </w:r>
      <w:r w:rsidRPr="001D7A75">
        <w:rPr>
          <w:sz w:val="22"/>
          <w:szCs w:val="24"/>
          <w:shd w:val="clear" w:color="auto" w:fill="FEFFFF"/>
        </w:rPr>
        <w:t xml:space="preserve"> i-ой заявке на</w:t>
      </w:r>
      <w:r w:rsidR="00C009E9">
        <w:rPr>
          <w:sz w:val="22"/>
          <w:szCs w:val="24"/>
          <w:shd w:val="clear" w:color="auto" w:fill="FEFFFF"/>
        </w:rPr>
        <w:t xml:space="preserve"> участие в конкурсе по критерию.</w:t>
      </w:r>
    </w:p>
    <w:p w:rsidR="001D7A75" w:rsidRDefault="001D7A75" w:rsidP="00F65571">
      <w:pPr>
        <w:spacing w:after="0" w:line="360" w:lineRule="auto"/>
        <w:contextualSpacing/>
        <w:rPr>
          <w:b/>
        </w:rPr>
      </w:pPr>
    </w:p>
    <w:p w:rsidR="005D150D" w:rsidRDefault="005E38F2" w:rsidP="005E38F2">
      <w:pPr>
        <w:pStyle w:val="a6"/>
        <w:numPr>
          <w:ilvl w:val="0"/>
          <w:numId w:val="3"/>
        </w:numPr>
        <w:spacing w:line="360" w:lineRule="auto"/>
        <w:jc w:val="left"/>
      </w:pPr>
      <w:r>
        <w:t>Рекомендуемая форма справки об опыте участника закупки:</w:t>
      </w:r>
    </w:p>
    <w:p w:rsidR="005E38F2" w:rsidRDefault="002D3E9A" w:rsidP="002D3E9A">
      <w:pPr>
        <w:pStyle w:val="a7"/>
        <w:spacing w:line="240" w:lineRule="auto"/>
        <w:ind w:left="720"/>
        <w:jc w:val="right"/>
        <w:rPr>
          <w:sz w:val="24"/>
          <w:lang w:val="ru-RU"/>
        </w:rPr>
      </w:pPr>
      <w:r>
        <w:rPr>
          <w:sz w:val="24"/>
          <w:lang w:val="ru-RU"/>
        </w:rPr>
        <w:t>Таблица №1</w:t>
      </w:r>
    </w:p>
    <w:p w:rsidR="005E38F2" w:rsidRDefault="005E38F2" w:rsidP="005E38F2">
      <w:pPr>
        <w:pStyle w:val="a7"/>
        <w:spacing w:line="240" w:lineRule="auto"/>
        <w:ind w:left="720"/>
        <w:rPr>
          <w:sz w:val="24"/>
          <w:lang w:val="ru-RU"/>
        </w:rPr>
      </w:pPr>
    </w:p>
    <w:p w:rsidR="005E38F2" w:rsidRPr="00E23BBA" w:rsidRDefault="005E38F2" w:rsidP="005E38F2">
      <w:pPr>
        <w:pStyle w:val="a7"/>
        <w:spacing w:line="240" w:lineRule="auto"/>
        <w:ind w:left="720"/>
        <w:jc w:val="center"/>
        <w:rPr>
          <w:sz w:val="24"/>
          <w:lang w:val="ru-RU"/>
        </w:rPr>
      </w:pPr>
      <w:r w:rsidRPr="00F30E28">
        <w:rPr>
          <w:sz w:val="24"/>
        </w:rPr>
        <w:t>Справка об опыте Участника за последние три года по обязательному аудиту</w:t>
      </w:r>
      <w:r>
        <w:rPr>
          <w:sz w:val="24"/>
          <w:lang w:val="ru-RU"/>
        </w:rPr>
        <w:t xml:space="preserve"> </w:t>
      </w:r>
      <w:r w:rsidRPr="00F30E28">
        <w:rPr>
          <w:sz w:val="24"/>
        </w:rPr>
        <w:t>бухгалтерской (финансовой) отчетности</w:t>
      </w:r>
      <w:r w:rsidRPr="00BA0E3A">
        <w:rPr>
          <w:sz w:val="24"/>
        </w:rPr>
        <w:t xml:space="preserve"> </w:t>
      </w:r>
      <w:r w:rsidRPr="00F30E28">
        <w:rPr>
          <w:sz w:val="24"/>
        </w:rPr>
        <w:t>предприятий,</w:t>
      </w:r>
      <w:r>
        <w:rPr>
          <w:sz w:val="24"/>
          <w:lang w:val="ru-RU"/>
        </w:rPr>
        <w:t xml:space="preserve"> </w:t>
      </w:r>
      <w:r w:rsidRPr="00F30E28">
        <w:rPr>
          <w:sz w:val="24"/>
        </w:rPr>
        <w:t>подготовленной в соответствии</w:t>
      </w:r>
      <w:r w:rsidRPr="00BA0E3A">
        <w:rPr>
          <w:sz w:val="24"/>
          <w:lang w:val="ru-RU"/>
        </w:rPr>
        <w:t xml:space="preserve"> </w:t>
      </w:r>
      <w:r>
        <w:rPr>
          <w:sz w:val="24"/>
        </w:rPr>
        <w:t>с РСБУ</w:t>
      </w:r>
    </w:p>
    <w:p w:rsidR="005E38F2" w:rsidRDefault="005E38F2" w:rsidP="005E38F2">
      <w:pPr>
        <w:pStyle w:val="a7"/>
        <w:spacing w:line="240" w:lineRule="auto"/>
        <w:ind w:left="720"/>
        <w:jc w:val="center"/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D1089D" w:rsidRPr="00B17F1A" w:rsidTr="00D1089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D" w:rsidRPr="00B17F1A" w:rsidRDefault="00D1089D" w:rsidP="009930A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B17F1A">
              <w:rPr>
                <w:rFonts w:ascii="Times New Roman" w:hAnsi="Times New Roman" w:cs="Times New Roman"/>
                <w:sz w:val="20"/>
                <w:szCs w:val="20"/>
              </w:rPr>
              <w:t>аудируемого</w:t>
            </w:r>
            <w:proofErr w:type="spellEnd"/>
            <w:r w:rsidRPr="00B17F1A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D" w:rsidRPr="00B17F1A" w:rsidRDefault="00D1089D" w:rsidP="009930A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1A">
              <w:rPr>
                <w:rFonts w:ascii="Times New Roman" w:hAnsi="Times New Roman" w:cs="Times New Roman"/>
                <w:sz w:val="20"/>
                <w:szCs w:val="20"/>
              </w:rPr>
              <w:t>Календарный год, за который проводился аудит</w:t>
            </w:r>
          </w:p>
        </w:tc>
      </w:tr>
      <w:tr w:rsidR="00D1089D" w:rsidRPr="00F30E28" w:rsidTr="00D1089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D" w:rsidRPr="00F30E28" w:rsidRDefault="00D1089D" w:rsidP="009930A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D" w:rsidRPr="00F30E28" w:rsidRDefault="00D1089D" w:rsidP="009930A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9D" w:rsidRPr="00F30E28" w:rsidTr="00D1089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D" w:rsidRPr="00F30E28" w:rsidRDefault="00D1089D" w:rsidP="009930A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D" w:rsidRPr="00F30E28" w:rsidRDefault="00D1089D" w:rsidP="009930A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E38F2" w:rsidRDefault="005E38F2" w:rsidP="005E38F2">
      <w:pPr>
        <w:pStyle w:val="a6"/>
        <w:spacing w:line="360" w:lineRule="auto"/>
        <w:jc w:val="left"/>
      </w:pPr>
    </w:p>
    <w:p w:rsidR="005E38F2" w:rsidRPr="00871743" w:rsidRDefault="005E38F2" w:rsidP="005E38F2">
      <w:pPr>
        <w:ind w:right="5061"/>
      </w:pPr>
      <w:r w:rsidRPr="00871743">
        <w:t>____________________________</w:t>
      </w:r>
      <w:r>
        <w:t xml:space="preserve"> </w:t>
      </w:r>
    </w:p>
    <w:p w:rsidR="005E38F2" w:rsidRPr="00871743" w:rsidRDefault="005E38F2" w:rsidP="005E38F2">
      <w:pPr>
        <w:ind w:right="5061"/>
        <w:jc w:val="center"/>
        <w:rPr>
          <w:vertAlign w:val="superscript"/>
        </w:rPr>
      </w:pPr>
      <w:r w:rsidRPr="00871743">
        <w:rPr>
          <w:vertAlign w:val="superscript"/>
        </w:rPr>
        <w:t>(</w:t>
      </w:r>
      <w:r>
        <w:rPr>
          <w:vertAlign w:val="superscript"/>
        </w:rPr>
        <w:t xml:space="preserve">ФИО, должность, </w:t>
      </w:r>
      <w:r w:rsidRPr="00871743">
        <w:rPr>
          <w:vertAlign w:val="superscript"/>
        </w:rPr>
        <w:t>подпись, М.П.)</w:t>
      </w:r>
    </w:p>
    <w:p w:rsidR="005E38F2" w:rsidRDefault="005E38F2" w:rsidP="005E38F2">
      <w:pPr>
        <w:pStyle w:val="a6"/>
        <w:spacing w:line="360" w:lineRule="auto"/>
        <w:jc w:val="left"/>
      </w:pPr>
    </w:p>
    <w:sectPr w:rsidR="005E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829"/>
    <w:multiLevelType w:val="hybridMultilevel"/>
    <w:tmpl w:val="3288166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6058D9"/>
    <w:multiLevelType w:val="hybridMultilevel"/>
    <w:tmpl w:val="3E66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6568"/>
    <w:multiLevelType w:val="hybridMultilevel"/>
    <w:tmpl w:val="8EDC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75D8"/>
    <w:multiLevelType w:val="hybridMultilevel"/>
    <w:tmpl w:val="2FE82E80"/>
    <w:lvl w:ilvl="0" w:tplc="384629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F"/>
    <w:rsid w:val="001007D5"/>
    <w:rsid w:val="001062F4"/>
    <w:rsid w:val="001211B9"/>
    <w:rsid w:val="00193ED7"/>
    <w:rsid w:val="001D7A75"/>
    <w:rsid w:val="00256B97"/>
    <w:rsid w:val="002B1894"/>
    <w:rsid w:val="002B7E05"/>
    <w:rsid w:val="002D3E9A"/>
    <w:rsid w:val="00317544"/>
    <w:rsid w:val="003D3563"/>
    <w:rsid w:val="003F09C8"/>
    <w:rsid w:val="0043684B"/>
    <w:rsid w:val="0045182E"/>
    <w:rsid w:val="00473552"/>
    <w:rsid w:val="004C467F"/>
    <w:rsid w:val="005343A3"/>
    <w:rsid w:val="005706AD"/>
    <w:rsid w:val="00575B25"/>
    <w:rsid w:val="005A3C24"/>
    <w:rsid w:val="005D150D"/>
    <w:rsid w:val="005E38F2"/>
    <w:rsid w:val="00632531"/>
    <w:rsid w:val="006731D5"/>
    <w:rsid w:val="006D3657"/>
    <w:rsid w:val="006F627E"/>
    <w:rsid w:val="00812594"/>
    <w:rsid w:val="008E2F79"/>
    <w:rsid w:val="008F0322"/>
    <w:rsid w:val="008F6B2F"/>
    <w:rsid w:val="00910571"/>
    <w:rsid w:val="0094614A"/>
    <w:rsid w:val="009C1385"/>
    <w:rsid w:val="00A95098"/>
    <w:rsid w:val="00AF7CFC"/>
    <w:rsid w:val="00BA050C"/>
    <w:rsid w:val="00BA68FA"/>
    <w:rsid w:val="00BE636C"/>
    <w:rsid w:val="00BF7180"/>
    <w:rsid w:val="00C009E9"/>
    <w:rsid w:val="00C1263B"/>
    <w:rsid w:val="00C34049"/>
    <w:rsid w:val="00D1089D"/>
    <w:rsid w:val="00D52D2B"/>
    <w:rsid w:val="00DD0D40"/>
    <w:rsid w:val="00E774EB"/>
    <w:rsid w:val="00F01126"/>
    <w:rsid w:val="00F65571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5B50"/>
  <w15:docId w15:val="{E44586F4-491E-434E-A8B7-0D28943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46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3657"/>
    <w:pPr>
      <w:ind w:left="720"/>
      <w:contextualSpacing/>
    </w:pPr>
  </w:style>
  <w:style w:type="paragraph" w:styleId="a7">
    <w:name w:val="Body Text"/>
    <w:basedOn w:val="a"/>
    <w:link w:val="a8"/>
    <w:rsid w:val="00BF7180"/>
    <w:pPr>
      <w:spacing w:after="0" w:line="360" w:lineRule="auto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BF71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E38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rsid w:val="005E38F2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E38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9">
    <w:name w:val="комментарий"/>
    <w:rsid w:val="005E38F2"/>
    <w:rPr>
      <w:i/>
      <w:u w:val="none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Мекюрдянова Александра Ивановна</dc:creator>
  <cp:lastModifiedBy>RePack by Diakov</cp:lastModifiedBy>
  <cp:revision>9</cp:revision>
  <cp:lastPrinted>2019-03-18T10:44:00Z</cp:lastPrinted>
  <dcterms:created xsi:type="dcterms:W3CDTF">2019-04-01T07:14:00Z</dcterms:created>
  <dcterms:modified xsi:type="dcterms:W3CDTF">2021-09-15T07:59:00Z</dcterms:modified>
</cp:coreProperties>
</file>