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502DA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5032335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19.07.2017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1208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i.pakhomov@uszo.ru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Пахомов Иван Игоревич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30-39-41, info@biyskenergo.ru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конкурс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Спецодежда корпоративная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342 000,00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ЖЕНСКОГО 96-100/170-176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104-108/182-188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112-116/182-188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120-124/170-176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96-100/170-176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96-100/182-188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ЖЕНСКОГО 96-100/170-176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МУЖСКОЙ ЗИМНИЙ 96-100/170-176 ТР ТС 019/2011,ГОСТ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МУЖСКОЙ ЗИМНИЙ 104-108/182-188 ТР ТС 019/2011, ГОСТ 12.4.251-2013,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120-124/182-188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104-108/194-200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112-116/194-200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136-140/170-176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128-132/170-176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128-132/194-200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МУЖСКОЙ ЛЕТНИЙ (К80) 96-100/170-176 ТР ТС 019/2011, ГОСТ 12.4.251-2013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128-132/194-200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88-92/158-164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104-108/194-200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120-124/170-176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120-124/182-188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1 600,00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5"/>
      <w:r>
        <w:t>Место поставки</w:t>
      </w:r>
      <w:bookmarkEnd w:id="15"/>
      <w:r>
        <w:t>:</w:t>
      </w:r>
    </w:p>
    <w:p w:rsidRPr="00953414" w:rsidR="00953414" w:rsidP="00A64972" w:rsidRDefault="00953414">
      <w:pPr>
        <w:pStyle w:val="afe"/>
      </w:pPr>
      <w:bookmarkStart w:name="order_delivery" w:id="16"/>
      <w:r>
        <w:t>659322, Россия, Алтайский край, г. Бийск, ул.Михаила Кутузова, 116 АО "Бийскэнерго"</w:t>
      </w:r>
      <w:bookmarkEnd w:id="16"/>
    </w:p>
    <w:p w:rsidR="00113337" w:rsidP="000D1146" w:rsidRDefault="00113337">
      <w:pPr>
        <w:pStyle w:val="afa"/>
      </w:pPr>
      <w:bookmarkStart w:name="order_other_header" w:id="17"/>
      <w:r>
        <w:t>Условия поставки</w:t>
      </w:r>
      <w:bookmarkEnd w:id="17"/>
      <w:r>
        <w:t>:</w:t>
      </w:r>
    </w:p>
    <w:p>
      <w:pPr>
        <w:pStyle w:val="afe"/>
      </w:pPr>
      <w:bookmarkStart w:name="order_other" w:id="18"/>
      <w:r>
        <w:t>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 требованиями законодательства РФ. Обязательное наличие документов, удостоверяющих качество продукции, а также деклараций и сертификатов соответствия в момент поставки продукции на склад Покупателя. Соответствие заявленному размерному ряду, техническому описанию, прописанному в приложении. Год изготовления продукции не ранее 2016г. Гарантийный срок не менее 12 месяцев с момента ввода в эксплуатацию. Срок поставки 30 дней с момента письменных Заявок Покупателя.  Количество поставляемой продукции может корректироваться Покупателем в зависимости от производственных потребностей. Изменение размерного ряда возможно в пределах одного наименования. Уточненный размерный ряд определяется заявкой покупателя.</w:t>
      </w:r>
    </w:p>
    <w:p>
      <w:pPr>
        <w:pStyle w:val="afe"/>
      </w:pPr>
      <w:r>
        <w:t>По окончании открытого запроса предложений и выбора победителя образцы остаются у Заказчика на весь срок действия договора поставки, в качестве эталонных образцов, для осуществления входного контроля и решения спорных ситуаций. Возврат предоставленных образцов осуществляется силами и за счет Участников, не занявших первое место в ранжире, в течение 10 рабочих дней.</w:t>
      </w:r>
      <w:bookmarkEnd w:id="18"/>
    </w:p>
    <w:p w:rsidR="00953414" w:rsidP="000D1146" w:rsidRDefault="00F717A8">
      <w:pPr>
        <w:pStyle w:val="afa"/>
      </w:pPr>
      <w:bookmarkStart w:name="order_payment_header" w:id="19"/>
      <w:r>
        <w:t>Форма, сроки и порядок оплаты</w:t>
      </w:r>
      <w:bookmarkEnd w:id="19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20"/>
      <w:r>
        <w:t>Безналичный расчет, по факту поставки продукции на склад Покупателя в течение 30 дней. Авансирование не предусмотрено, предложения, содержащие аванс не рассматриваются.</w:t>
      </w:r>
      <w:bookmarkEnd w:id="20"/>
    </w:p>
    <w:p w:rsidR="001F30D6" w:rsidP="000D1146" w:rsidRDefault="001F30D6">
      <w:pPr>
        <w:pStyle w:val="afa"/>
      </w:pPr>
      <w:bookmarkStart w:name="order_price_formation_header" w:id="21"/>
      <w:r>
        <w:t>Порядок формирования цены лота</w:t>
      </w:r>
      <w:bookmarkEnd w:id="21"/>
      <w:r>
        <w:t>:</w:t>
      </w:r>
    </w:p>
    <w:p w:rsidRPr="00953414" w:rsidR="001F30D6" w:rsidP="00A64972" w:rsidRDefault="002D5C38">
      <w:pPr>
        <w:pStyle w:val="afe"/>
      </w:pPr>
      <w:bookmarkStart w:name="order_price_formation" w:id="22"/>
      <w:r>
        <w:t>С учетом расходов на перевозку, страхование, уплату таможенных пошлин, налогов (без учета НДС) и других обязательных платежей.</w:t>
      </w:r>
      <w:bookmarkEnd w:id="22"/>
    </w:p>
    <w:p w:rsidR="00953414" w:rsidP="000D1146" w:rsidRDefault="00953414">
      <w:pPr>
        <w:pStyle w:val="afa"/>
      </w:pPr>
      <w:bookmarkStart w:name="order_changes_header" w:id="23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3"/>
      <w:r>
        <w:t>:</w:t>
      </w:r>
    </w:p>
    <w:p w:rsidRPr="00953414" w:rsidR="00953414" w:rsidP="00A64972" w:rsidRDefault="002D5C38">
      <w:pPr>
        <w:pStyle w:val="afe"/>
      </w:pPr>
      <w:bookmarkStart w:name="order_changes" w:id="24"/>
      <w:r>
        <w:t>В случае предложения замены в коммерческом предложении поля "аналог" и "производитель" обязательны для заполнения. Замены рассматриваются в части параметров, не влияющих на основные защитные функции, не противоречащие Типовым нормам выдачи СИЗ, ТР ТС 019/2011, не предоставляющих угрозу жизни и здоровья работников.</w:t>
      </w:r>
      <w:bookmarkEnd w:id="24"/>
    </w:p>
    <w:p w:rsidR="00B977F5" w:rsidP="000D1146" w:rsidRDefault="00B977F5">
      <w:pPr>
        <w:pStyle w:val="afa"/>
      </w:pPr>
      <w:bookmarkStart w:name="order_smsp_header" w:id="25"/>
      <w:r w:rsidRPr="00B977F5">
        <w:lastRenderedPageBreak/>
        <w:t>Участниками закупки могут быть только СМСП</w:t>
      </w:r>
      <w:bookmarkEnd w:id="25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6"/>
      <w:r>
        <w:t>да</w:t>
      </w:r>
      <w:bookmarkEnd w:id="26"/>
    </w:p>
    <w:p w:rsidR="00B977F5" w:rsidP="000D1146" w:rsidRDefault="00B977F5">
      <w:pPr>
        <w:pStyle w:val="afa"/>
      </w:pPr>
      <w:bookmarkStart w:name="order_smsp_sub_header" w:id="27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7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8"/>
      <w:r>
        <w:t>нет</w:t>
      </w:r>
      <w:bookmarkEnd w:id="28"/>
    </w:p>
    <w:p w:rsidR="00F9462B" w:rsidP="000D1146" w:rsidRDefault="00F9462B">
      <w:pPr>
        <w:pStyle w:val="afa"/>
      </w:pPr>
      <w:bookmarkStart w:name="order_participant_req_header" w:id="29"/>
      <w:r>
        <w:t>Требования к участникам</w:t>
      </w:r>
      <w:bookmarkEnd w:id="29"/>
      <w:r>
        <w:t>:</w:t>
      </w:r>
    </w:p>
    <w:p>
      <w:pPr>
        <w:pStyle w:val="afe"/>
      </w:pPr>
      <w:bookmarkStart w:name="order_participant_req" w:id="30"/>
      <w:r>
        <w:t>Для участия в процедуре Участнику необходимо предоставить  на аттестацию в  АО «Бийскэнерго» образцы продукции не позднее окончания даты подачи заявок на ЭТП, по адресу: </w:t>
      </w:r>
    </w:p>
    <w:p>
      <w:pPr>
        <w:pStyle w:val="afe"/>
      </w:pPr>
      <w:r>
        <w:t> 659322, Россия, Алтайский край,  г. Бийск, ул. Михаила Кутузова, д.116 край, АО «Бийскэнерго», отдел ОТиТБ (телефон для согласования времени – (3854) 30-38-12,  ответственный Феденев Алексей Олегович). В качестве образца предоставляется продукция, согласно, «Перечня для предварительной оценки качества спецодежды корпоративного назначения», с нанесённым трудноудаляемым обозначением (образец и наименование Поставщика), приложенным полным техническим описанием, инструкцией по эксплуатации изделия, сертификатами соответствия на изделие и на основные применяемые материалы.При подаче коммерческого предложения на ЭТП  необходимо предоставить сертификаты соответствия и санитарно-эпидемиологические заключения на ткани, используемые в производстве спецодежды, протоколы испытаний и заключения, подтверждающие защитные и эксплуатационные свойства всех составляющих клмплектов, для зимнего костюма предоставить протокол о подтверждении теплоизоляционных свойств защитной одежды заявленным климатическим поясам. Проверка на соответствие образцов заявленным техническим описаниям проводится не позднее даты рассмотрения заявок на участие. Наименование предлагаемой продукции и производителей должно быть указано в коммерческом предложении. Заявки участников, не предоставивших образцы, рассматриваться не будут.</w:t>
      </w:r>
      <w:bookmarkEnd w:id="30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1"/>
      <w:r>
        <w:rPr>
          <w:b/>
          <w:sz w:val="22"/>
          <w:szCs w:val="22"/>
          <w:u w:val="single"/>
          <w:lang w:val="en-US"/>
        </w:rPr>
        <w:t>12-00 09.08.17</w:t>
      </w:r>
      <w:bookmarkEnd w:id="31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22.08.2017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4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4"/>
    </w:p>
    <w:p w:rsidR="00BB2C84" w:rsidP="00A64972" w:rsidRDefault="00BB2C84">
      <w:pPr>
        <w:pStyle w:val="3"/>
      </w:pPr>
      <w:bookmarkStart w:name="condition_SMSP2" w:id="45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5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895A59" w:rsidP="00A64972" w:rsidRDefault="00895A59">
      <w:pPr>
        <w:pStyle w:val="3"/>
      </w:pPr>
      <w:bookmarkStart w:name="documents_SMSP_declaration" w:id="48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настоящей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8"/>
    </w:p>
    <w:p w:rsidR="00A64972" w:rsidP="00A64972" w:rsidRDefault="00A64972">
      <w:pPr>
        <w:pStyle w:val="2"/>
      </w:pPr>
      <w:bookmarkStart w:name="priorityRF_header" w:id="65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5"/>
    </w:p>
    <w:p w:rsidR="00413AD9" w:rsidP="00413AD9" w:rsidRDefault="00413AD9">
      <w:pPr>
        <w:pStyle w:val="3"/>
      </w:pPr>
      <w:bookmarkStart w:name="priorityRF_paragraph1" w:id="66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6"/>
    </w:p>
    <w:p w:rsidR="00A64972" w:rsidP="00A64972" w:rsidRDefault="00A64972">
      <w:pPr>
        <w:pStyle w:val="3"/>
      </w:pPr>
      <w:bookmarkStart w:name="priorityRF_paragraph2" w:id="67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7"/>
    </w:p>
    <w:p w:rsidR="00A64972" w:rsidP="00A64972" w:rsidRDefault="00A64972">
      <w:pPr>
        <w:pStyle w:val="3"/>
      </w:pPr>
      <w:bookmarkStart w:name="priorityRF_paragraph3" w:id="68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8"/>
    </w:p>
    <w:p w:rsidR="00A64972" w:rsidP="00F345DF" w:rsidRDefault="00A64972">
      <w:pPr>
        <w:pStyle w:val="3"/>
      </w:pPr>
      <w:bookmarkStart w:name="priorityRF_paragraph5" w:id="70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70"/>
    </w:p>
    <w:p w:rsidR="00A64972" w:rsidP="00A64972" w:rsidRDefault="00A64972">
      <w:pPr>
        <w:pStyle w:val="3"/>
      </w:pPr>
      <w:bookmarkStart w:name="priorityRF_paragraph6" w:id="71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71"/>
    </w:p>
    <w:bookmarkEnd w:id="74"/>
    <w:p w:rsidRPr="004674F9" w:rsidR="00954827" w:rsidP="000D1146" w:rsidRDefault="00064D0C">
      <w:pPr>
        <w:pStyle w:val="1"/>
      </w:pPr>
      <w:r>
        <w:lastRenderedPageBreak/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Шаблон коммерческого предложения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Порядок предоставления разъяснений по запросу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Анкета участника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Декларация о принадлежности к СМСП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Договор проект к лоту Спецодежда корпоративная 2017 (К) (2)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Техническое описание на спецодежду корпоративную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Перечень для предварительной оценки качества спецодежды корпоративного назначения</w:t>
      </w:r>
      <w:bookmarkEnd w:id="76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A7" w:rsidRDefault="00502DA7" w:rsidP="00BF60BF">
      <w:r>
        <w:separator/>
      </w:r>
    </w:p>
  </w:endnote>
  <w:endnote w:type="continuationSeparator" w:id="0">
    <w:p w:rsidR="00502DA7" w:rsidRDefault="00502DA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502DA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4703A1">
      <w:rPr>
        <w:noProof/>
      </w:rPr>
      <w:t>4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502DA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4703A1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A7" w:rsidRDefault="00502DA7" w:rsidP="00BF60BF">
      <w:r>
        <w:separator/>
      </w:r>
    </w:p>
  </w:footnote>
  <w:footnote w:type="continuationSeparator" w:id="0">
    <w:p w:rsidR="00502DA7" w:rsidRDefault="00502DA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502DA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DC18-D1A8-438B-A3DA-54EA6FDB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66</cp:revision>
  <cp:lastPrinted>2016-06-17T08:27:00Z</cp:lastPrinted>
  <dcterms:created xsi:type="dcterms:W3CDTF">2016-06-17T06:14:00Z</dcterms:created>
  <dcterms:modified xsi:type="dcterms:W3CDTF">2017-06-16T06:43:00Z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