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E6" w:rsidRPr="00172496" w:rsidRDefault="003E5BE6" w:rsidP="003E5BE6">
      <w:pPr>
        <w:spacing w:before="121"/>
        <w:ind w:left="3301" w:hanging="2247"/>
        <w:rPr>
          <w:rFonts w:ascii="Times New Roman" w:hAnsi="Times New Roman"/>
          <w:b/>
          <w:sz w:val="24"/>
          <w:lang w:val="ru-RU"/>
        </w:rPr>
      </w:pPr>
      <w:r w:rsidRPr="00172496">
        <w:rPr>
          <w:rFonts w:ascii="Times New Roman" w:hAnsi="Times New Roman"/>
          <w:b/>
          <w:sz w:val="24"/>
          <w:lang w:val="ru-RU"/>
        </w:rPr>
        <w:t xml:space="preserve">Определение величины оценочного физического износа объектов движимого имущества (оборудования) </w:t>
      </w:r>
    </w:p>
    <w:p w:rsidR="003E5BE6" w:rsidRPr="00172496" w:rsidRDefault="003E5BE6" w:rsidP="003E5BE6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6239"/>
        <w:gridCol w:w="1274"/>
      </w:tblGrid>
      <w:tr w:rsidR="003E5BE6" w:rsidTr="000136D9">
        <w:trPr>
          <w:trHeight w:hRule="exact" w:val="629"/>
        </w:trPr>
        <w:tc>
          <w:tcPr>
            <w:tcW w:w="2126" w:type="dxa"/>
          </w:tcPr>
          <w:p w:rsidR="003E5BE6" w:rsidRDefault="003E5BE6" w:rsidP="000136D9">
            <w:pPr>
              <w:pStyle w:val="TableParagraph"/>
              <w:spacing w:line="240" w:lineRule="auto"/>
              <w:ind w:left="203" w:right="20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Экспертная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оценка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физического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состояния</w:t>
            </w:r>
            <w:proofErr w:type="spellEnd"/>
          </w:p>
        </w:tc>
        <w:tc>
          <w:tcPr>
            <w:tcW w:w="6239" w:type="dxa"/>
          </w:tcPr>
          <w:p w:rsidR="003E5BE6" w:rsidRDefault="003E5BE6" w:rsidP="000136D9">
            <w:pPr>
              <w:pStyle w:val="TableParagraph"/>
              <w:spacing w:line="201" w:lineRule="exact"/>
              <w:ind w:left="1306" w:right="10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Характеристика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физического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состояния</w:t>
            </w:r>
            <w:proofErr w:type="spellEnd"/>
          </w:p>
        </w:tc>
        <w:tc>
          <w:tcPr>
            <w:tcW w:w="1274" w:type="dxa"/>
          </w:tcPr>
          <w:p w:rsidR="003E5BE6" w:rsidRDefault="003E5BE6" w:rsidP="000136D9">
            <w:pPr>
              <w:pStyle w:val="TableParagraph"/>
              <w:spacing w:line="240" w:lineRule="auto"/>
              <w:ind w:left="242" w:right="74" w:hanging="15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Физический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износ</w:t>
            </w:r>
            <w:proofErr w:type="spellEnd"/>
            <w:r>
              <w:rPr>
                <w:b/>
                <w:sz w:val="18"/>
              </w:rPr>
              <w:t>, %</w:t>
            </w:r>
          </w:p>
        </w:tc>
      </w:tr>
      <w:tr w:rsidR="003E5BE6" w:rsidTr="000136D9">
        <w:trPr>
          <w:trHeight w:hRule="exact" w:val="425"/>
        </w:trPr>
        <w:tc>
          <w:tcPr>
            <w:tcW w:w="2126" w:type="dxa"/>
          </w:tcPr>
          <w:p w:rsidR="003E5BE6" w:rsidRDefault="003E5BE6" w:rsidP="000136D9">
            <w:pPr>
              <w:pStyle w:val="TableParagraph"/>
              <w:spacing w:before="1" w:line="24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Новое</w:t>
            </w:r>
            <w:proofErr w:type="spellEnd"/>
          </w:p>
        </w:tc>
        <w:tc>
          <w:tcPr>
            <w:tcW w:w="6239" w:type="dxa"/>
          </w:tcPr>
          <w:p w:rsidR="003E5BE6" w:rsidRPr="00172496" w:rsidRDefault="003E5BE6" w:rsidP="000136D9">
            <w:pPr>
              <w:pStyle w:val="TableParagraph"/>
              <w:spacing w:before="1" w:line="240" w:lineRule="auto"/>
              <w:ind w:right="104"/>
              <w:rPr>
                <w:sz w:val="18"/>
                <w:lang w:val="ru-RU"/>
              </w:rPr>
            </w:pPr>
            <w:r w:rsidRPr="00172496">
              <w:rPr>
                <w:sz w:val="18"/>
                <w:lang w:val="ru-RU"/>
              </w:rPr>
              <w:t>Новое, установленное и еще не эксплуатировавшееся оборудование в отличном состоянии</w:t>
            </w:r>
          </w:p>
        </w:tc>
        <w:tc>
          <w:tcPr>
            <w:tcW w:w="1274" w:type="dxa"/>
          </w:tcPr>
          <w:p w:rsidR="003E5BE6" w:rsidRDefault="003E5BE6" w:rsidP="000136D9">
            <w:pPr>
              <w:pStyle w:val="TableParagraph"/>
              <w:spacing w:before="1" w:line="240" w:lineRule="auto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0-5</w:t>
            </w:r>
          </w:p>
        </w:tc>
      </w:tr>
      <w:tr w:rsidR="003E5BE6" w:rsidTr="000136D9">
        <w:trPr>
          <w:trHeight w:hRule="exact" w:val="425"/>
        </w:trPr>
        <w:tc>
          <w:tcPr>
            <w:tcW w:w="2126" w:type="dxa"/>
          </w:tcPr>
          <w:p w:rsidR="003E5BE6" w:rsidRDefault="003E5BE6" w:rsidP="000136D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Очень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хорошее</w:t>
            </w:r>
            <w:proofErr w:type="spellEnd"/>
          </w:p>
        </w:tc>
        <w:tc>
          <w:tcPr>
            <w:tcW w:w="6239" w:type="dxa"/>
          </w:tcPr>
          <w:p w:rsidR="003E5BE6" w:rsidRPr="00172496" w:rsidRDefault="003E5BE6" w:rsidP="000136D9">
            <w:pPr>
              <w:pStyle w:val="TableParagraph"/>
              <w:spacing w:line="240" w:lineRule="auto"/>
              <w:ind w:right="104"/>
              <w:rPr>
                <w:sz w:val="18"/>
                <w:lang w:val="ru-RU"/>
              </w:rPr>
            </w:pPr>
            <w:r w:rsidRPr="00172496">
              <w:rPr>
                <w:sz w:val="18"/>
                <w:lang w:val="ru-RU"/>
              </w:rPr>
              <w:t>Практически новое оборудование, бывшее в недолгой эксплуатации и не требующее ремонта или замены каких-либо частей</w:t>
            </w:r>
          </w:p>
        </w:tc>
        <w:tc>
          <w:tcPr>
            <w:tcW w:w="1274" w:type="dxa"/>
          </w:tcPr>
          <w:p w:rsidR="003E5BE6" w:rsidRDefault="003E5BE6" w:rsidP="000136D9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6-15</w:t>
            </w:r>
          </w:p>
        </w:tc>
      </w:tr>
      <w:tr w:rsidR="003E5BE6" w:rsidTr="000136D9">
        <w:trPr>
          <w:trHeight w:hRule="exact" w:val="422"/>
        </w:trPr>
        <w:tc>
          <w:tcPr>
            <w:tcW w:w="2126" w:type="dxa"/>
          </w:tcPr>
          <w:p w:rsidR="003E5BE6" w:rsidRDefault="003E5BE6" w:rsidP="000136D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Хорошее</w:t>
            </w:r>
            <w:proofErr w:type="spellEnd"/>
          </w:p>
        </w:tc>
        <w:tc>
          <w:tcPr>
            <w:tcW w:w="6239" w:type="dxa"/>
          </w:tcPr>
          <w:p w:rsidR="003E5BE6" w:rsidRPr="00172496" w:rsidRDefault="003E5BE6" w:rsidP="000136D9">
            <w:pPr>
              <w:pStyle w:val="TableParagraph"/>
              <w:spacing w:line="240" w:lineRule="auto"/>
              <w:ind w:right="104"/>
              <w:rPr>
                <w:sz w:val="18"/>
                <w:lang w:val="ru-RU"/>
              </w:rPr>
            </w:pPr>
            <w:r w:rsidRPr="00172496">
              <w:rPr>
                <w:sz w:val="18"/>
                <w:lang w:val="ru-RU"/>
              </w:rPr>
              <w:t>Бывшее в эксплуатации оборудование, полностью отремонтированное или реконструированное, в отличном состоянии</w:t>
            </w:r>
          </w:p>
        </w:tc>
        <w:tc>
          <w:tcPr>
            <w:tcW w:w="1274" w:type="dxa"/>
          </w:tcPr>
          <w:p w:rsidR="003E5BE6" w:rsidRDefault="003E5BE6" w:rsidP="000136D9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16-35</w:t>
            </w:r>
          </w:p>
        </w:tc>
      </w:tr>
      <w:tr w:rsidR="003E5BE6" w:rsidTr="000136D9">
        <w:trPr>
          <w:trHeight w:hRule="exact" w:val="632"/>
        </w:trPr>
        <w:tc>
          <w:tcPr>
            <w:tcW w:w="2126" w:type="dxa"/>
          </w:tcPr>
          <w:p w:rsidR="003E5BE6" w:rsidRDefault="003E5BE6" w:rsidP="000136D9">
            <w:pPr>
              <w:pStyle w:val="TableParagraph"/>
              <w:spacing w:before="1" w:line="24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Удовлетворительное</w:t>
            </w:r>
            <w:proofErr w:type="spellEnd"/>
          </w:p>
        </w:tc>
        <w:tc>
          <w:tcPr>
            <w:tcW w:w="6239" w:type="dxa"/>
          </w:tcPr>
          <w:p w:rsidR="003E5BE6" w:rsidRPr="00172496" w:rsidRDefault="003E5BE6" w:rsidP="000136D9">
            <w:pPr>
              <w:pStyle w:val="TableParagraph"/>
              <w:spacing w:before="1" w:line="240" w:lineRule="auto"/>
              <w:ind w:right="104"/>
              <w:rPr>
                <w:sz w:val="18"/>
                <w:lang w:val="ru-RU"/>
              </w:rPr>
            </w:pPr>
            <w:r w:rsidRPr="00172496">
              <w:rPr>
                <w:sz w:val="18"/>
                <w:lang w:val="ru-RU"/>
              </w:rPr>
              <w:t>Бывшее в эксплуатации оборудование, требующее некоторого ремонта или замены отдельных мелких частей, таких, как подшипники, вкладыши и др.</w:t>
            </w:r>
          </w:p>
        </w:tc>
        <w:tc>
          <w:tcPr>
            <w:tcW w:w="1274" w:type="dxa"/>
          </w:tcPr>
          <w:p w:rsidR="003E5BE6" w:rsidRDefault="003E5BE6" w:rsidP="000136D9">
            <w:pPr>
              <w:pStyle w:val="TableParagraph"/>
              <w:spacing w:before="1" w:line="240" w:lineRule="auto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36-60</w:t>
            </w:r>
          </w:p>
        </w:tc>
      </w:tr>
      <w:tr w:rsidR="003E5BE6" w:rsidTr="000136D9">
        <w:trPr>
          <w:trHeight w:hRule="exact" w:val="838"/>
        </w:trPr>
        <w:tc>
          <w:tcPr>
            <w:tcW w:w="2126" w:type="dxa"/>
          </w:tcPr>
          <w:p w:rsidR="003E5BE6" w:rsidRDefault="003E5BE6" w:rsidP="000136D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Условно пригодное</w:t>
            </w:r>
          </w:p>
        </w:tc>
        <w:tc>
          <w:tcPr>
            <w:tcW w:w="6239" w:type="dxa"/>
          </w:tcPr>
          <w:p w:rsidR="003E5BE6" w:rsidRPr="00172496" w:rsidRDefault="003E5BE6" w:rsidP="000136D9">
            <w:pPr>
              <w:pStyle w:val="TableParagraph"/>
              <w:spacing w:line="240" w:lineRule="auto"/>
              <w:ind w:right="166"/>
              <w:rPr>
                <w:sz w:val="18"/>
                <w:lang w:val="ru-RU"/>
              </w:rPr>
            </w:pPr>
            <w:r w:rsidRPr="00172496">
              <w:rPr>
                <w:sz w:val="18"/>
                <w:lang w:val="ru-RU"/>
              </w:rPr>
              <w:t>Бывшее в эксплуатации оборудование в состоянии, пригодном для дальнейшей эксплуатации, но требующего значительного ремонта или замены главных частей, таких, как двигатель, и других ответственных узлов</w:t>
            </w:r>
          </w:p>
        </w:tc>
        <w:tc>
          <w:tcPr>
            <w:tcW w:w="1274" w:type="dxa"/>
          </w:tcPr>
          <w:p w:rsidR="003E5BE6" w:rsidRDefault="003E5BE6" w:rsidP="000136D9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61-80</w:t>
            </w:r>
          </w:p>
        </w:tc>
      </w:tr>
      <w:tr w:rsidR="003E5BE6" w:rsidTr="000136D9">
        <w:trPr>
          <w:trHeight w:hRule="exact" w:val="425"/>
        </w:trPr>
        <w:tc>
          <w:tcPr>
            <w:tcW w:w="2126" w:type="dxa"/>
          </w:tcPr>
          <w:p w:rsidR="003E5BE6" w:rsidRDefault="003E5BE6" w:rsidP="000136D9">
            <w:pPr>
              <w:pStyle w:val="TableParagraph"/>
              <w:spacing w:before="1" w:line="24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Неудовлетворительное</w:t>
            </w:r>
            <w:proofErr w:type="spellEnd"/>
          </w:p>
        </w:tc>
        <w:tc>
          <w:tcPr>
            <w:tcW w:w="6239" w:type="dxa"/>
          </w:tcPr>
          <w:p w:rsidR="003E5BE6" w:rsidRPr="00172496" w:rsidRDefault="003E5BE6" w:rsidP="000136D9">
            <w:pPr>
              <w:pStyle w:val="TableParagraph"/>
              <w:spacing w:before="1" w:line="240" w:lineRule="auto"/>
              <w:ind w:right="104"/>
              <w:rPr>
                <w:sz w:val="18"/>
                <w:lang w:val="ru-RU"/>
              </w:rPr>
            </w:pPr>
            <w:r w:rsidRPr="00172496">
              <w:rPr>
                <w:sz w:val="18"/>
                <w:lang w:val="ru-RU"/>
              </w:rPr>
              <w:t>Бывшее в эксплуатации оборудование, требующее капитального ремонта, такого, как замена рабочих органов основных агрегатов</w:t>
            </w:r>
          </w:p>
        </w:tc>
        <w:tc>
          <w:tcPr>
            <w:tcW w:w="1274" w:type="dxa"/>
          </w:tcPr>
          <w:p w:rsidR="003E5BE6" w:rsidRDefault="003E5BE6" w:rsidP="000136D9">
            <w:pPr>
              <w:pStyle w:val="TableParagraph"/>
              <w:spacing w:before="1" w:line="240" w:lineRule="auto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81-90</w:t>
            </w:r>
          </w:p>
        </w:tc>
      </w:tr>
      <w:tr w:rsidR="003E5BE6" w:rsidTr="000136D9">
        <w:trPr>
          <w:trHeight w:hRule="exact" w:val="631"/>
        </w:trPr>
        <w:tc>
          <w:tcPr>
            <w:tcW w:w="2126" w:type="dxa"/>
          </w:tcPr>
          <w:p w:rsidR="003E5BE6" w:rsidRPr="00172496" w:rsidRDefault="003E5BE6" w:rsidP="000136D9">
            <w:pPr>
              <w:pStyle w:val="TableParagraph"/>
              <w:spacing w:line="240" w:lineRule="auto"/>
              <w:ind w:right="260"/>
              <w:rPr>
                <w:sz w:val="18"/>
                <w:lang w:val="ru-RU"/>
              </w:rPr>
            </w:pPr>
            <w:proofErr w:type="gramStart"/>
            <w:r w:rsidRPr="00172496">
              <w:rPr>
                <w:sz w:val="18"/>
                <w:lang w:val="ru-RU"/>
              </w:rPr>
              <w:t>Негодное</w:t>
            </w:r>
            <w:proofErr w:type="gramEnd"/>
            <w:r w:rsidRPr="00172496">
              <w:rPr>
                <w:sz w:val="18"/>
                <w:lang w:val="ru-RU"/>
              </w:rPr>
              <w:t xml:space="preserve"> к применению или лом</w:t>
            </w:r>
          </w:p>
        </w:tc>
        <w:tc>
          <w:tcPr>
            <w:tcW w:w="6239" w:type="dxa"/>
          </w:tcPr>
          <w:p w:rsidR="003E5BE6" w:rsidRPr="00172496" w:rsidRDefault="003E5BE6" w:rsidP="000136D9">
            <w:pPr>
              <w:pStyle w:val="TableParagraph"/>
              <w:spacing w:line="240" w:lineRule="auto"/>
              <w:ind w:right="46"/>
              <w:rPr>
                <w:sz w:val="18"/>
                <w:lang w:val="ru-RU"/>
              </w:rPr>
            </w:pPr>
            <w:r w:rsidRPr="00172496">
              <w:rPr>
                <w:sz w:val="18"/>
                <w:lang w:val="ru-RU"/>
              </w:rPr>
              <w:t>Оборудование, в отношении которого нет разумных перспектив на продажу, кроме как по стоимости основных материалов, которые можно из него извлечь</w:t>
            </w:r>
          </w:p>
        </w:tc>
        <w:tc>
          <w:tcPr>
            <w:tcW w:w="1274" w:type="dxa"/>
          </w:tcPr>
          <w:p w:rsidR="003E5BE6" w:rsidRDefault="003E5BE6" w:rsidP="000136D9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91-100</w:t>
            </w:r>
          </w:p>
        </w:tc>
      </w:tr>
    </w:tbl>
    <w:p w:rsidR="003E5BE6" w:rsidRDefault="003E5BE6" w:rsidP="003E5BE6">
      <w:pPr>
        <w:pStyle w:val="a3"/>
        <w:spacing w:before="8"/>
        <w:rPr>
          <w:b/>
          <w:sz w:val="17"/>
        </w:rPr>
      </w:pPr>
    </w:p>
    <w:p w:rsidR="003E5BE6" w:rsidRPr="00172496" w:rsidRDefault="003E5BE6" w:rsidP="003E5BE6">
      <w:pPr>
        <w:spacing w:before="69"/>
        <w:ind w:left="217"/>
        <w:rPr>
          <w:rFonts w:ascii="Times New Roman" w:hAnsi="Times New Roman"/>
          <w:b/>
          <w:sz w:val="24"/>
          <w:lang w:val="ru-RU"/>
        </w:rPr>
      </w:pPr>
      <w:r w:rsidRPr="00172496">
        <w:rPr>
          <w:rFonts w:ascii="Times New Roman" w:hAnsi="Times New Roman"/>
          <w:b/>
          <w:sz w:val="24"/>
          <w:lang w:val="ru-RU"/>
        </w:rPr>
        <w:t xml:space="preserve">Определение величины оценочного физического износа автотранспортных средств </w:t>
      </w:r>
    </w:p>
    <w:p w:rsidR="003E5BE6" w:rsidRPr="00172496" w:rsidRDefault="003E5BE6" w:rsidP="003E5BE6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6239"/>
        <w:gridCol w:w="1274"/>
      </w:tblGrid>
      <w:tr w:rsidR="003E5BE6" w:rsidTr="000136D9">
        <w:trPr>
          <w:trHeight w:hRule="exact" w:val="631"/>
        </w:trPr>
        <w:tc>
          <w:tcPr>
            <w:tcW w:w="2126" w:type="dxa"/>
          </w:tcPr>
          <w:p w:rsidR="003E5BE6" w:rsidRDefault="003E5BE6" w:rsidP="000136D9">
            <w:pPr>
              <w:pStyle w:val="TableParagraph"/>
              <w:spacing w:line="240" w:lineRule="auto"/>
              <w:ind w:left="203" w:right="20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Экспертная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оценка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физического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состояния</w:t>
            </w:r>
            <w:proofErr w:type="spellEnd"/>
          </w:p>
        </w:tc>
        <w:tc>
          <w:tcPr>
            <w:tcW w:w="6239" w:type="dxa"/>
          </w:tcPr>
          <w:p w:rsidR="003E5BE6" w:rsidRDefault="003E5BE6" w:rsidP="000136D9">
            <w:pPr>
              <w:pStyle w:val="TableParagraph"/>
              <w:spacing w:line="201" w:lineRule="exact"/>
              <w:ind w:left="1306" w:right="10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Характеристика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физического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состояния</w:t>
            </w:r>
            <w:proofErr w:type="spellEnd"/>
          </w:p>
        </w:tc>
        <w:tc>
          <w:tcPr>
            <w:tcW w:w="1274" w:type="dxa"/>
          </w:tcPr>
          <w:p w:rsidR="003E5BE6" w:rsidRDefault="003E5BE6" w:rsidP="000136D9">
            <w:pPr>
              <w:pStyle w:val="TableParagraph"/>
              <w:spacing w:line="240" w:lineRule="auto"/>
              <w:ind w:left="242" w:right="74" w:hanging="15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Физический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износ</w:t>
            </w:r>
            <w:proofErr w:type="spellEnd"/>
            <w:r>
              <w:rPr>
                <w:b/>
                <w:sz w:val="18"/>
              </w:rPr>
              <w:t>, %</w:t>
            </w:r>
          </w:p>
        </w:tc>
      </w:tr>
      <w:tr w:rsidR="003E5BE6" w:rsidTr="000136D9">
        <w:trPr>
          <w:trHeight w:hRule="exact" w:val="632"/>
        </w:trPr>
        <w:tc>
          <w:tcPr>
            <w:tcW w:w="2126" w:type="dxa"/>
          </w:tcPr>
          <w:p w:rsidR="003E5BE6" w:rsidRDefault="003E5BE6" w:rsidP="000136D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Новое</w:t>
            </w:r>
            <w:proofErr w:type="spellEnd"/>
          </w:p>
        </w:tc>
        <w:tc>
          <w:tcPr>
            <w:tcW w:w="6239" w:type="dxa"/>
          </w:tcPr>
          <w:p w:rsidR="003E5BE6" w:rsidRPr="00172496" w:rsidRDefault="003E5BE6" w:rsidP="000136D9">
            <w:pPr>
              <w:pStyle w:val="TableParagraph"/>
              <w:spacing w:line="240" w:lineRule="auto"/>
              <w:ind w:right="266"/>
              <w:rPr>
                <w:sz w:val="18"/>
                <w:lang w:val="ru-RU"/>
              </w:rPr>
            </w:pPr>
            <w:r w:rsidRPr="00172496">
              <w:rPr>
                <w:sz w:val="18"/>
                <w:lang w:val="ru-RU"/>
              </w:rPr>
              <w:t>Новое, не зарегистрированное в ГИБДД АМТС в отличном состоянии, после выполнения предпродажной подготовки, без признаков эксплуатации</w:t>
            </w:r>
          </w:p>
        </w:tc>
        <w:tc>
          <w:tcPr>
            <w:tcW w:w="1274" w:type="dxa"/>
          </w:tcPr>
          <w:p w:rsidR="003E5BE6" w:rsidRDefault="003E5BE6" w:rsidP="000136D9">
            <w:pPr>
              <w:pStyle w:val="TableParagraph"/>
              <w:spacing w:line="206" w:lineRule="exact"/>
              <w:ind w:left="157" w:right="155"/>
              <w:jc w:val="center"/>
              <w:rPr>
                <w:sz w:val="18"/>
              </w:rPr>
            </w:pPr>
            <w:r>
              <w:rPr>
                <w:sz w:val="18"/>
              </w:rPr>
              <w:t>0 – 10</w:t>
            </w:r>
          </w:p>
        </w:tc>
      </w:tr>
      <w:tr w:rsidR="003E5BE6" w:rsidTr="000136D9">
        <w:trPr>
          <w:trHeight w:hRule="exact" w:val="631"/>
        </w:trPr>
        <w:tc>
          <w:tcPr>
            <w:tcW w:w="2126" w:type="dxa"/>
          </w:tcPr>
          <w:p w:rsidR="003E5BE6" w:rsidRDefault="003E5BE6" w:rsidP="000136D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Очень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хорошее</w:t>
            </w:r>
            <w:proofErr w:type="spellEnd"/>
          </w:p>
        </w:tc>
        <w:tc>
          <w:tcPr>
            <w:tcW w:w="6239" w:type="dxa"/>
          </w:tcPr>
          <w:p w:rsidR="003E5BE6" w:rsidRPr="00172496" w:rsidRDefault="003E5BE6" w:rsidP="000136D9">
            <w:pPr>
              <w:pStyle w:val="TableParagraph"/>
              <w:spacing w:line="240" w:lineRule="auto"/>
              <w:ind w:right="104"/>
              <w:rPr>
                <w:sz w:val="18"/>
                <w:lang w:val="ru-RU"/>
              </w:rPr>
            </w:pPr>
            <w:r w:rsidRPr="00172496">
              <w:rPr>
                <w:sz w:val="18"/>
                <w:lang w:val="ru-RU"/>
              </w:rPr>
              <w:t>Практически новое АМТС на гарантийном периоде эксплуатации, с выполненными объемами технического обслуживания и не требующие ремонта или замены каких-либо частей</w:t>
            </w:r>
          </w:p>
        </w:tc>
        <w:tc>
          <w:tcPr>
            <w:tcW w:w="1274" w:type="dxa"/>
          </w:tcPr>
          <w:p w:rsidR="003E5BE6" w:rsidRDefault="003E5BE6" w:rsidP="000136D9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10 – 20</w:t>
            </w:r>
          </w:p>
        </w:tc>
      </w:tr>
      <w:tr w:rsidR="003E5BE6" w:rsidTr="000136D9">
        <w:trPr>
          <w:trHeight w:hRule="exact" w:val="631"/>
        </w:trPr>
        <w:tc>
          <w:tcPr>
            <w:tcW w:w="2126" w:type="dxa"/>
          </w:tcPr>
          <w:p w:rsidR="003E5BE6" w:rsidRDefault="003E5BE6" w:rsidP="000136D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Хорошее</w:t>
            </w:r>
            <w:proofErr w:type="spellEnd"/>
          </w:p>
        </w:tc>
        <w:tc>
          <w:tcPr>
            <w:tcW w:w="6239" w:type="dxa"/>
          </w:tcPr>
          <w:p w:rsidR="003E5BE6" w:rsidRPr="00172496" w:rsidRDefault="003E5BE6" w:rsidP="000136D9">
            <w:pPr>
              <w:pStyle w:val="TableParagraph"/>
              <w:spacing w:line="240" w:lineRule="auto"/>
              <w:ind w:right="166"/>
              <w:rPr>
                <w:sz w:val="18"/>
                <w:lang w:val="ru-RU"/>
              </w:rPr>
            </w:pPr>
            <w:r w:rsidRPr="00172496">
              <w:rPr>
                <w:sz w:val="18"/>
                <w:lang w:val="ru-RU"/>
              </w:rPr>
              <w:t xml:space="preserve">АМТС на послегарантийном периоде эксплуатации, с выполненными объемами технического обслуживания, не </w:t>
            </w:r>
            <w:proofErr w:type="gramStart"/>
            <w:r w:rsidRPr="00172496">
              <w:rPr>
                <w:sz w:val="18"/>
                <w:lang w:val="ru-RU"/>
              </w:rPr>
              <w:t>требующее</w:t>
            </w:r>
            <w:proofErr w:type="gramEnd"/>
            <w:r w:rsidRPr="00172496">
              <w:rPr>
                <w:sz w:val="18"/>
                <w:lang w:val="ru-RU"/>
              </w:rPr>
              <w:t xml:space="preserve"> текущего ремонта или замены каких-либо частей</w:t>
            </w:r>
          </w:p>
        </w:tc>
        <w:tc>
          <w:tcPr>
            <w:tcW w:w="1274" w:type="dxa"/>
          </w:tcPr>
          <w:p w:rsidR="003E5BE6" w:rsidRDefault="003E5BE6" w:rsidP="000136D9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20 – 40</w:t>
            </w:r>
          </w:p>
        </w:tc>
      </w:tr>
      <w:tr w:rsidR="003E5BE6" w:rsidTr="000136D9">
        <w:trPr>
          <w:trHeight w:hRule="exact" w:val="838"/>
        </w:trPr>
        <w:tc>
          <w:tcPr>
            <w:tcW w:w="2126" w:type="dxa"/>
          </w:tcPr>
          <w:p w:rsidR="003E5BE6" w:rsidRDefault="003E5BE6" w:rsidP="000136D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Удовлетворительное</w:t>
            </w:r>
            <w:proofErr w:type="spellEnd"/>
          </w:p>
        </w:tc>
        <w:tc>
          <w:tcPr>
            <w:tcW w:w="6239" w:type="dxa"/>
          </w:tcPr>
          <w:p w:rsidR="003E5BE6" w:rsidRPr="00172496" w:rsidRDefault="003E5BE6" w:rsidP="000136D9">
            <w:pPr>
              <w:pStyle w:val="TableParagraph"/>
              <w:spacing w:line="240" w:lineRule="auto"/>
              <w:ind w:right="46"/>
              <w:rPr>
                <w:sz w:val="18"/>
                <w:lang w:val="ru-RU"/>
              </w:rPr>
            </w:pPr>
            <w:r w:rsidRPr="00172496">
              <w:rPr>
                <w:sz w:val="18"/>
                <w:lang w:val="ru-RU"/>
              </w:rPr>
              <w:t>Бывшее в эксплуатации АМТС с выполненными объемами технического обслуживания, требующее текущего ремонта или замены некоторых деталей, имеющее незначительные повреждения лакокрасочного покрытия</w:t>
            </w:r>
          </w:p>
        </w:tc>
        <w:tc>
          <w:tcPr>
            <w:tcW w:w="1274" w:type="dxa"/>
          </w:tcPr>
          <w:p w:rsidR="003E5BE6" w:rsidRDefault="003E5BE6" w:rsidP="000136D9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40 – 60</w:t>
            </w:r>
          </w:p>
        </w:tc>
      </w:tr>
      <w:tr w:rsidR="003E5BE6" w:rsidTr="000136D9">
        <w:trPr>
          <w:trHeight w:hRule="exact" w:val="631"/>
        </w:trPr>
        <w:tc>
          <w:tcPr>
            <w:tcW w:w="2126" w:type="dxa"/>
          </w:tcPr>
          <w:p w:rsidR="003E5BE6" w:rsidRDefault="003E5BE6" w:rsidP="000136D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Условно пригодное</w:t>
            </w:r>
          </w:p>
        </w:tc>
        <w:tc>
          <w:tcPr>
            <w:tcW w:w="6239" w:type="dxa"/>
          </w:tcPr>
          <w:p w:rsidR="003E5BE6" w:rsidRPr="00172496" w:rsidRDefault="003E5BE6" w:rsidP="000136D9">
            <w:pPr>
              <w:pStyle w:val="TableParagraph"/>
              <w:spacing w:line="240" w:lineRule="auto"/>
              <w:ind w:right="166"/>
              <w:rPr>
                <w:sz w:val="18"/>
                <w:lang w:val="ru-RU"/>
              </w:rPr>
            </w:pPr>
            <w:proofErr w:type="gramStart"/>
            <w:r w:rsidRPr="00172496">
              <w:rPr>
                <w:sz w:val="18"/>
                <w:lang w:val="ru-RU"/>
              </w:rPr>
              <w:t>Бывшее</w:t>
            </w:r>
            <w:proofErr w:type="gramEnd"/>
            <w:r w:rsidRPr="00172496">
              <w:rPr>
                <w:sz w:val="18"/>
                <w:lang w:val="ru-RU"/>
              </w:rPr>
              <w:t xml:space="preserve"> в эксплуатации АМТС, в состоянии, пригодном для дальнейшей эксплуатации после выполнения работ текущего ремонта (замены) агрегатов, ремонта (наружной окраски) кузова (кабины)</w:t>
            </w:r>
          </w:p>
        </w:tc>
        <w:tc>
          <w:tcPr>
            <w:tcW w:w="1274" w:type="dxa"/>
          </w:tcPr>
          <w:p w:rsidR="003E5BE6" w:rsidRDefault="003E5BE6" w:rsidP="000136D9">
            <w:pPr>
              <w:pStyle w:val="TableParagraph"/>
              <w:spacing w:line="206" w:lineRule="exact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>60 – 75</w:t>
            </w:r>
          </w:p>
        </w:tc>
      </w:tr>
      <w:tr w:rsidR="003E5BE6" w:rsidTr="000136D9">
        <w:trPr>
          <w:trHeight w:hRule="exact" w:val="422"/>
        </w:trPr>
        <w:tc>
          <w:tcPr>
            <w:tcW w:w="2126" w:type="dxa"/>
          </w:tcPr>
          <w:p w:rsidR="003E5BE6" w:rsidRDefault="003E5BE6" w:rsidP="000136D9">
            <w:pPr>
              <w:pStyle w:val="TableParagraph"/>
              <w:spacing w:line="20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Неудовлетворительное</w:t>
            </w:r>
            <w:proofErr w:type="spellEnd"/>
          </w:p>
        </w:tc>
        <w:tc>
          <w:tcPr>
            <w:tcW w:w="6239" w:type="dxa"/>
          </w:tcPr>
          <w:p w:rsidR="003E5BE6" w:rsidRPr="00172496" w:rsidRDefault="003E5BE6" w:rsidP="000136D9">
            <w:pPr>
              <w:pStyle w:val="TableParagraph"/>
              <w:spacing w:line="240" w:lineRule="auto"/>
              <w:ind w:right="153"/>
              <w:rPr>
                <w:sz w:val="18"/>
                <w:lang w:val="ru-RU"/>
              </w:rPr>
            </w:pPr>
            <w:r w:rsidRPr="00172496">
              <w:rPr>
                <w:sz w:val="18"/>
                <w:lang w:val="ru-RU"/>
              </w:rPr>
              <w:t>Бывшее в эксплуатации АМТС, требующее капитального ремонта или замены номерных агрегатов (двигателя, кузова, рамы), полной окраски</w:t>
            </w:r>
          </w:p>
        </w:tc>
        <w:tc>
          <w:tcPr>
            <w:tcW w:w="1274" w:type="dxa"/>
          </w:tcPr>
          <w:p w:rsidR="003E5BE6" w:rsidRDefault="003E5BE6" w:rsidP="000136D9">
            <w:pPr>
              <w:pStyle w:val="TableParagraph"/>
              <w:spacing w:line="206" w:lineRule="exact"/>
              <w:ind w:left="156" w:right="1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до</w:t>
            </w:r>
            <w:proofErr w:type="spellEnd"/>
            <w:r>
              <w:rPr>
                <w:sz w:val="18"/>
              </w:rPr>
              <w:t xml:space="preserve"> 80</w:t>
            </w:r>
          </w:p>
        </w:tc>
      </w:tr>
      <w:tr w:rsidR="003E5BE6" w:rsidTr="000136D9">
        <w:trPr>
          <w:trHeight w:hRule="exact" w:val="841"/>
        </w:trPr>
        <w:tc>
          <w:tcPr>
            <w:tcW w:w="2126" w:type="dxa"/>
          </w:tcPr>
          <w:p w:rsidR="003E5BE6" w:rsidRDefault="003E5BE6" w:rsidP="000136D9">
            <w:pPr>
              <w:pStyle w:val="TableParagraph"/>
              <w:spacing w:before="1" w:line="24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Предельное</w:t>
            </w:r>
            <w:proofErr w:type="spellEnd"/>
          </w:p>
        </w:tc>
        <w:tc>
          <w:tcPr>
            <w:tcW w:w="6239" w:type="dxa"/>
          </w:tcPr>
          <w:p w:rsidR="003E5BE6" w:rsidRPr="00172496" w:rsidRDefault="003E5BE6" w:rsidP="000136D9">
            <w:pPr>
              <w:pStyle w:val="TableParagraph"/>
              <w:spacing w:before="1" w:line="240" w:lineRule="auto"/>
              <w:ind w:right="104"/>
              <w:rPr>
                <w:sz w:val="18"/>
                <w:lang w:val="ru-RU"/>
              </w:rPr>
            </w:pPr>
            <w:r w:rsidRPr="00172496">
              <w:rPr>
                <w:sz w:val="18"/>
                <w:lang w:val="ru-RU"/>
              </w:rPr>
              <w:t>Бывшее в эксплуатации АМТС, требующее ремонта в объеме, превышающем экономическую целесообразность его выполнения; отсутствие технической возможности осуществления такового; непригодное к эксплуатации; непригодное к эксплуатации и ремонту</w:t>
            </w:r>
          </w:p>
        </w:tc>
        <w:tc>
          <w:tcPr>
            <w:tcW w:w="1274" w:type="dxa"/>
          </w:tcPr>
          <w:p w:rsidR="003E5BE6" w:rsidRDefault="003E5BE6" w:rsidP="000136D9">
            <w:pPr>
              <w:pStyle w:val="TableParagraph"/>
              <w:spacing w:before="1" w:line="240" w:lineRule="auto"/>
              <w:ind w:left="157" w:right="1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80 и </w:t>
            </w:r>
            <w:proofErr w:type="spellStart"/>
            <w:r>
              <w:rPr>
                <w:sz w:val="18"/>
              </w:rPr>
              <w:t>более</w:t>
            </w:r>
            <w:proofErr w:type="spellEnd"/>
          </w:p>
        </w:tc>
      </w:tr>
    </w:tbl>
    <w:p w:rsidR="006339B4" w:rsidRPr="003E5BE6" w:rsidRDefault="006339B4" w:rsidP="003E5BE6">
      <w:pPr>
        <w:rPr>
          <w:lang w:val="ru-RU"/>
        </w:rPr>
      </w:pPr>
    </w:p>
    <w:sectPr w:rsidR="006339B4" w:rsidRPr="003E5BE6" w:rsidSect="006339B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E6" w:rsidRDefault="003E5BE6" w:rsidP="003E5BE6">
      <w:r>
        <w:separator/>
      </w:r>
    </w:p>
  </w:endnote>
  <w:endnote w:type="continuationSeparator" w:id="0">
    <w:p w:rsidR="003E5BE6" w:rsidRDefault="003E5BE6" w:rsidP="003E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87" w:rsidRDefault="00573FB6">
    <w:pPr>
      <w:pStyle w:val="a3"/>
      <w:spacing w:line="14" w:lineRule="auto"/>
      <w:rPr>
        <w:sz w:val="20"/>
      </w:rPr>
    </w:pPr>
    <w:r w:rsidRPr="000D3187">
      <w:pict>
        <v:line id="_x0000_s1027" style="position:absolute;z-index:-251654144;mso-position-horizontal-relative:page;mso-position-vertical-relative:page" from="70.6pt,793.8pt" to="560.75pt,793.8pt" strokeweight=".48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E6" w:rsidRDefault="003E5BE6" w:rsidP="003E5BE6">
      <w:r>
        <w:separator/>
      </w:r>
    </w:p>
  </w:footnote>
  <w:footnote w:type="continuationSeparator" w:id="0">
    <w:p w:rsidR="003E5BE6" w:rsidRDefault="003E5BE6" w:rsidP="003E5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87" w:rsidRDefault="00573FB6">
    <w:pPr>
      <w:pStyle w:val="a3"/>
      <w:spacing w:line="14" w:lineRule="auto"/>
      <w:rPr>
        <w:sz w:val="20"/>
      </w:rPr>
    </w:pPr>
    <w:r w:rsidRPr="000D3187">
      <w:pict>
        <v:line id="_x0000_s1025" style="position:absolute;z-index:-251656192;mso-position-horizontal-relative:page;mso-position-vertical-relative:page" from="70.6pt,48.25pt" to="559.55pt,48.25pt" strokeweight=".48pt"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E5BE6"/>
    <w:rsid w:val="003E5BE6"/>
    <w:rsid w:val="00573FB6"/>
    <w:rsid w:val="0063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5BE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BE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5BE6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5B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3E5BE6"/>
    <w:pPr>
      <w:spacing w:line="180" w:lineRule="exact"/>
      <w:ind w:left="45"/>
    </w:pPr>
  </w:style>
  <w:style w:type="paragraph" w:styleId="a5">
    <w:name w:val="header"/>
    <w:basedOn w:val="a"/>
    <w:link w:val="a6"/>
    <w:uiPriority w:val="99"/>
    <w:semiHidden/>
    <w:unhideWhenUsed/>
    <w:rsid w:val="003E5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5BE6"/>
    <w:rPr>
      <w:rFonts w:ascii="Arial" w:eastAsia="Arial" w:hAnsi="Arial" w:cs="Aria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3E5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5BE6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>Rossem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dlobahina</dc:creator>
  <cp:keywords/>
  <dc:description/>
  <cp:lastModifiedBy>dlobahina</cp:lastModifiedBy>
  <cp:revision>3</cp:revision>
  <dcterms:created xsi:type="dcterms:W3CDTF">2017-03-01T07:40:00Z</dcterms:created>
  <dcterms:modified xsi:type="dcterms:W3CDTF">2017-03-01T07:41:00Z</dcterms:modified>
</cp:coreProperties>
</file>