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@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.</w:t>
      </w:r>
      <w:r w:rsidRPr="005178B2">
        <w:rPr>
          <w:sz w:val="18"/>
          <w:szCs w:val="18"/>
          <w:lang w:val="en-US"/>
        </w:rPr>
        <w:t>ru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164629">
        <w:rPr>
          <w:i/>
        </w:rPr>
        <w:t xml:space="preserve">         </w:t>
      </w:r>
      <w:r w:rsidR="002C12AA">
        <w:rPr>
          <w:i/>
        </w:rPr>
        <w:t xml:space="preserve">                             </w:t>
      </w:r>
      <w:r w:rsidR="00164629">
        <w:rPr>
          <w:i/>
        </w:rPr>
        <w:t xml:space="preserve">     </w:t>
      </w:r>
      <w:r w:rsidR="002C12AA">
        <w:rPr>
          <w:i/>
        </w:rPr>
        <w:t>№</w:t>
      </w:r>
      <w:r w:rsidR="00E778E7">
        <w:rPr>
          <w:i/>
        </w:rPr>
        <w:t xml:space="preserve">193/22-А </w:t>
      </w:r>
      <w:r w:rsidR="005304F6">
        <w:rPr>
          <w:i/>
        </w:rPr>
        <w:t>от</w:t>
      </w:r>
      <w:r w:rsidR="005304F6" w:rsidRPr="005304F6">
        <w:rPr>
          <w:i/>
        </w:rPr>
        <w:t xml:space="preserve"> </w:t>
      </w:r>
      <w:r w:rsidR="00E778E7">
        <w:rPr>
          <w:i/>
        </w:rPr>
        <w:t>26.05.2022</w:t>
      </w:r>
      <w:r w:rsidR="00164629">
        <w:rPr>
          <w:i/>
        </w:rPr>
        <w:t xml:space="preserve">           </w:t>
      </w:r>
      <w:r w:rsidR="007D1450">
        <w:rPr>
          <w:i/>
        </w:rPr>
        <w:t xml:space="preserve">                        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EF4DC1" w:rsidRDefault="00975AE3" w:rsidP="00BA6DF3">
      <w:pPr>
        <w:jc w:val="center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</w:p>
    <w:p w:rsidR="00EF4DC1" w:rsidRDefault="00BA6DF3" w:rsidP="00EF4DC1">
      <w:pPr>
        <w:jc w:val="center"/>
        <w:rPr>
          <w:b/>
          <w:bCs/>
        </w:rPr>
      </w:pPr>
      <w:r>
        <w:rPr>
          <w:b/>
        </w:rPr>
        <w:t xml:space="preserve">на </w:t>
      </w:r>
      <w:r w:rsidR="00FA67EC">
        <w:rPr>
          <w:b/>
        </w:rPr>
        <w:t>в</w:t>
      </w:r>
      <w:r w:rsidR="00FA67EC" w:rsidRPr="00FA67EC">
        <w:rPr>
          <w:b/>
        </w:rPr>
        <w:t>ыполнение работ по подготовке и горячему цинкованию деталей,</w:t>
      </w:r>
      <w:r w:rsidR="005B2DB3">
        <w:rPr>
          <w:b/>
        </w:rPr>
        <w:t xml:space="preserve"> работ</w:t>
      </w:r>
      <w:r w:rsidR="00FA67EC" w:rsidRPr="00FA67EC">
        <w:rPr>
          <w:b/>
        </w:rPr>
        <w:t xml:space="preserve"> по дополнительной очистке деталей не предусмотренной технологиче</w:t>
      </w:r>
      <w:r w:rsidR="00FA67EC">
        <w:rPr>
          <w:b/>
        </w:rPr>
        <w:t xml:space="preserve">ским циклом горячего </w:t>
      </w:r>
      <w:r w:rsidR="00FA67EC" w:rsidRPr="006F5E9B">
        <w:rPr>
          <w:b/>
        </w:rPr>
        <w:t xml:space="preserve">цинкования </w:t>
      </w:r>
      <w:r w:rsidR="00EF4DC1" w:rsidRPr="006F5E9B">
        <w:rPr>
          <w:b/>
          <w:bCs/>
        </w:rPr>
        <w:t>согласно Технически</w:t>
      </w:r>
      <w:r w:rsidR="005B2DB3">
        <w:rPr>
          <w:b/>
          <w:bCs/>
        </w:rPr>
        <w:t>х</w:t>
      </w:r>
      <w:r w:rsidR="00EF4DC1" w:rsidRPr="006F5E9B">
        <w:rPr>
          <w:b/>
          <w:bCs/>
        </w:rPr>
        <w:t xml:space="preserve"> требовани</w:t>
      </w:r>
      <w:r w:rsidR="005B2DB3">
        <w:rPr>
          <w:b/>
          <w:bCs/>
        </w:rPr>
        <w:t>й</w:t>
      </w:r>
    </w:p>
    <w:p w:rsidR="00CC462D" w:rsidRPr="00562752" w:rsidRDefault="00CC462D" w:rsidP="00EF4DC1">
      <w:pPr>
        <w:jc w:val="center"/>
        <w:rPr>
          <w:b/>
          <w:bCs/>
        </w:rPr>
      </w:pPr>
    </w:p>
    <w:p w:rsidR="00A77652" w:rsidRPr="005F7A9D" w:rsidRDefault="005F7A9D" w:rsidP="005F7A9D">
      <w:pPr>
        <w:jc w:val="both"/>
        <w:rPr>
          <w:b/>
          <w:u w:val="single"/>
        </w:rPr>
      </w:pPr>
      <w:r w:rsidRPr="005F7A9D">
        <w:rPr>
          <w:b/>
          <w:sz w:val="25"/>
          <w:szCs w:val="25"/>
        </w:rPr>
        <w:t xml:space="preserve">         1</w:t>
      </w:r>
      <w:r w:rsidRPr="005F7A9D">
        <w:rPr>
          <w:b/>
        </w:rPr>
        <w:t xml:space="preserve">    </w:t>
      </w:r>
      <w:r w:rsidR="00CC462D" w:rsidRPr="005F7A9D">
        <w:rPr>
          <w:b/>
          <w:u w:val="single"/>
        </w:rPr>
        <w:t>Основные сведения о процедуре закупки</w:t>
      </w:r>
    </w:p>
    <w:p w:rsidR="005F7A9D" w:rsidRPr="005F7A9D" w:rsidRDefault="005F7A9D" w:rsidP="005F7A9D">
      <w:pPr>
        <w:jc w:val="both"/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63"/>
        <w:gridCol w:w="5937"/>
      </w:tblGrid>
      <w:tr w:rsidR="00FE1E1D" w:rsidRPr="002453A7" w:rsidTr="005F7A9D">
        <w:trPr>
          <w:trHeight w:val="413"/>
        </w:trPr>
        <w:tc>
          <w:tcPr>
            <w:tcW w:w="3663" w:type="dxa"/>
          </w:tcPr>
          <w:p w:rsidR="00FE1E1D" w:rsidRPr="002453A7" w:rsidRDefault="00FE1E1D" w:rsidP="00E9107F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Способ закупки:</w:t>
            </w:r>
          </w:p>
        </w:tc>
        <w:tc>
          <w:tcPr>
            <w:tcW w:w="5937" w:type="dxa"/>
          </w:tcPr>
          <w:p w:rsidR="00FE1E1D" w:rsidRPr="002453A7" w:rsidRDefault="00975AE3" w:rsidP="00E9107F">
            <w:pPr>
              <w:jc w:val="both"/>
              <w:rPr>
                <w:rFonts w:cs="Times New Roman"/>
                <w:color w:val="FF0000"/>
              </w:rPr>
            </w:pPr>
            <w:r w:rsidRPr="002453A7">
              <w:rPr>
                <w:rFonts w:cs="Times New Roman"/>
              </w:rPr>
              <w:t>Запрос предложений в электронной форме</w:t>
            </w:r>
            <w:r w:rsidR="00E04811">
              <w:rPr>
                <w:rFonts w:cs="Times New Roman"/>
              </w:rPr>
              <w:t xml:space="preserve"> с возможностью проведения переторжки.</w:t>
            </w:r>
          </w:p>
        </w:tc>
      </w:tr>
      <w:tr w:rsidR="00FE1E1D" w:rsidRPr="002453A7" w:rsidTr="005F7A9D">
        <w:trPr>
          <w:trHeight w:val="1055"/>
        </w:trPr>
        <w:tc>
          <w:tcPr>
            <w:tcW w:w="3663" w:type="dxa"/>
          </w:tcPr>
          <w:p w:rsidR="00FE1E1D" w:rsidRPr="002453A7" w:rsidRDefault="00FE1E1D" w:rsidP="00E9107F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37" w:type="dxa"/>
          </w:tcPr>
          <w:p w:rsidR="00FE1E1D" w:rsidRPr="002453A7" w:rsidRDefault="00FE1E1D" w:rsidP="00E04811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Извещение и документация о закупке будет размещена на</w:t>
            </w:r>
            <w:r w:rsidRPr="002453A7">
              <w:rPr>
                <w:rFonts w:cs="Times New Roman"/>
                <w:color w:val="FF0000"/>
              </w:rPr>
              <w:t xml:space="preserve"> </w:t>
            </w:r>
            <w:r w:rsidR="00E51689" w:rsidRPr="002453A7">
              <w:rPr>
                <w:rFonts w:cs="Times New Roman"/>
              </w:rPr>
              <w:t>ЭТП «</w:t>
            </w:r>
            <w:r w:rsidR="00E04811">
              <w:rPr>
                <w:rFonts w:cs="Times New Roman"/>
              </w:rPr>
              <w:t>Фабрикант</w:t>
            </w:r>
            <w:r w:rsidR="00945BF6" w:rsidRPr="00351B0E">
              <w:rPr>
                <w:sz w:val="25"/>
                <w:szCs w:val="25"/>
              </w:rPr>
              <w:t>»,</w:t>
            </w:r>
            <w:r w:rsidR="00945BF6">
              <w:rPr>
                <w:rFonts w:cs="Times New Roman"/>
              </w:rPr>
              <w:t xml:space="preserve"> </w:t>
            </w:r>
            <w:r w:rsidRPr="002453A7">
              <w:rPr>
                <w:rFonts w:cs="Times New Roman"/>
              </w:rPr>
              <w:t>ЕИС, сайте закупок ПАО «НК «Роснефть»</w:t>
            </w:r>
          </w:p>
        </w:tc>
      </w:tr>
      <w:tr w:rsidR="00FE1E1D" w:rsidRPr="002453A7" w:rsidTr="005F7A9D">
        <w:trPr>
          <w:trHeight w:val="756"/>
        </w:trPr>
        <w:tc>
          <w:tcPr>
            <w:tcW w:w="3663" w:type="dxa"/>
          </w:tcPr>
          <w:p w:rsidR="00FE1E1D" w:rsidRPr="002453A7" w:rsidRDefault="00FE1E1D" w:rsidP="00E9107F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Форма закупки</w:t>
            </w:r>
          </w:p>
        </w:tc>
        <w:tc>
          <w:tcPr>
            <w:tcW w:w="5937" w:type="dxa"/>
          </w:tcPr>
          <w:p w:rsidR="00FE1E1D" w:rsidRPr="002453A7" w:rsidRDefault="00FE1E1D" w:rsidP="00DF256E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Открытая, одноэтапная с одновременной подачей частей заявок</w:t>
            </w:r>
            <w:r w:rsidR="00DF256E">
              <w:rPr>
                <w:rFonts w:cs="Times New Roman"/>
              </w:rPr>
              <w:t>, в электронной форме (на ЭТП)</w:t>
            </w:r>
          </w:p>
        </w:tc>
      </w:tr>
    </w:tbl>
    <w:p w:rsidR="00FE1E1D" w:rsidRPr="002453A7" w:rsidRDefault="00FE1E1D" w:rsidP="00E9107F">
      <w:pPr>
        <w:jc w:val="both"/>
        <w:rPr>
          <w:b/>
          <w:sz w:val="14"/>
        </w:rPr>
      </w:pPr>
    </w:p>
    <w:p w:rsidR="007E26F7" w:rsidRPr="005F7A9D" w:rsidRDefault="00FE1E1D" w:rsidP="001C1046">
      <w:pPr>
        <w:pStyle w:val="af"/>
        <w:numPr>
          <w:ilvl w:val="0"/>
          <w:numId w:val="53"/>
        </w:numPr>
        <w:jc w:val="both"/>
        <w:rPr>
          <w:b/>
          <w:u w:val="single"/>
        </w:rPr>
      </w:pPr>
      <w:r w:rsidRPr="005F7A9D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</w:t>
      </w:r>
      <w:r w:rsidRPr="005F7A9D">
        <w:rPr>
          <w:b/>
          <w:u w:val="single"/>
        </w:rPr>
        <w:t>:</w:t>
      </w:r>
    </w:p>
    <w:p w:rsidR="00E51689" w:rsidRPr="002453A7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596"/>
        <w:gridCol w:w="1600"/>
        <w:gridCol w:w="1910"/>
        <w:gridCol w:w="3336"/>
        <w:gridCol w:w="1292"/>
        <w:gridCol w:w="894"/>
      </w:tblGrid>
      <w:tr w:rsidR="002453A7" w:rsidRPr="007603CD" w:rsidTr="00FA67EC">
        <w:tc>
          <w:tcPr>
            <w:tcW w:w="596" w:type="dxa"/>
          </w:tcPr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0" w:type="dxa"/>
          </w:tcPr>
          <w:p w:rsid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ОКВЭД-2/ ОКПД-2</w:t>
            </w:r>
          </w:p>
        </w:tc>
        <w:tc>
          <w:tcPr>
            <w:tcW w:w="1910" w:type="dxa"/>
          </w:tcPr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 и выполняемых услуг/работ</w:t>
            </w:r>
          </w:p>
        </w:tc>
        <w:tc>
          <w:tcPr>
            <w:tcW w:w="3336" w:type="dxa"/>
          </w:tcPr>
          <w:p w:rsidR="002453A7" w:rsidRPr="002453A7" w:rsidRDefault="002453A7" w:rsidP="00FA67E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FA67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</w:p>
        </w:tc>
        <w:tc>
          <w:tcPr>
            <w:tcW w:w="1292" w:type="dxa"/>
          </w:tcPr>
          <w:p w:rsid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C82F0C" w:rsidRPr="002453A7" w:rsidTr="00FA67EC">
        <w:trPr>
          <w:trHeight w:val="720"/>
        </w:trPr>
        <w:tc>
          <w:tcPr>
            <w:tcW w:w="596" w:type="dxa"/>
          </w:tcPr>
          <w:p w:rsidR="00C82F0C" w:rsidRPr="002453A7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0C" w:rsidRPr="002453A7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C82F0C" w:rsidRPr="00EF4DC1" w:rsidRDefault="00C82F0C" w:rsidP="00C82F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A67EC" w:rsidRPr="00FA67EC" w:rsidRDefault="00FA67EC" w:rsidP="00FA67EC">
            <w:pPr>
              <w:jc w:val="both"/>
              <w:rPr>
                <w:rFonts w:cs="Times New Roman"/>
              </w:rPr>
            </w:pPr>
            <w:r w:rsidRPr="00FA67EC">
              <w:rPr>
                <w:rFonts w:cs="Times New Roman"/>
              </w:rPr>
              <w:t>25.61/</w:t>
            </w:r>
          </w:p>
          <w:p w:rsidR="00592EA6" w:rsidRPr="00EF4DC1" w:rsidRDefault="00FA67EC" w:rsidP="00FA67E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7EC">
              <w:rPr>
                <w:rFonts w:ascii="Times New Roman" w:hAnsi="Times New Roman" w:cs="Times New Roman"/>
                <w:sz w:val="24"/>
                <w:szCs w:val="24"/>
              </w:rPr>
              <w:t>25.61.11</w:t>
            </w:r>
          </w:p>
        </w:tc>
        <w:tc>
          <w:tcPr>
            <w:tcW w:w="1910" w:type="dxa"/>
          </w:tcPr>
          <w:p w:rsidR="00C82F0C" w:rsidRPr="00C82F0C" w:rsidRDefault="00FA67EC" w:rsidP="005B2DB3">
            <w:pPr>
              <w:contextualSpacing/>
              <w:rPr>
                <w:sz w:val="22"/>
                <w:szCs w:val="22"/>
              </w:rPr>
            </w:pPr>
            <w:r w:rsidRPr="00FA67EC">
              <w:rPr>
                <w:sz w:val="22"/>
                <w:szCs w:val="22"/>
              </w:rPr>
              <w:t>Выполнение работ по подготовке и горячему цинкованию деталей, работ по дополнительной очистке деталей не предусмотренной технологическим циклом горячего цинкования</w:t>
            </w:r>
          </w:p>
        </w:tc>
        <w:tc>
          <w:tcPr>
            <w:tcW w:w="3336" w:type="dxa"/>
            <w:vAlign w:val="center"/>
          </w:tcPr>
          <w:p w:rsidR="00FA67EC" w:rsidRPr="00FA67EC" w:rsidRDefault="00FA67EC" w:rsidP="00FA67EC">
            <w:pPr>
              <w:pStyle w:val="af"/>
              <w:spacing w:line="240" w:lineRule="auto"/>
              <w:ind w:left="26"/>
              <w:jc w:val="both"/>
              <w:rPr>
                <w:rFonts w:ascii="Times New Roman" w:hAnsi="Times New Roman"/>
              </w:rPr>
            </w:pPr>
            <w:r w:rsidRPr="00FA67EC">
              <w:rPr>
                <w:rFonts w:ascii="Times New Roman" w:hAnsi="Times New Roman"/>
              </w:rPr>
              <w:t>начало – с момента заключения настоящего Договора;</w:t>
            </w:r>
          </w:p>
          <w:p w:rsidR="00FA67EC" w:rsidRPr="00FA67EC" w:rsidRDefault="00FA67EC" w:rsidP="00FA67EC">
            <w:pPr>
              <w:pStyle w:val="af"/>
              <w:spacing w:line="240" w:lineRule="auto"/>
              <w:ind w:left="26"/>
              <w:jc w:val="both"/>
              <w:rPr>
                <w:rFonts w:ascii="Times New Roman" w:hAnsi="Times New Roman"/>
              </w:rPr>
            </w:pPr>
            <w:r w:rsidRPr="00FA67EC">
              <w:rPr>
                <w:rFonts w:ascii="Times New Roman" w:hAnsi="Times New Roman"/>
              </w:rPr>
              <w:t>окончание – декабрь 2023 год.</w:t>
            </w:r>
          </w:p>
          <w:p w:rsidR="00FA67EC" w:rsidRPr="00FA67EC" w:rsidRDefault="00FA67EC" w:rsidP="00FA67EC">
            <w:pPr>
              <w:pStyle w:val="af"/>
              <w:spacing w:line="240" w:lineRule="auto"/>
              <w:ind w:left="26"/>
              <w:jc w:val="both"/>
              <w:rPr>
                <w:rFonts w:ascii="Times New Roman" w:hAnsi="Times New Roman"/>
              </w:rPr>
            </w:pPr>
            <w:r w:rsidRPr="00FA67EC">
              <w:rPr>
                <w:rFonts w:ascii="Times New Roman" w:hAnsi="Times New Roman"/>
              </w:rPr>
              <w:t>Заказчик п</w:t>
            </w:r>
            <w:r>
              <w:rPr>
                <w:rFonts w:ascii="Times New Roman" w:hAnsi="Times New Roman"/>
              </w:rPr>
              <w:t>редоставляет Подрядчику Заявку</w:t>
            </w:r>
            <w:r w:rsidRPr="00FA67EC">
              <w:rPr>
                <w:rFonts w:ascii="Times New Roman" w:hAnsi="Times New Roman"/>
              </w:rPr>
              <w:t>. Заявка оформляется Заказчиком и предоставляется Подрядчику на каждую из партий необходимых Заказчику изделий.</w:t>
            </w:r>
          </w:p>
          <w:p w:rsidR="00C82F0C" w:rsidRPr="00C82F0C" w:rsidRDefault="00FA67EC" w:rsidP="00FA67E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A67EC">
              <w:rPr>
                <w:rFonts w:ascii="Times New Roman" w:hAnsi="Times New Roman"/>
              </w:rPr>
              <w:t>Подрядчик принимает изделия на территории Заказчика в течение 10 рабочих дней после получения Заявки от Заказчика и осуществляет доставку изделий для выполнения работ. Доставка изделий производится с территории Заказчика на производственные площади Подрядчика и обратно силами и за счет Подрядчика.</w:t>
            </w:r>
          </w:p>
        </w:tc>
        <w:tc>
          <w:tcPr>
            <w:tcW w:w="1292" w:type="dxa"/>
          </w:tcPr>
          <w:p w:rsidR="00C82F0C" w:rsidRP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Pr="00C82F0C" w:rsidRDefault="00FA67E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 ед.</w:t>
            </w:r>
          </w:p>
        </w:tc>
        <w:tc>
          <w:tcPr>
            <w:tcW w:w="894" w:type="dxa"/>
          </w:tcPr>
          <w:p w:rsidR="00C82F0C" w:rsidRPr="002453A7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0C" w:rsidRPr="002453A7" w:rsidRDefault="00FA67E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26F7" w:rsidRDefault="007E26F7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FA67EC" w:rsidRPr="002453A7" w:rsidRDefault="00FA67EC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2D054F" w:rsidRPr="002453A7" w:rsidRDefault="006F5E9B" w:rsidP="001C104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Условия выполнения работ</w:t>
      </w:r>
      <w:r w:rsidR="00FE1E1D" w:rsidRPr="002453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28FB" w:rsidRPr="00245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54F" w:rsidRDefault="00323595" w:rsidP="00323595">
      <w:pPr>
        <w:ind w:firstLine="708"/>
        <w:jc w:val="both"/>
        <w:rPr>
          <w:rFonts w:eastAsiaTheme="minorHAnsi"/>
          <w:lang w:eastAsia="en-US"/>
        </w:rPr>
      </w:pPr>
      <w:r w:rsidRPr="00323595">
        <w:rPr>
          <w:rFonts w:eastAsiaTheme="minorHAnsi"/>
          <w:lang w:eastAsia="en-US"/>
        </w:rPr>
        <w:t>Цинковое покрытие трубных узлов и других конструкций должно соответствовать требованиям ГОСТ 9.307-2021.</w:t>
      </w:r>
      <w:r>
        <w:rPr>
          <w:rFonts w:eastAsiaTheme="minorHAnsi"/>
          <w:lang w:eastAsia="en-US"/>
        </w:rPr>
        <w:t xml:space="preserve"> </w:t>
      </w:r>
      <w:r w:rsidRPr="00323595">
        <w:rPr>
          <w:rFonts w:eastAsiaTheme="minorHAnsi"/>
          <w:lang w:eastAsia="en-US"/>
        </w:rPr>
        <w:t>После оцинкования продукция должна быть упакована в упаковку, предохраняющую Изделия от любого рода повреждений или коррозии во время перевозки, пригодную для возможной перегрузки Изделий на пути к месту назначения и их длительного хранения, а также предохраняющую Изделия от воздействия атмосферных явлений. Упаковка Изделий должна быть пригодной для погрузочно-разгрузочных работ.</w:t>
      </w:r>
    </w:p>
    <w:p w:rsidR="00323595" w:rsidRPr="00323595" w:rsidRDefault="00323595" w:rsidP="00323595">
      <w:pPr>
        <w:ind w:firstLine="708"/>
        <w:jc w:val="both"/>
        <w:rPr>
          <w:rFonts w:eastAsiaTheme="minorHAnsi"/>
          <w:lang w:eastAsia="en-US"/>
        </w:rPr>
      </w:pPr>
    </w:p>
    <w:p w:rsidR="00FE1E1D" w:rsidRPr="00CB6BA1" w:rsidRDefault="00FE1E1D" w:rsidP="001C104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E9107F" w:rsidRPr="00323595" w:rsidRDefault="00E9107F" w:rsidP="00E71106">
      <w:pPr>
        <w:jc w:val="both"/>
      </w:pPr>
    </w:p>
    <w:p w:rsidR="00FE1E1D" w:rsidRPr="00CB6BA1" w:rsidRDefault="00FE1E1D" w:rsidP="001C104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FB7F1F" w:rsidRDefault="00FB7F1F" w:rsidP="00E15DBF">
      <w:pPr>
        <w:jc w:val="both"/>
      </w:pPr>
    </w:p>
    <w:p w:rsidR="00E15DBF" w:rsidRDefault="00FB7F1F" w:rsidP="00E15DBF">
      <w:pPr>
        <w:jc w:val="both"/>
      </w:pPr>
      <w:r w:rsidRPr="00E15DBF">
        <w:t>Стороны применяют следующий порядок оплаты по Договору:</w:t>
      </w:r>
    </w:p>
    <w:p w:rsidR="0032381D" w:rsidRPr="0032381D" w:rsidRDefault="00B33793" w:rsidP="0032381D">
      <w:pPr>
        <w:jc w:val="both"/>
      </w:pPr>
      <w:r w:rsidRPr="00B33793">
        <w:t xml:space="preserve">- </w:t>
      </w:r>
      <w:r w:rsidR="0032381D" w:rsidRPr="0032381D">
        <w:t xml:space="preserve">платеж в размере 100 % производится по факту выполнения работ, указанных в заявке Заказчика, после подписания Сторонами акта выполненных работ </w:t>
      </w:r>
      <w:r w:rsidR="0032381D">
        <w:t>в течение 7 (семи</w:t>
      </w:r>
      <w:r w:rsidR="0032381D" w:rsidRPr="00E15DBF">
        <w:t>) рабочих дней</w:t>
      </w:r>
      <w:r w:rsidR="0032381D" w:rsidRPr="0032381D">
        <w:t>, при предоставлении Подрядчиком в адрес Заказчика оригинала счета и счета-фактуры, в зависимости от того, какое из указанных событий наступит позднее.</w:t>
      </w:r>
    </w:p>
    <w:p w:rsidR="00BE4860" w:rsidRDefault="00BE4860" w:rsidP="00E15DBF">
      <w:pPr>
        <w:jc w:val="both"/>
        <w:rPr>
          <w:bCs/>
        </w:rPr>
      </w:pPr>
    </w:p>
    <w:p w:rsidR="00FB7F1F" w:rsidRPr="00E15DBF" w:rsidRDefault="00FB7F1F" w:rsidP="00E15DBF">
      <w:pPr>
        <w:jc w:val="both"/>
      </w:pPr>
      <w:r w:rsidRPr="00E15DBF">
        <w:t>В соответствии с Положением ООО «ССК «Звезда» «О закупке товаров, работ, услуг» от 20.08.2021г. № П2-07 П-0005 версия 4.00 настоящий анонс размещается в целях:</w:t>
      </w:r>
    </w:p>
    <w:p w:rsidR="00FB7F1F" w:rsidRPr="00E15DBF" w:rsidRDefault="00FB7F1F" w:rsidP="00E15DBF">
      <w:pPr>
        <w:jc w:val="both"/>
      </w:pPr>
      <w:r w:rsidRPr="00E15DBF">
        <w:t>– корректного определения плановых цен на поставки материально-технических ресурсов;</w:t>
      </w:r>
    </w:p>
    <w:p w:rsidR="00FB7F1F" w:rsidRPr="00E15DBF" w:rsidRDefault="00FB7F1F" w:rsidP="00E15DBF">
      <w:pPr>
        <w:jc w:val="both"/>
      </w:pPr>
      <w:r w:rsidRPr="00E15DBF">
        <w:t>– повышения осведомленности рынка о предстоящей процедуре закупки;</w:t>
      </w:r>
    </w:p>
    <w:p w:rsidR="00FB7F1F" w:rsidRPr="00E15DBF" w:rsidRDefault="00FB7F1F" w:rsidP="00E15DBF">
      <w:pPr>
        <w:jc w:val="both"/>
      </w:pPr>
      <w:r w:rsidRPr="00E15DBF">
        <w:t>– проведения анализа и изучения возможностей рынка по удовлетворению потребности Покупателя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FB7F1F" w:rsidRPr="00764356" w:rsidRDefault="00FB7F1F" w:rsidP="00FB7F1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66A33">
        <w:rPr>
          <w:rFonts w:ascii="Times New Roman" w:hAnsi="Times New Roman"/>
        </w:rPr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</w:t>
      </w:r>
      <w:r w:rsidR="0032381D">
        <w:rPr>
          <w:rFonts w:ascii="Times New Roman" w:hAnsi="Times New Roman"/>
        </w:rPr>
        <w:t>выполнения работ</w:t>
      </w:r>
      <w:r w:rsidRPr="00F66A33">
        <w:rPr>
          <w:rFonts w:ascii="Times New Roman" w:hAnsi="Times New Roman"/>
        </w:rPr>
        <w:t>, соответствующ</w:t>
      </w:r>
      <w:r w:rsidR="0032381D">
        <w:rPr>
          <w:rFonts w:ascii="Times New Roman" w:hAnsi="Times New Roman"/>
        </w:rPr>
        <w:t>их</w:t>
      </w:r>
      <w:r w:rsidRPr="00F66A33">
        <w:rPr>
          <w:rFonts w:ascii="Times New Roman" w:hAnsi="Times New Roman"/>
        </w:rPr>
        <w:t xml:space="preserve"> техническому заданию и требованиям закупки, прошу Вас </w:t>
      </w:r>
      <w:r w:rsidRPr="00764356">
        <w:rPr>
          <w:rFonts w:ascii="Times New Roman" w:hAnsi="Times New Roman"/>
        </w:rPr>
        <w:t xml:space="preserve">предоставить </w:t>
      </w:r>
      <w:r w:rsidRPr="00E379C4">
        <w:rPr>
          <w:rFonts w:ascii="Times New Roman" w:hAnsi="Times New Roman"/>
        </w:rPr>
        <w:t xml:space="preserve">на ЭТП </w:t>
      </w:r>
      <w:r>
        <w:rPr>
          <w:rFonts w:ascii="Times New Roman" w:hAnsi="Times New Roman"/>
        </w:rPr>
        <w:t>«Фабрикант</w:t>
      </w:r>
      <w:r w:rsidRPr="00E379C4">
        <w:rPr>
          <w:rFonts w:ascii="Times New Roman" w:hAnsi="Times New Roman"/>
        </w:rPr>
        <w:t>»</w:t>
      </w:r>
      <w:r w:rsidRPr="00E379C4">
        <w:rPr>
          <w:rFonts w:ascii="Times New Roman" w:hAnsi="Times New Roman"/>
          <w:sz w:val="20"/>
          <w:szCs w:val="20"/>
        </w:rPr>
        <w:t xml:space="preserve"> </w:t>
      </w:r>
      <w:r w:rsidRPr="00E379C4">
        <w:rPr>
          <w:rFonts w:ascii="Times New Roman" w:hAnsi="Times New Roman"/>
        </w:rPr>
        <w:t>следующие заполненные документы:</w:t>
      </w:r>
    </w:p>
    <w:p w:rsidR="00FB7F1F" w:rsidRPr="00323595" w:rsidRDefault="00EF4DC1" w:rsidP="0084439E">
      <w:pPr>
        <w:jc w:val="both"/>
        <w:rPr>
          <w:b/>
          <w:bCs/>
          <w:sz w:val="28"/>
          <w:szCs w:val="28"/>
        </w:rPr>
      </w:pPr>
      <w:r>
        <w:rPr>
          <w:bCs/>
        </w:rPr>
        <w:t xml:space="preserve"> </w:t>
      </w:r>
      <w:r w:rsidR="00FB7F1F" w:rsidRPr="00764356">
        <w:rPr>
          <w:bCs/>
        </w:rPr>
        <w:t xml:space="preserve"> </w:t>
      </w:r>
      <w:r w:rsidR="00FB7F1F">
        <w:rPr>
          <w:b/>
          <w:bCs/>
        </w:rPr>
        <w:t>–</w:t>
      </w:r>
      <w:r w:rsidR="0004474D" w:rsidRPr="0004474D">
        <w:rPr>
          <w:b/>
          <w:bCs/>
        </w:rPr>
        <w:t xml:space="preserve"> </w:t>
      </w:r>
      <w:r w:rsidR="00FB7F1F" w:rsidRPr="00DC2B11">
        <w:rPr>
          <w:b/>
          <w:bCs/>
        </w:rPr>
        <w:t xml:space="preserve"> </w:t>
      </w:r>
      <w:r w:rsidR="00FB7F1F">
        <w:rPr>
          <w:b/>
        </w:rPr>
        <w:t>коммерческое предложение</w:t>
      </w:r>
      <w:r w:rsidR="00BA6DF3" w:rsidRPr="00BA6DF3">
        <w:rPr>
          <w:b/>
          <w:bCs/>
        </w:rPr>
        <w:t xml:space="preserve"> </w:t>
      </w:r>
      <w:r w:rsidR="00BA6DF3">
        <w:rPr>
          <w:b/>
          <w:bCs/>
        </w:rPr>
        <w:t xml:space="preserve">на </w:t>
      </w:r>
      <w:r w:rsidR="0032381D" w:rsidRPr="0032381D">
        <w:rPr>
          <w:b/>
          <w:bCs/>
        </w:rPr>
        <w:t xml:space="preserve">выполнение работ по подготовке и горячему цинкованию деталей, работы по дополнительной очистке деталей не предусмотренной технологическим циклом горячего </w:t>
      </w:r>
      <w:r w:rsidR="0032381D" w:rsidRPr="00323595">
        <w:rPr>
          <w:b/>
          <w:bCs/>
        </w:rPr>
        <w:t>цинкования</w:t>
      </w:r>
      <w:r w:rsidR="00BA6DF3" w:rsidRPr="00323595">
        <w:rPr>
          <w:b/>
          <w:bCs/>
        </w:rPr>
        <w:t xml:space="preserve"> </w:t>
      </w:r>
      <w:r w:rsidRPr="00323595">
        <w:rPr>
          <w:b/>
          <w:bCs/>
        </w:rPr>
        <w:t>согласно</w:t>
      </w:r>
      <w:r w:rsidR="00BA6DF3" w:rsidRPr="00323595">
        <w:rPr>
          <w:b/>
          <w:bCs/>
        </w:rPr>
        <w:t xml:space="preserve"> Техническим</w:t>
      </w:r>
      <w:r w:rsidRPr="00323595">
        <w:rPr>
          <w:b/>
          <w:bCs/>
        </w:rPr>
        <w:t xml:space="preserve"> требованиям </w:t>
      </w:r>
      <w:r w:rsidR="00E71106" w:rsidRPr="00323595">
        <w:rPr>
          <w:b/>
        </w:rPr>
        <w:t>(Приложение №1).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F1F" w:rsidRPr="00D04A8C" w:rsidTr="001F6B75">
        <w:tc>
          <w:tcPr>
            <w:tcW w:w="4785" w:type="dxa"/>
          </w:tcPr>
          <w:p w:rsidR="00FB7F1F" w:rsidRPr="00D04A8C" w:rsidRDefault="00FB7F1F" w:rsidP="001F6B7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4A8C">
              <w:rPr>
                <w:rFonts w:ascii="Times New Roman" w:hAnsi="Times New Roman"/>
              </w:rPr>
              <w:t>Дата начала 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FB7F1F" w:rsidRDefault="00FB7F1F" w:rsidP="001F6B75">
            <w:pPr>
              <w:pStyle w:val="af"/>
              <w:spacing w:after="0" w:line="240" w:lineRule="auto"/>
              <w:ind w:left="0"/>
              <w:jc w:val="both"/>
            </w:pPr>
            <w:r w:rsidRPr="00D04A8C">
              <w:rPr>
                <w:rFonts w:ascii="Times New Roman" w:hAnsi="Times New Roman"/>
              </w:rPr>
              <w:t>Дата и время начала подачи технико-коммерческих предл</w:t>
            </w:r>
            <w:r w:rsidR="009D5312">
              <w:rPr>
                <w:rFonts w:ascii="Times New Roman" w:hAnsi="Times New Roman"/>
              </w:rPr>
              <w:t xml:space="preserve">ожений </w:t>
            </w:r>
            <w:r w:rsidRPr="00F421B3">
              <w:rPr>
                <w:rFonts w:ascii="Times New Roman" w:hAnsi="Times New Roman"/>
              </w:rPr>
              <w:t>«</w:t>
            </w:r>
            <w:r w:rsidR="00E778E7">
              <w:rPr>
                <w:rFonts w:ascii="Times New Roman" w:hAnsi="Times New Roman"/>
              </w:rPr>
              <w:t>26</w:t>
            </w:r>
            <w:r w:rsidRPr="00F421B3">
              <w:rPr>
                <w:rFonts w:ascii="Times New Roman" w:hAnsi="Times New Roman"/>
              </w:rPr>
              <w:t xml:space="preserve">» </w:t>
            </w:r>
            <w:r w:rsidR="00323595" w:rsidRPr="00F421B3">
              <w:rPr>
                <w:rFonts w:ascii="Times New Roman" w:hAnsi="Times New Roman"/>
              </w:rPr>
              <w:t>мая</w:t>
            </w:r>
            <w:r w:rsidRPr="00F421B3">
              <w:rPr>
                <w:rFonts w:ascii="Times New Roman" w:hAnsi="Times New Roman"/>
              </w:rPr>
              <w:t xml:space="preserve"> 2022 г.</w:t>
            </w:r>
            <w:r w:rsidR="00323595" w:rsidRPr="00F421B3">
              <w:t xml:space="preserve"> </w:t>
            </w:r>
          </w:p>
          <w:p w:rsidR="00E778E7" w:rsidRPr="00F421B3" w:rsidRDefault="00E778E7" w:rsidP="001F6B7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B7F1F" w:rsidRPr="00F421B3" w:rsidRDefault="00FB7F1F" w:rsidP="001F6B75">
            <w:pPr>
              <w:pStyle w:val="a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21B3">
              <w:rPr>
                <w:rFonts w:ascii="Times New Roman" w:hAnsi="Times New Roman"/>
              </w:rPr>
              <w:t xml:space="preserve">Дата и время окончания подачи технико-коммерческих предложений </w:t>
            </w:r>
          </w:p>
          <w:p w:rsidR="00FB7F1F" w:rsidRPr="005304F6" w:rsidRDefault="00FB7F1F" w:rsidP="001F6B75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421B3">
              <w:rPr>
                <w:rFonts w:ascii="Times New Roman" w:hAnsi="Times New Roman"/>
              </w:rPr>
              <w:t>«</w:t>
            </w:r>
            <w:r w:rsidR="00E778E7">
              <w:rPr>
                <w:rFonts w:ascii="Times New Roman" w:hAnsi="Times New Roman"/>
              </w:rPr>
              <w:t>31</w:t>
            </w:r>
            <w:r w:rsidRPr="00F421B3">
              <w:rPr>
                <w:rFonts w:ascii="Times New Roman" w:hAnsi="Times New Roman"/>
              </w:rPr>
              <w:t xml:space="preserve">» </w:t>
            </w:r>
            <w:r w:rsidR="00E778E7">
              <w:rPr>
                <w:rFonts w:ascii="Times New Roman" w:hAnsi="Times New Roman"/>
              </w:rPr>
              <w:t>мая</w:t>
            </w:r>
            <w:r w:rsidR="002C12AA" w:rsidRPr="00F421B3">
              <w:rPr>
                <w:rFonts w:ascii="Times New Roman" w:hAnsi="Times New Roman"/>
              </w:rPr>
              <w:t xml:space="preserve"> </w:t>
            </w:r>
            <w:r w:rsidRPr="00F421B3">
              <w:rPr>
                <w:rFonts w:ascii="Times New Roman" w:hAnsi="Times New Roman"/>
              </w:rPr>
              <w:t>2022 г.  «</w:t>
            </w:r>
            <w:r w:rsidR="002C12AA" w:rsidRPr="00F421B3">
              <w:rPr>
                <w:rFonts w:ascii="Times New Roman" w:hAnsi="Times New Roman"/>
              </w:rPr>
              <w:t>17</w:t>
            </w:r>
            <w:r w:rsidRPr="00323595">
              <w:rPr>
                <w:rFonts w:ascii="Times New Roman" w:hAnsi="Times New Roman"/>
              </w:rPr>
              <w:t xml:space="preserve"> ч : </w:t>
            </w:r>
            <w:r w:rsidR="002C12AA" w:rsidRPr="00323595">
              <w:rPr>
                <w:rFonts w:ascii="Times New Roman" w:hAnsi="Times New Roman"/>
              </w:rPr>
              <w:t>00</w:t>
            </w:r>
            <w:r w:rsidRPr="00323595">
              <w:rPr>
                <w:rFonts w:ascii="Times New Roman" w:hAnsi="Times New Roman"/>
              </w:rPr>
              <w:t xml:space="preserve"> м»</w:t>
            </w:r>
          </w:p>
          <w:p w:rsidR="002C12AA" w:rsidRPr="00D04A8C" w:rsidRDefault="002C12AA" w:rsidP="001F6B75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Часовой пояс организатора анонса</w:t>
            </w:r>
          </w:p>
        </w:tc>
      </w:tr>
    </w:tbl>
    <w:p w:rsidR="00FB7F1F" w:rsidRPr="00D04A8C" w:rsidRDefault="00FB7F1F" w:rsidP="00E15DBF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D04A8C">
        <w:rPr>
          <w:rFonts w:ascii="Times New Roman" w:hAnsi="Times New Roman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</w:t>
      </w:r>
      <w:r w:rsidR="0032381D">
        <w:rPr>
          <w:rFonts w:ascii="Times New Roman" w:hAnsi="Times New Roman"/>
        </w:rPr>
        <w:t>дрядчиков</w:t>
      </w:r>
      <w:r w:rsidRPr="00D04A8C">
        <w:rPr>
          <w:rFonts w:ascii="Times New Roman" w:hAnsi="Times New Roman"/>
        </w:rPr>
        <w:t>.</w:t>
      </w:r>
    </w:p>
    <w:p w:rsidR="00FB7F1F" w:rsidRPr="00D04A8C" w:rsidRDefault="00FB7F1F" w:rsidP="00E15DBF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D04A8C">
        <w:rPr>
          <w:rFonts w:ascii="Times New Roman" w:hAnsi="Times New Roman"/>
        </w:rPr>
        <w:t>Информация, представленная По</w:t>
      </w:r>
      <w:r w:rsidR="0032381D">
        <w:rPr>
          <w:rFonts w:ascii="Times New Roman" w:hAnsi="Times New Roman"/>
        </w:rPr>
        <w:t xml:space="preserve">дрядчиком </w:t>
      </w:r>
      <w:r w:rsidRPr="00D04A8C">
        <w:rPr>
          <w:rFonts w:ascii="Times New Roman" w:hAnsi="Times New Roman"/>
        </w:rPr>
        <w:t>в ответ на размещение анонса, не должно рассматриваться в качестве предложений для заключения договора.</w:t>
      </w:r>
    </w:p>
    <w:p w:rsidR="00225A09" w:rsidRDefault="00225A09" w:rsidP="00E15DBF">
      <w:pPr>
        <w:jc w:val="both"/>
      </w:pPr>
    </w:p>
    <w:p w:rsidR="00FB7F1F" w:rsidRPr="00E15DBF" w:rsidRDefault="00FB7F1F" w:rsidP="00E15DBF">
      <w:pPr>
        <w:jc w:val="both"/>
      </w:pPr>
      <w:r w:rsidRPr="00E15DBF">
        <w:t>По организационным и техническим вопросам прошу обращаться:</w:t>
      </w:r>
    </w:p>
    <w:p w:rsidR="00FB7F1F" w:rsidRPr="00E04811" w:rsidRDefault="0032381D" w:rsidP="00E15DBF">
      <w:pPr>
        <w:tabs>
          <w:tab w:val="left" w:pos="284"/>
        </w:tabs>
        <w:jc w:val="both"/>
      </w:pPr>
      <w:r>
        <w:t>Панарин Дмитрий</w:t>
      </w:r>
      <w:r w:rsidRPr="00E04811">
        <w:t xml:space="preserve"> </w:t>
      </w:r>
      <w:r>
        <w:t>Юрьевич</w:t>
      </w:r>
    </w:p>
    <w:p w:rsidR="00FB7F1F" w:rsidRPr="00E04811" w:rsidRDefault="00FB7F1F" w:rsidP="00E15DBF">
      <w:pPr>
        <w:tabs>
          <w:tab w:val="left" w:pos="284"/>
        </w:tabs>
        <w:jc w:val="both"/>
        <w:rPr>
          <w:color w:val="595959"/>
        </w:rPr>
      </w:pPr>
      <w:r w:rsidRPr="00E15DBF">
        <w:rPr>
          <w:lang w:val="en-US"/>
        </w:rPr>
        <w:t>E</w:t>
      </w:r>
      <w:r w:rsidRPr="00E04811">
        <w:t>-</w:t>
      </w:r>
      <w:r w:rsidRPr="00E15DBF">
        <w:rPr>
          <w:lang w:val="en-US"/>
        </w:rPr>
        <w:t>mail</w:t>
      </w:r>
      <w:r w:rsidRPr="00E04811">
        <w:t xml:space="preserve">: </w:t>
      </w:r>
      <w:r w:rsidR="0032381D">
        <w:rPr>
          <w:rStyle w:val="ae"/>
          <w:lang w:val="en-US"/>
        </w:rPr>
        <w:t>PanarinDYU</w:t>
      </w:r>
      <w:r w:rsidR="00BE4860" w:rsidRPr="00E04811">
        <w:rPr>
          <w:rStyle w:val="ae"/>
        </w:rPr>
        <w:t>@</w:t>
      </w:r>
      <w:r w:rsidR="00BE4860" w:rsidRPr="004452BF">
        <w:rPr>
          <w:rStyle w:val="ae"/>
          <w:lang w:val="en-US"/>
        </w:rPr>
        <w:t>sskzvezda</w:t>
      </w:r>
      <w:r w:rsidR="00BE4860" w:rsidRPr="00E04811">
        <w:rPr>
          <w:rStyle w:val="ae"/>
        </w:rPr>
        <w:t>.</w:t>
      </w:r>
      <w:r w:rsidR="004452BF">
        <w:rPr>
          <w:rStyle w:val="ae"/>
          <w:lang w:val="en-US"/>
        </w:rPr>
        <w:t>ru</w:t>
      </w:r>
    </w:p>
    <w:p w:rsidR="00E71106" w:rsidRPr="00E04811" w:rsidRDefault="00FB7F1F" w:rsidP="00E71106">
      <w:pPr>
        <w:jc w:val="both"/>
      </w:pPr>
      <w:r w:rsidRPr="00E15DBF">
        <w:t>Тел</w:t>
      </w:r>
      <w:r w:rsidRPr="00E04811">
        <w:t xml:space="preserve">: </w:t>
      </w:r>
      <w:r w:rsidR="0032381D" w:rsidRPr="00E04811">
        <w:t>+7(42335)</w:t>
      </w:r>
      <w:r w:rsidR="0032381D">
        <w:t xml:space="preserve"> </w:t>
      </w:r>
      <w:r w:rsidR="0032381D" w:rsidRPr="00E04811">
        <w:t xml:space="preserve">4-00-00 </w:t>
      </w:r>
      <w:r w:rsidR="0032381D">
        <w:t>доб</w:t>
      </w:r>
      <w:r w:rsidR="0032381D" w:rsidRPr="00E04811">
        <w:t>. 70167</w:t>
      </w:r>
    </w:p>
    <w:p w:rsidR="00FE1E1D" w:rsidRPr="00E04811" w:rsidRDefault="00E71106" w:rsidP="00E71106">
      <w:pPr>
        <w:jc w:val="both"/>
      </w:pPr>
      <w:r w:rsidRPr="00E04811">
        <w:rPr>
          <w:lang w:bidi="he-IL"/>
        </w:rPr>
        <w:t xml:space="preserve">                   </w:t>
      </w:r>
    </w:p>
    <w:p w:rsidR="00BE4860" w:rsidRPr="00EF4DC1" w:rsidRDefault="00FE1E1D" w:rsidP="00E15DBF">
      <w:pPr>
        <w:jc w:val="both"/>
      </w:pPr>
      <w:r w:rsidRPr="00E15DBF">
        <w:lastRenderedPageBreak/>
        <w:t>Приложени</w:t>
      </w:r>
      <w:r w:rsidR="00525FE7" w:rsidRPr="00E15DBF">
        <w:t>я</w:t>
      </w:r>
      <w:r w:rsidRPr="00E15DBF">
        <w:t>:</w:t>
      </w:r>
    </w:p>
    <w:p w:rsidR="00EF4DC1" w:rsidRDefault="003665CF" w:rsidP="0032381D">
      <w:pPr>
        <w:jc w:val="both"/>
        <w:rPr>
          <w:b/>
          <w:bCs/>
        </w:rPr>
      </w:pPr>
      <w:r w:rsidRPr="001C7F10">
        <w:rPr>
          <w:rFonts w:eastAsiaTheme="minorHAnsi"/>
          <w:lang w:eastAsia="en-US"/>
        </w:rPr>
        <w:t xml:space="preserve">Приложение № 1 Техническое задание </w:t>
      </w:r>
      <w:r w:rsidR="0032381D" w:rsidRPr="0032381D">
        <w:rPr>
          <w:bCs/>
        </w:rPr>
        <w:t>выполнение работ по подготовке и горячему цинкованию деталей, работы по дополнительной очистке деталей не предусмотренной технологическим циклом горячего цинкования</w:t>
      </w:r>
      <w:r w:rsidR="0032381D">
        <w:rPr>
          <w:bCs/>
        </w:rPr>
        <w:t>.</w:t>
      </w:r>
      <w:r w:rsidR="00EF4DC1">
        <w:rPr>
          <w:b/>
          <w:bCs/>
        </w:rPr>
        <w:t xml:space="preserve"> </w:t>
      </w:r>
    </w:p>
    <w:p w:rsidR="00B33793" w:rsidRDefault="00B33793" w:rsidP="0032381D">
      <w:pPr>
        <w:jc w:val="both"/>
        <w:rPr>
          <w:b/>
          <w:bCs/>
        </w:rPr>
      </w:pPr>
    </w:p>
    <w:p w:rsidR="00EF4DC1" w:rsidRPr="00562752" w:rsidRDefault="00EF4DC1" w:rsidP="00EF4DC1">
      <w:pPr>
        <w:rPr>
          <w:b/>
        </w:rPr>
      </w:pPr>
    </w:p>
    <w:p w:rsidR="00E15DBF" w:rsidRDefault="00E15DBF" w:rsidP="00E15DBF">
      <w:pPr>
        <w:jc w:val="both"/>
      </w:pPr>
    </w:p>
    <w:p w:rsidR="007D268D" w:rsidRPr="00225A09" w:rsidRDefault="00164629" w:rsidP="00225A09">
      <w:pPr>
        <w:ind w:firstLine="709"/>
        <w:jc w:val="both"/>
      </w:pPr>
      <w:r>
        <w:br w:type="page"/>
      </w:r>
      <w:r w:rsidR="00225A09" w:rsidRPr="00225A09">
        <w:lastRenderedPageBreak/>
        <w:t xml:space="preserve">                                      </w:t>
      </w:r>
      <w:r w:rsidR="0004422F" w:rsidRPr="00CB6BA1">
        <w:rPr>
          <w:b/>
        </w:rPr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164629" w:rsidRDefault="002C12AA" w:rsidP="00E12E64">
      <w:pPr>
        <w:tabs>
          <w:tab w:val="left" w:pos="6693"/>
          <w:tab w:val="right" w:pos="9638"/>
        </w:tabs>
        <w:jc w:val="right"/>
        <w:rPr>
          <w:i/>
        </w:rPr>
      </w:pPr>
      <w:r>
        <w:rPr>
          <w:i/>
        </w:rPr>
        <w:t>№</w:t>
      </w:r>
      <w:r w:rsidR="00E778E7">
        <w:rPr>
          <w:i/>
        </w:rPr>
        <w:t>193/22-А</w:t>
      </w:r>
      <w:r>
        <w:rPr>
          <w:i/>
        </w:rPr>
        <w:t xml:space="preserve"> от </w:t>
      </w:r>
      <w:r w:rsidR="00E778E7">
        <w:rPr>
          <w:i/>
        </w:rPr>
        <w:t>26.05.2022</w:t>
      </w:r>
    </w:p>
    <w:p w:rsidR="005178B2" w:rsidRPr="00704C8A" w:rsidRDefault="0004422F" w:rsidP="00704C8A">
      <w:pPr>
        <w:jc w:val="right"/>
        <w:rPr>
          <w:b/>
        </w:rPr>
      </w:pPr>
      <w:r w:rsidRPr="00CB6BA1">
        <w:rPr>
          <w:b/>
        </w:rPr>
        <w:t xml:space="preserve"> </w:t>
      </w:r>
    </w:p>
    <w:p w:rsidR="0004422F" w:rsidRPr="00A30FB9" w:rsidRDefault="0004422F" w:rsidP="0004422F">
      <w:pPr>
        <w:keepNext/>
        <w:jc w:val="center"/>
        <w:outlineLvl w:val="1"/>
        <w:rPr>
          <w:b/>
          <w:bCs/>
          <w:caps/>
          <w:szCs w:val="32"/>
        </w:rPr>
      </w:pPr>
      <w:r w:rsidRPr="00A30FB9">
        <w:rPr>
          <w:b/>
          <w:bCs/>
          <w:caps/>
          <w:szCs w:val="32"/>
        </w:rPr>
        <w:t>Техническое задание</w:t>
      </w:r>
    </w:p>
    <w:p w:rsidR="0067467F" w:rsidRPr="00A30FB9" w:rsidRDefault="0067467F" w:rsidP="0067467F">
      <w:pPr>
        <w:jc w:val="center"/>
        <w:rPr>
          <w:b/>
          <w:bCs/>
          <w:szCs w:val="32"/>
        </w:rPr>
      </w:pPr>
      <w:r w:rsidRPr="00A30FB9">
        <w:rPr>
          <w:b/>
          <w:szCs w:val="32"/>
        </w:rPr>
        <w:t xml:space="preserve">на </w:t>
      </w:r>
      <w:r w:rsidR="00A30FB9" w:rsidRPr="00A30FB9">
        <w:rPr>
          <w:b/>
          <w:szCs w:val="32"/>
        </w:rPr>
        <w:t xml:space="preserve">выполнение работ по подготовке и горячему цинкованию деталей, работ по дополнительной очистке деталей не предусмотренной технологическим циклом горячего цинкования </w:t>
      </w:r>
      <w:r w:rsidR="00A30FB9" w:rsidRPr="00A30FB9">
        <w:rPr>
          <w:b/>
          <w:bCs/>
          <w:szCs w:val="32"/>
        </w:rPr>
        <w:t xml:space="preserve">согласно </w:t>
      </w:r>
      <w:r w:rsidRPr="00A30FB9">
        <w:rPr>
          <w:b/>
          <w:bCs/>
          <w:szCs w:val="32"/>
        </w:rPr>
        <w:t>Техническим требованиям</w:t>
      </w:r>
    </w:p>
    <w:p w:rsidR="0067467F" w:rsidRPr="005304F6" w:rsidRDefault="0067467F" w:rsidP="005304F6">
      <w:pPr>
        <w:keepNext/>
        <w:outlineLvl w:val="1"/>
        <w:rPr>
          <w:b/>
          <w:bCs/>
          <w:caps/>
          <w:sz w:val="20"/>
          <w:szCs w:val="32"/>
        </w:rPr>
      </w:pPr>
    </w:p>
    <w:p w:rsidR="0004422F" w:rsidRDefault="0004422F" w:rsidP="005F607B">
      <w:pPr>
        <w:pStyle w:val="af5"/>
        <w:spacing w:before="0" w:after="0"/>
        <w:ind w:left="0" w:right="0"/>
        <w:jc w:val="center"/>
        <w:rPr>
          <w:b/>
          <w:sz w:val="24"/>
        </w:rPr>
      </w:pPr>
      <w:r w:rsidRPr="00CB6BA1">
        <w:rPr>
          <w:b/>
          <w:sz w:val="24"/>
        </w:rPr>
        <w:t>Спецификация</w:t>
      </w:r>
    </w:p>
    <w:p w:rsidR="00890374" w:rsidRDefault="00890374" w:rsidP="005F607B">
      <w:pPr>
        <w:pStyle w:val="af5"/>
        <w:spacing w:before="0" w:after="0"/>
        <w:ind w:left="0" w:right="0"/>
        <w:jc w:val="center"/>
        <w:rPr>
          <w:b/>
          <w:sz w:val="24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71"/>
        <w:gridCol w:w="3756"/>
        <w:gridCol w:w="1368"/>
        <w:gridCol w:w="1479"/>
      </w:tblGrid>
      <w:tr w:rsidR="005F607B" w:rsidRPr="00E531E1" w:rsidTr="00C82F0C">
        <w:trPr>
          <w:jc w:val="center"/>
        </w:trPr>
        <w:tc>
          <w:tcPr>
            <w:tcW w:w="644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№ п/п</w:t>
            </w:r>
          </w:p>
        </w:tc>
        <w:tc>
          <w:tcPr>
            <w:tcW w:w="1871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ОКВЭД-2/ ОКПД-2</w:t>
            </w:r>
          </w:p>
        </w:tc>
        <w:tc>
          <w:tcPr>
            <w:tcW w:w="3756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Единицы измерения</w:t>
            </w:r>
          </w:p>
        </w:tc>
        <w:tc>
          <w:tcPr>
            <w:tcW w:w="1479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Кол-во</w:t>
            </w:r>
          </w:p>
        </w:tc>
      </w:tr>
      <w:tr w:rsidR="00C82F0C" w:rsidRPr="00E531E1" w:rsidTr="00C82F0C">
        <w:trPr>
          <w:trHeight w:val="1076"/>
          <w:jc w:val="center"/>
        </w:trPr>
        <w:tc>
          <w:tcPr>
            <w:tcW w:w="644" w:type="dxa"/>
            <w:vAlign w:val="center"/>
          </w:tcPr>
          <w:p w:rsidR="00C82F0C" w:rsidRDefault="00C82F0C" w:rsidP="00FA244B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5304F6" w:rsidRPr="005304F6" w:rsidRDefault="005304F6" w:rsidP="005304F6">
            <w:pPr>
              <w:jc w:val="center"/>
            </w:pPr>
            <w:r w:rsidRPr="005304F6">
              <w:t>25.61/</w:t>
            </w:r>
          </w:p>
          <w:p w:rsidR="00F53D1D" w:rsidRPr="00BE4860" w:rsidRDefault="005304F6" w:rsidP="005304F6">
            <w:pPr>
              <w:jc w:val="center"/>
              <w:rPr>
                <w:color w:val="000000"/>
                <w:sz w:val="28"/>
                <w:szCs w:val="28"/>
              </w:rPr>
            </w:pPr>
            <w:r w:rsidRPr="005304F6">
              <w:t>25.61.11</w:t>
            </w:r>
          </w:p>
        </w:tc>
        <w:tc>
          <w:tcPr>
            <w:tcW w:w="3756" w:type="dxa"/>
            <w:vAlign w:val="center"/>
          </w:tcPr>
          <w:p w:rsidR="00C82F0C" w:rsidRPr="008258C6" w:rsidRDefault="005304F6" w:rsidP="0067467F">
            <w:pPr>
              <w:jc w:val="both"/>
            </w:pPr>
            <w:r w:rsidRPr="005304F6">
              <w:t>Выполнение работ по подготовке и горячему цинкованию деталей, работы по дополнительной очистке деталей не предусмотренной технологическим циклом горячего цинкования</w:t>
            </w:r>
          </w:p>
        </w:tc>
        <w:tc>
          <w:tcPr>
            <w:tcW w:w="1368" w:type="dxa"/>
            <w:vAlign w:val="center"/>
          </w:tcPr>
          <w:p w:rsidR="00C82F0C" w:rsidRDefault="00C82F0C" w:rsidP="00BE4860">
            <w:pPr>
              <w:keepNext/>
              <w:keepLines/>
              <w:widowControl w:val="0"/>
              <w:jc w:val="center"/>
              <w:rPr>
                <w:color w:val="000000"/>
              </w:rPr>
            </w:pPr>
          </w:p>
          <w:p w:rsidR="00C82F0C" w:rsidRPr="001F6B75" w:rsidRDefault="005304F6" w:rsidP="00BE4860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тонны</w:t>
            </w:r>
          </w:p>
        </w:tc>
        <w:tc>
          <w:tcPr>
            <w:tcW w:w="1479" w:type="dxa"/>
            <w:vAlign w:val="center"/>
          </w:tcPr>
          <w:p w:rsidR="00C82F0C" w:rsidRDefault="005304F6" w:rsidP="00BE4860">
            <w:pPr>
              <w:jc w:val="center"/>
            </w:pPr>
            <w:r>
              <w:t>100</w:t>
            </w:r>
          </w:p>
        </w:tc>
      </w:tr>
      <w:tr w:rsidR="00C82F0C" w:rsidRPr="00E531E1" w:rsidTr="00C82F0C">
        <w:trPr>
          <w:trHeight w:val="303"/>
          <w:jc w:val="center"/>
        </w:trPr>
        <w:tc>
          <w:tcPr>
            <w:tcW w:w="644" w:type="dxa"/>
          </w:tcPr>
          <w:p w:rsidR="00C82F0C" w:rsidRPr="00E531E1" w:rsidRDefault="00C82F0C" w:rsidP="00C82F0C"/>
        </w:tc>
        <w:tc>
          <w:tcPr>
            <w:tcW w:w="1871" w:type="dxa"/>
          </w:tcPr>
          <w:p w:rsidR="00C82F0C" w:rsidRPr="00E531E1" w:rsidRDefault="00C82F0C" w:rsidP="00C82F0C">
            <w:pPr>
              <w:rPr>
                <w:b/>
              </w:rPr>
            </w:pPr>
            <w:r w:rsidRPr="00E531E1">
              <w:rPr>
                <w:b/>
              </w:rPr>
              <w:t>ИТОГО</w:t>
            </w:r>
          </w:p>
        </w:tc>
        <w:tc>
          <w:tcPr>
            <w:tcW w:w="3756" w:type="dxa"/>
            <w:vAlign w:val="center"/>
          </w:tcPr>
          <w:p w:rsidR="00C82F0C" w:rsidRPr="00E531E1" w:rsidRDefault="00C82F0C" w:rsidP="00C82F0C">
            <w:pPr>
              <w:tabs>
                <w:tab w:val="left" w:pos="142"/>
              </w:tabs>
              <w:ind w:right="126"/>
              <w:rPr>
                <w:rFonts w:eastAsia="Calibri"/>
              </w:rPr>
            </w:pPr>
          </w:p>
        </w:tc>
        <w:tc>
          <w:tcPr>
            <w:tcW w:w="1368" w:type="dxa"/>
          </w:tcPr>
          <w:p w:rsidR="00C82F0C" w:rsidRDefault="005304F6" w:rsidP="00C82F0C">
            <w:pPr>
              <w:jc w:val="center"/>
            </w:pPr>
            <w:r>
              <w:t>тонны</w:t>
            </w:r>
          </w:p>
          <w:p w:rsidR="00C82F0C" w:rsidRPr="00E531E1" w:rsidRDefault="00C82F0C" w:rsidP="00C82F0C">
            <w:pPr>
              <w:jc w:val="center"/>
            </w:pPr>
          </w:p>
        </w:tc>
        <w:tc>
          <w:tcPr>
            <w:tcW w:w="1479" w:type="dxa"/>
          </w:tcPr>
          <w:p w:rsidR="00C82F0C" w:rsidRPr="005926C7" w:rsidRDefault="005304F6" w:rsidP="00C82F0C">
            <w:pPr>
              <w:jc w:val="center"/>
            </w:pPr>
            <w:r>
              <w:t>100</w:t>
            </w:r>
          </w:p>
        </w:tc>
      </w:tr>
      <w:tr w:rsidR="00C82F0C" w:rsidRPr="00E531E1" w:rsidTr="00C82F0C">
        <w:trPr>
          <w:trHeight w:val="303"/>
          <w:jc w:val="center"/>
        </w:trPr>
        <w:tc>
          <w:tcPr>
            <w:tcW w:w="644" w:type="dxa"/>
          </w:tcPr>
          <w:p w:rsidR="00C82F0C" w:rsidRPr="00E531E1" w:rsidRDefault="00C82F0C" w:rsidP="00C82F0C"/>
        </w:tc>
        <w:tc>
          <w:tcPr>
            <w:tcW w:w="5627" w:type="dxa"/>
            <w:gridSpan w:val="2"/>
          </w:tcPr>
          <w:p w:rsidR="00C82F0C" w:rsidRPr="006A38B9" w:rsidRDefault="00C82F0C" w:rsidP="00C82F0C">
            <w:pPr>
              <w:tabs>
                <w:tab w:val="left" w:pos="142"/>
              </w:tabs>
              <w:ind w:right="126"/>
              <w:rPr>
                <w:rFonts w:eastAsia="Calibri"/>
                <w:b/>
              </w:rPr>
            </w:pPr>
            <w:r w:rsidRPr="006A38B9">
              <w:rPr>
                <w:rFonts w:eastAsia="Calibri"/>
                <w:b/>
              </w:rPr>
              <w:t>ЛОТ</w:t>
            </w:r>
          </w:p>
        </w:tc>
        <w:tc>
          <w:tcPr>
            <w:tcW w:w="2847" w:type="dxa"/>
            <w:gridSpan w:val="2"/>
          </w:tcPr>
          <w:p w:rsidR="00C82F0C" w:rsidRDefault="00C82F0C" w:rsidP="00C82F0C">
            <w:pPr>
              <w:jc w:val="center"/>
            </w:pPr>
            <w:r>
              <w:t>1</w:t>
            </w:r>
          </w:p>
        </w:tc>
      </w:tr>
    </w:tbl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5304F6" w:rsidRPr="005304F6" w:rsidRDefault="005304F6" w:rsidP="005304F6">
                  <w:pPr>
                    <w:pStyle w:val="af5"/>
                    <w:ind w:right="-2"/>
                    <w:rPr>
                      <w:bCs/>
                      <w:sz w:val="24"/>
                      <w:lang w:bidi="he-IL"/>
                    </w:rPr>
                  </w:pPr>
                  <w:r w:rsidRPr="005304F6">
                    <w:rPr>
                      <w:bCs/>
                      <w:sz w:val="24"/>
                      <w:lang w:bidi="he-IL"/>
                    </w:rPr>
                    <w:t>Место выполнения работ: - производственные площади Подрядчика</w:t>
                  </w:r>
                </w:p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5304F6" w:rsidP="00030903">
                  <w:pPr>
                    <w:jc w:val="both"/>
                    <w:rPr>
                      <w:lang w:bidi="he-IL"/>
                    </w:rPr>
                  </w:pPr>
                  <w:r w:rsidRPr="005304F6">
                    <w:rPr>
                      <w:bCs/>
                    </w:rPr>
                    <w:t>Гарантия на готовые изделия устанавливается Подрядчиком на срок 12 месяцев с даты подписания акта выполненных работ.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69438A" w:rsidRPr="00CB6BA1" w:rsidRDefault="0069438A" w:rsidP="0004422F">
      <w:pPr>
        <w:pStyle w:val="af5"/>
        <w:spacing w:before="0" w:after="0"/>
        <w:ind w:left="0" w:right="0"/>
        <w:jc w:val="both"/>
        <w:rPr>
          <w:sz w:val="24"/>
        </w:rPr>
      </w:pPr>
    </w:p>
    <w:p w:rsidR="0004422F" w:rsidRPr="00140C76" w:rsidRDefault="003D5888" w:rsidP="000E14DC">
      <w:pPr>
        <w:ind w:left="426"/>
        <w:rPr>
          <w:b/>
        </w:rPr>
      </w:pPr>
      <w:r w:rsidRPr="00140C76">
        <w:rPr>
          <w:b/>
        </w:rPr>
        <w:t>3</w:t>
      </w:r>
      <w:r w:rsidR="0004422F" w:rsidRPr="00140C76">
        <w:rPr>
          <w:b/>
        </w:rPr>
        <w:t>. Приложения к техническому зада</w:t>
      </w:r>
      <w:r w:rsidR="00CB00BB" w:rsidRPr="00140C76">
        <w:rPr>
          <w:b/>
        </w:rPr>
        <w:t>нию</w:t>
      </w:r>
      <w:r w:rsidR="0004422F" w:rsidRPr="00140C76">
        <w:rPr>
          <w:b/>
        </w:rPr>
        <w:t xml:space="preserve">: </w:t>
      </w:r>
    </w:p>
    <w:p w:rsidR="00BF0B18" w:rsidRDefault="009D5312" w:rsidP="00BF0B18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4422F" w:rsidRPr="00140C76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C82F0C" w:rsidRDefault="00B33793" w:rsidP="00B33793">
      <w:pPr>
        <w:ind w:firstLine="426"/>
        <w:jc w:val="both"/>
        <w:rPr>
          <w:bCs/>
          <w:sz w:val="22"/>
          <w:szCs w:val="22"/>
        </w:rPr>
      </w:pPr>
      <w:r>
        <w:t xml:space="preserve">  </w:t>
      </w:r>
      <w:r w:rsidR="00FC49AB" w:rsidRPr="00140C76">
        <w:t>Приложение №</w:t>
      </w:r>
      <w:r w:rsidR="00FC49AB" w:rsidRPr="00140C76">
        <w:rPr>
          <w:b/>
        </w:rPr>
        <w:t xml:space="preserve"> </w:t>
      </w:r>
      <w:r w:rsidR="00FC49AB" w:rsidRPr="00140C76">
        <w:t>1</w:t>
      </w:r>
      <w:r w:rsidR="00D8115A" w:rsidRPr="00140C76">
        <w:t xml:space="preserve"> </w:t>
      </w:r>
      <w:r w:rsidR="00FC49AB" w:rsidRPr="00140C76">
        <w:t xml:space="preserve">– </w:t>
      </w:r>
      <w:r w:rsidR="00FC49AB" w:rsidRPr="00140C76">
        <w:rPr>
          <w:bCs/>
        </w:rPr>
        <w:t xml:space="preserve">Исходные </w:t>
      </w:r>
      <w:r>
        <w:rPr>
          <w:bCs/>
          <w:sz w:val="22"/>
          <w:szCs w:val="22"/>
        </w:rPr>
        <w:t>технические требования.</w:t>
      </w:r>
    </w:p>
    <w:p w:rsidR="00BC6827" w:rsidRPr="005304F6" w:rsidRDefault="002C12AA" w:rsidP="00B33793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№2- Коммерческое предложение </w:t>
      </w:r>
    </w:p>
    <w:p w:rsidR="00A30FB9" w:rsidRDefault="00BC6827" w:rsidP="00BC682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BC6827" w:rsidRDefault="00BC6827" w:rsidP="00BC682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Приложение №1 к Техническому заданию</w:t>
      </w:r>
    </w:p>
    <w:p w:rsidR="00BC6827" w:rsidRDefault="002C12AA" w:rsidP="002C12AA">
      <w:pPr>
        <w:jc w:val="right"/>
        <w:rPr>
          <w:b/>
          <w:bCs/>
        </w:rPr>
      </w:pPr>
      <w:r>
        <w:rPr>
          <w:b/>
          <w:bCs/>
        </w:rPr>
        <w:t>№</w:t>
      </w:r>
      <w:r w:rsidR="00E778E7">
        <w:rPr>
          <w:b/>
          <w:bCs/>
        </w:rPr>
        <w:t>193/22-А</w:t>
      </w:r>
      <w:r>
        <w:rPr>
          <w:b/>
          <w:bCs/>
        </w:rPr>
        <w:t xml:space="preserve"> от</w:t>
      </w:r>
      <w:r w:rsidR="00E778E7">
        <w:rPr>
          <w:b/>
          <w:bCs/>
        </w:rPr>
        <w:t xml:space="preserve"> 26.05.2022</w:t>
      </w:r>
    </w:p>
    <w:p w:rsidR="00BC6827" w:rsidRDefault="00BC6827" w:rsidP="00BC6827">
      <w:pPr>
        <w:jc w:val="center"/>
        <w:rPr>
          <w:b/>
          <w:bCs/>
        </w:rPr>
      </w:pPr>
    </w:p>
    <w:p w:rsidR="00BC6827" w:rsidRDefault="00BC6827" w:rsidP="00BC6827">
      <w:pPr>
        <w:jc w:val="center"/>
        <w:rPr>
          <w:b/>
          <w:bCs/>
        </w:rPr>
      </w:pPr>
      <w:r w:rsidRPr="00562752">
        <w:rPr>
          <w:b/>
          <w:bCs/>
        </w:rPr>
        <w:t>ИСХОДНЫЕ ТЕХНИЧЕСКИЕ ТРЕБОВАНИЯ</w:t>
      </w:r>
    </w:p>
    <w:p w:rsidR="005304F6" w:rsidRPr="005304F6" w:rsidRDefault="005304F6" w:rsidP="005304F6">
      <w:pPr>
        <w:jc w:val="center"/>
        <w:rPr>
          <w:b/>
          <w:szCs w:val="28"/>
        </w:rPr>
      </w:pPr>
      <w:r w:rsidRPr="005304F6">
        <w:rPr>
          <w:b/>
          <w:szCs w:val="28"/>
        </w:rPr>
        <w:t>на выполнение работы по подготовке и горячему цинкованию деталей, работы по дополнительной очистке деталей не предусмотренной технологическим циклом горячего цинкования</w:t>
      </w:r>
    </w:p>
    <w:p w:rsidR="005304F6" w:rsidRPr="005304F6" w:rsidRDefault="005304F6" w:rsidP="005304F6">
      <w:pPr>
        <w:ind w:right="-1"/>
        <w:jc w:val="both"/>
        <w:rPr>
          <w:rFonts w:eastAsia="Calibri"/>
          <w:sz w:val="28"/>
          <w:szCs w:val="28"/>
        </w:rPr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rFonts w:eastAsia="Calibri"/>
          <w:b/>
        </w:rPr>
      </w:pPr>
      <w:r w:rsidRPr="005304F6">
        <w:rPr>
          <w:rFonts w:eastAsia="Calibri"/>
          <w:b/>
        </w:rPr>
        <w:t>Требования к Подрядчику</w:t>
      </w:r>
    </w:p>
    <w:p w:rsidR="005304F6" w:rsidRPr="005304F6" w:rsidRDefault="005304F6" w:rsidP="005304F6">
      <w:pPr>
        <w:ind w:right="-1" w:firstLine="709"/>
        <w:jc w:val="both"/>
      </w:pPr>
      <w:r w:rsidRPr="005304F6">
        <w:t>Наличие опыта в выполнении работ по гальванизации деталей методом горячего цинкования, с предоставлением подтверждающих документов о выполнении вышеуказанных работ в течении последних 7 лет, а также Подрядная организация должны иметь разрешение на выполнение вышеуказанных работ и соответствующее оснащение.</w:t>
      </w:r>
    </w:p>
    <w:p w:rsidR="005304F6" w:rsidRPr="005304F6" w:rsidRDefault="005304F6" w:rsidP="005304F6">
      <w:pPr>
        <w:ind w:right="-1" w:firstLine="709"/>
        <w:jc w:val="both"/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Объём выполняемых работ</w:t>
      </w:r>
    </w:p>
    <w:p w:rsidR="005304F6" w:rsidRPr="005304F6" w:rsidRDefault="005304F6" w:rsidP="005304F6">
      <w:pPr>
        <w:ind w:right="-1" w:firstLine="709"/>
        <w:jc w:val="both"/>
      </w:pPr>
      <w:r w:rsidRPr="005304F6">
        <w:t xml:space="preserve">Работы по подготовке к горячему цинкованию деталей и гальванизация деталей методом горячего цинкования деталей, согласно оформленных заявок в суммарном объеме, не превышающем 100 тонн металлоконструкций. </w:t>
      </w:r>
    </w:p>
    <w:p w:rsidR="005304F6" w:rsidRPr="005304F6" w:rsidRDefault="005304F6" w:rsidP="005304F6">
      <w:pPr>
        <w:ind w:left="720" w:right="-1"/>
        <w:contextualSpacing/>
        <w:jc w:val="both"/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Место проведения работ</w:t>
      </w:r>
    </w:p>
    <w:p w:rsidR="005304F6" w:rsidRPr="005304F6" w:rsidRDefault="005304F6" w:rsidP="005304F6">
      <w:pPr>
        <w:ind w:left="720" w:right="-1"/>
        <w:contextualSpacing/>
        <w:jc w:val="both"/>
      </w:pPr>
      <w:r w:rsidRPr="005304F6">
        <w:t>Все работы проводятся на производственных площадях Подрядчика.</w:t>
      </w:r>
    </w:p>
    <w:p w:rsidR="005304F6" w:rsidRPr="005304F6" w:rsidRDefault="005304F6" w:rsidP="005304F6">
      <w:pPr>
        <w:ind w:right="-1"/>
        <w:jc w:val="both"/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Требования к выполнению работ</w:t>
      </w:r>
    </w:p>
    <w:p w:rsidR="005304F6" w:rsidRPr="005304F6" w:rsidRDefault="005304F6" w:rsidP="005304F6">
      <w:pPr>
        <w:ind w:firstLine="709"/>
        <w:jc w:val="both"/>
      </w:pPr>
      <w:r w:rsidRPr="005304F6">
        <w:t>Цинковое покрытие трубных узлов и других конструкций должно соответствовать требованиям ГОСТ 9.307-2021.</w:t>
      </w:r>
    </w:p>
    <w:p w:rsidR="005304F6" w:rsidRPr="005304F6" w:rsidRDefault="005304F6" w:rsidP="005304F6">
      <w:pPr>
        <w:ind w:firstLine="709"/>
        <w:jc w:val="both"/>
      </w:pPr>
      <w:r w:rsidRPr="005304F6">
        <w:t xml:space="preserve">После оцинкования продукция должна быть упакована в упаковку, </w:t>
      </w:r>
      <w:r w:rsidRPr="005304F6">
        <w:rPr>
          <w:color w:val="000000"/>
        </w:rPr>
        <w:t>предохраняющую Изделия от любого рода повреждений или коррозии во время перевозки, пригодную для возможной перегрузки Изделий на пути к месту назначения и их длительного хранения, а также предохраняющую Изделия от воздействия атмосферных явлений. Упаковка Изделий должна быть пригодной для погрузочно-разгрузочных работ.</w:t>
      </w:r>
    </w:p>
    <w:p w:rsidR="005304F6" w:rsidRPr="005304F6" w:rsidRDefault="005304F6" w:rsidP="005304F6">
      <w:pPr>
        <w:ind w:right="-1" w:firstLine="709"/>
        <w:jc w:val="both"/>
        <w:rPr>
          <w:color w:val="FF0000"/>
        </w:rPr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Требования к предъявлению</w:t>
      </w:r>
    </w:p>
    <w:p w:rsidR="005304F6" w:rsidRPr="005304F6" w:rsidRDefault="005304F6" w:rsidP="005304F6">
      <w:pPr>
        <w:ind w:right="-1" w:firstLine="709"/>
        <w:jc w:val="both"/>
      </w:pPr>
      <w:r w:rsidRPr="005304F6">
        <w:t>Подрядчик после завершения работ по гальванизации деталей производит сдачу на</w:t>
      </w:r>
      <w:r w:rsidRPr="005304F6">
        <w:rPr>
          <w:color w:val="FF0000"/>
        </w:rPr>
        <w:t xml:space="preserve"> </w:t>
      </w:r>
      <w:r w:rsidRPr="005304F6">
        <w:t>соответствие покрытия деталей с требованиями чертежей, проектной документацией представителям ОТК Заказчика (под закрытие Акта приема-передачи), а также совместно с ОТК Заказчика выполняет предъявление покрытых деталей представителям Заказчика.</w:t>
      </w:r>
    </w:p>
    <w:p w:rsidR="005304F6" w:rsidRPr="005304F6" w:rsidRDefault="005304F6" w:rsidP="005304F6">
      <w:pPr>
        <w:ind w:right="-1" w:firstLine="709"/>
        <w:jc w:val="both"/>
      </w:pPr>
      <w:r w:rsidRPr="005304F6">
        <w:t>Документом, удостоверяющим выполнение работ, является Акт приемки выполненных работ, подписанный представителями Подрядчика и Заказчика, сертификат качества выполненных работ. Акт приемки выполненных работ подписывается после оформления всей соответствующей документации (Акта приема-передачи, накладных и т.п.), установленной на работы, выполняемые Подрядчиком.</w:t>
      </w:r>
    </w:p>
    <w:p w:rsidR="005304F6" w:rsidRPr="005304F6" w:rsidRDefault="005304F6" w:rsidP="005304F6">
      <w:pPr>
        <w:ind w:right="-1"/>
        <w:jc w:val="both"/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Сроки выполнения работ</w:t>
      </w:r>
    </w:p>
    <w:p w:rsidR="005304F6" w:rsidRPr="005304F6" w:rsidRDefault="005304F6" w:rsidP="005304F6">
      <w:pPr>
        <w:ind w:right="-1" w:firstLine="709"/>
        <w:jc w:val="both"/>
      </w:pPr>
      <w:r w:rsidRPr="005304F6">
        <w:t xml:space="preserve">Ориентировочные сроки выполнения работ: </w:t>
      </w:r>
    </w:p>
    <w:p w:rsidR="005304F6" w:rsidRPr="005304F6" w:rsidRDefault="005304F6" w:rsidP="005304F6">
      <w:pPr>
        <w:ind w:right="-1" w:firstLine="709"/>
        <w:jc w:val="both"/>
      </w:pPr>
      <w:r w:rsidRPr="005304F6">
        <w:t>начало – с момента заключения настоящего Договора;</w:t>
      </w:r>
    </w:p>
    <w:p w:rsidR="005304F6" w:rsidRPr="005304F6" w:rsidRDefault="005304F6" w:rsidP="005304F6">
      <w:pPr>
        <w:ind w:right="-1" w:firstLine="709"/>
        <w:jc w:val="both"/>
      </w:pPr>
      <w:r w:rsidRPr="005304F6">
        <w:t xml:space="preserve">окончание – декабрь 2023 г. </w:t>
      </w:r>
    </w:p>
    <w:p w:rsidR="005304F6" w:rsidRDefault="005304F6" w:rsidP="005304F6">
      <w:pPr>
        <w:ind w:right="-1"/>
        <w:jc w:val="both"/>
        <w:rPr>
          <w:color w:val="FF0000"/>
        </w:rPr>
      </w:pPr>
    </w:p>
    <w:p w:rsidR="005304F6" w:rsidRDefault="005304F6" w:rsidP="005304F6">
      <w:pPr>
        <w:ind w:right="-1"/>
        <w:jc w:val="both"/>
        <w:rPr>
          <w:color w:val="FF0000"/>
        </w:rPr>
      </w:pPr>
    </w:p>
    <w:p w:rsidR="005304F6" w:rsidRDefault="005304F6" w:rsidP="005304F6">
      <w:pPr>
        <w:ind w:right="-1"/>
        <w:jc w:val="both"/>
        <w:rPr>
          <w:color w:val="FF0000"/>
        </w:rPr>
      </w:pPr>
    </w:p>
    <w:p w:rsidR="005304F6" w:rsidRPr="005304F6" w:rsidRDefault="005304F6" w:rsidP="005304F6">
      <w:pPr>
        <w:ind w:right="-1"/>
        <w:jc w:val="both"/>
        <w:rPr>
          <w:color w:val="FF0000"/>
        </w:rPr>
      </w:pPr>
    </w:p>
    <w:p w:rsidR="005304F6" w:rsidRPr="005304F6" w:rsidRDefault="005304F6" w:rsidP="005304F6">
      <w:pPr>
        <w:keepNext/>
        <w:keepLines/>
        <w:numPr>
          <w:ilvl w:val="0"/>
          <w:numId w:val="55"/>
        </w:numPr>
        <w:tabs>
          <w:tab w:val="left" w:pos="708"/>
          <w:tab w:val="left" w:pos="1134"/>
        </w:tabs>
        <w:autoSpaceDN w:val="0"/>
        <w:spacing w:after="200" w:line="276" w:lineRule="auto"/>
        <w:jc w:val="both"/>
        <w:rPr>
          <w:b/>
          <w:bCs/>
        </w:rPr>
      </w:pPr>
      <w:r w:rsidRPr="005304F6">
        <w:rPr>
          <w:b/>
          <w:bCs/>
        </w:rPr>
        <w:lastRenderedPageBreak/>
        <w:t>Гарантийные сроки и ответственность</w:t>
      </w:r>
    </w:p>
    <w:p w:rsidR="005304F6" w:rsidRPr="005304F6" w:rsidRDefault="005304F6" w:rsidP="005304F6">
      <w:pPr>
        <w:ind w:right="-1" w:firstLine="709"/>
        <w:jc w:val="both"/>
      </w:pPr>
      <w:r w:rsidRPr="005304F6">
        <w:t>Подрядчик несет ответственность за качество выполненных работ и соответствие их требованиям чертежей, проектной документации Заказчика.</w:t>
      </w:r>
    </w:p>
    <w:p w:rsidR="005304F6" w:rsidRPr="005304F6" w:rsidRDefault="005304F6" w:rsidP="005304F6">
      <w:pPr>
        <w:ind w:firstLine="567"/>
        <w:jc w:val="both"/>
        <w:rPr>
          <w:color w:val="000000"/>
        </w:rPr>
      </w:pPr>
      <w:r w:rsidRPr="005304F6">
        <w:rPr>
          <w:color w:val="000000"/>
        </w:rPr>
        <w:t>Гарантия на готовые изделия устанавливается Подрядчиком на срок 12 месяцев с даты подписания акта выполненных работ.</w:t>
      </w:r>
    </w:p>
    <w:p w:rsidR="005304F6" w:rsidRPr="005304F6" w:rsidRDefault="005304F6" w:rsidP="005304F6">
      <w:pPr>
        <w:ind w:firstLine="567"/>
        <w:jc w:val="both"/>
        <w:rPr>
          <w:bCs/>
        </w:rPr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 xml:space="preserve"> Документы о факте выполнения работ</w:t>
      </w:r>
    </w:p>
    <w:p w:rsidR="005304F6" w:rsidRPr="005304F6" w:rsidRDefault="005304F6" w:rsidP="005304F6">
      <w:pPr>
        <w:ind w:right="-1" w:firstLine="709"/>
        <w:jc w:val="both"/>
      </w:pPr>
      <w:r w:rsidRPr="005304F6">
        <w:t>Исполнитель предоставляет отчётную документацию: Акт выполненных работ по гальванизации деталей закрытые в объёме Заявки Заказчика, с подписью ОТК Заказчика и представителя Заказчика. Сертификат качества выполненных работ.</w:t>
      </w:r>
    </w:p>
    <w:p w:rsidR="00BC6827" w:rsidRPr="00D70E7A" w:rsidRDefault="00BC6827" w:rsidP="00BC6827">
      <w:pPr>
        <w:rPr>
          <w:b/>
          <w:sz w:val="32"/>
          <w:szCs w:val="32"/>
        </w:rPr>
      </w:pPr>
    </w:p>
    <w:p w:rsidR="00BC6827" w:rsidRDefault="00BC6827" w:rsidP="00BC6827">
      <w:pPr>
        <w:jc w:val="both"/>
        <w:rPr>
          <w:b/>
          <w:bCs/>
        </w:rPr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5F7A9D" w:rsidRDefault="005F7A9D" w:rsidP="00BE4860">
      <w:pPr>
        <w:ind w:firstLine="709"/>
        <w:jc w:val="both"/>
        <w:rPr>
          <w:b/>
        </w:rPr>
      </w:pPr>
    </w:p>
    <w:p w:rsidR="00A213F2" w:rsidRDefault="00A213F2" w:rsidP="00BE4860">
      <w:pPr>
        <w:ind w:firstLine="709"/>
        <w:jc w:val="both"/>
        <w:rPr>
          <w:b/>
        </w:rPr>
      </w:pPr>
    </w:p>
    <w:p w:rsidR="00A213F2" w:rsidRDefault="00A213F2" w:rsidP="00BE4860">
      <w:pPr>
        <w:ind w:firstLine="709"/>
        <w:jc w:val="both"/>
        <w:rPr>
          <w:b/>
        </w:rPr>
      </w:pPr>
    </w:p>
    <w:p w:rsidR="00A213F2" w:rsidRDefault="00A213F2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D70E7A" w:rsidRPr="00060BBF" w:rsidRDefault="00D70E7A" w:rsidP="00D70E7A">
      <w:pPr>
        <w:jc w:val="right"/>
        <w:rPr>
          <w:b/>
          <w:sz w:val="26"/>
          <w:szCs w:val="26"/>
        </w:rPr>
      </w:pPr>
      <w:r w:rsidRPr="00060BBF">
        <w:rPr>
          <w:b/>
          <w:sz w:val="26"/>
          <w:szCs w:val="26"/>
        </w:rPr>
        <w:lastRenderedPageBreak/>
        <w:t>Приложение № 2 к Анонсу предстоящей процедуры закупки</w:t>
      </w:r>
    </w:p>
    <w:p w:rsidR="00D70E7A" w:rsidRPr="00060BBF" w:rsidRDefault="002C12AA" w:rsidP="00D70E7A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№</w:t>
      </w:r>
      <w:r w:rsidR="00E778E7">
        <w:rPr>
          <w:i/>
          <w:sz w:val="26"/>
          <w:szCs w:val="26"/>
        </w:rPr>
        <w:t>193/22-А</w:t>
      </w:r>
      <w:r>
        <w:rPr>
          <w:i/>
          <w:sz w:val="26"/>
          <w:szCs w:val="26"/>
        </w:rPr>
        <w:t xml:space="preserve"> от </w:t>
      </w:r>
      <w:r w:rsidR="00E778E7">
        <w:rPr>
          <w:i/>
          <w:sz w:val="26"/>
          <w:szCs w:val="26"/>
        </w:rPr>
        <w:t>26.05.2022</w:t>
      </w:r>
      <w:bookmarkStart w:id="0" w:name="_GoBack"/>
      <w:bookmarkEnd w:id="0"/>
    </w:p>
    <w:p w:rsidR="00116FFF" w:rsidRDefault="00116FFF" w:rsidP="005304F6">
      <w:pPr>
        <w:jc w:val="center"/>
        <w:rPr>
          <w:b/>
          <w:sz w:val="32"/>
          <w:szCs w:val="32"/>
        </w:rPr>
      </w:pPr>
    </w:p>
    <w:p w:rsidR="00D70E7A" w:rsidRDefault="00D70E7A" w:rsidP="005304F6">
      <w:pPr>
        <w:jc w:val="center"/>
        <w:rPr>
          <w:b/>
          <w:sz w:val="26"/>
          <w:szCs w:val="26"/>
        </w:rPr>
      </w:pPr>
      <w:r w:rsidRPr="00D70E7A">
        <w:rPr>
          <w:b/>
          <w:sz w:val="32"/>
          <w:szCs w:val="32"/>
        </w:rPr>
        <w:t>Коммерческое предложение</w:t>
      </w:r>
    </w:p>
    <w:p w:rsidR="00D70E7A" w:rsidRPr="00116FFF" w:rsidRDefault="00D70E7A" w:rsidP="005304F6">
      <w:pPr>
        <w:ind w:firstLine="708"/>
        <w:jc w:val="both"/>
        <w:rPr>
          <w:bCs/>
          <w:sz w:val="26"/>
          <w:szCs w:val="26"/>
        </w:rPr>
      </w:pPr>
      <w:r w:rsidRPr="00116FFF">
        <w:rPr>
          <w:bCs/>
          <w:sz w:val="26"/>
          <w:szCs w:val="26"/>
        </w:rPr>
        <w:t xml:space="preserve">на </w:t>
      </w:r>
      <w:r w:rsidR="005304F6" w:rsidRPr="00116FFF">
        <w:rPr>
          <w:bCs/>
          <w:sz w:val="26"/>
          <w:szCs w:val="26"/>
        </w:rPr>
        <w:t>выполнение работы по подготовке и горячему цинкованию деталей, работы по дополнительной очистке деталей не предусмотренной технологическим циклом горячего цинкования</w:t>
      </w:r>
      <w:r w:rsidR="003E6C1B" w:rsidRPr="00116FFF">
        <w:rPr>
          <w:bCs/>
          <w:sz w:val="26"/>
          <w:szCs w:val="26"/>
        </w:rPr>
        <w:t xml:space="preserve"> согласно</w:t>
      </w:r>
      <w:r w:rsidRPr="00116FFF">
        <w:rPr>
          <w:bCs/>
          <w:sz w:val="26"/>
          <w:szCs w:val="26"/>
        </w:rPr>
        <w:t xml:space="preserve"> Техническим требованиям</w:t>
      </w:r>
      <w:r w:rsidR="005304F6" w:rsidRPr="00116FFF">
        <w:rPr>
          <w:bCs/>
          <w:sz w:val="26"/>
          <w:szCs w:val="26"/>
        </w:rPr>
        <w:t>.</w:t>
      </w:r>
    </w:p>
    <w:p w:rsidR="00D70E7A" w:rsidRDefault="00D70E7A" w:rsidP="00D70E7A">
      <w:pPr>
        <w:ind w:firstLine="709"/>
        <w:jc w:val="both"/>
        <w:rPr>
          <w:b/>
          <w:sz w:val="26"/>
          <w:szCs w:val="26"/>
        </w:rPr>
      </w:pPr>
    </w:p>
    <w:p w:rsidR="00D70E7A" w:rsidRPr="00060BBF" w:rsidRDefault="00D70E7A" w:rsidP="00D70E7A">
      <w:pPr>
        <w:ind w:left="-426"/>
        <w:rPr>
          <w:sz w:val="26"/>
          <w:szCs w:val="26"/>
        </w:rPr>
      </w:pPr>
      <w:r w:rsidRPr="00060BBF">
        <w:rPr>
          <w:sz w:val="26"/>
          <w:szCs w:val="26"/>
        </w:rPr>
        <w:t>Наименование организации:</w:t>
      </w:r>
    </w:p>
    <w:p w:rsidR="00D70E7A" w:rsidRPr="00060BBF" w:rsidRDefault="00D70E7A" w:rsidP="00D70E7A">
      <w:pPr>
        <w:ind w:left="-426"/>
        <w:rPr>
          <w:sz w:val="26"/>
          <w:szCs w:val="26"/>
        </w:rPr>
      </w:pPr>
      <w:r w:rsidRPr="00060BBF">
        <w:rPr>
          <w:sz w:val="26"/>
          <w:szCs w:val="26"/>
        </w:rPr>
        <w:t>ИНН (или иной идентификационный номер):</w:t>
      </w:r>
    </w:p>
    <w:p w:rsidR="00D70E7A" w:rsidRPr="00060BBF" w:rsidRDefault="00D70E7A" w:rsidP="00D70E7A">
      <w:pPr>
        <w:ind w:left="-426"/>
        <w:rPr>
          <w:sz w:val="26"/>
          <w:szCs w:val="26"/>
        </w:rPr>
      </w:pPr>
      <w:r w:rsidRPr="00060BBF">
        <w:rPr>
          <w:sz w:val="26"/>
          <w:szCs w:val="26"/>
        </w:rPr>
        <w:t>Наименование предмета закупки:</w:t>
      </w:r>
      <w:r w:rsidRPr="00060BBF">
        <w:rPr>
          <w:b/>
          <w:sz w:val="26"/>
          <w:szCs w:val="26"/>
        </w:rPr>
        <w:t xml:space="preserve"> </w:t>
      </w:r>
      <w:r w:rsidRPr="00060BBF">
        <w:rPr>
          <w:sz w:val="26"/>
          <w:szCs w:val="26"/>
        </w:rPr>
        <w:t xml:space="preserve">поставка оборудования </w:t>
      </w:r>
      <w:r w:rsidRPr="00060BBF">
        <w:rPr>
          <w:bCs/>
          <w:color w:val="000000"/>
          <w:sz w:val="26"/>
          <w:szCs w:val="26"/>
        </w:rPr>
        <w:t>в рамках одобрения и отработки технологии автоматической сварки корпусных конструкций судов</w:t>
      </w:r>
    </w:p>
    <w:p w:rsidR="00D70E7A" w:rsidRPr="00060BBF" w:rsidRDefault="00D70E7A" w:rsidP="00D70E7A">
      <w:pPr>
        <w:ind w:left="-426"/>
        <w:rPr>
          <w:sz w:val="26"/>
          <w:szCs w:val="26"/>
        </w:rPr>
      </w:pPr>
    </w:p>
    <w:p w:rsidR="00D70E7A" w:rsidRPr="00060BBF" w:rsidRDefault="00D70E7A" w:rsidP="00D70E7A">
      <w:pPr>
        <w:ind w:left="-426"/>
        <w:rPr>
          <w:sz w:val="26"/>
          <w:szCs w:val="26"/>
        </w:rPr>
      </w:pPr>
    </w:p>
    <w:tbl>
      <w:tblPr>
        <w:tblW w:w="10149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567"/>
        <w:gridCol w:w="851"/>
        <w:gridCol w:w="753"/>
        <w:gridCol w:w="1295"/>
        <w:gridCol w:w="928"/>
        <w:gridCol w:w="993"/>
        <w:gridCol w:w="850"/>
        <w:gridCol w:w="935"/>
      </w:tblGrid>
      <w:tr w:rsidR="00D70E7A" w:rsidRPr="00060BBF" w:rsidTr="002E3221">
        <w:trPr>
          <w:trHeight w:val="126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b/>
                <w:sz w:val="26"/>
                <w:szCs w:val="26"/>
                <w:lang w:bidi="ar-SA"/>
              </w:rPr>
              <w:t>№ п</w:t>
            </w:r>
            <w:r w:rsidRPr="00060BBF">
              <w:rPr>
                <w:sz w:val="26"/>
                <w:szCs w:val="26"/>
                <w:lang w:bidi="ar-SA"/>
              </w:rPr>
              <w:t>оз.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Кол-во</w:t>
            </w:r>
          </w:p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Сумма НДС,</w:t>
            </w:r>
          </w:p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Общая стоимость товара с НДС,</w:t>
            </w:r>
          </w:p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руб.</w:t>
            </w:r>
          </w:p>
        </w:tc>
      </w:tr>
      <w:tr w:rsidR="00D70E7A" w:rsidRPr="00060BBF" w:rsidTr="002E3221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10</w:t>
            </w:r>
          </w:p>
        </w:tc>
      </w:tr>
      <w:tr w:rsidR="00D70E7A" w:rsidRPr="00060BBF" w:rsidTr="002E3221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  <w:r w:rsidRPr="00060BBF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D70E7A" w:rsidRDefault="005304F6" w:rsidP="002E3221">
            <w:pPr>
              <w:pStyle w:val="af5"/>
              <w:ind w:left="0" w:right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116FFF" w:rsidRPr="00116FFF">
              <w:rPr>
                <w:bCs/>
                <w:szCs w:val="22"/>
              </w:rPr>
              <w:t>выполнение работы по подготовке и горячему цинкованию деталей, работы по дополнительной очистке деталей не предусмотренной технологическим циклом горячего цинкования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</w:tr>
      <w:tr w:rsidR="00D70E7A" w:rsidRPr="00060BBF" w:rsidTr="002E3221">
        <w:trPr>
          <w:trHeight w:val="270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х</w:t>
            </w:r>
          </w:p>
        </w:tc>
      </w:tr>
      <w:tr w:rsidR="00D70E7A" w:rsidRPr="00060BBF" w:rsidTr="002E3221">
        <w:trPr>
          <w:trHeight w:val="270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х</w:t>
            </w:r>
          </w:p>
        </w:tc>
      </w:tr>
      <w:tr w:rsidR="00D70E7A" w:rsidRPr="00060BBF" w:rsidTr="002E3221">
        <w:trPr>
          <w:trHeight w:val="27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</w:p>
        </w:tc>
      </w:tr>
    </w:tbl>
    <w:p w:rsidR="00D70E7A" w:rsidRPr="00060BBF" w:rsidRDefault="00D70E7A" w:rsidP="00D70E7A">
      <w:pPr>
        <w:keepNext/>
        <w:spacing w:before="120"/>
        <w:ind w:right="4845"/>
        <w:rPr>
          <w:sz w:val="26"/>
          <w:szCs w:val="26"/>
        </w:rPr>
      </w:pPr>
    </w:p>
    <w:p w:rsidR="00D70E7A" w:rsidRPr="00060BBF" w:rsidRDefault="00D70E7A" w:rsidP="00D70E7A">
      <w:pPr>
        <w:keepNext/>
        <w:spacing w:before="120"/>
        <w:ind w:right="4845"/>
        <w:rPr>
          <w:sz w:val="26"/>
          <w:szCs w:val="26"/>
        </w:rPr>
      </w:pPr>
      <w:r w:rsidRPr="00060BBF">
        <w:rPr>
          <w:sz w:val="26"/>
          <w:szCs w:val="26"/>
        </w:rPr>
        <w:t>___________________________________</w:t>
      </w:r>
    </w:p>
    <w:p w:rsidR="00D70E7A" w:rsidRPr="00060BBF" w:rsidRDefault="00D70E7A" w:rsidP="00D70E7A">
      <w:pPr>
        <w:keepNext/>
        <w:ind w:right="4845"/>
        <w:jc w:val="center"/>
        <w:rPr>
          <w:sz w:val="26"/>
          <w:szCs w:val="26"/>
          <w:vertAlign w:val="superscript"/>
        </w:rPr>
      </w:pPr>
      <w:r w:rsidRPr="00060BBF">
        <w:rPr>
          <w:sz w:val="26"/>
          <w:szCs w:val="26"/>
          <w:vertAlign w:val="superscript"/>
        </w:rPr>
        <w:t>(подпись, М.П.)</w:t>
      </w:r>
    </w:p>
    <w:p w:rsidR="00D70E7A" w:rsidRPr="00060BBF" w:rsidRDefault="00D70E7A" w:rsidP="00D70E7A">
      <w:pPr>
        <w:keepNext/>
        <w:spacing w:before="120"/>
        <w:ind w:right="4845"/>
        <w:rPr>
          <w:sz w:val="26"/>
          <w:szCs w:val="26"/>
        </w:rPr>
      </w:pPr>
      <w:r w:rsidRPr="00060BBF">
        <w:rPr>
          <w:sz w:val="26"/>
          <w:szCs w:val="26"/>
        </w:rPr>
        <w:t>___________________________________</w:t>
      </w:r>
    </w:p>
    <w:p w:rsidR="00D70E7A" w:rsidRPr="00060BBF" w:rsidRDefault="00D70E7A" w:rsidP="00D70E7A">
      <w:pPr>
        <w:rPr>
          <w:sz w:val="26"/>
          <w:szCs w:val="26"/>
          <w:vertAlign w:val="superscript"/>
        </w:rPr>
      </w:pPr>
      <w:r w:rsidRPr="00060BBF">
        <w:rPr>
          <w:sz w:val="26"/>
          <w:szCs w:val="26"/>
          <w:vertAlign w:val="superscript"/>
        </w:rPr>
        <w:t>(фамилия, имя, отчество подписавшего, должность)</w:t>
      </w: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116FFF">
      <w:pPr>
        <w:jc w:val="both"/>
        <w:rPr>
          <w:b/>
        </w:rPr>
      </w:pPr>
    </w:p>
    <w:sectPr w:rsidR="007319C7" w:rsidSect="0004339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2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AD" w:rsidRDefault="00A817AD" w:rsidP="008F1839">
      <w:r>
        <w:separator/>
      </w:r>
    </w:p>
  </w:endnote>
  <w:endnote w:type="continuationSeparator" w:id="0">
    <w:p w:rsidR="00A817AD" w:rsidRDefault="00A817AD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60" w:rsidRDefault="00BE4860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AD" w:rsidRDefault="00A817AD" w:rsidP="008F1839">
      <w:r>
        <w:separator/>
      </w:r>
    </w:p>
  </w:footnote>
  <w:footnote w:type="continuationSeparator" w:id="0">
    <w:p w:rsidR="00A817AD" w:rsidRDefault="00A817AD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60" w:rsidRDefault="00A817A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60" w:rsidRPr="00B843E0" w:rsidRDefault="00A817AD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BE4860" w:rsidRPr="00B843E0">
      <w:rPr>
        <w:rFonts w:ascii="Times New Roman" w:hAnsi="Times New Roman"/>
      </w:rPr>
      <w:fldChar w:fldCharType="begin"/>
    </w:r>
    <w:r w:rsidR="00BE4860" w:rsidRPr="00B843E0">
      <w:rPr>
        <w:rFonts w:ascii="Times New Roman" w:hAnsi="Times New Roman"/>
      </w:rPr>
      <w:instrText>PAGE   \* MERGEFORMAT</w:instrText>
    </w:r>
    <w:r w:rsidR="00BE4860" w:rsidRPr="00B843E0">
      <w:rPr>
        <w:rFonts w:ascii="Times New Roman" w:hAnsi="Times New Roman"/>
      </w:rPr>
      <w:fldChar w:fldCharType="separate"/>
    </w:r>
    <w:r w:rsidR="00E778E7">
      <w:rPr>
        <w:rFonts w:ascii="Times New Roman" w:hAnsi="Times New Roman"/>
        <w:noProof/>
      </w:rPr>
      <w:t>7</w:t>
    </w:r>
    <w:r w:rsidR="00BE4860" w:rsidRPr="00B843E0">
      <w:rPr>
        <w:rFonts w:ascii="Times New Roman" w:hAnsi="Times New Roman"/>
      </w:rPr>
      <w:fldChar w:fldCharType="end"/>
    </w:r>
  </w:p>
  <w:p w:rsidR="00BE4860" w:rsidRDefault="00BE48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60" w:rsidRPr="00B843E0" w:rsidRDefault="00A817AD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BA250C6"/>
    <w:multiLevelType w:val="multilevel"/>
    <w:tmpl w:val="997CC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3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4" w15:restartNumberingAfterBreak="0">
    <w:nsid w:val="1F88649B"/>
    <w:multiLevelType w:val="hybridMultilevel"/>
    <w:tmpl w:val="600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20EC8"/>
    <w:multiLevelType w:val="hybridMultilevel"/>
    <w:tmpl w:val="2882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1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2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560FC3"/>
    <w:multiLevelType w:val="hybridMultilevel"/>
    <w:tmpl w:val="28824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8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0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1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5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6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8" w15:restartNumberingAfterBreak="0">
    <w:nsid w:val="5F5E512C"/>
    <w:multiLevelType w:val="hybridMultilevel"/>
    <w:tmpl w:val="04D01386"/>
    <w:lvl w:ilvl="0" w:tplc="69FC6C88">
      <w:start w:val="1"/>
      <w:numFmt w:val="bullet"/>
      <w:suff w:val="space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0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9C2CAC"/>
    <w:multiLevelType w:val="hybridMultilevel"/>
    <w:tmpl w:val="1C0A1DD4"/>
    <w:lvl w:ilvl="0" w:tplc="F6B2D70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3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4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5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7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8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9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0" w15:restartNumberingAfterBreak="0">
    <w:nsid w:val="76CE1E3D"/>
    <w:multiLevelType w:val="hybridMultilevel"/>
    <w:tmpl w:val="44F6F13C"/>
    <w:lvl w:ilvl="0" w:tplc="7F7E7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7E960777"/>
    <w:multiLevelType w:val="hybridMultilevel"/>
    <w:tmpl w:val="90FE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5"/>
  </w:num>
  <w:num w:numId="2">
    <w:abstractNumId w:val="40"/>
  </w:num>
  <w:num w:numId="3">
    <w:abstractNumId w:val="48"/>
  </w:num>
  <w:num w:numId="4">
    <w:abstractNumId w:val="49"/>
  </w:num>
  <w:num w:numId="5">
    <w:abstractNumId w:val="7"/>
  </w:num>
  <w:num w:numId="6">
    <w:abstractNumId w:val="37"/>
  </w:num>
  <w:num w:numId="7">
    <w:abstractNumId w:val="29"/>
  </w:num>
  <w:num w:numId="8">
    <w:abstractNumId w:val="3"/>
  </w:num>
  <w:num w:numId="9">
    <w:abstractNumId w:val="34"/>
  </w:num>
  <w:num w:numId="10">
    <w:abstractNumId w:val="13"/>
  </w:num>
  <w:num w:numId="11">
    <w:abstractNumId w:val="35"/>
  </w:num>
  <w:num w:numId="12">
    <w:abstractNumId w:val="44"/>
  </w:num>
  <w:num w:numId="13">
    <w:abstractNumId w:val="43"/>
  </w:num>
  <w:num w:numId="14">
    <w:abstractNumId w:val="27"/>
  </w:num>
  <w:num w:numId="15">
    <w:abstractNumId w:val="47"/>
  </w:num>
  <w:num w:numId="16">
    <w:abstractNumId w:val="8"/>
  </w:num>
  <w:num w:numId="17">
    <w:abstractNumId w:val="20"/>
  </w:num>
  <w:num w:numId="18">
    <w:abstractNumId w:val="30"/>
  </w:num>
  <w:num w:numId="19">
    <w:abstractNumId w:val="31"/>
  </w:num>
  <w:num w:numId="20">
    <w:abstractNumId w:val="23"/>
  </w:num>
  <w:num w:numId="21">
    <w:abstractNumId w:val="28"/>
  </w:num>
  <w:num w:numId="22">
    <w:abstractNumId w:val="24"/>
  </w:num>
  <w:num w:numId="23">
    <w:abstractNumId w:val="46"/>
  </w:num>
  <w:num w:numId="24">
    <w:abstractNumId w:val="10"/>
  </w:num>
  <w:num w:numId="25">
    <w:abstractNumId w:val="39"/>
  </w:num>
  <w:num w:numId="26">
    <w:abstractNumId w:val="16"/>
  </w:num>
  <w:num w:numId="27">
    <w:abstractNumId w:val="54"/>
  </w:num>
  <w:num w:numId="28">
    <w:abstractNumId w:val="21"/>
  </w:num>
  <w:num w:numId="29">
    <w:abstractNumId w:val="2"/>
  </w:num>
  <w:num w:numId="30">
    <w:abstractNumId w:val="53"/>
  </w:num>
  <w:num w:numId="31">
    <w:abstractNumId w:val="0"/>
  </w:num>
  <w:num w:numId="32">
    <w:abstractNumId w:val="36"/>
  </w:num>
  <w:num w:numId="33">
    <w:abstractNumId w:val="6"/>
  </w:num>
  <w:num w:numId="34">
    <w:abstractNumId w:val="22"/>
  </w:num>
  <w:num w:numId="35">
    <w:abstractNumId w:val="17"/>
  </w:num>
  <w:num w:numId="36">
    <w:abstractNumId w:val="45"/>
  </w:num>
  <w:num w:numId="37">
    <w:abstractNumId w:val="11"/>
  </w:num>
  <w:num w:numId="38">
    <w:abstractNumId w:val="51"/>
  </w:num>
  <w:num w:numId="39">
    <w:abstractNumId w:val="33"/>
  </w:num>
  <w:num w:numId="40">
    <w:abstractNumId w:val="1"/>
  </w:num>
  <w:num w:numId="41">
    <w:abstractNumId w:val="19"/>
  </w:num>
  <w:num w:numId="42">
    <w:abstractNumId w:val="42"/>
  </w:num>
  <w:num w:numId="4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2"/>
  </w:num>
  <w:num w:numId="46">
    <w:abstractNumId w:val="9"/>
  </w:num>
  <w:num w:numId="47">
    <w:abstractNumId w:val="25"/>
  </w:num>
  <w:num w:numId="48">
    <w:abstractNumId w:val="12"/>
  </w:num>
  <w:num w:numId="49">
    <w:abstractNumId w:val="38"/>
  </w:num>
  <w:num w:numId="50">
    <w:abstractNumId w:val="26"/>
  </w:num>
  <w:num w:numId="51">
    <w:abstractNumId w:val="15"/>
  </w:num>
  <w:num w:numId="52">
    <w:abstractNumId w:val="14"/>
  </w:num>
  <w:num w:numId="53">
    <w:abstractNumId w:val="41"/>
  </w:num>
  <w:num w:numId="54">
    <w:abstractNumId w:val="50"/>
  </w:num>
  <w:num w:numId="55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72CE"/>
    <w:rsid w:val="00013BF8"/>
    <w:rsid w:val="000246D5"/>
    <w:rsid w:val="00026168"/>
    <w:rsid w:val="00026D34"/>
    <w:rsid w:val="00030903"/>
    <w:rsid w:val="00032EC8"/>
    <w:rsid w:val="0003301A"/>
    <w:rsid w:val="0003315C"/>
    <w:rsid w:val="00034FFD"/>
    <w:rsid w:val="00043205"/>
    <w:rsid w:val="00043390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E14DC"/>
    <w:rsid w:val="000F048A"/>
    <w:rsid w:val="000F3B7E"/>
    <w:rsid w:val="00100552"/>
    <w:rsid w:val="00106AD9"/>
    <w:rsid w:val="00112D39"/>
    <w:rsid w:val="00115789"/>
    <w:rsid w:val="00116FFF"/>
    <w:rsid w:val="001328A8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6AF3"/>
    <w:rsid w:val="00167BE9"/>
    <w:rsid w:val="001701DB"/>
    <w:rsid w:val="00175A48"/>
    <w:rsid w:val="00182C66"/>
    <w:rsid w:val="001831B9"/>
    <w:rsid w:val="00187476"/>
    <w:rsid w:val="001A13D8"/>
    <w:rsid w:val="001A4E18"/>
    <w:rsid w:val="001A5A9F"/>
    <w:rsid w:val="001B2992"/>
    <w:rsid w:val="001C1046"/>
    <w:rsid w:val="001C1172"/>
    <w:rsid w:val="001C4441"/>
    <w:rsid w:val="001C4BBD"/>
    <w:rsid w:val="001C5E0B"/>
    <w:rsid w:val="001C7F10"/>
    <w:rsid w:val="001F6B75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67AB8"/>
    <w:rsid w:val="00287A5D"/>
    <w:rsid w:val="00287EC1"/>
    <w:rsid w:val="00291BB9"/>
    <w:rsid w:val="00294AFB"/>
    <w:rsid w:val="002B23A2"/>
    <w:rsid w:val="002B4606"/>
    <w:rsid w:val="002C100A"/>
    <w:rsid w:val="002C12AA"/>
    <w:rsid w:val="002C30D6"/>
    <w:rsid w:val="002C628E"/>
    <w:rsid w:val="002D054F"/>
    <w:rsid w:val="002D27F3"/>
    <w:rsid w:val="002D482D"/>
    <w:rsid w:val="002E1F11"/>
    <w:rsid w:val="002E4C8F"/>
    <w:rsid w:val="002E6121"/>
    <w:rsid w:val="003114D7"/>
    <w:rsid w:val="003126B8"/>
    <w:rsid w:val="00312B46"/>
    <w:rsid w:val="00323595"/>
    <w:rsid w:val="0032381D"/>
    <w:rsid w:val="00325041"/>
    <w:rsid w:val="00325740"/>
    <w:rsid w:val="003311E9"/>
    <w:rsid w:val="003339D7"/>
    <w:rsid w:val="00345AF0"/>
    <w:rsid w:val="003524F0"/>
    <w:rsid w:val="00352B03"/>
    <w:rsid w:val="00353F41"/>
    <w:rsid w:val="00357371"/>
    <w:rsid w:val="003665CF"/>
    <w:rsid w:val="0037373A"/>
    <w:rsid w:val="003763F4"/>
    <w:rsid w:val="00387657"/>
    <w:rsid w:val="00391364"/>
    <w:rsid w:val="00393EAA"/>
    <w:rsid w:val="003965C1"/>
    <w:rsid w:val="003C7635"/>
    <w:rsid w:val="003D5888"/>
    <w:rsid w:val="003E0B93"/>
    <w:rsid w:val="003E6C1B"/>
    <w:rsid w:val="003F6032"/>
    <w:rsid w:val="00410449"/>
    <w:rsid w:val="00410462"/>
    <w:rsid w:val="00422C4F"/>
    <w:rsid w:val="0042313B"/>
    <w:rsid w:val="00435A3C"/>
    <w:rsid w:val="004413FE"/>
    <w:rsid w:val="004428FB"/>
    <w:rsid w:val="004452BF"/>
    <w:rsid w:val="00451027"/>
    <w:rsid w:val="00451D76"/>
    <w:rsid w:val="00461C9B"/>
    <w:rsid w:val="00462A0C"/>
    <w:rsid w:val="00470E72"/>
    <w:rsid w:val="00473DA6"/>
    <w:rsid w:val="00474ACF"/>
    <w:rsid w:val="00487111"/>
    <w:rsid w:val="00495F7B"/>
    <w:rsid w:val="004A4CE5"/>
    <w:rsid w:val="004A7026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304F6"/>
    <w:rsid w:val="00531FEC"/>
    <w:rsid w:val="005405F5"/>
    <w:rsid w:val="005474B1"/>
    <w:rsid w:val="00560AE1"/>
    <w:rsid w:val="00581120"/>
    <w:rsid w:val="00592EA6"/>
    <w:rsid w:val="005B1FDA"/>
    <w:rsid w:val="005B2DB3"/>
    <w:rsid w:val="005B6430"/>
    <w:rsid w:val="005C09A8"/>
    <w:rsid w:val="005C4299"/>
    <w:rsid w:val="005C53F7"/>
    <w:rsid w:val="005D241F"/>
    <w:rsid w:val="005E2097"/>
    <w:rsid w:val="005E7F94"/>
    <w:rsid w:val="005F064F"/>
    <w:rsid w:val="005F50E5"/>
    <w:rsid w:val="005F607B"/>
    <w:rsid w:val="005F7A9D"/>
    <w:rsid w:val="00601375"/>
    <w:rsid w:val="00603305"/>
    <w:rsid w:val="00611B08"/>
    <w:rsid w:val="00617D04"/>
    <w:rsid w:val="006263C1"/>
    <w:rsid w:val="006446E8"/>
    <w:rsid w:val="0064662A"/>
    <w:rsid w:val="00646EB0"/>
    <w:rsid w:val="00650A29"/>
    <w:rsid w:val="00653124"/>
    <w:rsid w:val="00654110"/>
    <w:rsid w:val="006703E3"/>
    <w:rsid w:val="006733A6"/>
    <w:rsid w:val="006741BC"/>
    <w:rsid w:val="0067467F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6717"/>
    <w:rsid w:val="006C032B"/>
    <w:rsid w:val="006D041E"/>
    <w:rsid w:val="006D2D2A"/>
    <w:rsid w:val="006D4822"/>
    <w:rsid w:val="006D62BB"/>
    <w:rsid w:val="006D76A2"/>
    <w:rsid w:val="006E52D9"/>
    <w:rsid w:val="006F5E9B"/>
    <w:rsid w:val="00704C8A"/>
    <w:rsid w:val="00706B88"/>
    <w:rsid w:val="00706FFD"/>
    <w:rsid w:val="00712FB1"/>
    <w:rsid w:val="00717FD4"/>
    <w:rsid w:val="0072371E"/>
    <w:rsid w:val="007319C7"/>
    <w:rsid w:val="00732907"/>
    <w:rsid w:val="00742C2A"/>
    <w:rsid w:val="00747393"/>
    <w:rsid w:val="00755421"/>
    <w:rsid w:val="007603CD"/>
    <w:rsid w:val="00760B2D"/>
    <w:rsid w:val="0077025E"/>
    <w:rsid w:val="00771E15"/>
    <w:rsid w:val="00775EE5"/>
    <w:rsid w:val="00784657"/>
    <w:rsid w:val="0079271C"/>
    <w:rsid w:val="00797DB0"/>
    <w:rsid w:val="007A00E8"/>
    <w:rsid w:val="007A5AD1"/>
    <w:rsid w:val="007B5D5E"/>
    <w:rsid w:val="007C2498"/>
    <w:rsid w:val="007C5089"/>
    <w:rsid w:val="007D1450"/>
    <w:rsid w:val="007D1E88"/>
    <w:rsid w:val="007D268D"/>
    <w:rsid w:val="007D490C"/>
    <w:rsid w:val="007E04A2"/>
    <w:rsid w:val="007E26F7"/>
    <w:rsid w:val="007F0AAE"/>
    <w:rsid w:val="007F1D55"/>
    <w:rsid w:val="007F4176"/>
    <w:rsid w:val="0080585E"/>
    <w:rsid w:val="008061E6"/>
    <w:rsid w:val="00806796"/>
    <w:rsid w:val="00813573"/>
    <w:rsid w:val="00813C04"/>
    <w:rsid w:val="008258C6"/>
    <w:rsid w:val="00837E8E"/>
    <w:rsid w:val="00840B0B"/>
    <w:rsid w:val="008415F7"/>
    <w:rsid w:val="0084439E"/>
    <w:rsid w:val="0086473C"/>
    <w:rsid w:val="00875F82"/>
    <w:rsid w:val="00880F0C"/>
    <w:rsid w:val="00890374"/>
    <w:rsid w:val="00890475"/>
    <w:rsid w:val="008A2F77"/>
    <w:rsid w:val="008A529C"/>
    <w:rsid w:val="008A78F5"/>
    <w:rsid w:val="008B4BBB"/>
    <w:rsid w:val="008C1C6C"/>
    <w:rsid w:val="008C58A5"/>
    <w:rsid w:val="008D17BD"/>
    <w:rsid w:val="008E4861"/>
    <w:rsid w:val="008E79F3"/>
    <w:rsid w:val="008F06C8"/>
    <w:rsid w:val="008F1839"/>
    <w:rsid w:val="008F2B9E"/>
    <w:rsid w:val="0090136D"/>
    <w:rsid w:val="009040AE"/>
    <w:rsid w:val="00906965"/>
    <w:rsid w:val="009074AC"/>
    <w:rsid w:val="0091484A"/>
    <w:rsid w:val="00927F96"/>
    <w:rsid w:val="00945BF6"/>
    <w:rsid w:val="009527DF"/>
    <w:rsid w:val="009534F2"/>
    <w:rsid w:val="00970BDE"/>
    <w:rsid w:val="00975AE3"/>
    <w:rsid w:val="0098163A"/>
    <w:rsid w:val="00983509"/>
    <w:rsid w:val="00990C86"/>
    <w:rsid w:val="00994665"/>
    <w:rsid w:val="009A79C0"/>
    <w:rsid w:val="009B45AE"/>
    <w:rsid w:val="009C025A"/>
    <w:rsid w:val="009C0954"/>
    <w:rsid w:val="009C2473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3F2"/>
    <w:rsid w:val="00A2142B"/>
    <w:rsid w:val="00A30FB9"/>
    <w:rsid w:val="00A344B3"/>
    <w:rsid w:val="00A45807"/>
    <w:rsid w:val="00A45AE9"/>
    <w:rsid w:val="00A47C6D"/>
    <w:rsid w:val="00A706F5"/>
    <w:rsid w:val="00A77652"/>
    <w:rsid w:val="00A817AD"/>
    <w:rsid w:val="00A90D19"/>
    <w:rsid w:val="00AB447B"/>
    <w:rsid w:val="00AC1AD1"/>
    <w:rsid w:val="00AD72A5"/>
    <w:rsid w:val="00AE427F"/>
    <w:rsid w:val="00AE5FD0"/>
    <w:rsid w:val="00AF17A7"/>
    <w:rsid w:val="00AF3FA9"/>
    <w:rsid w:val="00AF43D4"/>
    <w:rsid w:val="00AF5D45"/>
    <w:rsid w:val="00B01062"/>
    <w:rsid w:val="00B06A5A"/>
    <w:rsid w:val="00B105D1"/>
    <w:rsid w:val="00B150A8"/>
    <w:rsid w:val="00B21AC8"/>
    <w:rsid w:val="00B33793"/>
    <w:rsid w:val="00B430B7"/>
    <w:rsid w:val="00B441DC"/>
    <w:rsid w:val="00B45131"/>
    <w:rsid w:val="00B53198"/>
    <w:rsid w:val="00B725A2"/>
    <w:rsid w:val="00B72773"/>
    <w:rsid w:val="00B74460"/>
    <w:rsid w:val="00B843E0"/>
    <w:rsid w:val="00B903C5"/>
    <w:rsid w:val="00B90AC6"/>
    <w:rsid w:val="00BA0823"/>
    <w:rsid w:val="00BA3C22"/>
    <w:rsid w:val="00BA4095"/>
    <w:rsid w:val="00BA50D3"/>
    <w:rsid w:val="00BA6DF3"/>
    <w:rsid w:val="00BB5C40"/>
    <w:rsid w:val="00BC19ED"/>
    <w:rsid w:val="00BC1A77"/>
    <w:rsid w:val="00BC682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329F5"/>
    <w:rsid w:val="00C36258"/>
    <w:rsid w:val="00C40FD6"/>
    <w:rsid w:val="00C42188"/>
    <w:rsid w:val="00C44174"/>
    <w:rsid w:val="00C55EE7"/>
    <w:rsid w:val="00C7170B"/>
    <w:rsid w:val="00C7538D"/>
    <w:rsid w:val="00C754AE"/>
    <w:rsid w:val="00C82F0C"/>
    <w:rsid w:val="00C842E5"/>
    <w:rsid w:val="00C91222"/>
    <w:rsid w:val="00C949F0"/>
    <w:rsid w:val="00CA0277"/>
    <w:rsid w:val="00CA5BBD"/>
    <w:rsid w:val="00CB00BB"/>
    <w:rsid w:val="00CB6BA1"/>
    <w:rsid w:val="00CC462D"/>
    <w:rsid w:val="00CC465E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E4"/>
    <w:rsid w:val="00D320EC"/>
    <w:rsid w:val="00D43AD0"/>
    <w:rsid w:val="00D43FEB"/>
    <w:rsid w:val="00D47E6C"/>
    <w:rsid w:val="00D524EB"/>
    <w:rsid w:val="00D65EF3"/>
    <w:rsid w:val="00D67AB8"/>
    <w:rsid w:val="00D67BA2"/>
    <w:rsid w:val="00D70E7A"/>
    <w:rsid w:val="00D8115A"/>
    <w:rsid w:val="00D8235D"/>
    <w:rsid w:val="00D82873"/>
    <w:rsid w:val="00D97265"/>
    <w:rsid w:val="00DA7448"/>
    <w:rsid w:val="00DB118D"/>
    <w:rsid w:val="00DC638B"/>
    <w:rsid w:val="00DD0068"/>
    <w:rsid w:val="00DD24D0"/>
    <w:rsid w:val="00DD5018"/>
    <w:rsid w:val="00DE1BC2"/>
    <w:rsid w:val="00DE2836"/>
    <w:rsid w:val="00DE3972"/>
    <w:rsid w:val="00DE64AD"/>
    <w:rsid w:val="00DF256E"/>
    <w:rsid w:val="00DF2F0B"/>
    <w:rsid w:val="00DF5A1F"/>
    <w:rsid w:val="00DF6F40"/>
    <w:rsid w:val="00DF7A11"/>
    <w:rsid w:val="00E048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A93"/>
    <w:rsid w:val="00E51689"/>
    <w:rsid w:val="00E545F1"/>
    <w:rsid w:val="00E552FA"/>
    <w:rsid w:val="00E57872"/>
    <w:rsid w:val="00E630C4"/>
    <w:rsid w:val="00E639C3"/>
    <w:rsid w:val="00E6427F"/>
    <w:rsid w:val="00E6524D"/>
    <w:rsid w:val="00E67DC5"/>
    <w:rsid w:val="00E71106"/>
    <w:rsid w:val="00E742F9"/>
    <w:rsid w:val="00E778E7"/>
    <w:rsid w:val="00E77FBC"/>
    <w:rsid w:val="00E84F24"/>
    <w:rsid w:val="00E90D22"/>
    <w:rsid w:val="00E9107F"/>
    <w:rsid w:val="00E91D54"/>
    <w:rsid w:val="00E9637A"/>
    <w:rsid w:val="00EA4443"/>
    <w:rsid w:val="00EB35E0"/>
    <w:rsid w:val="00EB373E"/>
    <w:rsid w:val="00ED005D"/>
    <w:rsid w:val="00ED6D97"/>
    <w:rsid w:val="00EE21DD"/>
    <w:rsid w:val="00EF4DC1"/>
    <w:rsid w:val="00EF51CB"/>
    <w:rsid w:val="00F13277"/>
    <w:rsid w:val="00F144D9"/>
    <w:rsid w:val="00F17817"/>
    <w:rsid w:val="00F23412"/>
    <w:rsid w:val="00F2398F"/>
    <w:rsid w:val="00F323EB"/>
    <w:rsid w:val="00F37535"/>
    <w:rsid w:val="00F421B3"/>
    <w:rsid w:val="00F4282F"/>
    <w:rsid w:val="00F4288E"/>
    <w:rsid w:val="00F43F88"/>
    <w:rsid w:val="00F44492"/>
    <w:rsid w:val="00F516A1"/>
    <w:rsid w:val="00F52C48"/>
    <w:rsid w:val="00F53D1D"/>
    <w:rsid w:val="00F5534A"/>
    <w:rsid w:val="00F5792F"/>
    <w:rsid w:val="00F6244E"/>
    <w:rsid w:val="00F75576"/>
    <w:rsid w:val="00F81870"/>
    <w:rsid w:val="00FA244B"/>
    <w:rsid w:val="00FA2EB1"/>
    <w:rsid w:val="00FA67EC"/>
    <w:rsid w:val="00FA6B5A"/>
    <w:rsid w:val="00FB7F1F"/>
    <w:rsid w:val="00FC49AB"/>
    <w:rsid w:val="00FC5345"/>
    <w:rsid w:val="00FC55AF"/>
    <w:rsid w:val="00FC62CF"/>
    <w:rsid w:val="00FD0700"/>
    <w:rsid w:val="00FD11A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7BA6E4ED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link w:val="Bodytext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2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3"/>
      </w:numPr>
    </w:pPr>
  </w:style>
  <w:style w:type="numbering" w:customStyle="1" w:styleId="21">
    <w:name w:val="Список 21"/>
    <w:basedOn w:val="a6"/>
    <w:rsid w:val="0004422F"/>
    <w:pPr>
      <w:numPr>
        <w:numId w:val="4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5"/>
      </w:numPr>
    </w:pPr>
  </w:style>
  <w:style w:type="numbering" w:customStyle="1" w:styleId="211">
    <w:name w:val="Список 211"/>
    <w:basedOn w:val="a6"/>
    <w:rsid w:val="0004422F"/>
    <w:pPr>
      <w:numPr>
        <w:numId w:val="6"/>
      </w:numPr>
    </w:pPr>
  </w:style>
  <w:style w:type="numbering" w:customStyle="1" w:styleId="311">
    <w:name w:val="Список 311"/>
    <w:basedOn w:val="a6"/>
    <w:rsid w:val="0004422F"/>
    <w:pPr>
      <w:numPr>
        <w:numId w:val="7"/>
      </w:numPr>
    </w:pPr>
  </w:style>
  <w:style w:type="numbering" w:customStyle="1" w:styleId="411">
    <w:name w:val="Список 411"/>
    <w:basedOn w:val="a6"/>
    <w:rsid w:val="0004422F"/>
    <w:pPr>
      <w:numPr>
        <w:numId w:val="8"/>
      </w:numPr>
    </w:pPr>
  </w:style>
  <w:style w:type="numbering" w:customStyle="1" w:styleId="List01">
    <w:name w:val="List 01"/>
    <w:basedOn w:val="a6"/>
    <w:rsid w:val="0004422F"/>
    <w:pPr>
      <w:numPr>
        <w:numId w:val="9"/>
      </w:numPr>
    </w:pPr>
  </w:style>
  <w:style w:type="numbering" w:customStyle="1" w:styleId="511">
    <w:name w:val="Список 511"/>
    <w:basedOn w:val="a6"/>
    <w:rsid w:val="0004422F"/>
    <w:pPr>
      <w:numPr>
        <w:numId w:val="10"/>
      </w:numPr>
    </w:pPr>
  </w:style>
  <w:style w:type="numbering" w:customStyle="1" w:styleId="List61">
    <w:name w:val="List 61"/>
    <w:basedOn w:val="a6"/>
    <w:rsid w:val="0004422F"/>
    <w:pPr>
      <w:numPr>
        <w:numId w:val="11"/>
      </w:numPr>
    </w:pPr>
  </w:style>
  <w:style w:type="numbering" w:customStyle="1" w:styleId="List71">
    <w:name w:val="List 71"/>
    <w:basedOn w:val="a6"/>
    <w:rsid w:val="0004422F"/>
    <w:pPr>
      <w:numPr>
        <w:numId w:val="12"/>
      </w:numPr>
    </w:pPr>
  </w:style>
  <w:style w:type="numbering" w:customStyle="1" w:styleId="List81">
    <w:name w:val="List 81"/>
    <w:basedOn w:val="a6"/>
    <w:rsid w:val="0004422F"/>
    <w:pPr>
      <w:numPr>
        <w:numId w:val="13"/>
      </w:numPr>
    </w:pPr>
  </w:style>
  <w:style w:type="numbering" w:customStyle="1" w:styleId="List91">
    <w:name w:val="List 91"/>
    <w:basedOn w:val="a6"/>
    <w:rsid w:val="0004422F"/>
    <w:pPr>
      <w:numPr>
        <w:numId w:val="14"/>
      </w:numPr>
    </w:pPr>
  </w:style>
  <w:style w:type="numbering" w:customStyle="1" w:styleId="11">
    <w:name w:val="Тире1"/>
    <w:rsid w:val="0004422F"/>
    <w:pPr>
      <w:numPr>
        <w:numId w:val="15"/>
      </w:numPr>
    </w:pPr>
  </w:style>
  <w:style w:type="numbering" w:customStyle="1" w:styleId="List101">
    <w:name w:val="List 101"/>
    <w:basedOn w:val="affe"/>
    <w:rsid w:val="0004422F"/>
    <w:pPr>
      <w:numPr>
        <w:numId w:val="16"/>
      </w:numPr>
    </w:pPr>
  </w:style>
  <w:style w:type="numbering" w:customStyle="1" w:styleId="List111">
    <w:name w:val="List 111"/>
    <w:basedOn w:val="a6"/>
    <w:rsid w:val="0004422F"/>
    <w:pPr>
      <w:numPr>
        <w:numId w:val="17"/>
      </w:numPr>
    </w:pPr>
  </w:style>
  <w:style w:type="numbering" w:customStyle="1" w:styleId="List121">
    <w:name w:val="List 121"/>
    <w:basedOn w:val="a6"/>
    <w:rsid w:val="0004422F"/>
    <w:pPr>
      <w:numPr>
        <w:numId w:val="18"/>
      </w:numPr>
    </w:pPr>
  </w:style>
  <w:style w:type="numbering" w:customStyle="1" w:styleId="List131">
    <w:name w:val="List 131"/>
    <w:basedOn w:val="a6"/>
    <w:rsid w:val="0004422F"/>
    <w:pPr>
      <w:numPr>
        <w:numId w:val="19"/>
      </w:numPr>
    </w:pPr>
  </w:style>
  <w:style w:type="numbering" w:customStyle="1" w:styleId="List141">
    <w:name w:val="List 141"/>
    <w:basedOn w:val="a6"/>
    <w:rsid w:val="0004422F"/>
    <w:pPr>
      <w:numPr>
        <w:numId w:val="20"/>
      </w:numPr>
    </w:pPr>
  </w:style>
  <w:style w:type="numbering" w:customStyle="1" w:styleId="List151">
    <w:name w:val="List 151"/>
    <w:basedOn w:val="a6"/>
    <w:rsid w:val="0004422F"/>
    <w:pPr>
      <w:numPr>
        <w:numId w:val="21"/>
      </w:numPr>
    </w:pPr>
  </w:style>
  <w:style w:type="numbering" w:customStyle="1" w:styleId="List181">
    <w:name w:val="List 181"/>
    <w:basedOn w:val="a6"/>
    <w:rsid w:val="0004422F"/>
    <w:pPr>
      <w:numPr>
        <w:numId w:val="22"/>
      </w:numPr>
    </w:pPr>
  </w:style>
  <w:style w:type="numbering" w:customStyle="1" w:styleId="List161">
    <w:name w:val="List 161"/>
    <w:basedOn w:val="a6"/>
    <w:rsid w:val="0004422F"/>
    <w:pPr>
      <w:numPr>
        <w:numId w:val="23"/>
      </w:numPr>
    </w:pPr>
  </w:style>
  <w:style w:type="numbering" w:customStyle="1" w:styleId="List171">
    <w:name w:val="List 171"/>
    <w:basedOn w:val="a6"/>
    <w:rsid w:val="0004422F"/>
    <w:pPr>
      <w:numPr>
        <w:numId w:val="24"/>
      </w:numPr>
    </w:pPr>
  </w:style>
  <w:style w:type="numbering" w:customStyle="1" w:styleId="List191">
    <w:name w:val="List 191"/>
    <w:basedOn w:val="a6"/>
    <w:rsid w:val="0004422F"/>
    <w:pPr>
      <w:numPr>
        <w:numId w:val="25"/>
      </w:numPr>
    </w:pPr>
  </w:style>
  <w:style w:type="numbering" w:customStyle="1" w:styleId="List201">
    <w:name w:val="List 201"/>
    <w:basedOn w:val="a6"/>
    <w:rsid w:val="0004422F"/>
    <w:pPr>
      <w:numPr>
        <w:numId w:val="26"/>
      </w:numPr>
    </w:pPr>
  </w:style>
  <w:style w:type="numbering" w:customStyle="1" w:styleId="List221">
    <w:name w:val="List 221"/>
    <w:basedOn w:val="a6"/>
    <w:rsid w:val="0004422F"/>
    <w:pPr>
      <w:numPr>
        <w:numId w:val="27"/>
      </w:numPr>
    </w:pPr>
  </w:style>
  <w:style w:type="numbering" w:customStyle="1" w:styleId="List211">
    <w:name w:val="List 211"/>
    <w:basedOn w:val="a6"/>
    <w:rsid w:val="0004422F"/>
    <w:pPr>
      <w:numPr>
        <w:numId w:val="28"/>
      </w:numPr>
    </w:pPr>
  </w:style>
  <w:style w:type="numbering" w:customStyle="1" w:styleId="List231">
    <w:name w:val="List 231"/>
    <w:basedOn w:val="a6"/>
    <w:rsid w:val="0004422F"/>
    <w:pPr>
      <w:numPr>
        <w:numId w:val="29"/>
      </w:numPr>
    </w:pPr>
  </w:style>
  <w:style w:type="numbering" w:customStyle="1" w:styleId="List241">
    <w:name w:val="List 241"/>
    <w:basedOn w:val="a6"/>
    <w:rsid w:val="0004422F"/>
    <w:pPr>
      <w:numPr>
        <w:numId w:val="30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1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3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2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7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6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5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5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5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3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2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3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4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4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5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6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6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7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f0"/>
    <w:rsid w:val="00C82F0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6DA6-D10E-47C0-BE06-87873AB0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Толстая Наталья Александровна</cp:lastModifiedBy>
  <cp:revision>2</cp:revision>
  <cp:lastPrinted>2022-05-26T04:15:00Z</cp:lastPrinted>
  <dcterms:created xsi:type="dcterms:W3CDTF">2022-05-26T04:23:00Z</dcterms:created>
  <dcterms:modified xsi:type="dcterms:W3CDTF">2022-05-26T04:23:00Z</dcterms:modified>
</cp:coreProperties>
</file>