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13E283D" w14:textId="77777777" w:rsidR="002220CE" w:rsidRPr="00CA2CC6" w:rsidRDefault="007C7149" w:rsidP="002220CE">
      <w:pPr>
        <w:tabs>
          <w:tab w:val="clear" w:pos="1134"/>
        </w:tabs>
        <w:ind w:firstLine="0"/>
        <w:jc w:val="center"/>
      </w:pPr>
      <w:r w:rsidRPr="00203244">
        <w:rPr>
          <w:rFonts w:cs="Arial"/>
          <w:sz w:val="36"/>
          <w:szCs w:val="36"/>
        </w:rPr>
        <w:br w:type="page"/>
      </w:r>
      <w:r w:rsidR="002220CE" w:rsidRPr="00CA2CC6">
        <w:rPr>
          <w:b/>
          <w:bCs/>
          <w:color w:val="000000"/>
        </w:rPr>
        <w:lastRenderedPageBreak/>
        <w:t>ТЕХНИЧЕСКОЕ ЗАДАНИЕ НА ПРОВЕДЕНИЕ КОНКУРЕНТНОЙ ЗАКУПКИ</w:t>
      </w:r>
    </w:p>
    <w:p w14:paraId="189A5A3E" w14:textId="77777777" w:rsidR="002220CE" w:rsidRPr="00CA2CC6" w:rsidRDefault="002220CE" w:rsidP="002220CE">
      <w:pPr>
        <w:shd w:val="clear" w:color="auto" w:fill="FFFFFF"/>
        <w:tabs>
          <w:tab w:val="clear" w:pos="1134"/>
        </w:tabs>
        <w:ind w:firstLine="0"/>
        <w:jc w:val="center"/>
      </w:pPr>
    </w:p>
    <w:p w14:paraId="7484CB32" w14:textId="7B4106A9" w:rsidR="002220CE" w:rsidRPr="00CA2CC6" w:rsidRDefault="002220CE" w:rsidP="002220CE">
      <w:pPr>
        <w:shd w:val="clear" w:color="auto" w:fill="FFFFFF"/>
        <w:tabs>
          <w:tab w:val="clear" w:pos="1134"/>
        </w:tabs>
        <w:ind w:firstLine="0"/>
      </w:pPr>
      <w:r w:rsidRPr="00CA2CC6">
        <w:rPr>
          <w:color w:val="000000"/>
        </w:rPr>
        <w:t xml:space="preserve"> «</w:t>
      </w:r>
      <w:r>
        <w:rPr>
          <w:color w:val="000000"/>
        </w:rPr>
        <w:t>08</w:t>
      </w:r>
      <w:r w:rsidRPr="00CA2CC6">
        <w:rPr>
          <w:color w:val="000000"/>
        </w:rPr>
        <w:t xml:space="preserve">» </w:t>
      </w:r>
      <w:r>
        <w:rPr>
          <w:color w:val="000000"/>
        </w:rPr>
        <w:t>декабря</w:t>
      </w:r>
      <w:bookmarkStart w:id="2" w:name="_GoBack"/>
      <w:bookmarkEnd w:id="2"/>
      <w:r w:rsidRPr="00CA2CC6">
        <w:rPr>
          <w:color w:val="000000"/>
        </w:rPr>
        <w:t xml:space="preserve"> 2021 г.</w:t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 w:rsidRPr="00CA2CC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A2CC6">
        <w:rPr>
          <w:color w:val="000000"/>
        </w:rPr>
        <w:t>пгт. Дунай</w:t>
      </w:r>
    </w:p>
    <w:p w14:paraId="257432BA" w14:textId="77777777" w:rsidR="002220CE" w:rsidRPr="00CA2CC6" w:rsidRDefault="002220CE" w:rsidP="002220CE">
      <w:pPr>
        <w:shd w:val="clear" w:color="auto" w:fill="FFFFFF"/>
        <w:tabs>
          <w:tab w:val="clear" w:pos="1134"/>
        </w:tabs>
        <w:ind w:firstLine="0"/>
        <w:rPr>
          <w:b/>
          <w:bCs/>
          <w:color w:val="000000"/>
        </w:rPr>
      </w:pPr>
    </w:p>
    <w:p w14:paraId="75CAE342" w14:textId="77777777" w:rsidR="002220CE" w:rsidRPr="00CA2CC6" w:rsidRDefault="002220CE" w:rsidP="002220CE">
      <w:pPr>
        <w:shd w:val="clear" w:color="auto" w:fill="FFFFFF"/>
        <w:tabs>
          <w:tab w:val="clear" w:pos="1134"/>
        </w:tabs>
        <w:spacing w:after="120"/>
        <w:ind w:firstLine="0"/>
        <w:rPr>
          <w:b/>
          <w:bCs/>
          <w:color w:val="000000"/>
        </w:rPr>
      </w:pPr>
      <w:r w:rsidRPr="00CA2CC6">
        <w:rPr>
          <w:b/>
          <w:bCs/>
          <w:color w:val="000000"/>
        </w:rPr>
        <w:t xml:space="preserve">Способ закупки: </w:t>
      </w:r>
      <w:r w:rsidRPr="00CA2CC6">
        <w:rPr>
          <w:bCs/>
          <w:color w:val="000000"/>
        </w:rPr>
        <w:t>Запрос котировок</w:t>
      </w:r>
    </w:p>
    <w:p w14:paraId="037D4514" w14:textId="77777777" w:rsidR="002220CE" w:rsidRPr="00CA2CC6" w:rsidRDefault="002220CE" w:rsidP="002220CE">
      <w:pPr>
        <w:shd w:val="clear" w:color="auto" w:fill="FFFFFF"/>
        <w:tabs>
          <w:tab w:val="clear" w:pos="1134"/>
        </w:tabs>
        <w:spacing w:after="120"/>
        <w:ind w:firstLine="0"/>
      </w:pPr>
      <w:r w:rsidRPr="00CA2CC6">
        <w:rPr>
          <w:b/>
          <w:bCs/>
          <w:color w:val="000000"/>
        </w:rPr>
        <w:t xml:space="preserve">Форма закупки: </w:t>
      </w:r>
      <w:r w:rsidRPr="00CA2CC6">
        <w:rPr>
          <w:bCs/>
          <w:color w:val="000000"/>
        </w:rPr>
        <w:t>Конкурентная, открытая, электронная.</w:t>
      </w:r>
    </w:p>
    <w:p w14:paraId="77CFCB88" w14:textId="77777777" w:rsidR="002220CE" w:rsidRPr="00CA2CC6" w:rsidRDefault="002220CE" w:rsidP="002220CE">
      <w:pPr>
        <w:shd w:val="clear" w:color="auto" w:fill="FFFFFF"/>
        <w:tabs>
          <w:tab w:val="clear" w:pos="1134"/>
        </w:tabs>
        <w:ind w:firstLine="0"/>
      </w:pPr>
      <w:r w:rsidRPr="00CA2CC6">
        <w:rPr>
          <w:b/>
          <w:bCs/>
          <w:color w:val="000000"/>
        </w:rPr>
        <w:t>1. Предмет закупки</w:t>
      </w:r>
    </w:p>
    <w:p w14:paraId="79C0143E" w14:textId="77777777" w:rsidR="002220CE" w:rsidRPr="002418C3" w:rsidRDefault="002220CE" w:rsidP="002220CE">
      <w:pPr>
        <w:shd w:val="clear" w:color="auto" w:fill="FFFFFF"/>
        <w:tabs>
          <w:tab w:val="clear" w:pos="1134"/>
        </w:tabs>
        <w:ind w:firstLine="0"/>
        <w:rPr>
          <w:color w:val="000000"/>
        </w:rPr>
      </w:pPr>
      <w:r w:rsidRPr="00CA2CC6">
        <w:rPr>
          <w:color w:val="000000"/>
        </w:rPr>
        <w:tab/>
      </w:r>
      <w:r w:rsidRPr="002418C3">
        <w:rPr>
          <w:color w:val="000000"/>
        </w:rPr>
        <w:t>Акционерное общество «30 судоремонтный завод» (далее - Заказчик), проводит закупку услуг по актуализации текстовой информации в экземплярах Систем КонсультантПлюс и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в АО «30 СРЗ» экземплярами Систем, а именно:</w:t>
      </w:r>
    </w:p>
    <w:p w14:paraId="58D587D5" w14:textId="77777777" w:rsidR="002220CE" w:rsidRPr="002418C3" w:rsidRDefault="002220CE" w:rsidP="002220CE">
      <w:pPr>
        <w:shd w:val="clear" w:color="auto" w:fill="FFFFFF"/>
        <w:tabs>
          <w:tab w:val="clear" w:pos="1134"/>
        </w:tabs>
        <w:ind w:firstLine="0"/>
        <w:rPr>
          <w:color w:val="000000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806"/>
        <w:gridCol w:w="596"/>
        <w:gridCol w:w="851"/>
        <w:gridCol w:w="3939"/>
      </w:tblGrid>
      <w:tr w:rsidR="002220CE" w:rsidRPr="002418C3" w14:paraId="2B1D8EED" w14:textId="77777777" w:rsidTr="00EE71B5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D338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C0D8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ОКВЭД-2/ ОКПД-2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EC79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Наименование и краткие характеристики товара</w:t>
            </w:r>
          </w:p>
          <w:p w14:paraId="58D994CE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 xml:space="preserve"> (работ, услуг)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7B2E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Единицы   измерения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4D1B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Кол-во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E3E5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2220CE" w:rsidRPr="002418C3" w14:paraId="0FC1B0AD" w14:textId="77777777" w:rsidTr="00EE71B5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DF8F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309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C20C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4823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3145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5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F3A3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2418C3">
              <w:rPr>
                <w:b/>
              </w:rPr>
              <w:t>6</w:t>
            </w:r>
          </w:p>
        </w:tc>
      </w:tr>
      <w:tr w:rsidR="002220CE" w:rsidRPr="002418C3" w14:paraId="1AF13908" w14:textId="77777777" w:rsidTr="00EE71B5">
        <w:trPr>
          <w:cantSplit/>
          <w:trHeight w:val="268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8503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</w:pPr>
            <w:r w:rsidRPr="002418C3"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855A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</w:pPr>
            <w:r w:rsidRPr="002418C3">
              <w:t>62.03.13 / 62.03.12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AF8E" w14:textId="77777777" w:rsidR="002220CE" w:rsidRPr="002418C3" w:rsidRDefault="002220CE" w:rsidP="00EE71B5">
            <w:pPr>
              <w:ind w:firstLine="0"/>
              <w:rPr>
                <w:szCs w:val="24"/>
              </w:rPr>
            </w:pPr>
            <w:r w:rsidRPr="002418C3">
              <w:rPr>
                <w:szCs w:val="24"/>
              </w:rPr>
              <w:t xml:space="preserve">Актуализация текстовой информации в экземплярах Систем КонсультантПлюс и оказание услуг </w:t>
            </w:r>
            <w:r w:rsidRPr="002418C3">
              <w:rPr>
                <w:color w:val="000000"/>
              </w:rPr>
              <w:t>по адаптации и сопровождению</w:t>
            </w:r>
            <w:r w:rsidRPr="002418C3">
              <w:rPr>
                <w:szCs w:val="24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в АО «30 СРЗ» экземплярами Систем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85969A" w14:textId="77777777" w:rsidR="002220CE" w:rsidRPr="002418C3" w:rsidRDefault="002220CE" w:rsidP="00EE71B5">
            <w:pPr>
              <w:ind w:left="113" w:right="113" w:firstLine="0"/>
              <w:jc w:val="center"/>
              <w:rPr>
                <w:rFonts w:eastAsia="Calibri"/>
                <w:szCs w:val="24"/>
              </w:rPr>
            </w:pPr>
            <w:r w:rsidRPr="002418C3">
              <w:rPr>
                <w:rFonts w:eastAsia="Calibri"/>
                <w:szCs w:val="24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7EBD" w14:textId="77777777" w:rsidR="002220CE" w:rsidRPr="002418C3" w:rsidRDefault="002220CE" w:rsidP="00EE71B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418C3">
              <w:rPr>
                <w:rFonts w:eastAsia="Calibri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0EFA" w14:textId="77777777" w:rsidR="002220CE" w:rsidRPr="002418C3" w:rsidRDefault="002220CE" w:rsidP="00EE71B5">
            <w:pPr>
              <w:ind w:firstLine="0"/>
              <w:rPr>
                <w:szCs w:val="24"/>
              </w:rPr>
            </w:pPr>
            <w:r w:rsidRPr="002418C3">
              <w:rPr>
                <w:szCs w:val="24"/>
              </w:rPr>
              <w:t>Участник обязан обеспечить взаимодействие и совместимость услуг по адаптации и сопровождению с имеющимися у Заказчика экземплярами Систем КонсультантПлюс, а также предоставить об этом достоверные сведения. Специальное программное обеспечение, используемое Участником для оказания услуг Заказчику, должно быть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т.д.).</w:t>
            </w:r>
          </w:p>
        </w:tc>
      </w:tr>
      <w:tr w:rsidR="002220CE" w:rsidRPr="002418C3" w14:paraId="63A441F8" w14:textId="77777777" w:rsidTr="00EE71B5">
        <w:trPr>
          <w:trHeight w:val="170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A1D4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both"/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0527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b/>
              </w:rPr>
            </w:pPr>
            <w:r w:rsidRPr="002418C3">
              <w:rPr>
                <w:b/>
              </w:rPr>
              <w:t>ИТОГО</w:t>
            </w:r>
          </w:p>
        </w:tc>
        <w:tc>
          <w:tcPr>
            <w:tcW w:w="2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796B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C5F3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</w:pPr>
            <w:r w:rsidRPr="002418C3">
              <w:t>комплект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F171" w14:textId="77777777" w:rsidR="002220CE" w:rsidRPr="002418C3" w:rsidRDefault="002220CE" w:rsidP="00EE71B5">
            <w:pPr>
              <w:pStyle w:val="af0"/>
              <w:spacing w:before="0" w:after="0"/>
              <w:ind w:left="0" w:right="-111"/>
              <w:jc w:val="center"/>
            </w:pPr>
            <w:r w:rsidRPr="002418C3">
              <w:t>1</w:t>
            </w:r>
          </w:p>
        </w:tc>
        <w:tc>
          <w:tcPr>
            <w:tcW w:w="3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40C3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2F83ABB9" w14:textId="77777777" w:rsidR="002220CE" w:rsidRPr="002418C3" w:rsidRDefault="002220CE" w:rsidP="002220CE">
      <w:pPr>
        <w:pStyle w:val="3"/>
        <w:numPr>
          <w:ilvl w:val="0"/>
          <w:numId w:val="0"/>
        </w:numPr>
        <w:jc w:val="both"/>
        <w:rPr>
          <w:b w:val="0"/>
          <w:bCs w:val="0"/>
          <w:color w:val="000000"/>
          <w:szCs w:val="24"/>
        </w:rPr>
      </w:pPr>
    </w:p>
    <w:p w14:paraId="695FAFDF" w14:textId="77777777" w:rsidR="002220CE" w:rsidRDefault="002220CE" w:rsidP="002220CE">
      <w:pPr>
        <w:pStyle w:val="3"/>
        <w:numPr>
          <w:ilvl w:val="0"/>
          <w:numId w:val="0"/>
        </w:numPr>
        <w:jc w:val="both"/>
        <w:rPr>
          <w:b w:val="0"/>
          <w:bCs w:val="0"/>
          <w:color w:val="000000"/>
          <w:szCs w:val="24"/>
        </w:rPr>
      </w:pPr>
      <w:r w:rsidRPr="002418C3">
        <w:rPr>
          <w:b w:val="0"/>
          <w:bCs w:val="0"/>
          <w:color w:val="000000"/>
          <w:szCs w:val="24"/>
        </w:rPr>
        <w:t xml:space="preserve">Начальная (максимальная) цена договора составляет </w:t>
      </w:r>
      <w:r w:rsidRPr="0065669C">
        <w:rPr>
          <w:b w:val="0"/>
          <w:bCs w:val="0"/>
          <w:color w:val="000000"/>
          <w:szCs w:val="24"/>
        </w:rPr>
        <w:t>362 793 (Триста шестьдесят две тысячи семьсот девяносто три) рубля 60 коп., в т. ч. 20% НДС</w:t>
      </w:r>
      <w:r w:rsidRPr="002418C3">
        <w:rPr>
          <w:b w:val="0"/>
          <w:bCs w:val="0"/>
          <w:color w:val="000000"/>
          <w:szCs w:val="24"/>
        </w:rPr>
        <w:t xml:space="preserve">. </w:t>
      </w:r>
    </w:p>
    <w:p w14:paraId="16EAEBC9" w14:textId="77777777" w:rsidR="002220CE" w:rsidRPr="002418C3" w:rsidRDefault="002220CE" w:rsidP="002220CE">
      <w:pPr>
        <w:pStyle w:val="3"/>
        <w:numPr>
          <w:ilvl w:val="0"/>
          <w:numId w:val="0"/>
        </w:numPr>
        <w:jc w:val="both"/>
        <w:rPr>
          <w:b w:val="0"/>
          <w:bCs w:val="0"/>
          <w:color w:val="000000"/>
          <w:szCs w:val="24"/>
        </w:rPr>
      </w:pPr>
      <w:r w:rsidRPr="002418C3">
        <w:rPr>
          <w:b w:val="0"/>
          <w:bCs w:val="0"/>
          <w:color w:val="000000"/>
          <w:szCs w:val="24"/>
        </w:rPr>
        <w:t>Цена договора включает в себя расходы на</w:t>
      </w:r>
      <w:r>
        <w:rPr>
          <w:b w:val="0"/>
          <w:bCs w:val="0"/>
          <w:color w:val="000000"/>
          <w:szCs w:val="24"/>
        </w:rPr>
        <w:t xml:space="preserve"> оплату</w:t>
      </w:r>
      <w:r w:rsidRPr="002418C3">
        <w:rPr>
          <w:b w:val="0"/>
          <w:bCs w:val="0"/>
          <w:color w:val="000000"/>
          <w:szCs w:val="24"/>
        </w:rPr>
        <w:t xml:space="preserve"> налогов и других обязательных платежей. </w:t>
      </w:r>
    </w:p>
    <w:p w14:paraId="4D643577" w14:textId="77777777" w:rsidR="002220CE" w:rsidRPr="002418C3" w:rsidRDefault="002220CE" w:rsidP="002220CE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ind w:left="1134" w:hanging="1134"/>
        <w:jc w:val="both"/>
        <w:rPr>
          <w:szCs w:val="24"/>
        </w:rPr>
      </w:pPr>
      <w:r w:rsidRPr="002418C3">
        <w:rPr>
          <w:bCs w:val="0"/>
          <w:color w:val="000000"/>
          <w:szCs w:val="24"/>
        </w:rPr>
        <w:t>2.</w:t>
      </w:r>
      <w:r w:rsidRPr="002418C3">
        <w:rPr>
          <w:bCs w:val="0"/>
          <w:color w:val="000000"/>
          <w:szCs w:val="24"/>
        </w:rPr>
        <w:tab/>
      </w:r>
      <w:r w:rsidRPr="002418C3">
        <w:rPr>
          <w:szCs w:val="24"/>
        </w:rPr>
        <w:t>Требования к оказанию услуг</w:t>
      </w:r>
    </w:p>
    <w:p w14:paraId="1863FFF5" w14:textId="77777777" w:rsidR="002220CE" w:rsidRPr="002418C3" w:rsidRDefault="002220CE" w:rsidP="002220CE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2418C3">
        <w:t>2.1 Предусмотрены следующие требования к условиям оказания услуг и подтверждающим документам, входящим в техническую часть заявки: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379"/>
        <w:gridCol w:w="2552"/>
      </w:tblGrid>
      <w:tr w:rsidR="002220CE" w:rsidRPr="002418C3" w14:paraId="77F4E59E" w14:textId="77777777" w:rsidTr="00EE71B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18CB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r w:rsidRPr="002418C3">
              <w:rPr>
                <w:lang w:bidi="he-IL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05D5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2418C3">
              <w:rPr>
                <w:lang w:bidi="he-IL"/>
              </w:rPr>
              <w:t>Требования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5B766F0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2418C3">
              <w:rPr>
                <w:lang w:bidi="he-IL"/>
              </w:rPr>
              <w:t>Подтверждающие документы</w:t>
            </w:r>
          </w:p>
        </w:tc>
      </w:tr>
      <w:tr w:rsidR="002220CE" w:rsidRPr="002418C3" w14:paraId="065932A9" w14:textId="77777777" w:rsidTr="00EE71B5">
        <w:trPr>
          <w:trHeight w:val="20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D5D6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  <w:r w:rsidRPr="002418C3">
              <w:rPr>
                <w:bCs/>
                <w:lang w:bidi="he-I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3AE6" w14:textId="77777777" w:rsidR="002220CE" w:rsidRPr="002418C3" w:rsidRDefault="002220CE" w:rsidP="00EE71B5">
            <w:pPr>
              <w:pStyle w:val="af0"/>
              <w:spacing w:after="0"/>
              <w:jc w:val="both"/>
              <w:rPr>
                <w:rFonts w:eastAsia="Arial Unicode MS"/>
              </w:rPr>
            </w:pPr>
            <w:r w:rsidRPr="002418C3">
              <w:rPr>
                <w:rFonts w:eastAsia="Arial Unicode MS"/>
              </w:rPr>
              <w:t xml:space="preserve">Место оказания услуг: 692891, Российская Федерация, г. Фокино, пгт. Дунай, </w:t>
            </w:r>
          </w:p>
          <w:p w14:paraId="45396052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both"/>
            </w:pPr>
            <w:r w:rsidRPr="002418C3">
              <w:rPr>
                <w:rFonts w:eastAsia="Arial Unicode MS"/>
              </w:rPr>
              <w:t>ул. Судоремонтная 23, Приморского края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53110AA" w14:textId="77777777" w:rsidR="002220CE" w:rsidRPr="002418C3" w:rsidRDefault="002220CE" w:rsidP="00EE71B5">
            <w:pPr>
              <w:pStyle w:val="af0"/>
              <w:spacing w:after="0"/>
              <w:jc w:val="both"/>
              <w:rPr>
                <w:rFonts w:eastAsia="Arial Unicode MS"/>
              </w:rPr>
            </w:pPr>
            <w:r w:rsidRPr="002418C3">
              <w:rPr>
                <w:rFonts w:eastAsia="Arial Unicode MS"/>
              </w:rPr>
              <w:t>Техническое предложение по форме 8, 8А Блок 4 «Образцы форм документов»; Подписанный проект договора в составе коммерческой заявки</w:t>
            </w:r>
          </w:p>
        </w:tc>
      </w:tr>
      <w:tr w:rsidR="002220CE" w:rsidRPr="002418C3" w14:paraId="174ECDD9" w14:textId="77777777" w:rsidTr="00EE71B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3C43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  <w:r w:rsidRPr="002418C3">
              <w:rPr>
                <w:bCs/>
                <w:lang w:bidi="he-IL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9907" w14:textId="77777777" w:rsidR="002220CE" w:rsidRPr="002418C3" w:rsidRDefault="002220CE" w:rsidP="00EE71B5">
            <w:pPr>
              <w:pStyle w:val="Standard"/>
              <w:rPr>
                <w:rFonts w:cs="Times New Roman"/>
                <w:bCs/>
                <w:lang w:val="ru-RU"/>
              </w:rPr>
            </w:pPr>
            <w:r w:rsidRPr="002418C3">
              <w:rPr>
                <w:rFonts w:cs="Times New Roman"/>
                <w:bCs/>
                <w:lang w:val="ru-RU"/>
              </w:rPr>
              <w:t>Срок оказания услуг: с даты заключения Договора и по 31.12.2022 г. включительно.</w:t>
            </w:r>
          </w:p>
          <w:p w14:paraId="33C06E58" w14:textId="77777777" w:rsidR="002220CE" w:rsidRPr="002418C3" w:rsidRDefault="002220CE" w:rsidP="00EE71B5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85606C6" w14:textId="77777777" w:rsidR="002220CE" w:rsidRPr="002418C3" w:rsidRDefault="002220CE" w:rsidP="00EE71B5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2220CE" w:rsidRPr="00CA2CC6" w14:paraId="1E2FDBB7" w14:textId="77777777" w:rsidTr="00EE71B5">
        <w:trPr>
          <w:trHeight w:val="33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B14F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</w:p>
          <w:p w14:paraId="1E0DF560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bCs/>
                <w:lang w:bidi="he-IL"/>
              </w:rPr>
            </w:pPr>
            <w:r w:rsidRPr="002418C3">
              <w:rPr>
                <w:bCs/>
                <w:lang w:bidi="he-IL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16E7" w14:textId="77777777" w:rsidR="002220CE" w:rsidRDefault="002220CE" w:rsidP="00EE71B5">
            <w:pPr>
              <w:pStyle w:val="af0"/>
              <w:rPr>
                <w:lang w:bidi="he-IL"/>
              </w:rPr>
            </w:pPr>
            <w:r w:rsidRPr="002418C3">
              <w:rPr>
                <w:bCs/>
                <w:lang w:bidi="he-IL"/>
              </w:rPr>
              <w:t>Условия оплаты:</w:t>
            </w:r>
          </w:p>
          <w:p w14:paraId="2AFA6A25" w14:textId="77777777" w:rsidR="002220CE" w:rsidRPr="0065669C" w:rsidRDefault="002220CE" w:rsidP="00EE71B5">
            <w:pPr>
              <w:pStyle w:val="af0"/>
              <w:rPr>
                <w:bCs/>
              </w:rPr>
            </w:pPr>
            <w:r w:rsidRPr="0065669C">
              <w:rPr>
                <w:bCs/>
              </w:rPr>
              <w:t>Оплата стоимости оказанных Услуг осуществляется Заказчиком:</w:t>
            </w:r>
          </w:p>
          <w:p w14:paraId="63C6D931" w14:textId="77777777" w:rsidR="002220CE" w:rsidRPr="0015417D" w:rsidRDefault="002220CE" w:rsidP="00EE71B5">
            <w:pPr>
              <w:pStyle w:val="af0"/>
              <w:rPr>
                <w:bCs/>
                <w:i/>
              </w:rPr>
            </w:pPr>
            <w:r w:rsidRPr="0015417D">
              <w:rPr>
                <w:bCs/>
                <w:i/>
              </w:rPr>
              <w:t>В случае если Исполнитель является субъектом среднего и малого предпринимательства:</w:t>
            </w:r>
          </w:p>
          <w:p w14:paraId="5E871F24" w14:textId="77777777" w:rsidR="002220CE" w:rsidRPr="0015417D" w:rsidRDefault="002220CE" w:rsidP="00EE71B5">
            <w:pPr>
              <w:pStyle w:val="af0"/>
              <w:rPr>
                <w:bCs/>
                <w:i/>
              </w:rPr>
            </w:pPr>
            <w:r w:rsidRPr="0015417D">
              <w:rPr>
                <w:bCs/>
                <w:i/>
              </w:rPr>
              <w:t>100% в течение 15-ти рабочих дней,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счета-фактуры.</w:t>
            </w:r>
          </w:p>
          <w:p w14:paraId="00C288F7" w14:textId="77777777" w:rsidR="002220CE" w:rsidRPr="0015417D" w:rsidRDefault="002220CE" w:rsidP="00EE71B5">
            <w:pPr>
              <w:pStyle w:val="af0"/>
              <w:rPr>
                <w:bCs/>
                <w:i/>
              </w:rPr>
            </w:pPr>
            <w:r w:rsidRPr="0015417D">
              <w:rPr>
                <w:bCs/>
                <w:i/>
              </w:rPr>
              <w:t>В случае если Исполнитель не является субъектом среднего и малого предпринимательства:</w:t>
            </w:r>
          </w:p>
          <w:p w14:paraId="420D19E3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</w:pPr>
            <w:r w:rsidRPr="0015417D">
              <w:rPr>
                <w:bCs/>
                <w:i/>
              </w:rPr>
              <w:t>100% в течение 45-ти календарных дней с даты получения от Исполнителя счета на оплату при условии наличия подписанного обеими Сторонами Акта об оказании услуг и надлежащим образом оформленного Исполнителем счета-фактуры.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A6EF1D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bCs/>
                <w:lang w:bidi="he-IL"/>
              </w:rPr>
            </w:pPr>
          </w:p>
        </w:tc>
      </w:tr>
    </w:tbl>
    <w:p w14:paraId="2D0CCD74" w14:textId="77777777" w:rsidR="002220CE" w:rsidRPr="00CA2CC6" w:rsidRDefault="002220CE" w:rsidP="002220CE">
      <w:pPr>
        <w:pStyle w:val="Standard"/>
        <w:spacing w:before="60" w:after="60"/>
        <w:rPr>
          <w:rFonts w:cs="Times New Roman"/>
          <w:lang w:val="ru-RU"/>
        </w:rPr>
      </w:pPr>
      <w:r w:rsidRPr="00CA2CC6">
        <w:rPr>
          <w:rFonts w:cs="Times New Roman"/>
          <w:lang w:val="ru-RU"/>
        </w:rPr>
        <w:t>2.2   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687"/>
        <w:gridCol w:w="4502"/>
      </w:tblGrid>
      <w:tr w:rsidR="002220CE" w:rsidRPr="00CA2CC6" w14:paraId="5CEA1EE6" w14:textId="77777777" w:rsidTr="00EE71B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AA0A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№</w:t>
            </w: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25BD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Требования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90EA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Подтверждающие документы</w:t>
            </w:r>
          </w:p>
        </w:tc>
      </w:tr>
      <w:tr w:rsidR="002220CE" w:rsidRPr="00CA2CC6" w14:paraId="00EA4FCD" w14:textId="77777777" w:rsidTr="00EE71B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38BF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i/>
                <w:lang w:bidi="he-IL"/>
              </w:rPr>
            </w:pPr>
            <w:r w:rsidRPr="00CA2CC6">
              <w:rPr>
                <w:i/>
                <w:lang w:bidi="he-IL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AD09" w14:textId="77777777" w:rsidR="002220CE" w:rsidRPr="00CA2CC6" w:rsidRDefault="002220CE" w:rsidP="00EE71B5">
            <w:pPr>
              <w:tabs>
                <w:tab w:val="left" w:pos="435"/>
              </w:tabs>
              <w:ind w:left="9"/>
              <w:rPr>
                <w:szCs w:val="24"/>
              </w:rPr>
            </w:pPr>
            <w:r w:rsidRPr="00CA2CC6">
              <w:rPr>
                <w:szCs w:val="24"/>
              </w:rPr>
              <w:t>Должны быть использованы сертифицированные лицензионные программные продукты для создания базы данных; предоставление доступа к базе данных должно осуществляться с соблюдением законодательства в области авторских прав.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0E36" w14:textId="77777777" w:rsidR="002220CE" w:rsidRPr="00CA2CC6" w:rsidRDefault="002220CE" w:rsidP="00EE71B5">
            <w:pPr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 xml:space="preserve">При подаче заявки на ЭТП «Фабрикант» предоставить заверенную подписью и печатью </w:t>
            </w:r>
            <w:r>
              <w:rPr>
                <w:szCs w:val="24"/>
              </w:rPr>
              <w:t>Исполнителя</w:t>
            </w:r>
            <w:r w:rsidRPr="00CA2CC6">
              <w:rPr>
                <w:szCs w:val="24"/>
              </w:rPr>
              <w:t>:</w:t>
            </w:r>
          </w:p>
          <w:p w14:paraId="3081DC39" w14:textId="77777777" w:rsidR="002220CE" w:rsidRPr="00CA2CC6" w:rsidRDefault="002220CE" w:rsidP="00EE71B5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CA2CC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A2CC6">
              <w:rPr>
                <w:szCs w:val="24"/>
              </w:rPr>
              <w:t>копию Лицензионного (сублицензионного) соглашения с правообладателем справочно-правовой системы</w:t>
            </w:r>
          </w:p>
        </w:tc>
      </w:tr>
    </w:tbl>
    <w:p w14:paraId="38041DD3" w14:textId="77777777" w:rsidR="002220CE" w:rsidRPr="00CA2CC6" w:rsidRDefault="002220CE" w:rsidP="002220CE">
      <w:pPr>
        <w:pStyle w:val="Standard"/>
        <w:spacing w:before="60" w:after="60"/>
        <w:jc w:val="both"/>
        <w:rPr>
          <w:rFonts w:cs="Times New Roman"/>
          <w:lang w:val="ru-RU"/>
        </w:rPr>
      </w:pPr>
      <w:r w:rsidRPr="00CA2CC6">
        <w:rPr>
          <w:rFonts w:cs="Times New Roman"/>
          <w:lang w:val="ru-RU"/>
        </w:rPr>
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W w:w="9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127"/>
        <w:gridCol w:w="5204"/>
      </w:tblGrid>
      <w:tr w:rsidR="002220CE" w:rsidRPr="00CA2CC6" w14:paraId="28AE02D3" w14:textId="77777777" w:rsidTr="00EE71B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03E5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№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17C5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Требования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C784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  <w:r w:rsidRPr="00CA2CC6">
              <w:rPr>
                <w:lang w:bidi="he-IL"/>
              </w:rPr>
              <w:t>Подтверждающие документы</w:t>
            </w:r>
          </w:p>
        </w:tc>
      </w:tr>
      <w:tr w:rsidR="002220CE" w:rsidRPr="00CA2CC6" w14:paraId="742FA40F" w14:textId="77777777" w:rsidTr="00EE71B5"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1366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i/>
                <w:lang w:bidi="he-IL"/>
              </w:rPr>
            </w:pPr>
            <w:r w:rsidRPr="00CA2CC6">
              <w:rPr>
                <w:i/>
                <w:lang w:bidi="he-IL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F31D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8F2D" w14:textId="77777777" w:rsidR="002220CE" w:rsidRPr="00CA2CC6" w:rsidRDefault="002220CE" w:rsidP="00EE71B5">
            <w:pPr>
              <w:pStyle w:val="af0"/>
              <w:spacing w:before="0" w:after="0"/>
              <w:ind w:left="0" w:right="0"/>
              <w:jc w:val="both"/>
              <w:rPr>
                <w:lang w:bidi="he-IL"/>
              </w:rPr>
            </w:pPr>
          </w:p>
        </w:tc>
      </w:tr>
    </w:tbl>
    <w:p w14:paraId="62B5D73F" w14:textId="77777777" w:rsidR="002220CE" w:rsidRDefault="002220CE" w:rsidP="002220CE">
      <w:pPr>
        <w:rPr>
          <w:szCs w:val="24"/>
        </w:rPr>
      </w:pPr>
    </w:p>
    <w:p w14:paraId="750F7934" w14:textId="77777777" w:rsidR="002220CE" w:rsidRPr="00CA2CC6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CA2CC6">
        <w:rPr>
          <w:b/>
        </w:rPr>
        <w:t xml:space="preserve">3. Требования к субподрядчикам (соисполнителям) (если применимо): </w:t>
      </w:r>
      <w:r w:rsidRPr="00CA2CC6">
        <w:t>не предусмотрено.</w:t>
      </w:r>
    </w:p>
    <w:p w14:paraId="6DA9C09D" w14:textId="77777777" w:rsidR="002220CE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</w:p>
    <w:p w14:paraId="244F49A3" w14:textId="77777777" w:rsidR="002220CE" w:rsidRPr="00CA2CC6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  <w:r w:rsidRPr="00CA2CC6">
        <w:rPr>
          <w:b/>
        </w:rPr>
        <w:t>4. Иные параметры технического задания (если применимо):</w:t>
      </w:r>
    </w:p>
    <w:p w14:paraId="10C8BCC6" w14:textId="77777777" w:rsidR="002220CE" w:rsidRPr="002418C3" w:rsidRDefault="002220CE" w:rsidP="002220CE">
      <w:pPr>
        <w:pStyle w:val="afa"/>
        <w:widowControl/>
        <w:numPr>
          <w:ilvl w:val="1"/>
          <w:numId w:val="22"/>
        </w:numPr>
        <w:tabs>
          <w:tab w:val="clear" w:pos="1134"/>
        </w:tabs>
        <w:spacing w:before="0"/>
        <w:ind w:left="0" w:firstLine="0"/>
        <w:jc w:val="both"/>
        <w:rPr>
          <w:b/>
          <w:sz w:val="24"/>
          <w:szCs w:val="24"/>
        </w:rPr>
      </w:pPr>
      <w:r w:rsidRPr="002418C3">
        <w:rPr>
          <w:b/>
          <w:color w:val="000000"/>
          <w:sz w:val="24"/>
          <w:szCs w:val="24"/>
        </w:rPr>
        <w:t>Справочно-правовая система содержать следующее наполнение комплекта</w:t>
      </w:r>
      <w:r w:rsidRPr="002418C3">
        <w:rPr>
          <w:b/>
          <w:sz w:val="24"/>
          <w:szCs w:val="24"/>
        </w:rPr>
        <w:t xml:space="preserve">: </w:t>
      </w:r>
    </w:p>
    <w:p w14:paraId="7FFEA123" w14:textId="77777777" w:rsidR="002220CE" w:rsidRPr="002418C3" w:rsidRDefault="002220CE" w:rsidP="002220CE">
      <w:pPr>
        <w:tabs>
          <w:tab w:val="clear" w:pos="1134"/>
        </w:tabs>
        <w:ind w:firstLine="0"/>
        <w:rPr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418"/>
        <w:gridCol w:w="1984"/>
      </w:tblGrid>
      <w:tr w:rsidR="002220CE" w:rsidRPr="002418C3" w14:paraId="0F43864F" w14:textId="77777777" w:rsidTr="00EE71B5">
        <w:trPr>
          <w:cantSplit/>
          <w:trHeight w:val="838"/>
        </w:trPr>
        <w:tc>
          <w:tcPr>
            <w:tcW w:w="4678" w:type="dxa"/>
            <w:vAlign w:val="bottom"/>
          </w:tcPr>
          <w:p w14:paraId="6678B82B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2418C3">
              <w:rPr>
                <w:b/>
                <w:bCs/>
                <w:szCs w:val="24"/>
              </w:rPr>
              <w:t>Название системы КонсультантПлюс</w:t>
            </w:r>
          </w:p>
        </w:tc>
        <w:tc>
          <w:tcPr>
            <w:tcW w:w="1559" w:type="dxa"/>
            <w:vAlign w:val="bottom"/>
          </w:tcPr>
          <w:p w14:paraId="403E3E96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2418C3">
              <w:rPr>
                <w:b/>
                <w:bCs/>
                <w:szCs w:val="24"/>
              </w:rPr>
              <w:t>Число ОД*</w:t>
            </w:r>
          </w:p>
        </w:tc>
        <w:tc>
          <w:tcPr>
            <w:tcW w:w="1418" w:type="dxa"/>
            <w:vAlign w:val="bottom"/>
          </w:tcPr>
          <w:p w14:paraId="2EF3C8B9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2418C3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984" w:type="dxa"/>
            <w:vAlign w:val="bottom"/>
          </w:tcPr>
          <w:p w14:paraId="59683EF1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2418C3">
              <w:rPr>
                <w:b/>
                <w:bCs/>
                <w:szCs w:val="24"/>
              </w:rPr>
              <w:t>Номер дистрибутива</w:t>
            </w:r>
          </w:p>
        </w:tc>
      </w:tr>
      <w:tr w:rsidR="002220CE" w:rsidRPr="002418C3" w14:paraId="546D9499" w14:textId="77777777" w:rsidTr="00EE71B5">
        <w:trPr>
          <w:cantSplit/>
          <w:trHeight w:val="351"/>
        </w:trPr>
        <w:tc>
          <w:tcPr>
            <w:tcW w:w="4678" w:type="dxa"/>
            <w:vAlign w:val="bottom"/>
          </w:tcPr>
          <w:p w14:paraId="2C84479D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2418C3">
              <w:rPr>
                <w:szCs w:val="24"/>
              </w:rPr>
              <w:t>СПС Консультант Премиум смарт-комплект Проф</w:t>
            </w:r>
          </w:p>
        </w:tc>
        <w:tc>
          <w:tcPr>
            <w:tcW w:w="1559" w:type="dxa"/>
            <w:vAlign w:val="bottom"/>
          </w:tcPr>
          <w:p w14:paraId="69BC0D60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2418C3">
              <w:rPr>
                <w:color w:val="000000"/>
                <w:szCs w:val="24"/>
              </w:rPr>
              <w:t>1**</w:t>
            </w:r>
          </w:p>
        </w:tc>
        <w:tc>
          <w:tcPr>
            <w:tcW w:w="1418" w:type="dxa"/>
            <w:vAlign w:val="bottom"/>
          </w:tcPr>
          <w:p w14:paraId="6E5A16AE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2418C3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14:paraId="11250641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2418C3">
              <w:rPr>
                <w:color w:val="000000"/>
                <w:szCs w:val="24"/>
              </w:rPr>
              <w:t>874665</w:t>
            </w:r>
          </w:p>
        </w:tc>
      </w:tr>
      <w:tr w:rsidR="002220CE" w:rsidRPr="002418C3" w14:paraId="68628A65" w14:textId="77777777" w:rsidTr="00EE71B5">
        <w:trPr>
          <w:cantSplit/>
          <w:trHeight w:val="412"/>
        </w:trPr>
        <w:tc>
          <w:tcPr>
            <w:tcW w:w="4678" w:type="dxa"/>
            <w:vAlign w:val="bottom"/>
          </w:tcPr>
          <w:p w14:paraId="0AEA9923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2418C3">
              <w:rPr>
                <w:szCs w:val="24"/>
              </w:rPr>
              <w:t>СПС Консультант Универсал смарт-комплект Проф</w:t>
            </w:r>
          </w:p>
        </w:tc>
        <w:tc>
          <w:tcPr>
            <w:tcW w:w="1559" w:type="dxa"/>
            <w:vAlign w:val="bottom"/>
          </w:tcPr>
          <w:p w14:paraId="6501883D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2418C3">
              <w:rPr>
                <w:color w:val="000000"/>
                <w:szCs w:val="24"/>
              </w:rPr>
              <w:t>3***</w:t>
            </w:r>
          </w:p>
        </w:tc>
        <w:tc>
          <w:tcPr>
            <w:tcW w:w="1418" w:type="dxa"/>
            <w:vAlign w:val="bottom"/>
          </w:tcPr>
          <w:p w14:paraId="06D472AA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2418C3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14:paraId="1F3FA9D1" w14:textId="77777777" w:rsidR="002220CE" w:rsidRPr="002418C3" w:rsidRDefault="002220CE" w:rsidP="00EE71B5">
            <w:pPr>
              <w:tabs>
                <w:tab w:val="clear" w:pos="1134"/>
              </w:tabs>
              <w:ind w:firstLine="0"/>
              <w:jc w:val="center"/>
              <w:rPr>
                <w:color w:val="000000"/>
                <w:szCs w:val="24"/>
              </w:rPr>
            </w:pPr>
            <w:r w:rsidRPr="002418C3">
              <w:rPr>
                <w:color w:val="000000"/>
                <w:szCs w:val="24"/>
              </w:rPr>
              <w:t>546591</w:t>
            </w:r>
          </w:p>
        </w:tc>
      </w:tr>
    </w:tbl>
    <w:p w14:paraId="27642BDF" w14:textId="77777777" w:rsidR="002220CE" w:rsidRPr="002418C3" w:rsidRDefault="002220CE" w:rsidP="002220CE">
      <w:pPr>
        <w:ind w:firstLine="0"/>
        <w:rPr>
          <w:sz w:val="20"/>
          <w:szCs w:val="20"/>
        </w:rPr>
      </w:pPr>
      <w:r w:rsidRPr="002418C3">
        <w:rPr>
          <w:sz w:val="20"/>
          <w:szCs w:val="20"/>
        </w:rPr>
        <w:t>* Число одновременных доступов (число ОД) - параметр, определяющий максимальное количество ЭВМ, с которых может быть осуществлено одновременное использование Системы. Число ОД комплекта Систем не может превышать число ОД Системы, по которой предоставлено наибольшее число ОД среди установленных в комплект Систем:</w:t>
      </w:r>
    </w:p>
    <w:p w14:paraId="48F3C20F" w14:textId="77777777" w:rsidR="002220CE" w:rsidRPr="002418C3" w:rsidRDefault="002220CE" w:rsidP="002220CE">
      <w:pPr>
        <w:ind w:firstLine="0"/>
        <w:rPr>
          <w:sz w:val="20"/>
          <w:szCs w:val="20"/>
        </w:rPr>
      </w:pPr>
      <w:r w:rsidRPr="002418C3">
        <w:rPr>
          <w:b/>
          <w:spacing w:val="2"/>
          <w:sz w:val="20"/>
          <w:szCs w:val="20"/>
        </w:rPr>
        <w:t>**</w:t>
      </w:r>
      <w:r w:rsidRPr="002418C3">
        <w:rPr>
          <w:sz w:val="20"/>
          <w:szCs w:val="20"/>
        </w:rPr>
        <w:t xml:space="preserve"> экземпляр Системы – типа ОВК;</w:t>
      </w:r>
    </w:p>
    <w:p w14:paraId="4A688E31" w14:textId="77777777" w:rsidR="002220CE" w:rsidRPr="002418C3" w:rsidRDefault="002220CE" w:rsidP="002220CE">
      <w:pPr>
        <w:ind w:firstLine="0"/>
        <w:rPr>
          <w:sz w:val="20"/>
          <w:szCs w:val="20"/>
        </w:rPr>
      </w:pPr>
      <w:r w:rsidRPr="002418C3">
        <w:rPr>
          <w:b/>
          <w:spacing w:val="2"/>
          <w:sz w:val="20"/>
          <w:szCs w:val="20"/>
        </w:rPr>
        <w:t>**</w:t>
      </w:r>
      <w:r w:rsidRPr="002418C3">
        <w:rPr>
          <w:sz w:val="20"/>
          <w:szCs w:val="20"/>
        </w:rPr>
        <w:t xml:space="preserve"> экземпляр Системы – типа ОВМ-Ф.</w:t>
      </w:r>
    </w:p>
    <w:p w14:paraId="2823D85A" w14:textId="77777777" w:rsidR="002220CE" w:rsidRPr="002418C3" w:rsidRDefault="002220CE" w:rsidP="002220CE">
      <w:pPr>
        <w:ind w:firstLine="0"/>
        <w:rPr>
          <w:szCs w:val="24"/>
        </w:rPr>
      </w:pPr>
    </w:p>
    <w:p w14:paraId="022FB36A" w14:textId="77777777" w:rsidR="002220CE" w:rsidRPr="002418C3" w:rsidRDefault="002220CE" w:rsidP="002220CE">
      <w:pPr>
        <w:spacing w:line="274" w:lineRule="exact"/>
        <w:ind w:firstLine="0"/>
        <w:rPr>
          <w:szCs w:val="24"/>
        </w:rPr>
      </w:pPr>
      <w:r w:rsidRPr="002418C3">
        <w:rPr>
          <w:b/>
          <w:spacing w:val="2"/>
          <w:szCs w:val="24"/>
        </w:rPr>
        <w:t xml:space="preserve">4.2. </w:t>
      </w:r>
      <w:r w:rsidRPr="002418C3">
        <w:rPr>
          <w:b/>
          <w:szCs w:val="24"/>
        </w:rPr>
        <w:t>Требования, установленные Заказчиком к качеству услуг, требования к безопасности оказываемых услуг, показатели, связанные с определением соответствия оказываемых услуг потребностям заказчика</w:t>
      </w:r>
      <w:r w:rsidRPr="002418C3">
        <w:rPr>
          <w:szCs w:val="24"/>
        </w:rPr>
        <w:t>:</w:t>
      </w:r>
    </w:p>
    <w:p w14:paraId="7B029E41" w14:textId="77777777" w:rsidR="002220CE" w:rsidRPr="002418C3" w:rsidRDefault="002220CE" w:rsidP="002220CE">
      <w:pPr>
        <w:spacing w:before="100"/>
        <w:ind w:firstLine="0"/>
        <w:rPr>
          <w:szCs w:val="24"/>
        </w:rPr>
      </w:pPr>
      <w:r w:rsidRPr="002418C3">
        <w:rPr>
          <w:szCs w:val="24"/>
        </w:rPr>
        <w:t>4.2.1. Исполнитель обязан обеспечить взаимодействие и совместимость услуг по адаптации и сопровождению с:</w:t>
      </w:r>
    </w:p>
    <w:p w14:paraId="2E7E1F06" w14:textId="77777777" w:rsidR="002220CE" w:rsidRPr="002418C3" w:rsidRDefault="002220CE" w:rsidP="002220CE">
      <w:pPr>
        <w:pStyle w:val="afa"/>
        <w:widowControl/>
        <w:numPr>
          <w:ilvl w:val="0"/>
          <w:numId w:val="25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 xml:space="preserve">установленными у Заказчика экземплярами Систем КонсультантПлюс (в том числе установленной на электронном устройстве Заказчика специальной копией Системы КонсультантПлюс, дающей возможность в любое время пользоваться минимально необходимым объёмом правовой информации); </w:t>
      </w:r>
    </w:p>
    <w:p w14:paraId="3778F9E1" w14:textId="77777777" w:rsidR="002220CE" w:rsidRPr="002418C3" w:rsidRDefault="002220CE" w:rsidP="002220CE">
      <w:pPr>
        <w:pStyle w:val="afa"/>
        <w:widowControl/>
        <w:numPr>
          <w:ilvl w:val="0"/>
          <w:numId w:val="25"/>
        </w:numPr>
        <w:tabs>
          <w:tab w:val="clear" w:pos="1134"/>
        </w:tabs>
        <w:spacing w:before="10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 xml:space="preserve">внутренними информационными ресурсами Заказчика, ранее самостоятельно подготовленными им с использованием технологий КонсультантПлюс, в том числе с: </w:t>
      </w:r>
    </w:p>
    <w:p w14:paraId="3716F844" w14:textId="77777777" w:rsidR="002220CE" w:rsidRPr="002418C3" w:rsidRDefault="002220CE" w:rsidP="002220CE">
      <w:pPr>
        <w:pStyle w:val="afa"/>
        <w:widowControl/>
        <w:numPr>
          <w:ilvl w:val="1"/>
          <w:numId w:val="26"/>
        </w:numPr>
        <w:tabs>
          <w:tab w:val="clear" w:pos="1134"/>
        </w:tabs>
        <w:spacing w:before="10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подборками документов заказчика,</w:t>
      </w:r>
      <w:r w:rsidRPr="002418C3">
        <w:rPr>
          <w:b/>
          <w:sz w:val="24"/>
          <w:szCs w:val="24"/>
        </w:rPr>
        <w:t xml:space="preserve"> </w:t>
      </w:r>
      <w:r w:rsidRPr="002418C3">
        <w:rPr>
          <w:sz w:val="24"/>
          <w:szCs w:val="24"/>
        </w:rPr>
        <w:t xml:space="preserve">перечнями документов «на контроле», комментариями и закладками заказчика в текстах документов Систем КонсультантПлюс; </w:t>
      </w:r>
    </w:p>
    <w:p w14:paraId="073F2624" w14:textId="77777777" w:rsidR="002220CE" w:rsidRPr="002418C3" w:rsidRDefault="002220CE" w:rsidP="002220CE">
      <w:pPr>
        <w:pStyle w:val="afa"/>
        <w:widowControl/>
        <w:numPr>
          <w:ilvl w:val="1"/>
          <w:numId w:val="26"/>
        </w:numPr>
        <w:tabs>
          <w:tab w:val="clear" w:pos="1134"/>
        </w:tabs>
        <w:spacing w:before="10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 с использованием актуализируемого Конструктора договоров КонсультантПлюс;</w:t>
      </w:r>
    </w:p>
    <w:p w14:paraId="1CA6F9F6" w14:textId="77777777" w:rsidR="002220CE" w:rsidRPr="002418C3" w:rsidRDefault="002220CE" w:rsidP="002220CE">
      <w:pPr>
        <w:pStyle w:val="afa"/>
        <w:widowControl/>
        <w:numPr>
          <w:ilvl w:val="1"/>
          <w:numId w:val="26"/>
        </w:numPr>
        <w:tabs>
          <w:tab w:val="clear" w:pos="1134"/>
        </w:tabs>
        <w:spacing w:before="10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 xml:space="preserve">технологическими взаимосвязями отдельных собственных документов Заказчика (в том числе шаблонов/типовых форм/образцов) с актуализируемыми Системами КонсультантПлюс и актуализируемым Конструктором договоров КонсультантПлюс. </w:t>
      </w:r>
    </w:p>
    <w:p w14:paraId="4CD025C3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 xml:space="preserve">Исполнитель обязан предоставить документы, подтверждающие наличие у Исполнителя необходимых прав на использование технологий и иных результатов интеллектуальной деятельности, и, </w:t>
      </w:r>
      <w:r w:rsidRPr="002418C3">
        <w:rPr>
          <w:b/>
          <w:szCs w:val="24"/>
        </w:rPr>
        <w:t>в частности</w:t>
      </w:r>
      <w:r w:rsidRPr="002418C3">
        <w:rPr>
          <w:szCs w:val="24"/>
        </w:rPr>
        <w:t xml:space="preserve">, копию Лицензионного (сублицензионного) соглашения, подтверждающего, что специальное программное обеспечение, используемое Исполнителем для оказания Заказчику услуг по адаптации и сопровождению, полностью совместимо с установленными у Заказчика экземплярами Систем КонсультантПлюс (в том числе установленной на электронном устройстве Заказчика специальной копией Системы КонсультантПлюс, дающей возможность в любое время пользоваться минимально необходимым объёмом правовой информации) и с указанными выше внутренними информационными ресурсами Заказчика. </w:t>
      </w:r>
    </w:p>
    <w:p w14:paraId="68458A0C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4.2.2. Исполнитель обязуется предоставить достоверные сведения о совместимости оказываемых услуг по адаптации и сопровождению с установленными у заказчика экземплярами Систем КонсультантПлюс (в том числе специальной</w:t>
      </w:r>
      <w:r w:rsidRPr="002418C3" w:rsidDel="0003287E">
        <w:rPr>
          <w:szCs w:val="24"/>
        </w:rPr>
        <w:t xml:space="preserve"> </w:t>
      </w:r>
      <w:r w:rsidRPr="002418C3">
        <w:rPr>
          <w:szCs w:val="24"/>
        </w:rPr>
        <w:t>копией Системы КонсультантПлюс) и с внутренними информационными ресурсами Заказчика (ранее самостоятельно подготовленными им с использованием технологий КонсультантПлюс) на основе специального лицензионного программного обеспечения, обеспечивающего такую совместимость, а также о возможности оказания указанных услуг.</w:t>
      </w:r>
    </w:p>
    <w:p w14:paraId="4ECDD0E4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Сведения о совместимости должны быть предоставлены в отношении всех внутренних информационных ресурсов Заказчика, в том числе о совместимости с:</w:t>
      </w:r>
    </w:p>
    <w:p w14:paraId="48D38F32" w14:textId="77777777" w:rsidR="002220CE" w:rsidRPr="002418C3" w:rsidRDefault="002220CE" w:rsidP="002220CE">
      <w:pPr>
        <w:pStyle w:val="afa"/>
        <w:widowControl/>
        <w:numPr>
          <w:ilvl w:val="1"/>
          <w:numId w:val="27"/>
        </w:numPr>
        <w:tabs>
          <w:tab w:val="clear" w:pos="1134"/>
        </w:tabs>
        <w:spacing w:before="0"/>
        <w:ind w:left="0" w:firstLine="0"/>
        <w:contextualSpacing w:val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подборками документов Заказчика,</w:t>
      </w:r>
      <w:r w:rsidRPr="002418C3">
        <w:rPr>
          <w:b/>
          <w:sz w:val="24"/>
          <w:szCs w:val="24"/>
        </w:rPr>
        <w:t xml:space="preserve"> </w:t>
      </w:r>
      <w:r w:rsidRPr="002418C3">
        <w:rPr>
          <w:sz w:val="24"/>
          <w:szCs w:val="24"/>
        </w:rPr>
        <w:t>перечнями документов «на контроле», комментариями и закладками Заказчика в текстах документов Систем КонсультантПлюс;</w:t>
      </w:r>
    </w:p>
    <w:p w14:paraId="77295F3B" w14:textId="77777777" w:rsidR="002220CE" w:rsidRPr="002418C3" w:rsidRDefault="002220CE" w:rsidP="002220CE">
      <w:pPr>
        <w:pStyle w:val="afa"/>
        <w:widowControl/>
        <w:numPr>
          <w:ilvl w:val="1"/>
          <w:numId w:val="27"/>
        </w:numPr>
        <w:tabs>
          <w:tab w:val="clear" w:pos="1134"/>
        </w:tabs>
        <w:spacing w:before="0"/>
        <w:ind w:left="0" w:firstLine="0"/>
        <w:contextualSpacing w:val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 с использованием актуализируемого Конструктора договоров КонсультантПлюс;</w:t>
      </w:r>
    </w:p>
    <w:p w14:paraId="0937541F" w14:textId="77777777" w:rsidR="002220CE" w:rsidRPr="002418C3" w:rsidRDefault="002220CE" w:rsidP="002220CE">
      <w:pPr>
        <w:pStyle w:val="afa"/>
        <w:widowControl/>
        <w:numPr>
          <w:ilvl w:val="1"/>
          <w:numId w:val="27"/>
        </w:numPr>
        <w:tabs>
          <w:tab w:val="clear" w:pos="1134"/>
        </w:tabs>
        <w:spacing w:before="0"/>
        <w:ind w:left="0" w:firstLine="0"/>
        <w:contextualSpacing w:val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технологическими взаимосвязями отдельных собственных документов заказчика (в том числе шаблонов/типовых форм/образцов) с актуализируемыми Системами КонсультантПлюс и актуализируемым Конструктором договоров КонсультантПлюс.</w:t>
      </w:r>
    </w:p>
    <w:p w14:paraId="2AA2DC24" w14:textId="77777777" w:rsidR="002220CE" w:rsidRPr="002418C3" w:rsidRDefault="002220CE" w:rsidP="002220CE">
      <w:pPr>
        <w:pStyle w:val="afa"/>
        <w:widowControl/>
        <w:tabs>
          <w:tab w:val="clear" w:pos="1134"/>
        </w:tabs>
        <w:spacing w:before="0"/>
        <w:ind w:left="0"/>
        <w:contextualSpacing w:val="0"/>
        <w:jc w:val="both"/>
        <w:rPr>
          <w:sz w:val="24"/>
          <w:szCs w:val="24"/>
        </w:rPr>
      </w:pPr>
    </w:p>
    <w:p w14:paraId="44E4115E" w14:textId="77777777" w:rsidR="002220CE" w:rsidRPr="002418C3" w:rsidRDefault="002220CE" w:rsidP="002220CE">
      <w:pPr>
        <w:pStyle w:val="afa"/>
        <w:numPr>
          <w:ilvl w:val="1"/>
          <w:numId w:val="28"/>
        </w:numPr>
        <w:tabs>
          <w:tab w:val="clear" w:pos="1134"/>
        </w:tabs>
        <w:ind w:left="0" w:right="77" w:firstLine="0"/>
        <w:rPr>
          <w:b/>
          <w:sz w:val="24"/>
          <w:szCs w:val="24"/>
        </w:rPr>
      </w:pPr>
      <w:r w:rsidRPr="002418C3">
        <w:rPr>
          <w:b/>
          <w:bCs/>
          <w:sz w:val="24"/>
          <w:szCs w:val="24"/>
        </w:rPr>
        <w:t>Требования к оказываемым услугам</w:t>
      </w:r>
      <w:r w:rsidRPr="002418C3">
        <w:rPr>
          <w:b/>
          <w:sz w:val="24"/>
          <w:szCs w:val="24"/>
        </w:rPr>
        <w:t>:</w:t>
      </w:r>
    </w:p>
    <w:p w14:paraId="7C7B1724" w14:textId="77777777" w:rsidR="002220CE" w:rsidRPr="002418C3" w:rsidRDefault="002220CE" w:rsidP="002220CE">
      <w:pPr>
        <w:widowControl w:val="0"/>
        <w:adjustRightInd w:val="0"/>
        <w:ind w:firstLine="0"/>
        <w:rPr>
          <w:szCs w:val="24"/>
        </w:rPr>
      </w:pPr>
      <w:r w:rsidRPr="002418C3">
        <w:rPr>
          <w:szCs w:val="24"/>
        </w:rPr>
        <w:t>4.3.1. Актуализация – восстановление текстовой информации</w:t>
      </w:r>
      <w:r w:rsidRPr="002418C3">
        <w:rPr>
          <w:b/>
          <w:szCs w:val="24"/>
        </w:rPr>
        <w:t xml:space="preserve"> </w:t>
      </w:r>
      <w:r w:rsidRPr="002418C3">
        <w:rPr>
          <w:szCs w:val="24"/>
        </w:rPr>
        <w:t>в экземплярах Систем КонсультантПлюс, указанных в п.4.1. настоящего Технического задания по состоянию на дату заключения Договора.</w:t>
      </w:r>
    </w:p>
    <w:p w14:paraId="1933B1AC" w14:textId="77777777" w:rsidR="002220CE" w:rsidRPr="002418C3" w:rsidRDefault="002220CE" w:rsidP="002220CE">
      <w:pPr>
        <w:tabs>
          <w:tab w:val="left" w:pos="-4962"/>
        </w:tabs>
        <w:ind w:firstLine="0"/>
        <w:rPr>
          <w:szCs w:val="24"/>
        </w:rPr>
      </w:pPr>
      <w:r w:rsidRPr="002418C3">
        <w:rPr>
          <w:szCs w:val="24"/>
        </w:rPr>
        <w:t>4.3.2. Оказание услуг по адаптации и сопровождению экземпляров Систем предусматривает:</w:t>
      </w:r>
    </w:p>
    <w:p w14:paraId="6F33D50B" w14:textId="77777777" w:rsidR="002220CE" w:rsidRPr="002418C3" w:rsidRDefault="002220CE" w:rsidP="002220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18C3">
        <w:rPr>
          <w:rFonts w:ascii="Times New Roman" w:hAnsi="Times New Roman" w:cs="Times New Roman"/>
          <w:sz w:val="24"/>
          <w:szCs w:val="24"/>
        </w:rPr>
        <w:t>4.3.2.1. Адаптацию (установку, тестирование, регистрацию, формирование в комплекты, внесение других изменений, необходимых для работоспособности на оборудовании Заказчика) экземпляров Систем;</w:t>
      </w:r>
    </w:p>
    <w:p w14:paraId="328104BA" w14:textId="77777777" w:rsidR="002220CE" w:rsidRPr="002418C3" w:rsidRDefault="002220CE" w:rsidP="002220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18C3">
        <w:rPr>
          <w:rFonts w:ascii="Times New Roman" w:hAnsi="Times New Roman" w:cs="Times New Roman"/>
          <w:sz w:val="24"/>
          <w:szCs w:val="24"/>
        </w:rPr>
        <w:t xml:space="preserve">4.3.2.2. Сопровождение адаптированных Исполнителем экземпляров Систем, в т.ч.: </w:t>
      </w:r>
    </w:p>
    <w:p w14:paraId="1A9F259F" w14:textId="77777777" w:rsidR="002220CE" w:rsidRPr="002418C3" w:rsidRDefault="002220CE" w:rsidP="002220CE">
      <w:pPr>
        <w:ind w:firstLine="0"/>
        <w:rPr>
          <w:szCs w:val="24"/>
        </w:rPr>
      </w:pPr>
      <w:bookmarkStart w:id="3" w:name="Par497"/>
      <w:bookmarkStart w:id="4" w:name="Par2168"/>
      <w:bookmarkEnd w:id="3"/>
      <w:bookmarkEnd w:id="4"/>
      <w:r w:rsidRPr="002418C3">
        <w:rPr>
          <w:szCs w:val="24"/>
        </w:rPr>
        <w:t>- Передачу Заказчику актуальной информации (актуальных наборов текстовой информации, адаптированных к имеющимся у Заказчика экземплярам Систем) с периодичностью, предусмотренной договором и в пределах объема информации, поступившей от разработчика Систем КонсультантПлюс к Исполнителю;</w:t>
      </w:r>
    </w:p>
    <w:p w14:paraId="6672F444" w14:textId="77777777" w:rsidR="002220CE" w:rsidRPr="002418C3" w:rsidRDefault="002220CE" w:rsidP="002220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18C3">
        <w:rPr>
          <w:rFonts w:ascii="Times New Roman" w:hAnsi="Times New Roman" w:cs="Times New Roman"/>
          <w:sz w:val="24"/>
          <w:szCs w:val="24"/>
        </w:rPr>
        <w:t>- Подключение к дополнительной информации, состав которой определяется Исполнителем;</w:t>
      </w:r>
    </w:p>
    <w:p w14:paraId="6311B4AF" w14:textId="77777777" w:rsidR="002220CE" w:rsidRPr="002418C3" w:rsidRDefault="002220CE" w:rsidP="002220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18C3">
        <w:rPr>
          <w:rFonts w:ascii="Times New Roman" w:hAnsi="Times New Roman" w:cs="Times New Roman"/>
          <w:sz w:val="24"/>
          <w:szCs w:val="24"/>
        </w:rPr>
        <w:t xml:space="preserve">- Мониторинг данных об использовании Систем с целью предотвращения их противоправного и контрафактного использования, а также замедления работы; </w:t>
      </w:r>
    </w:p>
    <w:p w14:paraId="394D9190" w14:textId="77777777" w:rsidR="002220CE" w:rsidRPr="002418C3" w:rsidRDefault="002220CE" w:rsidP="002220CE">
      <w:pPr>
        <w:ind w:right="77" w:firstLine="0"/>
        <w:rPr>
          <w:bCs/>
          <w:szCs w:val="24"/>
        </w:rPr>
      </w:pPr>
      <w:r w:rsidRPr="002418C3">
        <w:rPr>
          <w:bCs/>
          <w:szCs w:val="24"/>
        </w:rPr>
        <w:t>- Предоставление еженедельных аналитических материалов по изменениям в законодательстве;</w:t>
      </w:r>
    </w:p>
    <w:p w14:paraId="6FD6220B" w14:textId="77777777" w:rsidR="002220CE" w:rsidRPr="002418C3" w:rsidRDefault="002220CE" w:rsidP="002220CE">
      <w:pPr>
        <w:ind w:right="77" w:firstLine="0"/>
        <w:rPr>
          <w:bCs/>
          <w:szCs w:val="24"/>
        </w:rPr>
      </w:pPr>
      <w:r w:rsidRPr="002418C3">
        <w:rPr>
          <w:bCs/>
          <w:szCs w:val="24"/>
        </w:rPr>
        <w:t>- Индивидуальная настройка Систем и индивидуальное консультирование пользователей на рабочих местах по вопросам эксплуатации экземпляров Систем;</w:t>
      </w:r>
    </w:p>
    <w:p w14:paraId="04E4ECF2" w14:textId="77777777" w:rsidR="002220CE" w:rsidRPr="002418C3" w:rsidRDefault="002220CE" w:rsidP="002220CE">
      <w:pPr>
        <w:ind w:right="77" w:firstLine="0"/>
        <w:rPr>
          <w:bCs/>
          <w:szCs w:val="24"/>
        </w:rPr>
      </w:pPr>
      <w:r w:rsidRPr="002418C3">
        <w:rPr>
          <w:bCs/>
          <w:szCs w:val="24"/>
        </w:rPr>
        <w:t>- Обучение пользователей методам эффективной работы с экземплярами Систем;</w:t>
      </w:r>
    </w:p>
    <w:p w14:paraId="5D62B796" w14:textId="77777777" w:rsidR="002220CE" w:rsidRPr="002418C3" w:rsidRDefault="002220CE" w:rsidP="002220CE">
      <w:pPr>
        <w:ind w:right="77" w:firstLine="0"/>
        <w:rPr>
          <w:bCs/>
          <w:szCs w:val="24"/>
        </w:rPr>
      </w:pPr>
      <w:r w:rsidRPr="002418C3">
        <w:rPr>
          <w:bCs/>
          <w:szCs w:val="24"/>
        </w:rPr>
        <w:t>- Предоставление услуг «Горячей линии» с возможностью получения текстов заказанных нормативных документов, отсутствующих в установленных у Заказчика Системах.</w:t>
      </w:r>
    </w:p>
    <w:p w14:paraId="2F29CDC2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- Предоставление по требованию Заказчика документов из информационного массива КонсультантПлюс.</w:t>
      </w:r>
    </w:p>
    <w:p w14:paraId="71C76444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- Поиск по заявке Заказчика узкоспециализированных, редких, архивных документов.</w:t>
      </w:r>
    </w:p>
    <w:p w14:paraId="095E67E9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- Уточнение у разработчика КонсультантПлюс по заявке Заказчика информации о статусе отдельных документов, включённых в системы КонсультантПлюс.</w:t>
      </w:r>
    </w:p>
    <w:p w14:paraId="05C51C02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 xml:space="preserve">- Закрепление за клиентом персонального менеджера для решения вопросов, связанных с исполнением договора и </w:t>
      </w:r>
      <w:r w:rsidRPr="002418C3">
        <w:rPr>
          <w:bCs/>
          <w:szCs w:val="24"/>
        </w:rPr>
        <w:t>для обеспечения дополнительного контроля качества сервиса</w:t>
      </w:r>
      <w:r w:rsidRPr="002418C3">
        <w:rPr>
          <w:szCs w:val="24"/>
        </w:rPr>
        <w:t xml:space="preserve">. </w:t>
      </w:r>
    </w:p>
    <w:p w14:paraId="75D01B57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- Предоставление другой информации и материалов;</w:t>
      </w:r>
    </w:p>
    <w:p w14:paraId="4BB5D5A9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- Предоставление иных услуг по сопровождению адаптированных Исполнителем экземпляров Систем.</w:t>
      </w:r>
    </w:p>
    <w:p w14:paraId="19D29461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4.3.2.3. Исполнитель, помимо услуг, входящих в стандартный сервис, вправе предоставлять Заказчику дополнительные услуги, связанные с предоставлением справочной правовой информации в аудио, видео, электронных и иных форматах.</w:t>
      </w:r>
    </w:p>
    <w:p w14:paraId="3E931ADD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4.3.2.4. Предоставление дополнительных услуг не должно влиять на стоимость договора.</w:t>
      </w:r>
    </w:p>
    <w:p w14:paraId="2C7A7105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4.3.2.5. Текущее информационное обслуживание осуществляется без выбора документов, в форме абонентского обслуживания.</w:t>
      </w:r>
    </w:p>
    <w:p w14:paraId="704E9365" w14:textId="77777777" w:rsidR="002220CE" w:rsidRPr="002418C3" w:rsidRDefault="002220CE" w:rsidP="002220CE">
      <w:pPr>
        <w:ind w:firstLine="0"/>
        <w:rPr>
          <w:b/>
          <w:szCs w:val="24"/>
        </w:rPr>
      </w:pPr>
    </w:p>
    <w:p w14:paraId="11798DF1" w14:textId="77777777" w:rsidR="002220CE" w:rsidRPr="002418C3" w:rsidRDefault="002220CE" w:rsidP="002220CE">
      <w:pPr>
        <w:pStyle w:val="afa"/>
        <w:widowControl/>
        <w:numPr>
          <w:ilvl w:val="1"/>
          <w:numId w:val="28"/>
        </w:numPr>
        <w:tabs>
          <w:tab w:val="clear" w:pos="1134"/>
        </w:tabs>
        <w:spacing w:before="0"/>
        <w:ind w:left="0" w:firstLine="0"/>
        <w:rPr>
          <w:b/>
          <w:sz w:val="24"/>
          <w:szCs w:val="24"/>
        </w:rPr>
      </w:pPr>
      <w:r w:rsidRPr="002418C3">
        <w:rPr>
          <w:b/>
          <w:sz w:val="24"/>
          <w:szCs w:val="24"/>
        </w:rPr>
        <w:t>Обязанности и квалификация исполнителя.</w:t>
      </w:r>
    </w:p>
    <w:p w14:paraId="7F4720F3" w14:textId="77777777" w:rsidR="002220CE" w:rsidRPr="002418C3" w:rsidRDefault="002220CE" w:rsidP="002220CE">
      <w:pPr>
        <w:ind w:firstLine="0"/>
        <w:rPr>
          <w:szCs w:val="24"/>
        </w:rPr>
      </w:pPr>
      <w:r w:rsidRPr="002418C3">
        <w:rPr>
          <w:szCs w:val="24"/>
        </w:rPr>
        <w:t>Исполнитель (поставщик услуг) обязан:</w:t>
      </w:r>
    </w:p>
    <w:p w14:paraId="66C818A4" w14:textId="77777777" w:rsidR="002220CE" w:rsidRPr="002418C3" w:rsidRDefault="002220CE" w:rsidP="002220CE">
      <w:pPr>
        <w:pStyle w:val="afa"/>
        <w:widowControl/>
        <w:numPr>
          <w:ilvl w:val="2"/>
          <w:numId w:val="28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Оказывать услуги по адаптации и сопровождению Систем, установленных у Заказчика.</w:t>
      </w:r>
    </w:p>
    <w:p w14:paraId="256629EA" w14:textId="77777777" w:rsidR="002220CE" w:rsidRPr="002418C3" w:rsidRDefault="002220CE" w:rsidP="002220CE">
      <w:pPr>
        <w:pStyle w:val="ConsPlusNormal"/>
        <w:widowControl/>
        <w:jc w:val="both"/>
        <w:rPr>
          <w:szCs w:val="24"/>
        </w:rPr>
      </w:pPr>
      <w:r w:rsidRPr="002418C3">
        <w:rPr>
          <w:rFonts w:ascii="Times New Roman" w:hAnsi="Times New Roman" w:cs="Times New Roman"/>
          <w:sz w:val="24"/>
          <w:szCs w:val="24"/>
        </w:rPr>
        <w:t>4.4.2. Производить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переустановка), перенос экземпляров Систем на другое аппаратное оборудование Заказчика</w:t>
      </w:r>
      <w:r w:rsidRPr="002418C3">
        <w:rPr>
          <w:szCs w:val="24"/>
        </w:rPr>
        <w:t>.</w:t>
      </w:r>
    </w:p>
    <w:p w14:paraId="5B62C3C8" w14:textId="77777777" w:rsidR="002220CE" w:rsidRPr="002418C3" w:rsidRDefault="002220CE" w:rsidP="002220CE">
      <w:pPr>
        <w:pStyle w:val="afa"/>
        <w:widowControl/>
        <w:numPr>
          <w:ilvl w:val="2"/>
          <w:numId w:val="23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>Консультировать пользователей Заказчика по работе с экземплярами Систем, в том числе проведение обучения пользователей.</w:t>
      </w:r>
    </w:p>
    <w:p w14:paraId="76FDBE53" w14:textId="77777777" w:rsidR="002220CE" w:rsidRPr="002418C3" w:rsidRDefault="002220CE" w:rsidP="002220CE">
      <w:pPr>
        <w:pStyle w:val="afa"/>
        <w:widowControl/>
        <w:numPr>
          <w:ilvl w:val="2"/>
          <w:numId w:val="23"/>
        </w:numPr>
        <w:tabs>
          <w:tab w:val="clear" w:pos="1134"/>
        </w:tabs>
        <w:spacing w:before="0"/>
        <w:ind w:left="0" w:firstLine="0"/>
        <w:jc w:val="both"/>
        <w:rPr>
          <w:sz w:val="24"/>
          <w:szCs w:val="24"/>
        </w:rPr>
      </w:pPr>
      <w:r w:rsidRPr="002418C3">
        <w:rPr>
          <w:sz w:val="24"/>
          <w:szCs w:val="24"/>
        </w:rPr>
        <w:t xml:space="preserve">Предоставление возможности получения Заказчиком консультаций по телефону, электронной почте и в офисе Исполнителя по работе экземпляра(ов) Системы, по заказу дополнительных документов и консультационных материалов в рамках работы «Горячей линии» (количество обращений - неограниченное). </w:t>
      </w:r>
    </w:p>
    <w:p w14:paraId="7F7B5ADA" w14:textId="77777777" w:rsidR="002220CE" w:rsidRPr="002418C3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</w:p>
    <w:p w14:paraId="3A596232" w14:textId="77777777" w:rsidR="002220CE" w:rsidRPr="002418C3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</w:rPr>
      </w:pPr>
      <w:r w:rsidRPr="002418C3">
        <w:rPr>
          <w:b/>
        </w:rPr>
        <w:t>5. Приложения к техническому заданию (если применимо):</w:t>
      </w:r>
    </w:p>
    <w:p w14:paraId="1218DB87" w14:textId="77777777" w:rsidR="002220CE" w:rsidRPr="002418C3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2418C3">
        <w:rPr>
          <w:b/>
        </w:rPr>
        <w:t>6.</w:t>
      </w:r>
      <w:r w:rsidRPr="002418C3">
        <w:t xml:space="preserve"> </w:t>
      </w:r>
      <w:r w:rsidRPr="002418C3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2418C3">
        <w:t>не предусмотрено</w:t>
      </w:r>
      <w:r w:rsidRPr="002418C3">
        <w:rPr>
          <w:color w:val="FF0000"/>
        </w:rPr>
        <w:t>.</w:t>
      </w:r>
    </w:p>
    <w:p w14:paraId="5EAA88D5" w14:textId="77777777" w:rsidR="002220CE" w:rsidRPr="002418C3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2418C3">
        <w:rPr>
          <w:b/>
        </w:rPr>
        <w:t xml:space="preserve">7. Форма, размер и порядок предоставления обеспечения исполнения договора -  </w:t>
      </w:r>
      <w:r w:rsidRPr="002418C3">
        <w:t>не предусмотрено.</w:t>
      </w:r>
    </w:p>
    <w:p w14:paraId="4F503576" w14:textId="77777777" w:rsidR="002220CE" w:rsidRPr="002418C3" w:rsidRDefault="002220CE" w:rsidP="002220CE">
      <w:pPr>
        <w:pStyle w:val="af0"/>
        <w:tabs>
          <w:tab w:val="clear" w:pos="1134"/>
        </w:tabs>
        <w:spacing w:before="0" w:after="0"/>
        <w:ind w:left="0" w:right="0"/>
        <w:jc w:val="both"/>
      </w:pPr>
    </w:p>
    <w:p w14:paraId="531FC0CA" w14:textId="77777777" w:rsidR="002220CE" w:rsidRPr="002418C3" w:rsidRDefault="002220CE" w:rsidP="002220CE">
      <w:pPr>
        <w:pStyle w:val="af0"/>
        <w:spacing w:before="0" w:after="0"/>
        <w:ind w:left="0" w:right="0"/>
        <w:jc w:val="both"/>
        <w:rPr>
          <w:b/>
        </w:rPr>
      </w:pPr>
      <w:r w:rsidRPr="002418C3">
        <w:rPr>
          <w:b/>
        </w:rPr>
        <w:t>8. Контактная информация</w:t>
      </w:r>
    </w:p>
    <w:tbl>
      <w:tblPr>
        <w:tblW w:w="991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490"/>
        <w:gridCol w:w="6900"/>
      </w:tblGrid>
      <w:tr w:rsidR="002220CE" w:rsidRPr="002418C3" w14:paraId="560453FF" w14:textId="77777777" w:rsidTr="00EE71B5">
        <w:tc>
          <w:tcPr>
            <w:tcW w:w="991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E5D2" w14:textId="77777777" w:rsidR="002220CE" w:rsidRPr="002418C3" w:rsidRDefault="002220CE" w:rsidP="00EE71B5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2418C3">
              <w:rPr>
                <w:lang w:bidi="he-IL"/>
              </w:rPr>
              <w:t>Контактная информация</w:t>
            </w:r>
          </w:p>
        </w:tc>
      </w:tr>
      <w:tr w:rsidR="002220CE" w:rsidRPr="002418C3" w14:paraId="6E013267" w14:textId="77777777" w:rsidTr="00EE71B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4C01" w14:textId="77777777" w:rsidR="002220CE" w:rsidRPr="002418C3" w:rsidRDefault="002220CE" w:rsidP="00EE71B5">
            <w:pPr>
              <w:pStyle w:val="Standard"/>
              <w:rPr>
                <w:rFonts w:eastAsia="Calibri" w:cs="Times New Roman"/>
                <w:lang w:bidi="he-IL"/>
              </w:rPr>
            </w:pPr>
            <w:r w:rsidRPr="002418C3">
              <w:rPr>
                <w:rFonts w:eastAsia="Calibri" w:cs="Times New Roman"/>
                <w:lang w:bidi="he-IL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B18F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  <w:r w:rsidRPr="002418C3">
              <w:rPr>
                <w:rFonts w:cs="Times New Roman"/>
                <w:lang w:bidi="he-IL"/>
              </w:rPr>
              <w:t>Контактное лицо (ФИО)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83B5" w14:textId="77777777" w:rsidR="002220CE" w:rsidRPr="002418C3" w:rsidRDefault="002220CE" w:rsidP="00EE71B5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2418C3">
              <w:rPr>
                <w:sz w:val="24"/>
                <w:szCs w:val="24"/>
              </w:rPr>
              <w:t>А.С. Бурлуцкая</w:t>
            </w:r>
          </w:p>
          <w:p w14:paraId="6E34788A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</w:p>
        </w:tc>
      </w:tr>
      <w:tr w:rsidR="002220CE" w:rsidRPr="00946BA0" w14:paraId="06DE46DA" w14:textId="77777777" w:rsidTr="00EE71B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8564" w14:textId="77777777" w:rsidR="002220CE" w:rsidRPr="002418C3" w:rsidRDefault="002220CE" w:rsidP="00EE71B5">
            <w:pPr>
              <w:pStyle w:val="Standard"/>
              <w:rPr>
                <w:rFonts w:eastAsia="Calibri" w:cs="Times New Roman"/>
                <w:lang w:bidi="he-IL"/>
              </w:rPr>
            </w:pPr>
            <w:r w:rsidRPr="002418C3">
              <w:rPr>
                <w:rFonts w:eastAsia="Calibri" w:cs="Times New Roman"/>
                <w:lang w:bidi="he-IL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D6D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  <w:r w:rsidRPr="002418C3">
              <w:rPr>
                <w:rFonts w:cs="Times New Roman"/>
                <w:lang w:bidi="he-IL"/>
              </w:rPr>
              <w:t>Электронная почта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BF1A" w14:textId="77777777" w:rsidR="002220CE" w:rsidRPr="002418C3" w:rsidRDefault="002220CE" w:rsidP="00EE71B5">
            <w:pPr>
              <w:pStyle w:val="Standard"/>
              <w:rPr>
                <w:rFonts w:cs="Times New Roman"/>
              </w:rPr>
            </w:pPr>
            <w:r w:rsidRPr="002418C3">
              <w:rPr>
                <w:rFonts w:cs="Times New Roman"/>
                <w:lang w:bidi="he-IL"/>
              </w:rPr>
              <w:t>e-mail:</w:t>
            </w:r>
            <w:r w:rsidRPr="002418C3">
              <w:rPr>
                <w:rFonts w:cs="Times New Roman"/>
              </w:rPr>
              <w:t xml:space="preserve"> burlutskaia_as@dcss.ru</w:t>
            </w:r>
          </w:p>
        </w:tc>
      </w:tr>
      <w:tr w:rsidR="002220CE" w:rsidRPr="002418C3" w14:paraId="070087A6" w14:textId="77777777" w:rsidTr="00EE71B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DD28" w14:textId="77777777" w:rsidR="002220CE" w:rsidRPr="002418C3" w:rsidRDefault="002220CE" w:rsidP="00EE71B5">
            <w:pPr>
              <w:pStyle w:val="Standard"/>
              <w:rPr>
                <w:rFonts w:eastAsia="Calibri" w:cs="Times New Roman"/>
                <w:lang w:bidi="he-IL"/>
              </w:rPr>
            </w:pPr>
            <w:r w:rsidRPr="002418C3">
              <w:rPr>
                <w:rFonts w:eastAsia="Calibri" w:cs="Times New Roman"/>
                <w:lang w:bidi="he-IL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17B4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  <w:r w:rsidRPr="002418C3">
              <w:rPr>
                <w:rFonts w:cs="Times New Roman"/>
                <w:lang w:bidi="he-IL"/>
              </w:rPr>
              <w:t>Телефон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3BDD" w14:textId="77777777" w:rsidR="002220CE" w:rsidRPr="002418C3" w:rsidRDefault="002220CE" w:rsidP="00EE71B5">
            <w:pPr>
              <w:pStyle w:val="Standard"/>
              <w:rPr>
                <w:rFonts w:cs="Times New Roman"/>
              </w:rPr>
            </w:pPr>
            <w:r w:rsidRPr="002418C3">
              <w:rPr>
                <w:rFonts w:cs="Times New Roman"/>
                <w:lang w:bidi="he-IL"/>
              </w:rPr>
              <w:t>Тел.</w:t>
            </w:r>
            <w:r w:rsidRPr="002418C3">
              <w:rPr>
                <w:rFonts w:cs="Times New Roman"/>
              </w:rPr>
              <w:t xml:space="preserve"> +7 914 074-43-53</w:t>
            </w:r>
          </w:p>
        </w:tc>
      </w:tr>
      <w:tr w:rsidR="002220CE" w:rsidRPr="002418C3" w14:paraId="31D37DF8" w14:textId="77777777" w:rsidTr="00EE71B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902C" w14:textId="77777777" w:rsidR="002220CE" w:rsidRPr="002418C3" w:rsidRDefault="002220CE" w:rsidP="00EE71B5">
            <w:pPr>
              <w:pStyle w:val="Standard"/>
              <w:rPr>
                <w:rFonts w:eastAsia="Calibri" w:cs="Times New Roman"/>
                <w:lang w:bidi="he-IL"/>
              </w:rPr>
            </w:pPr>
            <w:r w:rsidRPr="002418C3">
              <w:rPr>
                <w:rFonts w:eastAsia="Calibri" w:cs="Times New Roman"/>
                <w:lang w:bidi="he-IL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A98C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  <w:r w:rsidRPr="002418C3">
              <w:rPr>
                <w:rFonts w:cs="Times New Roman"/>
                <w:lang w:bidi="he-IL"/>
              </w:rPr>
              <w:t>Факс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3739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</w:p>
        </w:tc>
      </w:tr>
      <w:tr w:rsidR="002220CE" w:rsidRPr="00CA2CC6" w14:paraId="5C7E80F7" w14:textId="77777777" w:rsidTr="00EE71B5"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5B07" w14:textId="77777777" w:rsidR="002220CE" w:rsidRPr="002418C3" w:rsidRDefault="002220CE" w:rsidP="00EE71B5">
            <w:pPr>
              <w:pStyle w:val="Standard"/>
              <w:rPr>
                <w:rFonts w:eastAsia="Calibri" w:cs="Times New Roman"/>
                <w:lang w:bidi="he-IL"/>
              </w:rPr>
            </w:pPr>
            <w:r w:rsidRPr="002418C3">
              <w:rPr>
                <w:rFonts w:eastAsia="Calibri" w:cs="Times New Roman"/>
                <w:lang w:bidi="he-IL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DD67" w14:textId="77777777" w:rsidR="002220CE" w:rsidRPr="002418C3" w:rsidRDefault="002220CE" w:rsidP="00EE71B5">
            <w:pPr>
              <w:pStyle w:val="Standard"/>
              <w:rPr>
                <w:rFonts w:cs="Times New Roman"/>
                <w:lang w:bidi="he-IL"/>
              </w:rPr>
            </w:pPr>
            <w:r w:rsidRPr="002418C3">
              <w:rPr>
                <w:rFonts w:cs="Times New Roman"/>
                <w:lang w:bidi="he-IL"/>
              </w:rPr>
              <w:t>Дополнительная контактная информация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ABA7" w14:textId="77777777" w:rsidR="002220CE" w:rsidRPr="002418C3" w:rsidRDefault="002220CE" w:rsidP="00EE71B5">
            <w:pPr>
              <w:ind w:left="-29" w:firstLine="0"/>
            </w:pPr>
            <w:r w:rsidRPr="002418C3">
              <w:t>Акционерное общество «30 судоремонтный завод»</w:t>
            </w:r>
          </w:p>
          <w:p w14:paraId="33EC33F5" w14:textId="77777777" w:rsidR="002220CE" w:rsidRPr="002418C3" w:rsidRDefault="002220CE" w:rsidP="00EE71B5">
            <w:pPr>
              <w:ind w:left="-29" w:firstLine="0"/>
            </w:pPr>
            <w:r w:rsidRPr="002418C3">
              <w:t>Адрес заказчика: 692891, Россия, Приморский край, п. Дунай, ул. Судоремонтная, д. 23</w:t>
            </w:r>
          </w:p>
          <w:p w14:paraId="07921573" w14:textId="77777777" w:rsidR="002220CE" w:rsidRPr="002418C3" w:rsidRDefault="002220CE" w:rsidP="00EE71B5">
            <w:pPr>
              <w:ind w:left="-29" w:firstLine="0"/>
            </w:pPr>
            <w:r w:rsidRPr="002418C3">
              <w:t>Контактные реквизиты заказчика: 8-914-968-21-93</w:t>
            </w:r>
          </w:p>
          <w:p w14:paraId="0A4D8F48" w14:textId="77777777" w:rsidR="002220CE" w:rsidRPr="00CA2CC6" w:rsidRDefault="002220CE" w:rsidP="00EE71B5">
            <w:pPr>
              <w:ind w:left="-29" w:firstLine="0"/>
            </w:pPr>
            <w:r w:rsidRPr="002418C3">
              <w:t>Адрес электронной почты: 30srz@dcss.ru</w:t>
            </w:r>
          </w:p>
        </w:tc>
      </w:tr>
    </w:tbl>
    <w:p w14:paraId="7C266C54" w14:textId="77777777" w:rsidR="002220CE" w:rsidRPr="00CA2CC6" w:rsidRDefault="002220CE" w:rsidP="002220CE">
      <w:pPr>
        <w:jc w:val="center"/>
        <w:rPr>
          <w:szCs w:val="24"/>
        </w:rPr>
      </w:pPr>
      <w:r w:rsidRPr="00CA2CC6">
        <w:rPr>
          <w:szCs w:val="24"/>
        </w:rPr>
        <w:t xml:space="preserve"> </w:t>
      </w:r>
    </w:p>
    <w:p w14:paraId="6916C23B" w14:textId="77777777" w:rsidR="002220CE" w:rsidRPr="00CA2CC6" w:rsidRDefault="002220CE" w:rsidP="002220CE">
      <w:pPr>
        <w:pStyle w:val="-2"/>
        <w:jc w:val="center"/>
        <w:outlineLvl w:val="9"/>
        <w:rPr>
          <w:rStyle w:val="af3"/>
          <w:rFonts w:ascii="Times New Roman" w:hAnsi="Times New Roman"/>
          <w:i w:val="0"/>
          <w:sz w:val="24"/>
        </w:rPr>
      </w:pPr>
    </w:p>
    <w:p w14:paraId="2B79AA23" w14:textId="04CD8A8E" w:rsidR="00AA5697" w:rsidRPr="00CA2CC6" w:rsidRDefault="00AA5697" w:rsidP="002220CE">
      <w:pPr>
        <w:tabs>
          <w:tab w:val="clear" w:pos="1134"/>
        </w:tabs>
        <w:ind w:firstLine="0"/>
        <w:jc w:val="center"/>
        <w:rPr>
          <w:szCs w:val="24"/>
        </w:rPr>
      </w:pPr>
      <w:r w:rsidRPr="00CA2CC6">
        <w:rPr>
          <w:szCs w:val="24"/>
        </w:rPr>
        <w:t xml:space="preserve"> </w:t>
      </w:r>
    </w:p>
    <w:p w14:paraId="5F90E3DE" w14:textId="683AF597" w:rsidR="002F1342" w:rsidRPr="00CA2CC6" w:rsidRDefault="002F1342" w:rsidP="00AA5697">
      <w:pPr>
        <w:pStyle w:val="-2"/>
        <w:jc w:val="center"/>
        <w:outlineLvl w:val="9"/>
        <w:rPr>
          <w:rStyle w:val="af3"/>
          <w:rFonts w:ascii="Times New Roman" w:hAnsi="Times New Roman"/>
          <w:i w:val="0"/>
          <w:sz w:val="24"/>
        </w:rPr>
      </w:pPr>
    </w:p>
    <w:sectPr w:rsidR="002F1342" w:rsidRPr="00CA2CC6" w:rsidSect="00C6617C">
      <w:headerReference w:type="even" r:id="rId11"/>
      <w:headerReference w:type="first" r:id="rId12"/>
      <w:pgSz w:w="11907" w:h="16840" w:code="9"/>
      <w:pgMar w:top="851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152BD"/>
    <w:multiLevelType w:val="multilevel"/>
    <w:tmpl w:val="F2DEB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9DE09C9"/>
    <w:multiLevelType w:val="multilevel"/>
    <w:tmpl w:val="13E6ADA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B694EFD"/>
    <w:multiLevelType w:val="hybridMultilevel"/>
    <w:tmpl w:val="E9C4CA5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296D20"/>
    <w:multiLevelType w:val="multilevel"/>
    <w:tmpl w:val="81D07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2286086"/>
    <w:multiLevelType w:val="multilevel"/>
    <w:tmpl w:val="7C3CA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353221D"/>
    <w:multiLevelType w:val="multilevel"/>
    <w:tmpl w:val="C206E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2BC6C3F"/>
    <w:multiLevelType w:val="multilevel"/>
    <w:tmpl w:val="048CE2C6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3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9"/>
  </w:num>
  <w:num w:numId="5">
    <w:abstractNumId w:val="8"/>
  </w:num>
  <w:num w:numId="6">
    <w:abstractNumId w:val="19"/>
  </w:num>
  <w:num w:numId="7">
    <w:abstractNumId w:val="15"/>
  </w:num>
  <w:num w:numId="8">
    <w:abstractNumId w:val="28"/>
  </w:num>
  <w:num w:numId="9">
    <w:abstractNumId w:val="13"/>
  </w:num>
  <w:num w:numId="10">
    <w:abstractNumId w:val="30"/>
  </w:num>
  <w:num w:numId="11">
    <w:abstractNumId w:val="22"/>
  </w:num>
  <w:num w:numId="12">
    <w:abstractNumId w:val="4"/>
  </w:num>
  <w:num w:numId="13">
    <w:abstractNumId w:val="17"/>
  </w:num>
  <w:num w:numId="14">
    <w:abstractNumId w:val="27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3"/>
  </w:num>
  <w:num w:numId="21">
    <w:abstractNumId w:val="5"/>
  </w:num>
  <w:num w:numId="22">
    <w:abstractNumId w:val="29"/>
  </w:num>
  <w:num w:numId="23">
    <w:abstractNumId w:val="12"/>
  </w:num>
  <w:num w:numId="24">
    <w:abstractNumId w:val="10"/>
  </w:num>
  <w:num w:numId="25">
    <w:abstractNumId w:val="14"/>
  </w:num>
  <w:num w:numId="26">
    <w:abstractNumId w:val="18"/>
  </w:num>
  <w:num w:numId="27">
    <w:abstractNumId w:val="26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46E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461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A39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0CE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697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0B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CC6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6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75048A9C"/>
  <w15:docId w15:val="{FE89534B-2089-4C66-97B8-99509511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link w:val="ConsPlusNormal0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character" w:customStyle="1" w:styleId="Bodytext">
    <w:name w:val="Body text_"/>
    <w:basedOn w:val="a3"/>
    <w:link w:val="2f3"/>
    <w:locked/>
    <w:rsid w:val="00AA569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AA569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character" w:customStyle="1" w:styleId="ConsPlusNormal0">
    <w:name w:val="ConsPlusNormal Знак"/>
    <w:link w:val="ConsPlusNormal"/>
    <w:locked/>
    <w:rsid w:val="00AA5697"/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5191-912E-4DE3-9AC0-81F8B98ED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5D160-F601-4A3E-83E7-956385BF6E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1B2CE-369C-4A30-A02A-9BDC8F2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Ивкин Денис Александрович</dc:creator>
  <cp:lastModifiedBy>Бурлуцкая Александра</cp:lastModifiedBy>
  <cp:revision>6</cp:revision>
  <cp:lastPrinted>2020-01-22T11:43:00Z</cp:lastPrinted>
  <dcterms:created xsi:type="dcterms:W3CDTF">2021-02-02T00:24:00Z</dcterms:created>
  <dcterms:modified xsi:type="dcterms:W3CDTF">2021-12-13T01:44:00Z</dcterms:modified>
</cp:coreProperties>
</file>