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51" w:rsidRDefault="00744556">
      <w:pPr>
        <w:jc w:val="right"/>
        <w:rPr>
          <w:sz w:val="1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69215</wp:posOffset>
                </wp:positionV>
                <wp:extent cx="182880" cy="1828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182880"/>
                          <a:chOff x="6201" y="6664"/>
                          <a:chExt cx="288" cy="28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01" y="66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01" y="666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86DFB" id="Group 2" o:spid="_x0000_s1026" style="position:absolute;margin-left:457.5pt;margin-top:5.45pt;width:14.4pt;height:14.4pt;rotation:90;z-index:251658240" coordorigin="6201,666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">
                <v:line id="Line 3" o:spid="_x0000_s1027" style="position:absolute;visibility:visible;mso-wrap-style:square" from="6201,6664" to="6489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" o:spid="_x0000_s1028" style="position:absolute;visibility:visible;mso-wrap-style:square" from="6201,6664" to="6201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59055</wp:posOffset>
                </wp:positionV>
                <wp:extent cx="182880" cy="18288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201" y="6664"/>
                          <a:chExt cx="288" cy="28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01" y="66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01" y="666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BAD4C" id="Group 5" o:spid="_x0000_s1026" style="position:absolute;margin-left:239.2pt;margin-top:4.65pt;width:14.4pt;height:14.4pt;z-index:251657216" coordorigin="6201,666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">
                <v:line id="Line 6" o:spid="_x0000_s1027" style="position:absolute;visibility:visible;mso-wrap-style:square" from="6201,6664" to="6489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visibility:visible;mso-wrap-style:square" from="6201,6664" to="6201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CA0E51">
        <w:rPr>
          <w:sz w:val="18"/>
          <w:lang w:val="ru-RU"/>
        </w:rPr>
        <w:tab/>
      </w:r>
    </w:p>
    <w:tbl>
      <w:tblPr>
        <w:tblW w:w="10348" w:type="dxa"/>
        <w:tblInd w:w="-176" w:type="dxa"/>
        <w:tblLook w:val="01E0" w:firstRow="1" w:lastRow="1" w:firstColumn="1" w:lastColumn="1" w:noHBand="0" w:noVBand="0"/>
      </w:tblPr>
      <w:tblGrid>
        <w:gridCol w:w="236"/>
        <w:gridCol w:w="615"/>
        <w:gridCol w:w="1725"/>
        <w:gridCol w:w="554"/>
        <w:gridCol w:w="1407"/>
        <w:gridCol w:w="314"/>
        <w:gridCol w:w="285"/>
        <w:gridCol w:w="4929"/>
        <w:gridCol w:w="283"/>
      </w:tblGrid>
      <w:tr w:rsidR="00CA0E51" w:rsidRPr="00921C90" w:rsidTr="00E420FE">
        <w:tc>
          <w:tcPr>
            <w:tcW w:w="4851" w:type="dxa"/>
            <w:gridSpan w:val="6"/>
          </w:tcPr>
          <w:p w:rsidR="00CA0E51" w:rsidRPr="00932C31" w:rsidRDefault="00CA0E51" w:rsidP="00F96C0B">
            <w:pPr>
              <w:pStyle w:val="3"/>
              <w:rPr>
                <w:b/>
                <w:bCs/>
                <w:sz w:val="22"/>
              </w:rPr>
            </w:pPr>
            <w:r w:rsidRPr="00932C31">
              <w:rPr>
                <w:b/>
                <w:bCs/>
                <w:sz w:val="22"/>
              </w:rPr>
              <w:t>ЦЕНТРАЛЬНЫЙ БАНК</w:t>
            </w:r>
          </w:p>
          <w:p w:rsidR="00CA0E51" w:rsidRPr="00932C31" w:rsidRDefault="00CA0E51" w:rsidP="00932C31">
            <w:pPr>
              <w:tabs>
                <w:tab w:val="left" w:pos="1134"/>
              </w:tabs>
              <w:jc w:val="center"/>
              <w:rPr>
                <w:b/>
                <w:bCs/>
                <w:sz w:val="22"/>
                <w:lang w:val="ru-RU"/>
              </w:rPr>
            </w:pPr>
            <w:r w:rsidRPr="00932C31">
              <w:rPr>
                <w:b/>
                <w:bCs/>
                <w:sz w:val="22"/>
                <w:lang w:val="ru-RU"/>
              </w:rPr>
              <w:t>РОССИЙСКОЙ ФЕДЕРАЦИИ</w:t>
            </w:r>
          </w:p>
          <w:p w:rsidR="00CA0E51" w:rsidRPr="00932C31" w:rsidRDefault="00CA0E51" w:rsidP="00932C31">
            <w:pPr>
              <w:tabs>
                <w:tab w:val="left" w:pos="1134"/>
              </w:tabs>
              <w:jc w:val="center"/>
              <w:rPr>
                <w:b/>
                <w:bCs/>
                <w:sz w:val="22"/>
                <w:lang w:val="ru-RU"/>
              </w:rPr>
            </w:pPr>
            <w:r w:rsidRPr="00932C31">
              <w:rPr>
                <w:b/>
                <w:bCs/>
                <w:sz w:val="22"/>
                <w:lang w:val="ru-RU"/>
              </w:rPr>
              <w:t>(Банк России)</w:t>
            </w:r>
          </w:p>
          <w:p w:rsidR="00CA0E51" w:rsidRPr="00932C31" w:rsidRDefault="00CA0E51" w:rsidP="00932C31">
            <w:pPr>
              <w:tabs>
                <w:tab w:val="left" w:pos="1134"/>
              </w:tabs>
              <w:jc w:val="center"/>
              <w:rPr>
                <w:b/>
                <w:bCs/>
                <w:sz w:val="22"/>
                <w:lang w:val="ru-RU"/>
              </w:rPr>
            </w:pPr>
          </w:p>
          <w:p w:rsidR="00CA0E51" w:rsidRPr="00932C31" w:rsidRDefault="00CA0E51" w:rsidP="00932C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2C31">
              <w:rPr>
                <w:b/>
                <w:sz w:val="24"/>
                <w:szCs w:val="24"/>
                <w:lang w:val="ru-RU"/>
              </w:rPr>
              <w:t xml:space="preserve">Главное управление </w:t>
            </w:r>
          </w:p>
          <w:p w:rsidR="00CA0E51" w:rsidRPr="00932C31" w:rsidRDefault="00CA0E51" w:rsidP="00932C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2C31">
              <w:rPr>
                <w:b/>
                <w:sz w:val="24"/>
                <w:szCs w:val="24"/>
                <w:lang w:val="ru-RU"/>
              </w:rPr>
              <w:t>по Центральному федеральному округу г.Москва</w:t>
            </w:r>
          </w:p>
          <w:p w:rsidR="00CA0E51" w:rsidRPr="00932C31" w:rsidRDefault="00CA0E51" w:rsidP="00932C31">
            <w:pPr>
              <w:pStyle w:val="a3"/>
              <w:spacing w:line="100" w:lineRule="exact"/>
              <w:rPr>
                <w:sz w:val="28"/>
                <w:szCs w:val="28"/>
                <w:lang w:val="ru-RU"/>
              </w:rPr>
            </w:pPr>
          </w:p>
          <w:p w:rsidR="00CA0E51" w:rsidRPr="00932C31" w:rsidRDefault="00CA0E51" w:rsidP="00932C31">
            <w:pPr>
              <w:tabs>
                <w:tab w:val="left" w:pos="0"/>
                <w:tab w:val="left" w:pos="72"/>
                <w:tab w:val="left" w:pos="3900"/>
              </w:tabs>
              <w:spacing w:before="60" w:line="200" w:lineRule="exact"/>
              <w:ind w:left="-68" w:firstLine="68"/>
              <w:jc w:val="center"/>
              <w:rPr>
                <w:sz w:val="16"/>
                <w:szCs w:val="16"/>
                <w:lang w:val="ru-RU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932C31">
                <w:rPr>
                  <w:sz w:val="16"/>
                  <w:szCs w:val="16"/>
                  <w:lang w:val="ru-RU"/>
                </w:rPr>
                <w:t>115035, г</w:t>
              </w:r>
            </w:smartTag>
            <w:r w:rsidRPr="00932C31">
              <w:rPr>
                <w:sz w:val="16"/>
                <w:szCs w:val="16"/>
                <w:lang w:val="ru-RU"/>
              </w:rPr>
              <w:t>. Москва, ул. Балчуг, 2</w:t>
            </w:r>
          </w:p>
          <w:p w:rsidR="00CA0E51" w:rsidRPr="00932C31" w:rsidRDefault="00CA0E51" w:rsidP="00932C31">
            <w:pPr>
              <w:spacing w:line="360" w:lineRule="auto"/>
              <w:jc w:val="center"/>
              <w:rPr>
                <w:b/>
                <w:lang w:val="ru-RU"/>
              </w:rPr>
            </w:pPr>
            <w:r w:rsidRPr="00932C31">
              <w:rPr>
                <w:sz w:val="16"/>
                <w:szCs w:val="16"/>
              </w:rPr>
              <w:t>www</w:t>
            </w:r>
            <w:r w:rsidRPr="008A30D9">
              <w:rPr>
                <w:sz w:val="16"/>
                <w:szCs w:val="16"/>
                <w:lang w:val="ru-RU"/>
              </w:rPr>
              <w:t>.</w:t>
            </w:r>
            <w:r w:rsidRPr="00932C31">
              <w:rPr>
                <w:sz w:val="16"/>
                <w:szCs w:val="16"/>
              </w:rPr>
              <w:t>cbr</w:t>
            </w:r>
            <w:r w:rsidRPr="008A30D9">
              <w:rPr>
                <w:sz w:val="16"/>
                <w:szCs w:val="16"/>
                <w:lang w:val="ru-RU"/>
              </w:rPr>
              <w:t>.</w:t>
            </w:r>
            <w:r w:rsidRPr="00932C31">
              <w:rPr>
                <w:sz w:val="16"/>
                <w:szCs w:val="16"/>
              </w:rPr>
              <w:t>ru</w:t>
            </w:r>
          </w:p>
        </w:tc>
        <w:tc>
          <w:tcPr>
            <w:tcW w:w="285" w:type="dxa"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4929" w:type="dxa"/>
            <w:vMerge w:val="restart"/>
          </w:tcPr>
          <w:p w:rsidR="00CA0E51" w:rsidRPr="009E1F5D" w:rsidRDefault="00CA0E51" w:rsidP="009E1F5D">
            <w:pPr>
              <w:pStyle w:val="22"/>
              <w:spacing w:line="312" w:lineRule="auto"/>
              <w:ind w:right="5"/>
              <w:rPr>
                <w:sz w:val="28"/>
                <w:szCs w:val="28"/>
              </w:rPr>
            </w:pPr>
          </w:p>
          <w:p w:rsidR="00CA0E51" w:rsidRPr="00932C31" w:rsidRDefault="00CA0E51" w:rsidP="009E1F5D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</w:p>
        </w:tc>
      </w:tr>
      <w:tr w:rsidR="00CA0E51" w:rsidRPr="00932C31" w:rsidTr="00E420FE">
        <w:trPr>
          <w:trHeight w:val="563"/>
        </w:trPr>
        <w:tc>
          <w:tcPr>
            <w:tcW w:w="851" w:type="dxa"/>
            <w:gridSpan w:val="2"/>
          </w:tcPr>
          <w:p w:rsidR="00CA0E51" w:rsidRPr="00932C31" w:rsidRDefault="00CA0E51" w:rsidP="00CE4555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                 </w:t>
            </w:r>
          </w:p>
        </w:tc>
        <w:tc>
          <w:tcPr>
            <w:tcW w:w="1725" w:type="dxa"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06" w:type="dxa"/>
            <w:gridSpan w:val="3"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CA0E51" w:rsidRPr="00932C31" w:rsidRDefault="00CA0E51" w:rsidP="00932C31">
            <w:pPr>
              <w:pStyle w:val="22"/>
              <w:spacing w:line="312" w:lineRule="auto"/>
              <w:ind w:right="5" w:firstLine="0"/>
              <w:rPr>
                <w:sz w:val="22"/>
                <w:szCs w:val="22"/>
              </w:rPr>
            </w:pPr>
          </w:p>
        </w:tc>
      </w:tr>
      <w:tr w:rsidR="00CA0E51" w:rsidRPr="00116A7C" w:rsidTr="00E420FE">
        <w:trPr>
          <w:trHeight w:val="969"/>
        </w:trPr>
        <w:tc>
          <w:tcPr>
            <w:tcW w:w="236" w:type="dxa"/>
          </w:tcPr>
          <w:p w:rsidR="00CA0E51" w:rsidRPr="00932C31" w:rsidRDefault="00CA0E51" w:rsidP="00932C31">
            <w:pPr>
              <w:pStyle w:val="22"/>
              <w:spacing w:line="240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4301" w:type="dxa"/>
            <w:gridSpan w:val="4"/>
          </w:tcPr>
          <w:p w:rsidR="00CA0E51" w:rsidRPr="00B47459" w:rsidRDefault="00CA0E51" w:rsidP="00B47459">
            <w:pPr>
              <w:pStyle w:val="22"/>
              <w:spacing w:line="240" w:lineRule="auto"/>
              <w:ind w:right="5" w:firstLine="0"/>
              <w:rPr>
                <w:i/>
                <w:sz w:val="22"/>
                <w:szCs w:val="22"/>
              </w:rPr>
            </w:pPr>
          </w:p>
        </w:tc>
        <w:tc>
          <w:tcPr>
            <w:tcW w:w="314" w:type="dxa"/>
          </w:tcPr>
          <w:p w:rsidR="00CA0E51" w:rsidRPr="00932C31" w:rsidRDefault="00CA0E51" w:rsidP="00932C31">
            <w:pPr>
              <w:pStyle w:val="22"/>
              <w:spacing w:line="240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CA0E51" w:rsidRPr="00932C31" w:rsidRDefault="00CA0E51" w:rsidP="00932C31">
            <w:pPr>
              <w:pStyle w:val="22"/>
              <w:spacing w:line="240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</w:tcPr>
          <w:p w:rsidR="00CA0E51" w:rsidRPr="00932C31" w:rsidRDefault="00CA0E51" w:rsidP="00932C31">
            <w:pPr>
              <w:pStyle w:val="22"/>
              <w:spacing w:line="240" w:lineRule="auto"/>
              <w:ind w:right="5" w:firstLine="0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CA0E51" w:rsidRPr="00932C31" w:rsidRDefault="00CA0E51" w:rsidP="00932C31">
            <w:pPr>
              <w:pStyle w:val="22"/>
              <w:spacing w:line="240" w:lineRule="auto"/>
              <w:ind w:right="5" w:firstLine="0"/>
              <w:rPr>
                <w:sz w:val="22"/>
                <w:szCs w:val="22"/>
              </w:rPr>
            </w:pPr>
          </w:p>
        </w:tc>
      </w:tr>
    </w:tbl>
    <w:p w:rsidR="00CA0E51" w:rsidRPr="006323CA" w:rsidRDefault="00CA0E51" w:rsidP="006323CA">
      <w:pPr>
        <w:jc w:val="center"/>
        <w:rPr>
          <w:b/>
          <w:i/>
          <w:szCs w:val="28"/>
          <w:lang w:val="ru-RU" w:eastAsia="ru-RU"/>
        </w:rPr>
      </w:pPr>
      <w:r w:rsidRPr="00CE4555">
        <w:rPr>
          <w:b/>
          <w:sz w:val="28"/>
          <w:szCs w:val="28"/>
          <w:lang w:val="ru-RU" w:eastAsia="ru-RU"/>
        </w:rPr>
        <w:t xml:space="preserve">Запрос информации в электронной форме на поставку </w:t>
      </w:r>
      <w:r w:rsidR="006323CA" w:rsidRPr="006323CA">
        <w:rPr>
          <w:b/>
          <w:sz w:val="28"/>
          <w:szCs w:val="28"/>
          <w:lang w:val="ru-RU" w:eastAsia="ru-RU"/>
        </w:rPr>
        <w:t>мешков для банкнот</w:t>
      </w:r>
    </w:p>
    <w:p w:rsidR="006323CA" w:rsidRDefault="006323CA" w:rsidP="00CE4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CA0E51" w:rsidRPr="00CE4555" w:rsidRDefault="00CA0E51" w:rsidP="00CE4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51C30">
        <w:rPr>
          <w:bCs/>
          <w:sz w:val="28"/>
          <w:szCs w:val="28"/>
          <w:lang w:val="ru-RU" w:eastAsia="ru-RU"/>
        </w:rPr>
        <w:t xml:space="preserve">Настоящим запросом информации в электронной форме (далее – запрос информации) Центральный банк Российской Федерации (Банк России) (далее по тексту Заказчик) просит предоставить информацию о ценах и условиях </w:t>
      </w:r>
      <w:r>
        <w:rPr>
          <w:bCs/>
          <w:sz w:val="28"/>
          <w:szCs w:val="28"/>
          <w:lang w:val="ru-RU" w:eastAsia="ru-RU"/>
        </w:rPr>
        <w:t>поставки</w:t>
      </w:r>
      <w:r w:rsidRPr="00A51C30">
        <w:rPr>
          <w:bCs/>
          <w:sz w:val="28"/>
          <w:szCs w:val="28"/>
          <w:lang w:val="ru-RU" w:eastAsia="ru-RU"/>
        </w:rPr>
        <w:t xml:space="preserve"> </w:t>
      </w:r>
      <w:r w:rsidR="006323CA">
        <w:rPr>
          <w:b/>
          <w:sz w:val="28"/>
          <w:szCs w:val="28"/>
          <w:lang w:val="ru-RU" w:eastAsia="ru-RU"/>
        </w:rPr>
        <w:t>мешков для банкнот</w:t>
      </w:r>
      <w:r w:rsidR="00921C90">
        <w:rPr>
          <w:b/>
          <w:sz w:val="28"/>
          <w:szCs w:val="28"/>
          <w:lang w:val="ru-RU" w:eastAsia="ru-RU"/>
        </w:rPr>
        <w:t xml:space="preserve"> </w:t>
      </w:r>
      <w:r w:rsidR="00921C90" w:rsidRPr="00921C90">
        <w:rPr>
          <w:bCs/>
          <w:sz w:val="28"/>
          <w:szCs w:val="28"/>
          <w:lang w:val="ru-RU"/>
        </w:rPr>
        <w:t>(Приложение 2)</w:t>
      </w:r>
      <w:r w:rsidRPr="00A51C30">
        <w:rPr>
          <w:bCs/>
          <w:sz w:val="28"/>
          <w:szCs w:val="28"/>
          <w:lang w:val="ru-RU" w:eastAsia="ru-RU"/>
        </w:rPr>
        <w:t>.</w:t>
      </w:r>
    </w:p>
    <w:p w:rsidR="00CA0E51" w:rsidRPr="00CE4555" w:rsidRDefault="00CA0E51" w:rsidP="00CE4555">
      <w:pPr>
        <w:autoSpaceDE w:val="0"/>
        <w:autoSpaceDN w:val="0"/>
        <w:adjustRightInd w:val="0"/>
        <w:ind w:firstLine="709"/>
        <w:jc w:val="both"/>
        <w:rPr>
          <w:bCs/>
          <w:i/>
          <w:sz w:val="16"/>
          <w:szCs w:val="16"/>
          <w:highlight w:val="yellow"/>
          <w:lang w:val="ru-RU" w:eastAsia="ru-RU"/>
        </w:rPr>
      </w:pPr>
    </w:p>
    <w:p w:rsidR="00CA0E51" w:rsidRPr="007235D2" w:rsidRDefault="00CA0E51" w:rsidP="00CE4555">
      <w:pPr>
        <w:ind w:right="-1"/>
        <w:contextualSpacing/>
        <w:jc w:val="both"/>
        <w:rPr>
          <w:i/>
          <w:sz w:val="28"/>
          <w:szCs w:val="28"/>
          <w:highlight w:val="yellow"/>
          <w:u w:val="single"/>
          <w:lang w:val="ru-RU" w:eastAsia="ru-RU"/>
        </w:rPr>
      </w:pPr>
      <w:r w:rsidRPr="009A3A32">
        <w:rPr>
          <w:kern w:val="28"/>
          <w:sz w:val="28"/>
          <w:szCs w:val="28"/>
          <w:lang w:val="ru-RU"/>
        </w:rPr>
        <w:t xml:space="preserve">Дата и время окончания подачи предложений на ЭТП: </w:t>
      </w:r>
      <w:r w:rsidR="007235D2" w:rsidRPr="007235D2">
        <w:rPr>
          <w:i/>
          <w:sz w:val="28"/>
          <w:szCs w:val="28"/>
          <w:highlight w:val="yellow"/>
          <w:u w:val="single"/>
          <w:lang w:val="ru-RU" w:eastAsia="ru-RU"/>
        </w:rPr>
        <w:t xml:space="preserve">15:00 </w:t>
      </w:r>
      <w:r w:rsidR="006323CA">
        <w:rPr>
          <w:i/>
          <w:sz w:val="28"/>
          <w:szCs w:val="28"/>
          <w:highlight w:val="yellow"/>
          <w:u w:val="single"/>
          <w:lang w:val="ru-RU" w:eastAsia="ru-RU"/>
        </w:rPr>
        <w:t>30</w:t>
      </w:r>
      <w:r w:rsidR="007235D2" w:rsidRPr="007235D2">
        <w:rPr>
          <w:i/>
          <w:sz w:val="28"/>
          <w:szCs w:val="28"/>
          <w:highlight w:val="yellow"/>
          <w:u w:val="single"/>
          <w:lang w:val="ru-RU" w:eastAsia="ru-RU"/>
        </w:rPr>
        <w:t>.05.2019</w:t>
      </w:r>
    </w:p>
    <w:p w:rsidR="00CA0E51" w:rsidRPr="00CE4555" w:rsidRDefault="00CA0E51" w:rsidP="00CE4555">
      <w:pPr>
        <w:spacing w:after="200"/>
        <w:ind w:right="566"/>
        <w:contextualSpacing/>
        <w:jc w:val="both"/>
        <w:rPr>
          <w:noProof/>
          <w:sz w:val="28"/>
          <w:szCs w:val="28"/>
          <w:lang w:val="ru-RU" w:eastAsia="ru-RU"/>
        </w:rPr>
      </w:pPr>
      <w:r w:rsidRPr="009A3A32">
        <w:rPr>
          <w:noProof/>
          <w:sz w:val="28"/>
          <w:szCs w:val="28"/>
          <w:lang w:val="ru-RU" w:eastAsia="ru-RU"/>
        </w:rPr>
        <w:t xml:space="preserve">Дата подведения итогов: </w:t>
      </w:r>
      <w:r w:rsidR="006323CA">
        <w:rPr>
          <w:i/>
          <w:sz w:val="28"/>
          <w:szCs w:val="28"/>
          <w:highlight w:val="yellow"/>
          <w:u w:val="single"/>
          <w:lang w:val="ru-RU"/>
        </w:rPr>
        <w:t>06</w:t>
      </w:r>
      <w:r w:rsidRPr="007235D2">
        <w:rPr>
          <w:i/>
          <w:sz w:val="28"/>
          <w:szCs w:val="28"/>
          <w:highlight w:val="yellow"/>
          <w:u w:val="single"/>
          <w:lang w:val="ru-RU"/>
        </w:rPr>
        <w:t>.0</w:t>
      </w:r>
      <w:r w:rsidR="006323CA">
        <w:rPr>
          <w:i/>
          <w:sz w:val="28"/>
          <w:szCs w:val="28"/>
          <w:highlight w:val="yellow"/>
          <w:u w:val="single"/>
          <w:lang w:val="ru-RU"/>
        </w:rPr>
        <w:t>6</w:t>
      </w:r>
      <w:r w:rsidRPr="007235D2">
        <w:rPr>
          <w:i/>
          <w:sz w:val="28"/>
          <w:szCs w:val="28"/>
          <w:highlight w:val="yellow"/>
          <w:u w:val="single"/>
          <w:lang w:val="ru-RU"/>
        </w:rPr>
        <w:t>.2019 в 17:00</w:t>
      </w:r>
    </w:p>
    <w:p w:rsidR="00CA0E51" w:rsidRPr="00CE4555" w:rsidRDefault="00CA0E51" w:rsidP="00CE4555">
      <w:pPr>
        <w:ind w:right="-1" w:firstLine="709"/>
        <w:contextualSpacing/>
        <w:jc w:val="both"/>
        <w:rPr>
          <w:kern w:val="28"/>
          <w:sz w:val="16"/>
          <w:szCs w:val="16"/>
          <w:lang w:val="ru-RU"/>
        </w:rPr>
      </w:pPr>
    </w:p>
    <w:p w:rsidR="00CA0E51" w:rsidRPr="00CE4555" w:rsidRDefault="00CA0E51" w:rsidP="00CE4555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 w:rsidRPr="00CE4555">
        <w:rPr>
          <w:sz w:val="28"/>
          <w:szCs w:val="28"/>
          <w:lang w:val="ru-RU" w:eastAsia="ru-RU"/>
        </w:rPr>
        <w:t xml:space="preserve">Контактная информация Заказчика: </w:t>
      </w:r>
    </w:p>
    <w:p w:rsidR="00CA0E51" w:rsidRPr="00CE4555" w:rsidRDefault="00CA0E51" w:rsidP="00CE4555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 w:rsidRPr="00CE4555">
        <w:rPr>
          <w:sz w:val="28"/>
          <w:szCs w:val="28"/>
          <w:lang w:val="ru-RU" w:eastAsia="ru-RU"/>
        </w:rPr>
        <w:t>Адрес: 125424, г. Москва, Волоколамское ш., д. 75</w:t>
      </w:r>
    </w:p>
    <w:p w:rsidR="00CA0E51" w:rsidRPr="00CE4555" w:rsidRDefault="00CA0E51" w:rsidP="00CE4555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 w:rsidRPr="00CE4555">
        <w:rPr>
          <w:sz w:val="28"/>
          <w:szCs w:val="28"/>
          <w:lang w:val="ru-RU" w:eastAsia="ru-RU"/>
        </w:rPr>
        <w:t xml:space="preserve">Контактное лицо: </w:t>
      </w:r>
      <w:r w:rsidR="006323CA">
        <w:rPr>
          <w:sz w:val="28"/>
          <w:szCs w:val="28"/>
          <w:lang w:val="ru-RU" w:eastAsia="ru-RU"/>
        </w:rPr>
        <w:t>Беганская Екатерина Алексеевна</w:t>
      </w:r>
    </w:p>
    <w:p w:rsidR="00CA0E51" w:rsidRPr="00744556" w:rsidRDefault="00CA0E51" w:rsidP="00CE4555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CE4555">
        <w:rPr>
          <w:sz w:val="28"/>
          <w:szCs w:val="28"/>
          <w:lang w:eastAsia="ru-RU"/>
        </w:rPr>
        <w:t>e</w:t>
      </w:r>
      <w:r w:rsidRPr="00744556">
        <w:rPr>
          <w:sz w:val="28"/>
          <w:szCs w:val="28"/>
          <w:lang w:eastAsia="ru-RU"/>
        </w:rPr>
        <w:t>-</w:t>
      </w:r>
      <w:r w:rsidRPr="00CE4555">
        <w:rPr>
          <w:sz w:val="28"/>
          <w:szCs w:val="28"/>
          <w:lang w:eastAsia="ru-RU"/>
        </w:rPr>
        <w:t>mail</w:t>
      </w:r>
      <w:r w:rsidRPr="00744556">
        <w:rPr>
          <w:sz w:val="28"/>
          <w:szCs w:val="28"/>
          <w:lang w:eastAsia="ru-RU"/>
        </w:rPr>
        <w:t xml:space="preserve">: </w:t>
      </w:r>
      <w:r w:rsidR="006323CA">
        <w:rPr>
          <w:sz w:val="28"/>
          <w:szCs w:val="28"/>
          <w:lang w:eastAsia="ru-RU"/>
        </w:rPr>
        <w:t>bea</w:t>
      </w:r>
      <w:r w:rsidR="006323CA" w:rsidRPr="00744556">
        <w:rPr>
          <w:sz w:val="28"/>
          <w:szCs w:val="28"/>
          <w:lang w:eastAsia="ru-RU"/>
        </w:rPr>
        <w:t>6</w:t>
      </w:r>
      <w:r w:rsidRPr="00744556">
        <w:rPr>
          <w:sz w:val="28"/>
          <w:szCs w:val="28"/>
          <w:lang w:eastAsia="ru-RU"/>
        </w:rPr>
        <w:t>@</w:t>
      </w:r>
      <w:r w:rsidRPr="00CE4555">
        <w:rPr>
          <w:sz w:val="28"/>
          <w:szCs w:val="28"/>
          <w:lang w:eastAsia="ru-RU"/>
        </w:rPr>
        <w:t>mail</w:t>
      </w:r>
      <w:r w:rsidRPr="00744556">
        <w:rPr>
          <w:sz w:val="28"/>
          <w:szCs w:val="28"/>
          <w:lang w:eastAsia="ru-RU"/>
        </w:rPr>
        <w:t>.</w:t>
      </w:r>
      <w:r w:rsidRPr="00CE4555">
        <w:rPr>
          <w:sz w:val="28"/>
          <w:szCs w:val="28"/>
          <w:lang w:eastAsia="ru-RU"/>
        </w:rPr>
        <w:t>cbr</w:t>
      </w:r>
      <w:r w:rsidRPr="00744556">
        <w:rPr>
          <w:sz w:val="28"/>
          <w:szCs w:val="28"/>
          <w:lang w:eastAsia="ru-RU"/>
        </w:rPr>
        <w:t>.</w:t>
      </w:r>
      <w:r w:rsidRPr="00CE4555">
        <w:rPr>
          <w:sz w:val="28"/>
          <w:szCs w:val="28"/>
          <w:lang w:eastAsia="ru-RU"/>
        </w:rPr>
        <w:t>ru</w:t>
      </w:r>
    </w:p>
    <w:p w:rsidR="00CA0E51" w:rsidRPr="00CE4555" w:rsidRDefault="00CA0E51" w:rsidP="00CE4555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 w:rsidRPr="00CE4555">
        <w:rPr>
          <w:sz w:val="28"/>
          <w:szCs w:val="28"/>
          <w:lang w:val="ru-RU" w:eastAsia="ru-RU"/>
        </w:rPr>
        <w:t>Телефон/факс: +7 (495) 747-01-5</w:t>
      </w:r>
      <w:r w:rsidR="007235D2">
        <w:rPr>
          <w:sz w:val="28"/>
          <w:szCs w:val="28"/>
          <w:lang w:val="ru-RU" w:eastAsia="ru-RU"/>
        </w:rPr>
        <w:t>3</w:t>
      </w:r>
    </w:p>
    <w:p w:rsidR="00CA0E51" w:rsidRPr="00CE4555" w:rsidRDefault="00CA0E51" w:rsidP="00CE4555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</w:p>
    <w:p w:rsidR="00CA0E51" w:rsidRPr="00CE4555" w:rsidRDefault="00CA0E51" w:rsidP="00CE4555">
      <w:pPr>
        <w:ind w:firstLine="709"/>
        <w:contextualSpacing/>
        <w:jc w:val="both"/>
        <w:rPr>
          <w:kern w:val="28"/>
          <w:sz w:val="28"/>
          <w:szCs w:val="28"/>
          <w:lang w:val="ru-RU"/>
        </w:rPr>
      </w:pPr>
      <w:r w:rsidRPr="00CE4555">
        <w:rPr>
          <w:kern w:val="28"/>
          <w:sz w:val="28"/>
          <w:szCs w:val="28"/>
          <w:lang w:val="ru-RU"/>
        </w:rPr>
        <w:t>Настоящий запрос информации не является публичной офертой Заказчика. Заказчик не несет никаких обязательств перед поставщиками, принявшими участие в данном запросе информации.</w:t>
      </w:r>
    </w:p>
    <w:p w:rsidR="00CA0E51" w:rsidRPr="00CE4555" w:rsidRDefault="00CA0E51" w:rsidP="00CE4555">
      <w:pPr>
        <w:ind w:right="566" w:firstLine="709"/>
        <w:contextualSpacing/>
        <w:jc w:val="both"/>
        <w:rPr>
          <w:kern w:val="28"/>
          <w:sz w:val="16"/>
          <w:szCs w:val="16"/>
          <w:lang w:val="ru-RU"/>
        </w:rPr>
      </w:pPr>
    </w:p>
    <w:p w:rsidR="00CA0E51" w:rsidRPr="000B6707" w:rsidRDefault="00CA0E51" w:rsidP="000B6707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0B6707">
        <w:rPr>
          <w:sz w:val="28"/>
          <w:szCs w:val="28"/>
          <w:lang w:val="ru-RU" w:eastAsia="ru-RU"/>
        </w:rPr>
        <w:t>В данном запросе информации может принять участие любое юридическое лицо независимо от организационно-правовой формы, формы собственности, места нахождения</w:t>
      </w:r>
      <w:r w:rsidR="007235D2">
        <w:rPr>
          <w:sz w:val="28"/>
          <w:szCs w:val="28"/>
          <w:lang w:val="ru-RU" w:eastAsia="ru-RU"/>
        </w:rPr>
        <w:t xml:space="preserve"> и места происхождения капитала</w:t>
      </w:r>
      <w:r w:rsidRPr="000B6707">
        <w:rPr>
          <w:sz w:val="28"/>
          <w:szCs w:val="28"/>
          <w:lang w:val="ru-RU" w:eastAsia="ru-RU"/>
        </w:rPr>
        <w:t xml:space="preserve"> или любое физическое лицо, в том числе зарегистрированное в качестве индивидуального предпринимателя (далее по тексту Участники), зарегистрированное на электронной торговой площадке</w:t>
      </w:r>
      <w:r>
        <w:rPr>
          <w:sz w:val="28"/>
          <w:szCs w:val="28"/>
          <w:lang w:val="ru-RU" w:eastAsia="ru-RU"/>
        </w:rPr>
        <w:t>.</w:t>
      </w:r>
    </w:p>
    <w:p w:rsidR="00CA0E51" w:rsidRPr="00CE4555" w:rsidRDefault="00CA0E51" w:rsidP="00052D30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0B6707">
        <w:rPr>
          <w:sz w:val="28"/>
          <w:szCs w:val="28"/>
          <w:lang w:val="ru-RU" w:eastAsia="ru-RU"/>
        </w:rPr>
        <w:t>Участник оформляет свое предложение по рекоменд</w:t>
      </w:r>
      <w:r>
        <w:rPr>
          <w:sz w:val="28"/>
          <w:szCs w:val="28"/>
          <w:lang w:val="ru-RU" w:eastAsia="ru-RU"/>
        </w:rPr>
        <w:t>уем</w:t>
      </w:r>
      <w:r w:rsidRPr="000B6707">
        <w:rPr>
          <w:sz w:val="28"/>
          <w:szCs w:val="28"/>
          <w:lang w:val="ru-RU" w:eastAsia="ru-RU"/>
        </w:rPr>
        <w:t xml:space="preserve">ой форме подачи предложения (Приложение 1) и </w:t>
      </w:r>
      <w:r w:rsidRPr="00E54147">
        <w:rPr>
          <w:sz w:val="28"/>
          <w:szCs w:val="28"/>
          <w:lang w:val="ru-RU" w:eastAsia="ru-RU"/>
        </w:rPr>
        <w:t>направляет Заказчику посредством размещения на электронной торговой площадке.</w:t>
      </w:r>
      <w:r w:rsidRPr="000B6707">
        <w:rPr>
          <w:sz w:val="28"/>
          <w:szCs w:val="28"/>
          <w:lang w:val="ru-RU" w:eastAsia="ru-RU"/>
        </w:rPr>
        <w:t xml:space="preserve"> </w:t>
      </w:r>
    </w:p>
    <w:p w:rsidR="00CA0E51" w:rsidRPr="00CE4555" w:rsidRDefault="00CA0E51" w:rsidP="00CE4555">
      <w:pPr>
        <w:spacing w:after="60"/>
        <w:ind w:firstLine="708"/>
        <w:jc w:val="both"/>
        <w:rPr>
          <w:kern w:val="28"/>
          <w:sz w:val="16"/>
          <w:szCs w:val="16"/>
          <w:lang w:val="ru-RU" w:eastAsia="ru-RU"/>
        </w:rPr>
      </w:pPr>
    </w:p>
    <w:p w:rsidR="00CA0E51" w:rsidRDefault="00CA0E51" w:rsidP="00667C31">
      <w:pPr>
        <w:spacing w:after="60"/>
        <w:ind w:firstLine="708"/>
        <w:jc w:val="both"/>
        <w:rPr>
          <w:b/>
          <w:kern w:val="28"/>
          <w:sz w:val="28"/>
          <w:szCs w:val="28"/>
          <w:lang w:val="ru-RU" w:eastAsia="ru-RU"/>
        </w:rPr>
      </w:pPr>
      <w:r w:rsidRPr="00CE4555">
        <w:rPr>
          <w:b/>
          <w:kern w:val="28"/>
          <w:sz w:val="28"/>
          <w:szCs w:val="28"/>
          <w:lang w:val="ru-RU" w:eastAsia="ru-RU"/>
        </w:rPr>
        <w:t xml:space="preserve">Адрес поставки: </w:t>
      </w:r>
      <w:r w:rsidR="006323CA" w:rsidRPr="006323CA">
        <w:rPr>
          <w:b/>
          <w:kern w:val="28"/>
          <w:sz w:val="28"/>
          <w:szCs w:val="28"/>
          <w:lang w:val="ru-RU" w:eastAsia="ru-RU"/>
        </w:rPr>
        <w:t xml:space="preserve">г. Москва, Волоколамское шоссе, д. </w:t>
      </w:r>
      <w:r w:rsidR="006323CA">
        <w:rPr>
          <w:b/>
          <w:kern w:val="28"/>
          <w:sz w:val="28"/>
          <w:szCs w:val="28"/>
          <w:lang w:val="ru-RU" w:eastAsia="ru-RU"/>
        </w:rPr>
        <w:t>75</w:t>
      </w:r>
      <w:r w:rsidR="007235D2" w:rsidRPr="007235D2">
        <w:rPr>
          <w:b/>
          <w:kern w:val="28"/>
          <w:sz w:val="28"/>
          <w:szCs w:val="28"/>
          <w:lang w:val="ru-RU" w:eastAsia="ru-RU"/>
        </w:rPr>
        <w:t>.</w:t>
      </w:r>
    </w:p>
    <w:p w:rsidR="007235D2" w:rsidRPr="007235D2" w:rsidRDefault="007235D2" w:rsidP="007235D2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7235D2">
        <w:rPr>
          <w:sz w:val="28"/>
          <w:szCs w:val="28"/>
          <w:lang w:val="ru-RU" w:eastAsia="ru-RU"/>
        </w:rPr>
        <w:lastRenderedPageBreak/>
        <w:t>Поставка товара включает в себя доставку, разгрузку товара по адресу поставки.</w:t>
      </w:r>
    </w:p>
    <w:p w:rsidR="000702A2" w:rsidRDefault="00CB1EA0" w:rsidP="000702A2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CB1EA0">
        <w:rPr>
          <w:sz w:val="28"/>
          <w:szCs w:val="28"/>
          <w:lang w:val="ru-RU" w:eastAsia="ru-RU"/>
        </w:rPr>
        <w:t>Расчеты за фактически поставленный товар производятся на основании товарной накладной и счета-фактуры (универсального передаточного документа), в течение 10 (десяти) рабочих дней с даты получения счета Поставщика</w:t>
      </w:r>
      <w:r w:rsidR="000702A2" w:rsidRPr="000702A2">
        <w:rPr>
          <w:sz w:val="28"/>
          <w:szCs w:val="28"/>
          <w:lang w:val="ru-RU" w:eastAsia="ru-RU"/>
        </w:rPr>
        <w:t>.</w:t>
      </w:r>
    </w:p>
    <w:p w:rsidR="00CB1EA0" w:rsidRPr="00CB1EA0" w:rsidRDefault="00CB1EA0" w:rsidP="000702A2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CB1EA0">
        <w:rPr>
          <w:sz w:val="28"/>
          <w:szCs w:val="28"/>
          <w:lang w:val="ru-RU" w:eastAsia="ru-RU"/>
        </w:rPr>
        <w:t>Поставщик обязан заменить товар, не соответствующий требованиям по качеству, в срок не более 20 календарных дней с момента получения Акта недостатков по качеству, рекламации, дефектной ведомости и/или прочих аргументированных документов-претензий от Получателя.</w:t>
      </w:r>
    </w:p>
    <w:p w:rsidR="000702A2" w:rsidRPr="000702A2" w:rsidRDefault="000702A2" w:rsidP="000702A2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  <w:r w:rsidRPr="000702A2">
        <w:rPr>
          <w:sz w:val="28"/>
          <w:szCs w:val="28"/>
          <w:lang w:val="ru-RU" w:eastAsia="ru-RU"/>
        </w:rPr>
        <w:t>В цену договора включаются все расходы поставщика, связанные с исполнением его обязательств по договору. Условие выплаты аванса: не предусмотрено.</w:t>
      </w:r>
    </w:p>
    <w:p w:rsidR="00CA0E51" w:rsidRDefault="00CA0E51" w:rsidP="000702A2">
      <w:pPr>
        <w:tabs>
          <w:tab w:val="left" w:pos="709"/>
        </w:tabs>
        <w:ind w:firstLine="708"/>
        <w:jc w:val="both"/>
        <w:rPr>
          <w:sz w:val="28"/>
          <w:szCs w:val="28"/>
          <w:lang w:val="ru-RU" w:eastAsia="ru-RU"/>
        </w:rPr>
      </w:pPr>
    </w:p>
    <w:p w:rsidR="00CA0E51" w:rsidRDefault="00CA0E51" w:rsidP="00E400A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Приложение: 1. </w:t>
      </w:r>
      <w:r w:rsidRPr="00E400A9">
        <w:rPr>
          <w:sz w:val="28"/>
          <w:szCs w:val="24"/>
          <w:lang w:val="ru-RU"/>
        </w:rPr>
        <w:t>Форма 1. Рекомен</w:t>
      </w:r>
      <w:r>
        <w:rPr>
          <w:sz w:val="28"/>
          <w:szCs w:val="24"/>
          <w:lang w:val="ru-RU"/>
        </w:rPr>
        <w:t>дуемая форма подачи предложения.</w:t>
      </w:r>
    </w:p>
    <w:p w:rsidR="00CA0E51" w:rsidRPr="00E400A9" w:rsidRDefault="00CA0E51" w:rsidP="00E400A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                   2. </w:t>
      </w:r>
      <w:r w:rsidR="006323CA">
        <w:rPr>
          <w:sz w:val="28"/>
          <w:szCs w:val="24"/>
          <w:lang w:val="ru-RU"/>
        </w:rPr>
        <w:t>Техническое задание</w:t>
      </w:r>
      <w:r>
        <w:rPr>
          <w:sz w:val="28"/>
          <w:szCs w:val="24"/>
          <w:lang w:val="ru-RU"/>
        </w:rPr>
        <w:t>.</w:t>
      </w:r>
    </w:p>
    <w:p w:rsidR="00CA0E51" w:rsidRPr="00930B28" w:rsidRDefault="00CA0E51" w:rsidP="00930B28">
      <w:pPr>
        <w:spacing w:line="360" w:lineRule="auto"/>
        <w:rPr>
          <w:sz w:val="28"/>
          <w:szCs w:val="28"/>
          <w:lang w:val="ru-RU"/>
        </w:rPr>
      </w:pPr>
    </w:p>
    <w:p w:rsidR="00CA0E51" w:rsidRPr="00E400A9" w:rsidRDefault="00CA0E51" w:rsidP="005A0360">
      <w:pPr>
        <w:pStyle w:val="af"/>
        <w:tabs>
          <w:tab w:val="left" w:pos="2340"/>
        </w:tabs>
        <w:spacing w:line="240" w:lineRule="auto"/>
        <w:rPr>
          <w:sz w:val="28"/>
          <w:szCs w:val="28"/>
        </w:rPr>
      </w:pPr>
    </w:p>
    <w:p w:rsidR="00CA0E51" w:rsidRDefault="00CA0E51" w:rsidP="005A0360">
      <w:pPr>
        <w:pStyle w:val="22"/>
        <w:spacing w:line="240" w:lineRule="auto"/>
        <w:ind w:right="5" w:firstLine="0"/>
        <w:rPr>
          <w:sz w:val="22"/>
          <w:szCs w:val="22"/>
        </w:rPr>
      </w:pPr>
    </w:p>
    <w:p w:rsidR="00CA0E51" w:rsidRPr="002A3026" w:rsidRDefault="006323CA" w:rsidP="002A3026">
      <w:pPr>
        <w:tabs>
          <w:tab w:val="left" w:pos="2340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Первый заместитель</w:t>
      </w:r>
      <w:r w:rsidR="00CA0E51" w:rsidRPr="002A3026">
        <w:rPr>
          <w:sz w:val="28"/>
          <w:szCs w:val="28"/>
          <w:lang w:val="ru-RU" w:eastAsia="ru-RU"/>
        </w:rPr>
        <w:t xml:space="preserve"> начальника </w:t>
      </w:r>
      <w:r w:rsidR="00CA0E51" w:rsidRPr="002A3026">
        <w:rPr>
          <w:sz w:val="28"/>
          <w:szCs w:val="28"/>
          <w:lang w:val="ru-RU" w:eastAsia="ru-RU"/>
        </w:rPr>
        <w:tab/>
      </w:r>
      <w:r w:rsidR="00CA0E51" w:rsidRPr="002A3026">
        <w:rPr>
          <w:sz w:val="28"/>
          <w:szCs w:val="28"/>
          <w:lang w:val="ru-RU" w:eastAsia="ru-RU"/>
        </w:rPr>
        <w:tab/>
      </w:r>
      <w:r w:rsidR="00CA0E51" w:rsidRPr="002A3026">
        <w:rPr>
          <w:sz w:val="28"/>
          <w:szCs w:val="28"/>
          <w:lang w:val="ru-RU" w:eastAsia="ru-RU"/>
        </w:rPr>
        <w:tab/>
      </w:r>
    </w:p>
    <w:p w:rsidR="00CA0E51" w:rsidRPr="002A3026" w:rsidRDefault="00CA0E51" w:rsidP="002A3026">
      <w:pPr>
        <w:tabs>
          <w:tab w:val="left" w:pos="2340"/>
        </w:tabs>
        <w:jc w:val="both"/>
        <w:rPr>
          <w:sz w:val="28"/>
          <w:szCs w:val="28"/>
          <w:lang w:val="ru-RU" w:eastAsia="ru-RU"/>
        </w:rPr>
      </w:pPr>
      <w:r w:rsidRPr="002A3026">
        <w:rPr>
          <w:sz w:val="28"/>
          <w:szCs w:val="28"/>
          <w:lang w:val="ru-RU" w:eastAsia="ru-RU"/>
        </w:rPr>
        <w:t xml:space="preserve">ГУ Банка России по Центральному </w:t>
      </w:r>
    </w:p>
    <w:p w:rsidR="00CA0E51" w:rsidRPr="002A3026" w:rsidRDefault="00CA0E51" w:rsidP="002A3026">
      <w:pPr>
        <w:tabs>
          <w:tab w:val="left" w:pos="2340"/>
        </w:tabs>
        <w:jc w:val="both"/>
        <w:rPr>
          <w:sz w:val="28"/>
          <w:szCs w:val="28"/>
          <w:lang w:val="ru-RU" w:eastAsia="ru-RU"/>
        </w:rPr>
      </w:pPr>
      <w:r w:rsidRPr="002A3026">
        <w:rPr>
          <w:sz w:val="28"/>
          <w:szCs w:val="28"/>
          <w:lang w:val="ru-RU" w:eastAsia="ru-RU"/>
        </w:rPr>
        <w:t xml:space="preserve">федеральному округу </w:t>
      </w:r>
      <w:r w:rsidRPr="002A3026">
        <w:rPr>
          <w:sz w:val="28"/>
          <w:szCs w:val="28"/>
          <w:lang w:val="ru-RU" w:eastAsia="ru-RU"/>
        </w:rPr>
        <w:tab/>
      </w:r>
      <w:r w:rsidRPr="002A3026">
        <w:rPr>
          <w:sz w:val="28"/>
          <w:szCs w:val="28"/>
          <w:lang w:val="ru-RU" w:eastAsia="ru-RU"/>
        </w:rPr>
        <w:tab/>
        <w:t xml:space="preserve">            </w:t>
      </w:r>
      <w:r>
        <w:rPr>
          <w:sz w:val="28"/>
          <w:szCs w:val="28"/>
          <w:lang w:val="ru-RU" w:eastAsia="ru-RU"/>
        </w:rPr>
        <w:t xml:space="preserve">                              </w:t>
      </w:r>
      <w:r w:rsidRPr="002A3026">
        <w:rPr>
          <w:sz w:val="28"/>
          <w:szCs w:val="28"/>
          <w:lang w:val="ru-RU" w:eastAsia="ru-RU"/>
        </w:rPr>
        <w:tab/>
      </w:r>
      <w:r w:rsidR="008A30D9">
        <w:rPr>
          <w:sz w:val="28"/>
          <w:szCs w:val="28"/>
          <w:lang w:val="ru-RU" w:eastAsia="ru-RU"/>
        </w:rPr>
        <w:t>В.</w:t>
      </w:r>
      <w:r w:rsidR="006323CA">
        <w:rPr>
          <w:sz w:val="28"/>
          <w:szCs w:val="28"/>
          <w:lang w:val="ru-RU" w:eastAsia="ru-RU"/>
        </w:rPr>
        <w:t>В</w:t>
      </w:r>
      <w:r w:rsidR="008A30D9">
        <w:rPr>
          <w:sz w:val="28"/>
          <w:szCs w:val="28"/>
          <w:lang w:val="ru-RU" w:eastAsia="ru-RU"/>
        </w:rPr>
        <w:t xml:space="preserve">. </w:t>
      </w:r>
      <w:r w:rsidR="006323CA">
        <w:rPr>
          <w:sz w:val="28"/>
          <w:szCs w:val="28"/>
          <w:lang w:val="ru-RU" w:eastAsia="ru-RU"/>
        </w:rPr>
        <w:t>Кныш</w:t>
      </w:r>
    </w:p>
    <w:p w:rsidR="00CA0E51" w:rsidRDefault="00CA0E51" w:rsidP="005A0360">
      <w:pPr>
        <w:pStyle w:val="22"/>
        <w:spacing w:line="240" w:lineRule="auto"/>
        <w:ind w:right="5" w:firstLine="0"/>
        <w:rPr>
          <w:sz w:val="22"/>
          <w:szCs w:val="22"/>
        </w:rPr>
      </w:pPr>
    </w:p>
    <w:p w:rsidR="00CA0E51" w:rsidRDefault="00CA0E51" w:rsidP="005A0360">
      <w:pPr>
        <w:pStyle w:val="22"/>
        <w:spacing w:line="240" w:lineRule="auto"/>
        <w:ind w:right="5" w:firstLine="0"/>
        <w:rPr>
          <w:sz w:val="22"/>
          <w:szCs w:val="22"/>
        </w:rPr>
      </w:pPr>
    </w:p>
    <w:p w:rsidR="00CA0E51" w:rsidRDefault="00CA0E51" w:rsidP="005D0132">
      <w:pPr>
        <w:pStyle w:val="22"/>
        <w:tabs>
          <w:tab w:val="clear" w:pos="1134"/>
          <w:tab w:val="left" w:pos="567"/>
        </w:tabs>
        <w:ind w:right="5" w:firstLine="0"/>
        <w:rPr>
          <w:szCs w:val="24"/>
        </w:rPr>
      </w:pPr>
    </w:p>
    <w:p w:rsidR="00CA0E51" w:rsidRDefault="00CA0E51" w:rsidP="005D0132">
      <w:pPr>
        <w:pStyle w:val="22"/>
        <w:tabs>
          <w:tab w:val="clear" w:pos="1134"/>
          <w:tab w:val="left" w:pos="567"/>
        </w:tabs>
        <w:ind w:right="5" w:firstLine="0"/>
        <w:rPr>
          <w:szCs w:val="24"/>
        </w:rPr>
      </w:pPr>
    </w:p>
    <w:p w:rsidR="00CA0E51" w:rsidRDefault="00CA0E51" w:rsidP="005D0132">
      <w:pPr>
        <w:pStyle w:val="22"/>
        <w:tabs>
          <w:tab w:val="clear" w:pos="1134"/>
          <w:tab w:val="left" w:pos="567"/>
        </w:tabs>
        <w:ind w:right="5" w:firstLine="0"/>
        <w:rPr>
          <w:szCs w:val="24"/>
        </w:rPr>
      </w:pPr>
    </w:p>
    <w:p w:rsidR="00CA0E51" w:rsidRDefault="00CA0E51" w:rsidP="005D0132">
      <w:pPr>
        <w:pStyle w:val="22"/>
        <w:tabs>
          <w:tab w:val="clear" w:pos="1134"/>
          <w:tab w:val="left" w:pos="567"/>
        </w:tabs>
        <w:ind w:right="5" w:firstLine="0"/>
        <w:rPr>
          <w:szCs w:val="24"/>
        </w:rPr>
      </w:pPr>
    </w:p>
    <w:p w:rsidR="00CA0E51" w:rsidRDefault="00CA0E51" w:rsidP="005D0132">
      <w:pPr>
        <w:pStyle w:val="22"/>
        <w:tabs>
          <w:tab w:val="clear" w:pos="1134"/>
          <w:tab w:val="left" w:pos="567"/>
        </w:tabs>
        <w:ind w:right="5" w:firstLine="0"/>
        <w:rPr>
          <w:szCs w:val="24"/>
        </w:rPr>
      </w:pPr>
    </w:p>
    <w:p w:rsidR="00CA0E51" w:rsidRPr="00E400A9" w:rsidRDefault="006323CA" w:rsidP="00E400A9">
      <w:pPr>
        <w:tabs>
          <w:tab w:val="left" w:pos="567"/>
        </w:tabs>
        <w:spacing w:line="276" w:lineRule="auto"/>
        <w:ind w:right="5"/>
        <w:jc w:val="both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>Беганская Е.А.</w:t>
      </w:r>
    </w:p>
    <w:p w:rsidR="00CA0E51" w:rsidRPr="00E400A9" w:rsidRDefault="00CA0E51" w:rsidP="00E400A9">
      <w:pPr>
        <w:tabs>
          <w:tab w:val="left" w:pos="567"/>
        </w:tabs>
        <w:spacing w:line="276" w:lineRule="auto"/>
        <w:ind w:right="6"/>
        <w:jc w:val="both"/>
        <w:rPr>
          <w:sz w:val="16"/>
          <w:lang w:val="ru-RU"/>
        </w:rPr>
      </w:pPr>
      <w:r w:rsidRPr="00E400A9">
        <w:rPr>
          <w:sz w:val="16"/>
          <w:lang w:val="ru-RU"/>
        </w:rPr>
        <w:t>(495)</w:t>
      </w:r>
      <w:r w:rsidR="008A30D9">
        <w:rPr>
          <w:sz w:val="16"/>
          <w:lang w:val="ru-RU"/>
        </w:rPr>
        <w:t xml:space="preserve"> </w:t>
      </w:r>
      <w:r w:rsidRPr="00E400A9">
        <w:rPr>
          <w:sz w:val="16"/>
          <w:lang w:val="ru-RU"/>
        </w:rPr>
        <w:t>747-01-5</w:t>
      </w:r>
      <w:r w:rsidR="000702A2">
        <w:rPr>
          <w:sz w:val="16"/>
          <w:lang w:val="ru-RU"/>
        </w:rPr>
        <w:t>3</w:t>
      </w:r>
    </w:p>
    <w:p w:rsidR="00CA0E51" w:rsidRDefault="00CA0E51" w:rsidP="00CE4555">
      <w:pPr>
        <w:pStyle w:val="22"/>
        <w:tabs>
          <w:tab w:val="left" w:pos="567"/>
        </w:tabs>
        <w:ind w:right="6"/>
      </w:pPr>
    </w:p>
    <w:p w:rsidR="00CB1EA0" w:rsidRDefault="00CB1EA0" w:rsidP="00CE4555">
      <w:pPr>
        <w:pStyle w:val="22"/>
        <w:tabs>
          <w:tab w:val="left" w:pos="567"/>
        </w:tabs>
        <w:ind w:right="6"/>
      </w:pPr>
    </w:p>
    <w:p w:rsidR="00CB1EA0" w:rsidRDefault="00CB1EA0" w:rsidP="00CE4555">
      <w:pPr>
        <w:pStyle w:val="22"/>
        <w:tabs>
          <w:tab w:val="left" w:pos="567"/>
        </w:tabs>
        <w:ind w:right="6"/>
      </w:pPr>
    </w:p>
    <w:p w:rsidR="00CB1EA0" w:rsidRDefault="00CB1EA0" w:rsidP="00CE4555">
      <w:pPr>
        <w:pStyle w:val="22"/>
        <w:tabs>
          <w:tab w:val="left" w:pos="567"/>
        </w:tabs>
        <w:ind w:right="6"/>
      </w:pPr>
      <w:r>
        <w:br w:type="page"/>
      </w:r>
    </w:p>
    <w:p w:rsidR="00CB1EA0" w:rsidRDefault="00CB1EA0" w:rsidP="00CE4555">
      <w:pPr>
        <w:pStyle w:val="22"/>
        <w:tabs>
          <w:tab w:val="left" w:pos="567"/>
        </w:tabs>
        <w:ind w:right="6"/>
      </w:pPr>
    </w:p>
    <w:p w:rsidR="00CB1EA0" w:rsidRPr="00CB1EA0" w:rsidRDefault="00CB1EA0" w:rsidP="00CB1EA0">
      <w:pPr>
        <w:jc w:val="right"/>
        <w:rPr>
          <w:b/>
          <w:sz w:val="28"/>
          <w:szCs w:val="28"/>
          <w:lang w:val="ru-RU"/>
        </w:rPr>
      </w:pPr>
      <w:r w:rsidRPr="00CB1EA0">
        <w:rPr>
          <w:b/>
          <w:sz w:val="28"/>
          <w:szCs w:val="28"/>
          <w:lang w:val="ru-RU"/>
        </w:rPr>
        <w:t>Приложение 1</w:t>
      </w:r>
    </w:p>
    <w:p w:rsidR="00CB1EA0" w:rsidRPr="00CB1EA0" w:rsidRDefault="00CB1EA0" w:rsidP="00CB1EA0">
      <w:pPr>
        <w:jc w:val="right"/>
        <w:rPr>
          <w:sz w:val="28"/>
          <w:szCs w:val="28"/>
          <w:lang w:val="ru-RU"/>
        </w:rPr>
      </w:pPr>
    </w:p>
    <w:p w:rsidR="00CB1EA0" w:rsidRPr="00CB1EA0" w:rsidRDefault="00CB1EA0" w:rsidP="00CB1EA0">
      <w:pPr>
        <w:jc w:val="center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Форма 1. Рекомендуемая форма подачи предложения</w:t>
      </w:r>
    </w:p>
    <w:p w:rsidR="00CB1EA0" w:rsidRPr="00CB1EA0" w:rsidRDefault="00CB1EA0" w:rsidP="00CB1EA0">
      <w:pPr>
        <w:jc w:val="center"/>
        <w:rPr>
          <w:sz w:val="28"/>
          <w:szCs w:val="28"/>
          <w:lang w:val="ru-RU"/>
        </w:rPr>
      </w:pPr>
    </w:p>
    <w:p w:rsidR="00CB1EA0" w:rsidRPr="00CB1EA0" w:rsidRDefault="00CB1EA0" w:rsidP="00CB1EA0">
      <w:pPr>
        <w:widowControl w:val="0"/>
        <w:tabs>
          <w:tab w:val="left" w:pos="4440"/>
        </w:tabs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CB1EA0">
        <w:rPr>
          <w:i/>
          <w:sz w:val="28"/>
          <w:szCs w:val="28"/>
          <w:lang w:val="ru-RU"/>
        </w:rPr>
        <w:t xml:space="preserve">Исх. № ___                         </w:t>
      </w:r>
    </w:p>
    <w:p w:rsidR="00CB1EA0" w:rsidRPr="00CB1EA0" w:rsidRDefault="00CB1EA0" w:rsidP="00CB1EA0">
      <w:pPr>
        <w:widowControl w:val="0"/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CB1EA0">
        <w:rPr>
          <w:i/>
          <w:sz w:val="28"/>
          <w:szCs w:val="28"/>
          <w:lang w:val="ru-RU"/>
        </w:rPr>
        <w:t>от __.__.____г.</w:t>
      </w:r>
    </w:p>
    <w:p w:rsidR="00CB1EA0" w:rsidRPr="00CB1EA0" w:rsidRDefault="00CB1EA0" w:rsidP="00CB1EA0">
      <w:pPr>
        <w:rPr>
          <w:sz w:val="28"/>
          <w:szCs w:val="28"/>
          <w:lang w:val="ru-RU"/>
        </w:rPr>
      </w:pPr>
    </w:p>
    <w:p w:rsidR="00CB1EA0" w:rsidRPr="00CB1EA0" w:rsidRDefault="00CB1EA0" w:rsidP="00CB1EA0">
      <w:pPr>
        <w:pStyle w:val="35"/>
        <w:ind w:firstLine="709"/>
        <w:jc w:val="center"/>
        <w:rPr>
          <w:i/>
          <w:sz w:val="28"/>
          <w:szCs w:val="28"/>
          <w:lang w:val="ru-RU"/>
        </w:rPr>
      </w:pPr>
    </w:p>
    <w:p w:rsidR="00CB1EA0" w:rsidRPr="00921C90" w:rsidRDefault="00CB1EA0" w:rsidP="00CB1EA0">
      <w:pPr>
        <w:pStyle w:val="35"/>
        <w:ind w:firstLine="709"/>
        <w:jc w:val="center"/>
        <w:rPr>
          <w:sz w:val="28"/>
          <w:szCs w:val="28"/>
          <w:highlight w:val="yellow"/>
          <w:u w:val="single"/>
          <w:lang w:val="ru-RU"/>
        </w:rPr>
      </w:pPr>
      <w:r w:rsidRPr="00CB1EA0">
        <w:rPr>
          <w:sz w:val="28"/>
          <w:szCs w:val="28"/>
          <w:lang w:val="ru-RU"/>
        </w:rPr>
        <w:t xml:space="preserve">Предложение о цене по запросу информации </w:t>
      </w:r>
      <w:r w:rsidRPr="00CB1EA0">
        <w:rPr>
          <w:sz w:val="28"/>
          <w:szCs w:val="28"/>
          <w:highlight w:val="yellow"/>
          <w:u w:val="single"/>
          <w:lang w:val="ru-RU"/>
        </w:rPr>
        <w:t>указывается номер запроса</w:t>
      </w:r>
      <w:r w:rsidR="00921C90" w:rsidRPr="00921C90">
        <w:rPr>
          <w:sz w:val="28"/>
          <w:szCs w:val="28"/>
          <w:highlight w:val="yellow"/>
          <w:u w:val="single"/>
          <w:lang w:val="ru-RU"/>
        </w:rPr>
        <w:t xml:space="preserve"> на ЭТП</w:t>
      </w:r>
    </w:p>
    <w:p w:rsidR="00CB1EA0" w:rsidRPr="00F46775" w:rsidRDefault="00CB1EA0" w:rsidP="00CB1EA0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F46775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______</w:t>
      </w:r>
      <w:r w:rsidRPr="00F46775">
        <w:rPr>
          <w:sz w:val="28"/>
          <w:szCs w:val="28"/>
        </w:rPr>
        <w:t xml:space="preserve">___________________________________________________, </w:t>
      </w:r>
    </w:p>
    <w:p w:rsidR="00CB1EA0" w:rsidRPr="006140E5" w:rsidRDefault="00CB1EA0" w:rsidP="00CB1EA0">
      <w:pPr>
        <w:pStyle w:val="Default"/>
        <w:rPr>
          <w:sz w:val="20"/>
          <w:szCs w:val="20"/>
        </w:rPr>
      </w:pPr>
      <w:r w:rsidRPr="00066788">
        <w:rPr>
          <w:sz w:val="20"/>
          <w:szCs w:val="20"/>
        </w:rPr>
        <w:t xml:space="preserve">(указывается полное наименование Участника с указанием организационно-правовой </w:t>
      </w:r>
      <w:r w:rsidRPr="006140E5">
        <w:rPr>
          <w:sz w:val="20"/>
          <w:szCs w:val="20"/>
        </w:rPr>
        <w:t>формы, ФИО физ.лица)</w:t>
      </w:r>
    </w:p>
    <w:p w:rsidR="00CB1EA0" w:rsidRPr="006140E5" w:rsidRDefault="00CB1EA0" w:rsidP="00CB1EA0">
      <w:pPr>
        <w:pStyle w:val="Default"/>
        <w:rPr>
          <w:sz w:val="28"/>
          <w:szCs w:val="28"/>
        </w:rPr>
      </w:pPr>
      <w:r w:rsidRPr="006140E5">
        <w:rPr>
          <w:sz w:val="28"/>
          <w:szCs w:val="28"/>
        </w:rPr>
        <w:t>зарегистрированное по адресу _____</w:t>
      </w:r>
      <w:r w:rsidR="00921C90">
        <w:rPr>
          <w:sz w:val="28"/>
          <w:szCs w:val="28"/>
        </w:rPr>
        <w:t>_________________________</w:t>
      </w:r>
      <w:r w:rsidRPr="006140E5">
        <w:rPr>
          <w:sz w:val="28"/>
          <w:szCs w:val="28"/>
        </w:rPr>
        <w:t xml:space="preserve">________, </w:t>
      </w:r>
    </w:p>
    <w:p w:rsidR="00CB1EA0" w:rsidRPr="006140E5" w:rsidRDefault="00CB1EA0" w:rsidP="00CB1EA0">
      <w:pPr>
        <w:pStyle w:val="Default"/>
        <w:rPr>
          <w:sz w:val="28"/>
          <w:szCs w:val="28"/>
        </w:rPr>
      </w:pPr>
      <w:r w:rsidRPr="006140E5">
        <w:rPr>
          <w:sz w:val="28"/>
          <w:szCs w:val="28"/>
        </w:rPr>
        <w:t xml:space="preserve">                                     </w:t>
      </w:r>
      <w:r w:rsidR="00921C90">
        <w:rPr>
          <w:sz w:val="28"/>
          <w:szCs w:val="28"/>
        </w:rPr>
        <w:t xml:space="preserve">        </w:t>
      </w:r>
      <w:r w:rsidRPr="006140E5">
        <w:rPr>
          <w:sz w:val="28"/>
          <w:szCs w:val="28"/>
        </w:rPr>
        <w:t xml:space="preserve">                      </w:t>
      </w:r>
      <w:r w:rsidRPr="006140E5">
        <w:rPr>
          <w:sz w:val="20"/>
          <w:szCs w:val="20"/>
        </w:rPr>
        <w:t>(юридический адрес Участника)</w:t>
      </w:r>
    </w:p>
    <w:p w:rsidR="00CB1EA0" w:rsidRPr="006140E5" w:rsidRDefault="00CB1EA0" w:rsidP="00CB1EA0">
      <w:pPr>
        <w:pStyle w:val="Default"/>
        <w:rPr>
          <w:sz w:val="28"/>
          <w:szCs w:val="28"/>
        </w:rPr>
      </w:pPr>
      <w:r w:rsidRPr="006140E5">
        <w:rPr>
          <w:sz w:val="28"/>
          <w:szCs w:val="28"/>
        </w:rPr>
        <w:t xml:space="preserve">в </w:t>
      </w:r>
      <w:r w:rsidR="00921C90">
        <w:rPr>
          <w:sz w:val="28"/>
          <w:szCs w:val="28"/>
        </w:rPr>
        <w:t>лице ____________________</w:t>
      </w:r>
      <w:r w:rsidRPr="006140E5">
        <w:rPr>
          <w:sz w:val="28"/>
          <w:szCs w:val="28"/>
        </w:rPr>
        <w:t xml:space="preserve">______________________________________, </w:t>
      </w:r>
    </w:p>
    <w:p w:rsidR="00CB1EA0" w:rsidRPr="006140E5" w:rsidRDefault="00CB1EA0" w:rsidP="00CB1EA0">
      <w:pPr>
        <w:pStyle w:val="Default"/>
        <w:rPr>
          <w:sz w:val="20"/>
          <w:szCs w:val="20"/>
        </w:rPr>
      </w:pPr>
      <w:r w:rsidRPr="006140E5">
        <w:rPr>
          <w:sz w:val="20"/>
          <w:szCs w:val="20"/>
        </w:rPr>
        <w:t xml:space="preserve">                                   (наименование должности, Ф.И.О. руководителя, уполномоченного лица)</w:t>
      </w:r>
    </w:p>
    <w:p w:rsidR="00CB1EA0" w:rsidRDefault="00CB1EA0" w:rsidP="00CB1EA0">
      <w:pPr>
        <w:pStyle w:val="af"/>
        <w:rPr>
          <w:sz w:val="28"/>
          <w:szCs w:val="28"/>
        </w:rPr>
      </w:pPr>
      <w:r w:rsidRPr="006140E5">
        <w:rPr>
          <w:sz w:val="28"/>
          <w:szCs w:val="28"/>
        </w:rPr>
        <w:t xml:space="preserve">сообщает о согласии выполнить поставку </w:t>
      </w:r>
      <w:r>
        <w:rPr>
          <w:sz w:val="28"/>
          <w:szCs w:val="28"/>
        </w:rPr>
        <w:t xml:space="preserve">мешков для банкнот на условиях, </w:t>
      </w:r>
      <w:r w:rsidRPr="00F46775">
        <w:rPr>
          <w:sz w:val="28"/>
          <w:szCs w:val="28"/>
        </w:rPr>
        <w:t>указанных в данном запросе информации по следующей цене:</w:t>
      </w:r>
    </w:p>
    <w:p w:rsidR="00CB1EA0" w:rsidRDefault="00921C90" w:rsidP="00CB1EA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оценки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814"/>
        <w:gridCol w:w="1843"/>
        <w:gridCol w:w="1984"/>
      </w:tblGrid>
      <w:tr w:rsidR="00EE0DBB" w:rsidRPr="00EE0DBB" w:rsidTr="00EE0DBB">
        <w:trPr>
          <w:trHeight w:val="1549"/>
        </w:trPr>
        <w:tc>
          <w:tcPr>
            <w:tcW w:w="846" w:type="dxa"/>
            <w:shd w:val="clear" w:color="auto" w:fill="auto"/>
            <w:vAlign w:val="center"/>
            <w:hideMark/>
          </w:tcPr>
          <w:p w:rsidR="00CB1EA0" w:rsidRPr="00EE0DBB" w:rsidRDefault="00CB1EA0" w:rsidP="00EE0DBB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 w:rsidRPr="00EE0DB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CB1EA0" w:rsidRPr="00EE0DBB" w:rsidRDefault="00CB1EA0" w:rsidP="00EE0DBB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 w:rsidRPr="00EE0DB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1EA0" w:rsidRPr="00EE0DBB" w:rsidRDefault="00CB1EA0" w:rsidP="00EE0DBB">
            <w:pPr>
              <w:pStyle w:val="af"/>
              <w:ind w:left="-34" w:right="-107"/>
              <w:jc w:val="center"/>
              <w:rPr>
                <w:b/>
                <w:bCs/>
                <w:sz w:val="22"/>
                <w:szCs w:val="22"/>
              </w:rPr>
            </w:pPr>
            <w:r w:rsidRPr="00EE0DBB">
              <w:rPr>
                <w:b/>
                <w:bCs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B1EA0" w:rsidRPr="00EE0DBB" w:rsidRDefault="00CB1EA0" w:rsidP="00EE0DBB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 w:rsidRPr="00EE0DBB">
              <w:rPr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EA0" w:rsidRPr="00EE0DBB" w:rsidRDefault="00CB1EA0" w:rsidP="00EE0DB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E0D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Цена за единицу товара, </w:t>
            </w:r>
            <w:r w:rsidRPr="00EE0DBB"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 xml:space="preserve">включая НДС </w:t>
            </w:r>
            <w:r w:rsidRPr="00EE0DBB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>(без НДС)*</w:t>
            </w:r>
            <w:r w:rsidRPr="00EE0DBB">
              <w:rPr>
                <w:b/>
                <w:bCs/>
                <w:color w:val="000000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EA0" w:rsidRPr="00EE0DBB" w:rsidRDefault="00CB1EA0" w:rsidP="00EE0DB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E0D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Стоимость товара, </w:t>
            </w:r>
            <w:r w:rsidRPr="00EE0DBB"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включая НДС (без НДС)*</w:t>
            </w:r>
            <w:r w:rsidRPr="00EE0DBB">
              <w:rPr>
                <w:b/>
                <w:bCs/>
                <w:color w:val="000000"/>
                <w:sz w:val="22"/>
                <w:szCs w:val="22"/>
                <w:lang w:val="ru-RU"/>
              </w:rPr>
              <w:t>, руб.</w:t>
            </w:r>
          </w:p>
        </w:tc>
      </w:tr>
      <w:tr w:rsidR="00EE0DBB" w:rsidRPr="00FC23FD" w:rsidTr="00EE0DBB">
        <w:trPr>
          <w:trHeight w:val="837"/>
        </w:trPr>
        <w:tc>
          <w:tcPr>
            <w:tcW w:w="846" w:type="dxa"/>
            <w:shd w:val="clear" w:color="auto" w:fill="auto"/>
            <w:vAlign w:val="center"/>
          </w:tcPr>
          <w:p w:rsidR="00CB1EA0" w:rsidRPr="00EE0DBB" w:rsidRDefault="00CB1EA0" w:rsidP="00EE0DBB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EE0DB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EA0" w:rsidRPr="00EE0DBB" w:rsidRDefault="00CB1EA0" w:rsidP="005B12F0">
            <w:pPr>
              <w:rPr>
                <w:lang w:val="ru-RU"/>
              </w:rPr>
            </w:pPr>
            <w:r w:rsidRPr="00EE0DBB">
              <w:rPr>
                <w:lang w:val="ru-RU"/>
              </w:rPr>
              <w:t>Мешки для банкнот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B1EA0" w:rsidRPr="00EE0DBB" w:rsidRDefault="00CB1EA0" w:rsidP="00EE0DBB">
            <w:pPr>
              <w:jc w:val="center"/>
              <w:rPr>
                <w:lang w:val="ru-RU"/>
              </w:rPr>
            </w:pPr>
            <w:r w:rsidRPr="00EE0DBB">
              <w:rPr>
                <w:lang w:val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EA0" w:rsidRPr="00EE0DBB" w:rsidRDefault="00CB1EA0" w:rsidP="00EE0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EA0" w:rsidRPr="00EE0DBB" w:rsidRDefault="00CB1EA0" w:rsidP="00EE0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1EA0" w:rsidRPr="00EE0DBB" w:rsidTr="00EE0DBB">
        <w:trPr>
          <w:trHeight w:val="70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A0" w:rsidRPr="00EE0DBB" w:rsidRDefault="00CB1EA0" w:rsidP="00EE0DBB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EE0DBB">
              <w:rPr>
                <w:b/>
                <w:bCs/>
                <w:sz w:val="22"/>
                <w:szCs w:val="22"/>
                <w:lang w:val="ru-RU"/>
              </w:rPr>
              <w:t xml:space="preserve">Итого стоимость товара, </w:t>
            </w:r>
            <w:r w:rsidRPr="00EE0DBB">
              <w:rPr>
                <w:b/>
                <w:bCs/>
                <w:sz w:val="22"/>
                <w:szCs w:val="22"/>
                <w:highlight w:val="yellow"/>
                <w:lang w:val="ru-RU"/>
              </w:rPr>
              <w:t>включая НДС (без НДС)</w:t>
            </w:r>
            <w:r w:rsidRPr="00EE0DBB">
              <w:rPr>
                <w:b/>
                <w:bCs/>
                <w:sz w:val="22"/>
                <w:szCs w:val="22"/>
                <w:lang w:val="ru-RU"/>
              </w:rPr>
              <w:t>*, руб.</w:t>
            </w:r>
          </w:p>
        </w:tc>
        <w:tc>
          <w:tcPr>
            <w:tcW w:w="1984" w:type="dxa"/>
            <w:shd w:val="clear" w:color="auto" w:fill="auto"/>
            <w:hideMark/>
          </w:tcPr>
          <w:p w:rsidR="00CB1EA0" w:rsidRPr="00EE0DBB" w:rsidRDefault="00CB1EA0" w:rsidP="00EE0DBB">
            <w:pPr>
              <w:pStyle w:val="af"/>
              <w:jc w:val="center"/>
              <w:rPr>
                <w:bCs/>
                <w:szCs w:val="24"/>
              </w:rPr>
            </w:pPr>
            <w:r w:rsidRPr="00EE0DBB">
              <w:rPr>
                <w:bCs/>
                <w:szCs w:val="24"/>
              </w:rPr>
              <w:t> </w:t>
            </w:r>
          </w:p>
        </w:tc>
      </w:tr>
      <w:tr w:rsidR="00CB1EA0" w:rsidRPr="00EE0DBB" w:rsidTr="00EE0DBB">
        <w:trPr>
          <w:trHeight w:val="27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A0" w:rsidRPr="00EE0DBB" w:rsidRDefault="00CB1EA0" w:rsidP="00EE0DBB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EE0DBB">
              <w:rPr>
                <w:b/>
                <w:bCs/>
                <w:sz w:val="22"/>
                <w:szCs w:val="22"/>
                <w:highlight w:val="yellow"/>
                <w:lang w:val="ru-RU"/>
              </w:rPr>
              <w:t>В том числе НДС 20%</w:t>
            </w:r>
            <w:r w:rsidRPr="00EE0DBB">
              <w:rPr>
                <w:b/>
                <w:bCs/>
                <w:sz w:val="22"/>
                <w:szCs w:val="22"/>
                <w:lang w:val="ru-RU"/>
              </w:rPr>
              <w:t xml:space="preserve">*, руб. </w:t>
            </w:r>
          </w:p>
        </w:tc>
        <w:tc>
          <w:tcPr>
            <w:tcW w:w="1984" w:type="dxa"/>
            <w:shd w:val="clear" w:color="auto" w:fill="auto"/>
            <w:hideMark/>
          </w:tcPr>
          <w:p w:rsidR="00CB1EA0" w:rsidRPr="00EE0DBB" w:rsidRDefault="00CB1EA0" w:rsidP="00EE0DBB">
            <w:pPr>
              <w:pStyle w:val="af"/>
              <w:jc w:val="center"/>
              <w:rPr>
                <w:bCs/>
                <w:szCs w:val="24"/>
              </w:rPr>
            </w:pPr>
            <w:r w:rsidRPr="00EE0DBB">
              <w:rPr>
                <w:bCs/>
                <w:szCs w:val="24"/>
              </w:rPr>
              <w:t> </w:t>
            </w:r>
          </w:p>
        </w:tc>
      </w:tr>
    </w:tbl>
    <w:p w:rsidR="00CB1EA0" w:rsidRDefault="00CB1EA0" w:rsidP="00CB1EA0">
      <w:pPr>
        <w:pStyle w:val="af"/>
        <w:rPr>
          <w:i/>
          <w:sz w:val="20"/>
        </w:rPr>
      </w:pPr>
      <w:r>
        <w:rPr>
          <w:i/>
          <w:sz w:val="22"/>
        </w:rPr>
        <w:t>*</w:t>
      </w:r>
      <w:r>
        <w:rPr>
          <w:i/>
          <w:sz w:val="22"/>
          <w:highlight w:val="yellow"/>
        </w:rPr>
        <w:t xml:space="preserve"> </w:t>
      </w:r>
      <w:r w:rsidRPr="00F02E86">
        <w:rPr>
          <w:i/>
          <w:sz w:val="20"/>
          <w:highlight w:val="yellow"/>
        </w:rPr>
        <w:t xml:space="preserve">устанавливается с учетом применяемого участником налогового режима. Если участник применяет упрощенную систему налогообложения, указывается: «цена договора </w:t>
      </w:r>
      <w:r w:rsidRPr="00F02E86">
        <w:rPr>
          <w:i/>
          <w:iCs/>
          <w:sz w:val="20"/>
          <w:highlight w:val="yellow"/>
        </w:rPr>
        <w:t>без НДС в связи с применением участником упрощенной системы налогообложения (ст. 346.11 гл. 26.2 Налогового кодекса Российской Федерации)</w:t>
      </w:r>
      <w:r>
        <w:rPr>
          <w:i/>
          <w:sz w:val="20"/>
        </w:rPr>
        <w:t>.</w:t>
      </w:r>
    </w:p>
    <w:p w:rsidR="00CB1EA0" w:rsidRDefault="00CB1EA0" w:rsidP="00CB1EA0">
      <w:pPr>
        <w:pStyle w:val="af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  <w:t>Итого: ___________ (указывается сумма прописью)</w:t>
      </w:r>
    </w:p>
    <w:p w:rsidR="00CB1EA0" w:rsidRDefault="00CB1EA0" w:rsidP="00CB1EA0">
      <w:pPr>
        <w:pStyle w:val="af"/>
        <w:rPr>
          <w:i/>
          <w:sz w:val="20"/>
        </w:rPr>
      </w:pPr>
    </w:p>
    <w:p w:rsidR="00CB1EA0" w:rsidRDefault="00CB1EA0" w:rsidP="00CB1EA0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6775">
        <w:rPr>
          <w:sz w:val="28"/>
          <w:szCs w:val="28"/>
        </w:rPr>
        <w:lastRenderedPageBreak/>
        <w:t>В стоимость настоящего предложения о цене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B1EA0" w:rsidRPr="003451D3" w:rsidRDefault="00CB1EA0" w:rsidP="00CB1EA0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поставки товара: </w:t>
      </w:r>
      <w:r w:rsidRPr="003451D3">
        <w:rPr>
          <w:sz w:val="28"/>
          <w:szCs w:val="28"/>
          <w:highlight w:val="yellow"/>
        </w:rPr>
        <w:t>______</w:t>
      </w:r>
      <w:r>
        <w:rPr>
          <w:sz w:val="28"/>
          <w:szCs w:val="28"/>
        </w:rPr>
        <w:t xml:space="preserve"> </w:t>
      </w:r>
      <w:r w:rsidRPr="003451D3">
        <w:rPr>
          <w:sz w:val="28"/>
          <w:szCs w:val="28"/>
        </w:rPr>
        <w:t>рабочих дней с даты заключения договора.</w:t>
      </w:r>
    </w:p>
    <w:p w:rsidR="00CB1EA0" w:rsidRPr="00F46775" w:rsidRDefault="00CB1EA0" w:rsidP="00CB1EA0">
      <w:pPr>
        <w:pStyle w:val="a8"/>
        <w:tabs>
          <w:tab w:val="left" w:pos="851"/>
        </w:tabs>
        <w:rPr>
          <w:sz w:val="28"/>
          <w:szCs w:val="28"/>
        </w:rPr>
      </w:pPr>
      <w:r w:rsidRPr="00F46775">
        <w:rPr>
          <w:sz w:val="28"/>
          <w:szCs w:val="28"/>
        </w:rPr>
        <w:t xml:space="preserve">4. Сообщаем, что для оперативного уведомления нас по вопросам организационного характера и </w:t>
      </w:r>
      <w:r>
        <w:rPr>
          <w:sz w:val="28"/>
          <w:szCs w:val="28"/>
        </w:rPr>
        <w:t>взаимодействия нами уполномочен</w:t>
      </w:r>
      <w:r w:rsidRPr="00F46775">
        <w:rPr>
          <w:sz w:val="28"/>
          <w:szCs w:val="28"/>
        </w:rPr>
        <w:t xml:space="preserve">(а): </w:t>
      </w:r>
      <w:r w:rsidRPr="00F46775">
        <w:rPr>
          <w:i/>
          <w:sz w:val="28"/>
          <w:szCs w:val="28"/>
          <w:highlight w:val="yellow"/>
        </w:rPr>
        <w:t>Указать ФИО ответственного исполнителя, контактный телефон, адрес электронный почты (e-mail)</w:t>
      </w:r>
    </w:p>
    <w:p w:rsidR="00CB1EA0" w:rsidRPr="00F46775" w:rsidRDefault="00CB1EA0" w:rsidP="00CB1EA0">
      <w:pPr>
        <w:pStyle w:val="a8"/>
        <w:ind w:firstLine="709"/>
        <w:rPr>
          <w:sz w:val="28"/>
          <w:szCs w:val="28"/>
        </w:rPr>
      </w:pPr>
    </w:p>
    <w:p w:rsidR="00CB1EA0" w:rsidRDefault="00CB1EA0" w:rsidP="00CB1EA0">
      <w:pPr>
        <w:pStyle w:val="a8"/>
        <w:ind w:firstLine="709"/>
        <w:rPr>
          <w:sz w:val="28"/>
          <w:szCs w:val="28"/>
        </w:rPr>
      </w:pPr>
      <w:r w:rsidRPr="00F46775">
        <w:rPr>
          <w:sz w:val="28"/>
          <w:szCs w:val="28"/>
        </w:rPr>
        <w:t>Настоящее Предложение действует до «____»_____________ 20 ___ г.</w:t>
      </w:r>
      <w:r w:rsidRPr="00CB1EA0">
        <w:rPr>
          <w:rStyle w:val="afb"/>
          <w:sz w:val="28"/>
          <w:szCs w:val="28"/>
        </w:rPr>
        <w:footnoteReference w:id="1"/>
      </w:r>
    </w:p>
    <w:p w:rsidR="00CB1EA0" w:rsidRPr="00F46775" w:rsidRDefault="00CB1EA0" w:rsidP="00CB1EA0">
      <w:pPr>
        <w:pStyle w:val="a8"/>
        <w:ind w:firstLine="709"/>
        <w:rPr>
          <w:sz w:val="28"/>
          <w:szCs w:val="28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685"/>
        <w:gridCol w:w="2835"/>
      </w:tblGrid>
      <w:tr w:rsidR="00CB1EA0" w:rsidRPr="00F46775" w:rsidTr="005B12F0">
        <w:trPr>
          <w:cantSplit/>
          <w:trHeight w:val="338"/>
        </w:trPr>
        <w:tc>
          <w:tcPr>
            <w:tcW w:w="3105" w:type="dxa"/>
            <w:vAlign w:val="bottom"/>
          </w:tcPr>
          <w:p w:rsidR="00CB1EA0" w:rsidRPr="00F46775" w:rsidRDefault="00CB1EA0" w:rsidP="005B12F0">
            <w:pPr>
              <w:ind w:right="-180"/>
              <w:jc w:val="center"/>
              <w:rPr>
                <w:sz w:val="28"/>
                <w:szCs w:val="28"/>
              </w:rPr>
            </w:pPr>
            <w:r w:rsidRPr="00F46775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  <w:vAlign w:val="bottom"/>
          </w:tcPr>
          <w:p w:rsidR="00CB1EA0" w:rsidRPr="00F46775" w:rsidRDefault="00CB1EA0" w:rsidP="005B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B1EA0" w:rsidRPr="00F46775" w:rsidRDefault="00CB1EA0" w:rsidP="005B12F0">
            <w:pPr>
              <w:jc w:val="center"/>
              <w:rPr>
                <w:sz w:val="28"/>
                <w:szCs w:val="28"/>
              </w:rPr>
            </w:pPr>
          </w:p>
        </w:tc>
      </w:tr>
      <w:tr w:rsidR="00CB1EA0" w:rsidRPr="00F46775" w:rsidTr="005B12F0">
        <w:trPr>
          <w:cantSplit/>
          <w:trHeight w:hRule="exact" w:val="436"/>
        </w:trPr>
        <w:tc>
          <w:tcPr>
            <w:tcW w:w="3105" w:type="dxa"/>
            <w:vAlign w:val="bottom"/>
          </w:tcPr>
          <w:p w:rsidR="00CB1EA0" w:rsidRPr="00F46775" w:rsidRDefault="00CB1EA0" w:rsidP="005B12F0">
            <w:pPr>
              <w:ind w:firstLine="166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CB1EA0" w:rsidRPr="00F46775" w:rsidRDefault="00CB1EA0" w:rsidP="005B12F0">
            <w:pPr>
              <w:jc w:val="center"/>
              <w:rPr>
                <w:i/>
                <w:sz w:val="28"/>
                <w:szCs w:val="28"/>
              </w:rPr>
            </w:pPr>
            <w:r w:rsidRPr="00F46775">
              <w:rPr>
                <w:i/>
                <w:sz w:val="28"/>
                <w:szCs w:val="28"/>
              </w:rPr>
              <w:t>(подпись), МП (при наличии)</w:t>
            </w:r>
          </w:p>
        </w:tc>
        <w:tc>
          <w:tcPr>
            <w:tcW w:w="2835" w:type="dxa"/>
            <w:vAlign w:val="bottom"/>
          </w:tcPr>
          <w:p w:rsidR="00CB1EA0" w:rsidRPr="00F46775" w:rsidRDefault="00CB1EA0" w:rsidP="005B12F0">
            <w:pPr>
              <w:jc w:val="center"/>
              <w:rPr>
                <w:i/>
                <w:sz w:val="28"/>
                <w:szCs w:val="28"/>
              </w:rPr>
            </w:pPr>
            <w:r w:rsidRPr="00F46775">
              <w:rPr>
                <w:i/>
                <w:sz w:val="28"/>
                <w:szCs w:val="28"/>
              </w:rPr>
              <w:t>(Ф.И.О.)</w:t>
            </w:r>
          </w:p>
        </w:tc>
      </w:tr>
    </w:tbl>
    <w:p w:rsidR="00CB1EA0" w:rsidRDefault="00CB1EA0" w:rsidP="00CB1EA0">
      <w:pPr>
        <w:pStyle w:val="24"/>
        <w:keepNext w:val="0"/>
        <w:widowControl w:val="0"/>
        <w:tabs>
          <w:tab w:val="clear" w:pos="2160"/>
        </w:tabs>
        <w:suppressAutoHyphens w:val="0"/>
        <w:spacing w:before="120"/>
        <w:ind w:left="0" w:firstLine="0"/>
        <w:jc w:val="center"/>
        <w:rPr>
          <w:szCs w:val="28"/>
        </w:rPr>
      </w:pPr>
      <w:r w:rsidRPr="00021ABB">
        <w:rPr>
          <w:szCs w:val="28"/>
        </w:rPr>
        <w:br w:type="page"/>
      </w:r>
      <w:r w:rsidRPr="00021ABB">
        <w:rPr>
          <w:szCs w:val="28"/>
        </w:rPr>
        <w:lastRenderedPageBreak/>
        <w:t xml:space="preserve">Инструкция </w:t>
      </w:r>
    </w:p>
    <w:p w:rsidR="00CB1EA0" w:rsidRPr="00CB1EA0" w:rsidRDefault="00CB1EA0" w:rsidP="00CB1EA0">
      <w:pPr>
        <w:pStyle w:val="24"/>
        <w:keepNext w:val="0"/>
        <w:widowControl w:val="0"/>
        <w:tabs>
          <w:tab w:val="clear" w:pos="2160"/>
        </w:tabs>
        <w:suppressAutoHyphens w:val="0"/>
        <w:spacing w:before="120"/>
        <w:ind w:left="0" w:firstLine="0"/>
        <w:jc w:val="center"/>
        <w:rPr>
          <w:szCs w:val="28"/>
        </w:rPr>
      </w:pPr>
      <w:r w:rsidRPr="00CB1EA0">
        <w:rPr>
          <w:szCs w:val="28"/>
        </w:rPr>
        <w:t>по заполнению формы Предложения о цене</w:t>
      </w:r>
    </w:p>
    <w:p w:rsidR="00CB1EA0" w:rsidRPr="00CB1EA0" w:rsidRDefault="00CB1EA0" w:rsidP="00CB1EA0">
      <w:pPr>
        <w:pStyle w:val="24"/>
        <w:keepNext w:val="0"/>
        <w:widowControl w:val="0"/>
        <w:tabs>
          <w:tab w:val="clear" w:pos="2160"/>
        </w:tabs>
        <w:suppressAutoHyphens w:val="0"/>
        <w:spacing w:before="120"/>
        <w:ind w:left="0" w:firstLine="0"/>
        <w:jc w:val="center"/>
        <w:rPr>
          <w:szCs w:val="28"/>
        </w:rPr>
      </w:pPr>
    </w:p>
    <w:p w:rsidR="00CB1EA0" w:rsidRPr="00CB1EA0" w:rsidRDefault="00CB1EA0" w:rsidP="00CB1EA0">
      <w:pPr>
        <w:pStyle w:val="1"/>
        <w:keepNext w:val="0"/>
        <w:widowControl w:val="0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1" w:name="_Toc312324263"/>
      <w:bookmarkStart w:id="2" w:name="_Toc312324411"/>
      <w:r w:rsidRPr="00CB1EA0">
        <w:rPr>
          <w:rFonts w:ascii="Times New Roman" w:hAnsi="Times New Roman"/>
          <w:b w:val="0"/>
          <w:sz w:val="24"/>
          <w:szCs w:val="24"/>
          <w:lang w:val="ru-RU"/>
        </w:rPr>
        <w:t>Данную инструкцию не следует воспроизводить в подаваемом Предложении о цене</w:t>
      </w:r>
      <w:bookmarkEnd w:id="1"/>
      <w:bookmarkEnd w:id="2"/>
      <w:r w:rsidRPr="00CB1EA0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CB1EA0" w:rsidRPr="00CB1EA0" w:rsidRDefault="00CB1EA0" w:rsidP="00CB1EA0">
      <w:pPr>
        <w:pStyle w:val="1"/>
        <w:keepNext w:val="0"/>
        <w:widowControl w:val="0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3" w:name="_Toc312324264"/>
      <w:bookmarkStart w:id="4" w:name="_Toc312324412"/>
      <w:r w:rsidRPr="00CB1EA0">
        <w:rPr>
          <w:rFonts w:ascii="Times New Roman" w:hAnsi="Times New Roman"/>
          <w:b w:val="0"/>
          <w:sz w:val="24"/>
          <w:szCs w:val="24"/>
          <w:lang w:val="ru-RU"/>
        </w:rPr>
        <w:t>Предложение следует оформить на официальном бланке организации. Организация присваивает Предложению о цене номер и дату в соответствии с принятыми у него правилами документооборота.</w:t>
      </w:r>
      <w:bookmarkEnd w:id="3"/>
      <w:bookmarkEnd w:id="4"/>
    </w:p>
    <w:p w:rsidR="00CB1EA0" w:rsidRPr="00CB1EA0" w:rsidRDefault="00CB1EA0" w:rsidP="00CB1EA0">
      <w:pPr>
        <w:numPr>
          <w:ilvl w:val="0"/>
          <w:numId w:val="8"/>
        </w:numPr>
        <w:tabs>
          <w:tab w:val="left" w:pos="426"/>
        </w:tabs>
        <w:spacing w:after="60"/>
        <w:ind w:left="0" w:firstLine="0"/>
        <w:jc w:val="both"/>
        <w:rPr>
          <w:sz w:val="24"/>
          <w:szCs w:val="24"/>
          <w:lang w:val="ru-RU"/>
        </w:rPr>
      </w:pPr>
      <w:r w:rsidRPr="00CB1EA0">
        <w:rPr>
          <w:sz w:val="24"/>
          <w:szCs w:val="24"/>
          <w:lang w:val="ru-RU"/>
        </w:rPr>
        <w:t>Участник должен указать свое полное наименование (с указанием организационно-правовой формы) и юридический адрес</w:t>
      </w:r>
    </w:p>
    <w:p w:rsidR="00CB1EA0" w:rsidRPr="00CB1EA0" w:rsidRDefault="00CB1EA0" w:rsidP="00CB1EA0">
      <w:pPr>
        <w:numPr>
          <w:ilvl w:val="0"/>
          <w:numId w:val="8"/>
        </w:numPr>
        <w:tabs>
          <w:tab w:val="left" w:pos="426"/>
        </w:tabs>
        <w:spacing w:after="60"/>
        <w:ind w:left="0" w:firstLine="0"/>
        <w:jc w:val="both"/>
        <w:rPr>
          <w:sz w:val="24"/>
          <w:szCs w:val="24"/>
          <w:lang w:val="ru-RU"/>
        </w:rPr>
      </w:pPr>
      <w:r w:rsidRPr="00CB1EA0">
        <w:rPr>
          <w:sz w:val="24"/>
          <w:szCs w:val="24"/>
          <w:lang w:val="ru-RU"/>
        </w:rPr>
        <w:t>Участник должен указать в Форме оценки цену единицы товара и стоимость товара по каждой позиции товара.</w:t>
      </w:r>
    </w:p>
    <w:p w:rsidR="00CB1EA0" w:rsidRPr="00CB1EA0" w:rsidRDefault="00CB1EA0" w:rsidP="00CB1EA0">
      <w:pPr>
        <w:numPr>
          <w:ilvl w:val="0"/>
          <w:numId w:val="8"/>
        </w:numPr>
        <w:tabs>
          <w:tab w:val="left" w:pos="426"/>
        </w:tabs>
        <w:spacing w:after="60"/>
        <w:ind w:left="0" w:firstLine="0"/>
        <w:jc w:val="both"/>
        <w:rPr>
          <w:sz w:val="24"/>
          <w:szCs w:val="24"/>
          <w:lang w:val="ru-RU"/>
        </w:rPr>
      </w:pPr>
      <w:r w:rsidRPr="00CB1EA0">
        <w:rPr>
          <w:sz w:val="24"/>
          <w:szCs w:val="24"/>
          <w:lang w:val="ru-RU"/>
        </w:rPr>
        <w:t>Участник должен указать в Форме оценки итоговую стоимость товара цифрами и прописью.</w:t>
      </w:r>
    </w:p>
    <w:p w:rsidR="00CB1EA0" w:rsidRPr="00CB1EA0" w:rsidRDefault="00CB1EA0" w:rsidP="00CB1EA0">
      <w:pPr>
        <w:numPr>
          <w:ilvl w:val="0"/>
          <w:numId w:val="8"/>
        </w:numPr>
        <w:tabs>
          <w:tab w:val="left" w:pos="426"/>
        </w:tabs>
        <w:spacing w:after="60"/>
        <w:ind w:left="0" w:firstLine="0"/>
        <w:jc w:val="both"/>
        <w:rPr>
          <w:sz w:val="24"/>
          <w:szCs w:val="24"/>
          <w:lang w:val="ru-RU"/>
        </w:rPr>
      </w:pPr>
      <w:r w:rsidRPr="00CB1EA0">
        <w:rPr>
          <w:sz w:val="24"/>
          <w:szCs w:val="24"/>
          <w:lang w:val="ru-RU"/>
        </w:rPr>
        <w:t>Предложение должно быть действительно не менее трех месяцев.</w:t>
      </w:r>
    </w:p>
    <w:p w:rsidR="00CB1EA0" w:rsidRPr="00CB1EA0" w:rsidRDefault="00CB1EA0" w:rsidP="00CB1EA0">
      <w:pPr>
        <w:pStyle w:val="1"/>
        <w:keepNext w:val="0"/>
        <w:widowControl w:val="0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5" w:name="_Toc312324417"/>
      <w:r w:rsidRPr="00CB1EA0">
        <w:rPr>
          <w:rFonts w:ascii="Times New Roman" w:hAnsi="Times New Roman"/>
          <w:b w:val="0"/>
          <w:sz w:val="24"/>
          <w:szCs w:val="24"/>
          <w:lang w:val="ru-RU"/>
        </w:rPr>
        <w:t>Предложение о цене должно быть подписано уполномоченным лицом и скреплено печатью организации (при наличии).</w:t>
      </w:r>
      <w:bookmarkEnd w:id="5"/>
      <w:r w:rsidRPr="00CB1EA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B1EA0" w:rsidRPr="00CB1EA0" w:rsidRDefault="00CB1EA0" w:rsidP="00CB1EA0">
      <w:pPr>
        <w:numPr>
          <w:ilvl w:val="0"/>
          <w:numId w:val="8"/>
        </w:numPr>
        <w:tabs>
          <w:tab w:val="left" w:pos="426"/>
        </w:tabs>
        <w:spacing w:after="60"/>
        <w:ind w:left="0" w:firstLine="0"/>
        <w:jc w:val="both"/>
        <w:rPr>
          <w:sz w:val="24"/>
          <w:szCs w:val="24"/>
          <w:lang w:val="ru-RU"/>
        </w:rPr>
      </w:pPr>
      <w:r w:rsidRPr="00CB1EA0">
        <w:rPr>
          <w:sz w:val="24"/>
          <w:szCs w:val="24"/>
          <w:lang w:val="ru-RU"/>
        </w:rPr>
        <w:t>Предложение о цене, оформленное в соответствии с п.4 настоящей инструкции, в отсканированном виде подается участником посредством штатного интерфейса закрытой части ЭТП.</w:t>
      </w: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Pr="00CB1EA0" w:rsidRDefault="00CB1EA0" w:rsidP="00CB1EA0">
      <w:pPr>
        <w:jc w:val="right"/>
        <w:rPr>
          <w:b/>
          <w:sz w:val="28"/>
          <w:szCs w:val="28"/>
          <w:lang w:val="ru-RU"/>
        </w:rPr>
      </w:pPr>
      <w:r w:rsidRPr="00CB1EA0">
        <w:rPr>
          <w:b/>
          <w:sz w:val="28"/>
          <w:szCs w:val="28"/>
          <w:lang w:val="ru-RU"/>
        </w:rPr>
        <w:lastRenderedPageBreak/>
        <w:t xml:space="preserve">Приложение </w:t>
      </w:r>
      <w:r>
        <w:rPr>
          <w:b/>
          <w:sz w:val="28"/>
          <w:szCs w:val="28"/>
          <w:lang w:val="ru-RU"/>
        </w:rPr>
        <w:t>2</w:t>
      </w:r>
    </w:p>
    <w:p w:rsidR="00CB1EA0" w:rsidRDefault="00CB1EA0" w:rsidP="00CB1EA0">
      <w:pPr>
        <w:pStyle w:val="22"/>
        <w:tabs>
          <w:tab w:val="left" w:pos="567"/>
        </w:tabs>
        <w:spacing w:line="240" w:lineRule="auto"/>
        <w:ind w:right="6"/>
      </w:pPr>
    </w:p>
    <w:p w:rsidR="00CB1EA0" w:rsidRPr="00CB1EA0" w:rsidRDefault="00CB1EA0" w:rsidP="00CB1EA0">
      <w:pPr>
        <w:pStyle w:val="22"/>
        <w:tabs>
          <w:tab w:val="left" w:pos="567"/>
        </w:tabs>
        <w:spacing w:line="240" w:lineRule="auto"/>
        <w:ind w:right="6"/>
        <w:rPr>
          <w:szCs w:val="24"/>
        </w:rPr>
      </w:pPr>
    </w:p>
    <w:p w:rsidR="00CB1EA0" w:rsidRPr="00CB1EA0" w:rsidRDefault="00CB1EA0" w:rsidP="00CB1EA0">
      <w:pPr>
        <w:tabs>
          <w:tab w:val="left" w:pos="8820"/>
        </w:tabs>
        <w:spacing w:line="360" w:lineRule="auto"/>
        <w:jc w:val="center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ТЕХНИЧЕСКОЕ ЗАДАНИЕ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Мешок для хранения и перевозки денежных знаков: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727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 xml:space="preserve">ширина - 610±10мм; 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727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 xml:space="preserve">длина - 1000 ±20 мм; 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727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 xml:space="preserve">масса мешка - не более 700 г. </w:t>
      </w:r>
    </w:p>
    <w:p w:rsidR="00CB1EA0" w:rsidRPr="00CB1EA0" w:rsidRDefault="008F5BC3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Ткань - </w:t>
      </w:r>
      <w:r w:rsidRPr="00CB1EA0">
        <w:rPr>
          <w:sz w:val="28"/>
          <w:szCs w:val="28"/>
          <w:lang w:val="ru-RU"/>
        </w:rPr>
        <w:t>Брезент Арт. 11255</w:t>
      </w:r>
      <w:r>
        <w:rPr>
          <w:sz w:val="28"/>
          <w:szCs w:val="28"/>
          <w:lang w:val="ru-RU"/>
        </w:rPr>
        <w:t xml:space="preserve"> (</w:t>
      </w:r>
      <w:r w:rsidR="00CB1EA0" w:rsidRPr="00CB1EA0">
        <w:rPr>
          <w:sz w:val="28"/>
          <w:szCs w:val="28"/>
          <w:lang w:val="ru-RU"/>
        </w:rPr>
        <w:t>полульнян</w:t>
      </w:r>
      <w:r>
        <w:rPr>
          <w:sz w:val="28"/>
          <w:szCs w:val="28"/>
          <w:lang w:val="ru-RU"/>
        </w:rPr>
        <w:t>ая</w:t>
      </w:r>
      <w:r w:rsidR="00CB1EA0" w:rsidRPr="00CB1EA0">
        <w:rPr>
          <w:sz w:val="28"/>
          <w:szCs w:val="28"/>
          <w:lang w:val="ru-RU"/>
        </w:rPr>
        <w:t xml:space="preserve"> парусин</w:t>
      </w:r>
      <w:r>
        <w:rPr>
          <w:sz w:val="28"/>
          <w:szCs w:val="28"/>
          <w:lang w:val="ru-RU"/>
        </w:rPr>
        <w:t>а</w:t>
      </w:r>
      <w:r w:rsidR="00CB1EA0" w:rsidRPr="00CB1EA0">
        <w:rPr>
          <w:sz w:val="28"/>
          <w:szCs w:val="28"/>
          <w:lang w:val="ru-RU"/>
        </w:rPr>
        <w:t xml:space="preserve"> по ГОСТ 15530-93)</w:t>
      </w:r>
      <w:r w:rsidR="001F3478">
        <w:rPr>
          <w:sz w:val="28"/>
          <w:szCs w:val="28"/>
          <w:lang w:val="ru-RU"/>
        </w:rPr>
        <w:t>, цвет - хаки</w:t>
      </w:r>
      <w:r w:rsidR="00CB1EA0" w:rsidRPr="00CB1EA0">
        <w:rPr>
          <w:sz w:val="28"/>
          <w:szCs w:val="28"/>
          <w:lang w:val="ru-RU"/>
        </w:rPr>
        <w:t>.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На каждом мешке должна быть информация об изготовителе.</w:t>
      </w:r>
    </w:p>
    <w:p w:rsidR="00DC2968" w:rsidRDefault="00DC2968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CB1EA0" w:rsidRPr="00CB1EA0">
        <w:rPr>
          <w:sz w:val="28"/>
          <w:szCs w:val="28"/>
          <w:lang w:val="ru-RU"/>
        </w:rPr>
        <w:t>еш</w:t>
      </w:r>
      <w:r>
        <w:rPr>
          <w:sz w:val="28"/>
          <w:szCs w:val="28"/>
          <w:lang w:val="ru-RU"/>
        </w:rPr>
        <w:t>о</w:t>
      </w:r>
      <w:r w:rsidR="00CB1EA0" w:rsidRPr="00CB1EA0">
        <w:rPr>
          <w:sz w:val="28"/>
          <w:szCs w:val="28"/>
          <w:lang w:val="ru-RU"/>
        </w:rPr>
        <w:t>к долж</w:t>
      </w:r>
      <w:r>
        <w:rPr>
          <w:sz w:val="28"/>
          <w:szCs w:val="28"/>
          <w:lang w:val="ru-RU"/>
        </w:rPr>
        <w:t>е</w:t>
      </w:r>
      <w:r w:rsidR="00CB1EA0" w:rsidRPr="00CB1EA0">
        <w:rPr>
          <w:sz w:val="28"/>
          <w:szCs w:val="28"/>
          <w:lang w:val="ru-RU"/>
        </w:rPr>
        <w:t>н быть цельнокроены</w:t>
      </w:r>
      <w:r>
        <w:rPr>
          <w:sz w:val="28"/>
          <w:szCs w:val="28"/>
          <w:lang w:val="ru-RU"/>
        </w:rPr>
        <w:t>й</w:t>
      </w:r>
      <w:r w:rsidR="00CB1EA0" w:rsidRPr="00CB1EA0">
        <w:rPr>
          <w:sz w:val="28"/>
          <w:szCs w:val="28"/>
          <w:lang w:val="ru-RU"/>
        </w:rPr>
        <w:t>. Боковые швы</w:t>
      </w:r>
      <w:r w:rsidR="001F3478">
        <w:rPr>
          <w:sz w:val="28"/>
          <w:szCs w:val="28"/>
          <w:lang w:val="ru-RU"/>
        </w:rPr>
        <w:t xml:space="preserve"> </w:t>
      </w:r>
      <w:r w:rsidR="00CB1EA0" w:rsidRPr="00CB1EA0">
        <w:rPr>
          <w:sz w:val="28"/>
          <w:szCs w:val="28"/>
          <w:lang w:val="ru-RU"/>
        </w:rPr>
        <w:t xml:space="preserve">мешка должны стачиваться двустрочным швом с расстоянием между строчками 1 ±0,75 мм на расстоянии наружной строчки от края ткани 11±1 мм с окантовкой обрезного края х/б тесьмой одной строчкой. Концы тесьмы загибаются вовнутрь на 15-20 мм. </w:t>
      </w:r>
    </w:p>
    <w:p w:rsidR="004B48C7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Верхняя часть мешка</w:t>
      </w:r>
      <w:r w:rsidR="004B48C7">
        <w:rPr>
          <w:sz w:val="28"/>
          <w:szCs w:val="28"/>
          <w:lang w:val="ru-RU"/>
        </w:rPr>
        <w:t xml:space="preserve"> (горловина)</w:t>
      </w:r>
      <w:r w:rsidRPr="00CB1EA0">
        <w:rPr>
          <w:sz w:val="28"/>
          <w:szCs w:val="28"/>
          <w:lang w:val="ru-RU"/>
        </w:rPr>
        <w:t xml:space="preserve"> обрабатываться швом в подгибку с закрытым срезом. </w:t>
      </w:r>
      <w:r w:rsidR="00DC2968">
        <w:rPr>
          <w:sz w:val="28"/>
          <w:szCs w:val="28"/>
          <w:lang w:val="ru-RU"/>
        </w:rPr>
        <w:t>При наличии кромки д</w:t>
      </w:r>
      <w:r w:rsidRPr="00CB1EA0">
        <w:rPr>
          <w:sz w:val="28"/>
          <w:szCs w:val="28"/>
          <w:lang w:val="ru-RU"/>
        </w:rPr>
        <w:t xml:space="preserve">опускается обработка швом в подгибку с открытым срезом, стачивается одной строчкой. </w:t>
      </w:r>
      <w:r w:rsidR="00DC2968" w:rsidRPr="00CB1EA0">
        <w:rPr>
          <w:sz w:val="28"/>
          <w:szCs w:val="28"/>
          <w:lang w:val="ru-RU"/>
        </w:rPr>
        <w:t>При отсутствии кромки верхний край должен загибаться вовнутрь на 10 мм.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 xml:space="preserve">Ширина подгибки </w:t>
      </w:r>
      <w:r w:rsidR="00DC2968">
        <w:rPr>
          <w:sz w:val="28"/>
          <w:szCs w:val="28"/>
          <w:lang w:val="ru-RU"/>
        </w:rPr>
        <w:t xml:space="preserve">горловины </w:t>
      </w:r>
      <w:r w:rsidRPr="00CB1EA0">
        <w:rPr>
          <w:sz w:val="28"/>
          <w:szCs w:val="28"/>
          <w:lang w:val="ru-RU"/>
        </w:rPr>
        <w:t xml:space="preserve">в готовом виде 15 ± 1 мм; расстояние строчки до края мешка 12 ± 1 мм. 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Строчки шва должны быть ровными, плотными, без пропусков, петлистости и пробоин. Частота строчки 2,5-3 стежка на 1 см шва. Концы стежков должны быть закреплены.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Пошив мешков производят полиэфирными, полиамидными, вискозными видами нитей.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Готовые изделия должны быть упакованы в пачки по 10 штук. Пачки упаковывают в кипы массой не более 50 кг.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В верхнюю пачку кипы вкладывается ярлык с указанием данных, характеризующих продукцию: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-</w:t>
      </w:r>
      <w:r w:rsidRPr="00CB1EA0">
        <w:rPr>
          <w:sz w:val="28"/>
          <w:szCs w:val="28"/>
          <w:lang w:val="ru-RU"/>
        </w:rPr>
        <w:tab/>
        <w:t>наименование предприятия-изготовителя и его товарного знака; (при наличии)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-</w:t>
      </w:r>
      <w:r w:rsidRPr="00CB1EA0">
        <w:rPr>
          <w:sz w:val="28"/>
          <w:szCs w:val="28"/>
          <w:lang w:val="ru-RU"/>
        </w:rPr>
        <w:tab/>
        <w:t>наименование продукции;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-</w:t>
      </w:r>
      <w:r w:rsidRPr="00CB1EA0">
        <w:rPr>
          <w:sz w:val="28"/>
          <w:szCs w:val="28"/>
          <w:lang w:val="ru-RU"/>
        </w:rPr>
        <w:tab/>
        <w:t>артикул ткани мешка;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-</w:t>
      </w:r>
      <w:r w:rsidRPr="00CB1EA0">
        <w:rPr>
          <w:sz w:val="28"/>
          <w:szCs w:val="28"/>
          <w:lang w:val="ru-RU"/>
        </w:rPr>
        <w:tab/>
        <w:t>количество мешков в кипе;</w:t>
      </w:r>
    </w:p>
    <w:p w:rsidR="00CB1EA0" w:rsidRPr="00CB1EA0" w:rsidRDefault="00CB1EA0" w:rsidP="00CB1EA0">
      <w:pPr>
        <w:tabs>
          <w:tab w:val="left" w:pos="684"/>
        </w:tabs>
        <w:suppressAutoHyphens/>
        <w:spacing w:line="276" w:lineRule="auto"/>
        <w:ind w:firstLine="301"/>
        <w:jc w:val="both"/>
        <w:rPr>
          <w:sz w:val="28"/>
          <w:szCs w:val="28"/>
          <w:lang w:val="ru-RU"/>
        </w:rPr>
      </w:pPr>
      <w:r w:rsidRPr="00CB1EA0">
        <w:rPr>
          <w:sz w:val="28"/>
          <w:szCs w:val="28"/>
          <w:lang w:val="ru-RU"/>
        </w:rPr>
        <w:t>-</w:t>
      </w:r>
      <w:r w:rsidRPr="00CB1EA0">
        <w:rPr>
          <w:sz w:val="28"/>
          <w:szCs w:val="28"/>
          <w:lang w:val="ru-RU"/>
        </w:rPr>
        <w:tab/>
        <w:t>дата изготовления;</w:t>
      </w:r>
    </w:p>
    <w:p w:rsidR="00CB1EA0" w:rsidRDefault="00CB1EA0" w:rsidP="00CB1EA0">
      <w:pPr>
        <w:suppressAutoHyphens/>
        <w:spacing w:line="360" w:lineRule="auto"/>
        <w:ind w:left="720"/>
        <w:jc w:val="both"/>
        <w:rPr>
          <w:lang w:val="ru-RU"/>
        </w:rPr>
      </w:pPr>
    </w:p>
    <w:sectPr w:rsidR="00CB1EA0" w:rsidSect="003835EF">
      <w:headerReference w:type="default" r:id="rId12"/>
      <w:footerReference w:type="even" r:id="rId13"/>
      <w:pgSz w:w="11913" w:h="16834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BB" w:rsidRDefault="00EE0DBB">
      <w:r>
        <w:separator/>
      </w:r>
    </w:p>
  </w:endnote>
  <w:endnote w:type="continuationSeparator" w:id="0">
    <w:p w:rsidR="00EE0DBB" w:rsidRDefault="00E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1" w:rsidRDefault="00CA0E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E51" w:rsidRDefault="00CA0E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BB" w:rsidRDefault="00EE0DBB">
      <w:r>
        <w:separator/>
      </w:r>
    </w:p>
  </w:footnote>
  <w:footnote w:type="continuationSeparator" w:id="0">
    <w:p w:rsidR="00EE0DBB" w:rsidRDefault="00EE0DBB">
      <w:r>
        <w:continuationSeparator/>
      </w:r>
    </w:p>
  </w:footnote>
  <w:footnote w:id="1">
    <w:p w:rsidR="00CB1EA0" w:rsidRDefault="00CB1EA0" w:rsidP="00CB1EA0">
      <w:pPr>
        <w:pStyle w:val="af9"/>
      </w:pPr>
      <w:r w:rsidRPr="00CB1EA0">
        <w:rPr>
          <w:rStyle w:val="afb"/>
        </w:rPr>
        <w:footnoteRef/>
      </w:r>
      <w:r>
        <w:t xml:space="preserve"> Срок действия предложения должен быть не менее 3 месяцев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1" w:rsidRPr="00167A5E" w:rsidRDefault="00CA0E51" w:rsidP="00167A5E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2C1C"/>
    <w:multiLevelType w:val="hybridMultilevel"/>
    <w:tmpl w:val="D25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BA0"/>
    <w:multiLevelType w:val="hybridMultilevel"/>
    <w:tmpl w:val="DF0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539A"/>
    <w:multiLevelType w:val="hybridMultilevel"/>
    <w:tmpl w:val="2304D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F4399"/>
    <w:multiLevelType w:val="hybridMultilevel"/>
    <w:tmpl w:val="717631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8" w:hanging="180"/>
      </w:pPr>
      <w:rPr>
        <w:rFonts w:cs="Times New Roman"/>
      </w:rPr>
    </w:lvl>
  </w:abstractNum>
  <w:abstractNum w:abstractNumId="5">
    <w:nsid w:val="230A7C03"/>
    <w:multiLevelType w:val="hybridMultilevel"/>
    <w:tmpl w:val="A672E7DC"/>
    <w:lvl w:ilvl="0" w:tplc="AE00A52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59B6B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D044FA"/>
    <w:multiLevelType w:val="hybridMultilevel"/>
    <w:tmpl w:val="073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94223"/>
    <w:multiLevelType w:val="hybridMultilevel"/>
    <w:tmpl w:val="C52CE5A2"/>
    <w:lvl w:ilvl="0" w:tplc="359CEE4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11B64"/>
    <w:multiLevelType w:val="hybridMultilevel"/>
    <w:tmpl w:val="0DF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5CC5"/>
    <w:multiLevelType w:val="hybridMultilevel"/>
    <w:tmpl w:val="725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670D2"/>
    <w:multiLevelType w:val="hybridMultilevel"/>
    <w:tmpl w:val="26E0A12C"/>
    <w:lvl w:ilvl="0" w:tplc="2F22999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633924"/>
    <w:multiLevelType w:val="hybridMultilevel"/>
    <w:tmpl w:val="58BE0D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55D74"/>
    <w:multiLevelType w:val="hybridMultilevel"/>
    <w:tmpl w:val="042EC0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FED7A9D"/>
    <w:multiLevelType w:val="multilevel"/>
    <w:tmpl w:val="0FC2C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A1"/>
    <w:rsid w:val="00001560"/>
    <w:rsid w:val="00003365"/>
    <w:rsid w:val="00004309"/>
    <w:rsid w:val="00006657"/>
    <w:rsid w:val="000120F2"/>
    <w:rsid w:val="00014BE3"/>
    <w:rsid w:val="00015676"/>
    <w:rsid w:val="00022841"/>
    <w:rsid w:val="0003014B"/>
    <w:rsid w:val="00031139"/>
    <w:rsid w:val="00052D30"/>
    <w:rsid w:val="00054EC9"/>
    <w:rsid w:val="0005603C"/>
    <w:rsid w:val="0006012C"/>
    <w:rsid w:val="00065330"/>
    <w:rsid w:val="00067526"/>
    <w:rsid w:val="000702A2"/>
    <w:rsid w:val="0007254C"/>
    <w:rsid w:val="0007283E"/>
    <w:rsid w:val="00073E05"/>
    <w:rsid w:val="00083CDF"/>
    <w:rsid w:val="00084A42"/>
    <w:rsid w:val="000905F2"/>
    <w:rsid w:val="00096A47"/>
    <w:rsid w:val="000977C2"/>
    <w:rsid w:val="000A7CC1"/>
    <w:rsid w:val="000B4305"/>
    <w:rsid w:val="000B6707"/>
    <w:rsid w:val="000B722A"/>
    <w:rsid w:val="000E302F"/>
    <w:rsid w:val="001022B4"/>
    <w:rsid w:val="00116A7C"/>
    <w:rsid w:val="00117083"/>
    <w:rsid w:val="00130840"/>
    <w:rsid w:val="00143074"/>
    <w:rsid w:val="00156727"/>
    <w:rsid w:val="00166F55"/>
    <w:rsid w:val="00167A5E"/>
    <w:rsid w:val="00184D34"/>
    <w:rsid w:val="00185A35"/>
    <w:rsid w:val="0019020B"/>
    <w:rsid w:val="001914CF"/>
    <w:rsid w:val="0019492F"/>
    <w:rsid w:val="001A4317"/>
    <w:rsid w:val="001B1840"/>
    <w:rsid w:val="001B2883"/>
    <w:rsid w:val="001B2BE2"/>
    <w:rsid w:val="001B615B"/>
    <w:rsid w:val="001C65E5"/>
    <w:rsid w:val="001E5B49"/>
    <w:rsid w:val="001F1DF1"/>
    <w:rsid w:val="001F25B7"/>
    <w:rsid w:val="001F3478"/>
    <w:rsid w:val="001F579E"/>
    <w:rsid w:val="00203DC9"/>
    <w:rsid w:val="002040F7"/>
    <w:rsid w:val="00212C9F"/>
    <w:rsid w:val="00214D0D"/>
    <w:rsid w:val="002224EF"/>
    <w:rsid w:val="00224105"/>
    <w:rsid w:val="00225FD2"/>
    <w:rsid w:val="002333BA"/>
    <w:rsid w:val="002356E6"/>
    <w:rsid w:val="002358B5"/>
    <w:rsid w:val="00240A46"/>
    <w:rsid w:val="00241057"/>
    <w:rsid w:val="00254BB0"/>
    <w:rsid w:val="00257D9A"/>
    <w:rsid w:val="002604CF"/>
    <w:rsid w:val="00264CA6"/>
    <w:rsid w:val="0026748B"/>
    <w:rsid w:val="00267CA2"/>
    <w:rsid w:val="00276952"/>
    <w:rsid w:val="002842B1"/>
    <w:rsid w:val="0029349D"/>
    <w:rsid w:val="002A0C81"/>
    <w:rsid w:val="002A232F"/>
    <w:rsid w:val="002A3026"/>
    <w:rsid w:val="002B27EB"/>
    <w:rsid w:val="002B5069"/>
    <w:rsid w:val="002B7FFD"/>
    <w:rsid w:val="002C223C"/>
    <w:rsid w:val="002C7231"/>
    <w:rsid w:val="002D3C81"/>
    <w:rsid w:val="002D52E4"/>
    <w:rsid w:val="002E3287"/>
    <w:rsid w:val="002F5894"/>
    <w:rsid w:val="0031273C"/>
    <w:rsid w:val="0032218C"/>
    <w:rsid w:val="003229A7"/>
    <w:rsid w:val="00322CDE"/>
    <w:rsid w:val="0032509E"/>
    <w:rsid w:val="00326A82"/>
    <w:rsid w:val="003275A1"/>
    <w:rsid w:val="0033243A"/>
    <w:rsid w:val="003330BE"/>
    <w:rsid w:val="00335E70"/>
    <w:rsid w:val="00337776"/>
    <w:rsid w:val="00337B9C"/>
    <w:rsid w:val="00344B52"/>
    <w:rsid w:val="00347097"/>
    <w:rsid w:val="003524F5"/>
    <w:rsid w:val="003555C6"/>
    <w:rsid w:val="00361C4C"/>
    <w:rsid w:val="00363612"/>
    <w:rsid w:val="00363A8D"/>
    <w:rsid w:val="00377E41"/>
    <w:rsid w:val="003835EF"/>
    <w:rsid w:val="00385FDB"/>
    <w:rsid w:val="003865A2"/>
    <w:rsid w:val="003906F6"/>
    <w:rsid w:val="003974DC"/>
    <w:rsid w:val="003A3DBE"/>
    <w:rsid w:val="003B1CB8"/>
    <w:rsid w:val="003B22D2"/>
    <w:rsid w:val="003B3430"/>
    <w:rsid w:val="003B5ECC"/>
    <w:rsid w:val="003C72AA"/>
    <w:rsid w:val="003F54B3"/>
    <w:rsid w:val="003F7DF2"/>
    <w:rsid w:val="00410548"/>
    <w:rsid w:val="00414853"/>
    <w:rsid w:val="004202A1"/>
    <w:rsid w:val="00420868"/>
    <w:rsid w:val="00422FCB"/>
    <w:rsid w:val="004276F2"/>
    <w:rsid w:val="00431AD8"/>
    <w:rsid w:val="004324E8"/>
    <w:rsid w:val="00440A87"/>
    <w:rsid w:val="00451CF6"/>
    <w:rsid w:val="00456682"/>
    <w:rsid w:val="00456A9B"/>
    <w:rsid w:val="004619E7"/>
    <w:rsid w:val="00467A16"/>
    <w:rsid w:val="00476083"/>
    <w:rsid w:val="00481843"/>
    <w:rsid w:val="00483522"/>
    <w:rsid w:val="004872C7"/>
    <w:rsid w:val="0049033C"/>
    <w:rsid w:val="004B48C7"/>
    <w:rsid w:val="004C188F"/>
    <w:rsid w:val="004D17FD"/>
    <w:rsid w:val="004E595A"/>
    <w:rsid w:val="004F02B2"/>
    <w:rsid w:val="004F1F5A"/>
    <w:rsid w:val="004F3B24"/>
    <w:rsid w:val="0050167D"/>
    <w:rsid w:val="00502734"/>
    <w:rsid w:val="00504802"/>
    <w:rsid w:val="00510B5B"/>
    <w:rsid w:val="00513722"/>
    <w:rsid w:val="00514526"/>
    <w:rsid w:val="00514CBA"/>
    <w:rsid w:val="00515C2A"/>
    <w:rsid w:val="00542952"/>
    <w:rsid w:val="00552161"/>
    <w:rsid w:val="00554F74"/>
    <w:rsid w:val="00561271"/>
    <w:rsid w:val="00566428"/>
    <w:rsid w:val="005755CF"/>
    <w:rsid w:val="00576BFD"/>
    <w:rsid w:val="00580E05"/>
    <w:rsid w:val="00581F79"/>
    <w:rsid w:val="005826D1"/>
    <w:rsid w:val="00583E0F"/>
    <w:rsid w:val="005A0360"/>
    <w:rsid w:val="005A5DC6"/>
    <w:rsid w:val="005B3903"/>
    <w:rsid w:val="005B6741"/>
    <w:rsid w:val="005B7C86"/>
    <w:rsid w:val="005C54F4"/>
    <w:rsid w:val="005D0132"/>
    <w:rsid w:val="005D668C"/>
    <w:rsid w:val="005E6088"/>
    <w:rsid w:val="005E704A"/>
    <w:rsid w:val="005F0FE7"/>
    <w:rsid w:val="005F185E"/>
    <w:rsid w:val="005F2D57"/>
    <w:rsid w:val="005F7614"/>
    <w:rsid w:val="006037F3"/>
    <w:rsid w:val="00603D7B"/>
    <w:rsid w:val="00621809"/>
    <w:rsid w:val="0062734A"/>
    <w:rsid w:val="00631C6E"/>
    <w:rsid w:val="006323CA"/>
    <w:rsid w:val="00633F98"/>
    <w:rsid w:val="00637E65"/>
    <w:rsid w:val="006427A1"/>
    <w:rsid w:val="006521C1"/>
    <w:rsid w:val="006571AD"/>
    <w:rsid w:val="00661FBC"/>
    <w:rsid w:val="00667C31"/>
    <w:rsid w:val="00671B16"/>
    <w:rsid w:val="006750D2"/>
    <w:rsid w:val="006834AF"/>
    <w:rsid w:val="00686D13"/>
    <w:rsid w:val="00692EBC"/>
    <w:rsid w:val="006A2F10"/>
    <w:rsid w:val="006B6DF3"/>
    <w:rsid w:val="006B7FCC"/>
    <w:rsid w:val="006D58C8"/>
    <w:rsid w:val="006D61E9"/>
    <w:rsid w:val="006E0027"/>
    <w:rsid w:val="006E4B0C"/>
    <w:rsid w:val="006E6757"/>
    <w:rsid w:val="007000B6"/>
    <w:rsid w:val="00702388"/>
    <w:rsid w:val="0070521E"/>
    <w:rsid w:val="00705A39"/>
    <w:rsid w:val="00712816"/>
    <w:rsid w:val="007176BE"/>
    <w:rsid w:val="00721843"/>
    <w:rsid w:val="007235D2"/>
    <w:rsid w:val="00723809"/>
    <w:rsid w:val="00725014"/>
    <w:rsid w:val="007252A4"/>
    <w:rsid w:val="007300AF"/>
    <w:rsid w:val="0073789A"/>
    <w:rsid w:val="00744556"/>
    <w:rsid w:val="007535AB"/>
    <w:rsid w:val="00757A9B"/>
    <w:rsid w:val="00764BC5"/>
    <w:rsid w:val="007723E8"/>
    <w:rsid w:val="00777BF1"/>
    <w:rsid w:val="00781E42"/>
    <w:rsid w:val="00785541"/>
    <w:rsid w:val="007902A7"/>
    <w:rsid w:val="007A4FDB"/>
    <w:rsid w:val="007B0067"/>
    <w:rsid w:val="007B0F15"/>
    <w:rsid w:val="007B1830"/>
    <w:rsid w:val="007B3001"/>
    <w:rsid w:val="007B5F7B"/>
    <w:rsid w:val="007B7B93"/>
    <w:rsid w:val="007C04C7"/>
    <w:rsid w:val="007C1491"/>
    <w:rsid w:val="007C2318"/>
    <w:rsid w:val="007C2D5E"/>
    <w:rsid w:val="007C46CC"/>
    <w:rsid w:val="007D1981"/>
    <w:rsid w:val="007D7F36"/>
    <w:rsid w:val="007E1771"/>
    <w:rsid w:val="007E4927"/>
    <w:rsid w:val="007E5765"/>
    <w:rsid w:val="007F11F7"/>
    <w:rsid w:val="007F3678"/>
    <w:rsid w:val="00802207"/>
    <w:rsid w:val="00804F6A"/>
    <w:rsid w:val="008056D4"/>
    <w:rsid w:val="00805B23"/>
    <w:rsid w:val="008226AD"/>
    <w:rsid w:val="00823C85"/>
    <w:rsid w:val="0083471B"/>
    <w:rsid w:val="008543FD"/>
    <w:rsid w:val="0085471D"/>
    <w:rsid w:val="00854968"/>
    <w:rsid w:val="0085621B"/>
    <w:rsid w:val="008635B8"/>
    <w:rsid w:val="0086599A"/>
    <w:rsid w:val="008701BF"/>
    <w:rsid w:val="00870996"/>
    <w:rsid w:val="00874C00"/>
    <w:rsid w:val="008A0028"/>
    <w:rsid w:val="008A0B86"/>
    <w:rsid w:val="008A30D9"/>
    <w:rsid w:val="008A7468"/>
    <w:rsid w:val="008B76F9"/>
    <w:rsid w:val="008C1ACD"/>
    <w:rsid w:val="008D0572"/>
    <w:rsid w:val="008D493C"/>
    <w:rsid w:val="008D4BFE"/>
    <w:rsid w:val="008E60A7"/>
    <w:rsid w:val="008F5997"/>
    <w:rsid w:val="008F5BC3"/>
    <w:rsid w:val="00905034"/>
    <w:rsid w:val="00907CB2"/>
    <w:rsid w:val="00912DBD"/>
    <w:rsid w:val="00913B90"/>
    <w:rsid w:val="00921C90"/>
    <w:rsid w:val="00923526"/>
    <w:rsid w:val="009271AF"/>
    <w:rsid w:val="00930B28"/>
    <w:rsid w:val="00931534"/>
    <w:rsid w:val="00932C31"/>
    <w:rsid w:val="00946B2E"/>
    <w:rsid w:val="009526DD"/>
    <w:rsid w:val="00967D67"/>
    <w:rsid w:val="009723CE"/>
    <w:rsid w:val="00973FA5"/>
    <w:rsid w:val="0099398E"/>
    <w:rsid w:val="009A3A32"/>
    <w:rsid w:val="009A5643"/>
    <w:rsid w:val="009B6522"/>
    <w:rsid w:val="009B745B"/>
    <w:rsid w:val="009C10A4"/>
    <w:rsid w:val="009D120C"/>
    <w:rsid w:val="009D3798"/>
    <w:rsid w:val="009D5338"/>
    <w:rsid w:val="009E1F5D"/>
    <w:rsid w:val="009E5754"/>
    <w:rsid w:val="009F2604"/>
    <w:rsid w:val="009F27E9"/>
    <w:rsid w:val="009F4BCE"/>
    <w:rsid w:val="00A0647A"/>
    <w:rsid w:val="00A12698"/>
    <w:rsid w:val="00A15C99"/>
    <w:rsid w:val="00A215F2"/>
    <w:rsid w:val="00A22B14"/>
    <w:rsid w:val="00A2485A"/>
    <w:rsid w:val="00A300D0"/>
    <w:rsid w:val="00A32DAB"/>
    <w:rsid w:val="00A33608"/>
    <w:rsid w:val="00A3363C"/>
    <w:rsid w:val="00A51C30"/>
    <w:rsid w:val="00A521D4"/>
    <w:rsid w:val="00A53A9A"/>
    <w:rsid w:val="00A54900"/>
    <w:rsid w:val="00A56086"/>
    <w:rsid w:val="00A571F3"/>
    <w:rsid w:val="00A63CB6"/>
    <w:rsid w:val="00A65811"/>
    <w:rsid w:val="00A70E59"/>
    <w:rsid w:val="00A725FE"/>
    <w:rsid w:val="00A75A61"/>
    <w:rsid w:val="00A81A11"/>
    <w:rsid w:val="00A903DC"/>
    <w:rsid w:val="00A96EC0"/>
    <w:rsid w:val="00A97993"/>
    <w:rsid w:val="00AA2B66"/>
    <w:rsid w:val="00AA5C17"/>
    <w:rsid w:val="00AA76A8"/>
    <w:rsid w:val="00AB5978"/>
    <w:rsid w:val="00AC0921"/>
    <w:rsid w:val="00AC3832"/>
    <w:rsid w:val="00AC4B2B"/>
    <w:rsid w:val="00AE25BA"/>
    <w:rsid w:val="00B01CCC"/>
    <w:rsid w:val="00B24767"/>
    <w:rsid w:val="00B32F57"/>
    <w:rsid w:val="00B37FE5"/>
    <w:rsid w:val="00B4232B"/>
    <w:rsid w:val="00B47459"/>
    <w:rsid w:val="00B53D4D"/>
    <w:rsid w:val="00B562FE"/>
    <w:rsid w:val="00B57E67"/>
    <w:rsid w:val="00B61836"/>
    <w:rsid w:val="00B667D0"/>
    <w:rsid w:val="00B760A0"/>
    <w:rsid w:val="00B8253F"/>
    <w:rsid w:val="00B960E5"/>
    <w:rsid w:val="00B961BA"/>
    <w:rsid w:val="00BA3805"/>
    <w:rsid w:val="00BA449C"/>
    <w:rsid w:val="00BB5B88"/>
    <w:rsid w:val="00BB7D56"/>
    <w:rsid w:val="00BC425D"/>
    <w:rsid w:val="00BD38CF"/>
    <w:rsid w:val="00BE02B7"/>
    <w:rsid w:val="00BE79CA"/>
    <w:rsid w:val="00BF775E"/>
    <w:rsid w:val="00C000FF"/>
    <w:rsid w:val="00C0207E"/>
    <w:rsid w:val="00C042F9"/>
    <w:rsid w:val="00C11A7B"/>
    <w:rsid w:val="00C12986"/>
    <w:rsid w:val="00C14EA4"/>
    <w:rsid w:val="00C226FD"/>
    <w:rsid w:val="00C22718"/>
    <w:rsid w:val="00C33968"/>
    <w:rsid w:val="00C34CBC"/>
    <w:rsid w:val="00C3760E"/>
    <w:rsid w:val="00C401F5"/>
    <w:rsid w:val="00C45924"/>
    <w:rsid w:val="00C55E60"/>
    <w:rsid w:val="00C60E7C"/>
    <w:rsid w:val="00C62B3B"/>
    <w:rsid w:val="00C63543"/>
    <w:rsid w:val="00C7072F"/>
    <w:rsid w:val="00C800FA"/>
    <w:rsid w:val="00C854B0"/>
    <w:rsid w:val="00C8711F"/>
    <w:rsid w:val="00C95DE9"/>
    <w:rsid w:val="00CA0E51"/>
    <w:rsid w:val="00CA2746"/>
    <w:rsid w:val="00CA29D0"/>
    <w:rsid w:val="00CA62BF"/>
    <w:rsid w:val="00CB1EA0"/>
    <w:rsid w:val="00CC4076"/>
    <w:rsid w:val="00CC4569"/>
    <w:rsid w:val="00CC748C"/>
    <w:rsid w:val="00CD26A2"/>
    <w:rsid w:val="00CE0163"/>
    <w:rsid w:val="00CE4555"/>
    <w:rsid w:val="00CF2ACF"/>
    <w:rsid w:val="00D14365"/>
    <w:rsid w:val="00D15FA5"/>
    <w:rsid w:val="00D20857"/>
    <w:rsid w:val="00D208F6"/>
    <w:rsid w:val="00D26016"/>
    <w:rsid w:val="00D40E71"/>
    <w:rsid w:val="00D442D7"/>
    <w:rsid w:val="00D528C1"/>
    <w:rsid w:val="00D677F0"/>
    <w:rsid w:val="00D72E10"/>
    <w:rsid w:val="00D74810"/>
    <w:rsid w:val="00D87B93"/>
    <w:rsid w:val="00D87D79"/>
    <w:rsid w:val="00D91C3E"/>
    <w:rsid w:val="00D934C2"/>
    <w:rsid w:val="00D974F2"/>
    <w:rsid w:val="00DA0708"/>
    <w:rsid w:val="00DA29A6"/>
    <w:rsid w:val="00DA43B7"/>
    <w:rsid w:val="00DC1EB4"/>
    <w:rsid w:val="00DC2968"/>
    <w:rsid w:val="00DC2B5E"/>
    <w:rsid w:val="00DD0A9E"/>
    <w:rsid w:val="00DD20B2"/>
    <w:rsid w:val="00DD3036"/>
    <w:rsid w:val="00DD45D2"/>
    <w:rsid w:val="00DD6B12"/>
    <w:rsid w:val="00DE59EE"/>
    <w:rsid w:val="00DF16AC"/>
    <w:rsid w:val="00DF274C"/>
    <w:rsid w:val="00DF72CD"/>
    <w:rsid w:val="00E10533"/>
    <w:rsid w:val="00E116E1"/>
    <w:rsid w:val="00E15E04"/>
    <w:rsid w:val="00E15F61"/>
    <w:rsid w:val="00E174D3"/>
    <w:rsid w:val="00E2109B"/>
    <w:rsid w:val="00E258D3"/>
    <w:rsid w:val="00E30DF3"/>
    <w:rsid w:val="00E316E0"/>
    <w:rsid w:val="00E35559"/>
    <w:rsid w:val="00E36160"/>
    <w:rsid w:val="00E400A9"/>
    <w:rsid w:val="00E420FE"/>
    <w:rsid w:val="00E54147"/>
    <w:rsid w:val="00E5590C"/>
    <w:rsid w:val="00E578BA"/>
    <w:rsid w:val="00E611A6"/>
    <w:rsid w:val="00E63AF4"/>
    <w:rsid w:val="00E63B7C"/>
    <w:rsid w:val="00E6733F"/>
    <w:rsid w:val="00E677D6"/>
    <w:rsid w:val="00E7024C"/>
    <w:rsid w:val="00E71063"/>
    <w:rsid w:val="00E9769E"/>
    <w:rsid w:val="00E97881"/>
    <w:rsid w:val="00EA5206"/>
    <w:rsid w:val="00EA76DF"/>
    <w:rsid w:val="00EA772F"/>
    <w:rsid w:val="00EA7FE4"/>
    <w:rsid w:val="00EB3585"/>
    <w:rsid w:val="00EB5FD0"/>
    <w:rsid w:val="00ED2569"/>
    <w:rsid w:val="00ED7E75"/>
    <w:rsid w:val="00EE0410"/>
    <w:rsid w:val="00EE0DBB"/>
    <w:rsid w:val="00EE4F4D"/>
    <w:rsid w:val="00EE6231"/>
    <w:rsid w:val="00EF4A46"/>
    <w:rsid w:val="00F0110B"/>
    <w:rsid w:val="00F06A2B"/>
    <w:rsid w:val="00F13328"/>
    <w:rsid w:val="00F44A49"/>
    <w:rsid w:val="00F63922"/>
    <w:rsid w:val="00F717B2"/>
    <w:rsid w:val="00F72C63"/>
    <w:rsid w:val="00F84AD2"/>
    <w:rsid w:val="00F961A4"/>
    <w:rsid w:val="00F96C0B"/>
    <w:rsid w:val="00FA03CF"/>
    <w:rsid w:val="00FA0FA8"/>
    <w:rsid w:val="00FB19D7"/>
    <w:rsid w:val="00FC2719"/>
    <w:rsid w:val="00FC7C23"/>
    <w:rsid w:val="00FD0C3B"/>
    <w:rsid w:val="00FD7FE4"/>
    <w:rsid w:val="00FE1648"/>
    <w:rsid w:val="00FE7A81"/>
    <w:rsid w:val="00FF0378"/>
    <w:rsid w:val="00FF0B04"/>
    <w:rsid w:val="00FF19C9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43EC0899-A361-4CE5-963F-8365EB5A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1134"/>
      </w:tabs>
      <w:jc w:val="center"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1134"/>
      </w:tabs>
      <w:ind w:left="175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134"/>
      </w:tabs>
      <w:ind w:left="175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75" w:firstLine="709"/>
      <w:outlineLvl w:val="5"/>
    </w:pPr>
    <w:rPr>
      <w:sz w:val="24"/>
      <w:lang w:val="ru-RU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1134"/>
      </w:tabs>
      <w:ind w:left="175" w:firstLine="568"/>
      <w:outlineLvl w:val="6"/>
    </w:pPr>
    <w:rPr>
      <w:sz w:val="24"/>
      <w:lang w:val="ru-RU"/>
    </w:rPr>
  </w:style>
  <w:style w:type="paragraph" w:styleId="8">
    <w:name w:val="heading 8"/>
    <w:basedOn w:val="a"/>
    <w:next w:val="a"/>
    <w:link w:val="80"/>
    <w:uiPriority w:val="9"/>
    <w:qFormat/>
    <w:pPr>
      <w:keepNext/>
      <w:ind w:right="-2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left" w:pos="1134"/>
      </w:tabs>
      <w:ind w:left="34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6E0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DD6E0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DD6E0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DD6E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DD6E0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DD6E0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DD6E0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DD6E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DD6E0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167A5E"/>
    <w:rPr>
      <w:lang w:val="en-US" w:eastAsia="en-US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5F0FE7"/>
    <w:rPr>
      <w:lang w:val="en-US" w:eastAsia="en-US"/>
    </w:rPr>
  </w:style>
  <w:style w:type="character" w:styleId="a7">
    <w:name w:val="page number"/>
    <w:uiPriority w:val="99"/>
    <w:rPr>
      <w:rFonts w:cs="Times New Roman"/>
    </w:rPr>
  </w:style>
  <w:style w:type="character" w:customStyle="1" w:styleId="www">
    <w:name w:val="www"/>
    <w:rPr>
      <w:rFonts w:ascii="Courier New" w:hAnsi="Courier New"/>
      <w:b/>
      <w:i/>
      <w:noProof/>
      <w:sz w:val="24"/>
    </w:rPr>
  </w:style>
  <w:style w:type="paragraph" w:customStyle="1" w:styleId="21">
    <w:name w:val="2КологочныйЗаголовок"/>
    <w:basedOn w:val="a"/>
    <w:pPr>
      <w:keepNext/>
      <w:keepLines/>
      <w:tabs>
        <w:tab w:val="left" w:pos="0"/>
      </w:tabs>
      <w:spacing w:before="120" w:after="120"/>
      <w:jc w:val="center"/>
    </w:pPr>
    <w:rPr>
      <w:rFonts w:ascii="Arial" w:hAnsi="Arial"/>
      <w:b/>
      <w:i/>
      <w:sz w:val="24"/>
    </w:rPr>
  </w:style>
  <w:style w:type="paragraph" w:styleId="a8">
    <w:name w:val="Body Text Indent"/>
    <w:basedOn w:val="a"/>
    <w:link w:val="a9"/>
    <w:uiPriority w:val="99"/>
    <w:pPr>
      <w:tabs>
        <w:tab w:val="left" w:pos="1134"/>
      </w:tabs>
      <w:ind w:firstLine="567"/>
      <w:jc w:val="both"/>
    </w:pPr>
    <w:rPr>
      <w:sz w:val="24"/>
      <w:lang w:val="ru-RU"/>
    </w:rPr>
  </w:style>
  <w:style w:type="character" w:customStyle="1" w:styleId="a9">
    <w:name w:val="Основной текст с отступом Знак"/>
    <w:link w:val="a8"/>
    <w:uiPriority w:val="99"/>
    <w:semiHidden/>
    <w:rsid w:val="00DD6E06"/>
    <w:rPr>
      <w:lang w:val="en-US" w:eastAsia="en-US"/>
    </w:rPr>
  </w:style>
  <w:style w:type="paragraph" w:customStyle="1" w:styleId="aa">
    <w:name w:val="Краткий обратный адрес"/>
    <w:basedOn w:val="a"/>
    <w:rPr>
      <w:lang w:val="ru-RU"/>
    </w:rPr>
  </w:style>
  <w:style w:type="paragraph" w:styleId="22">
    <w:name w:val="Body Text Indent 2"/>
    <w:basedOn w:val="a"/>
    <w:link w:val="23"/>
    <w:uiPriority w:val="99"/>
    <w:pPr>
      <w:tabs>
        <w:tab w:val="left" w:pos="1134"/>
      </w:tabs>
      <w:spacing w:line="360" w:lineRule="auto"/>
      <w:ind w:right="289" w:firstLine="567"/>
      <w:jc w:val="both"/>
    </w:pPr>
    <w:rPr>
      <w:sz w:val="24"/>
      <w:lang w:val="ru-RU"/>
    </w:rPr>
  </w:style>
  <w:style w:type="character" w:customStyle="1" w:styleId="23">
    <w:name w:val="Основной текст с отступом 2 Знак"/>
    <w:link w:val="22"/>
    <w:uiPriority w:val="99"/>
    <w:locked/>
    <w:rsid w:val="009E1F5D"/>
    <w:rPr>
      <w:sz w:val="24"/>
      <w:lang w:val="x-none" w:eastAsia="en-US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paragraph" w:styleId="ad">
    <w:name w:val="Plain Text"/>
    <w:basedOn w:val="a"/>
    <w:link w:val="ae"/>
    <w:uiPriority w:val="99"/>
    <w:pPr>
      <w:autoSpaceDE w:val="0"/>
      <w:autoSpaceDN w:val="0"/>
    </w:pPr>
    <w:rPr>
      <w:rFonts w:ascii="Courier New" w:hAnsi="Courier New" w:cs="Courier New"/>
      <w:lang w:val="ru-RU"/>
    </w:rPr>
  </w:style>
  <w:style w:type="character" w:customStyle="1" w:styleId="ae">
    <w:name w:val="Текст Знак"/>
    <w:link w:val="ad"/>
    <w:uiPriority w:val="99"/>
    <w:locked/>
    <w:rsid w:val="005826D1"/>
    <w:rPr>
      <w:rFonts w:ascii="Courier New" w:hAnsi="Courier New"/>
      <w:lang w:val="x-none" w:eastAsia="en-US"/>
    </w:rPr>
  </w:style>
  <w:style w:type="paragraph" w:styleId="af">
    <w:name w:val="Body Text"/>
    <w:basedOn w:val="a"/>
    <w:link w:val="af0"/>
    <w:uiPriority w:val="99"/>
    <w:pPr>
      <w:spacing w:line="360" w:lineRule="auto"/>
    </w:pPr>
    <w:rPr>
      <w:sz w:val="24"/>
      <w:lang w:val="ru-RU"/>
    </w:rPr>
  </w:style>
  <w:style w:type="character" w:customStyle="1" w:styleId="af0">
    <w:name w:val="Основной текст Знак"/>
    <w:link w:val="af"/>
    <w:uiPriority w:val="99"/>
    <w:locked/>
    <w:rsid w:val="0006012C"/>
    <w:rPr>
      <w:sz w:val="24"/>
      <w:lang w:val="x-none" w:eastAsia="en-US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4"/>
      <w:lang w:val="ru-RU"/>
    </w:rPr>
  </w:style>
  <w:style w:type="character" w:customStyle="1" w:styleId="32">
    <w:name w:val="Основной текст с отступом 3 Знак"/>
    <w:link w:val="31"/>
    <w:uiPriority w:val="99"/>
    <w:semiHidden/>
    <w:rsid w:val="00DD6E06"/>
    <w:rPr>
      <w:sz w:val="16"/>
      <w:szCs w:val="16"/>
      <w:lang w:val="en-US" w:eastAsia="en-US"/>
    </w:rPr>
  </w:style>
  <w:style w:type="character" w:styleId="af1">
    <w:name w:val="Strong"/>
    <w:uiPriority w:val="22"/>
    <w:qFormat/>
    <w:rsid w:val="006B7FCC"/>
    <w:rPr>
      <w:b/>
    </w:rPr>
  </w:style>
  <w:style w:type="paragraph" w:styleId="af2">
    <w:name w:val="Balloon Text"/>
    <w:basedOn w:val="a"/>
    <w:link w:val="af3"/>
    <w:uiPriority w:val="99"/>
    <w:semiHidden/>
    <w:rsid w:val="00A15C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D6E06"/>
    <w:rPr>
      <w:sz w:val="18"/>
      <w:szCs w:val="18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E611A6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link w:val="af4"/>
    <w:uiPriority w:val="99"/>
    <w:semiHidden/>
    <w:rsid w:val="00DD6E06"/>
    <w:rPr>
      <w:sz w:val="16"/>
      <w:szCs w:val="16"/>
      <w:lang w:val="en-US" w:eastAsia="en-US"/>
    </w:rPr>
  </w:style>
  <w:style w:type="paragraph" w:styleId="af6">
    <w:name w:val="Normal (Web)"/>
    <w:basedOn w:val="a"/>
    <w:uiPriority w:val="99"/>
    <w:unhideWhenUsed/>
    <w:rsid w:val="00DC1EB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83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930B28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30B28"/>
    <w:pPr>
      <w:shd w:val="clear" w:color="auto" w:fill="FFFFFF"/>
      <w:spacing w:line="240" w:lineRule="atLeast"/>
    </w:pPr>
    <w:rPr>
      <w:sz w:val="23"/>
      <w:szCs w:val="23"/>
      <w:lang w:val="ru-RU" w:eastAsia="ru-RU"/>
    </w:rPr>
  </w:style>
  <w:style w:type="paragraph" w:styleId="af8">
    <w:name w:val="List Paragraph"/>
    <w:basedOn w:val="a"/>
    <w:uiPriority w:val="34"/>
    <w:qFormat/>
    <w:rsid w:val="00A96EC0"/>
    <w:pPr>
      <w:ind w:left="720"/>
      <w:contextualSpacing/>
    </w:pPr>
    <w:rPr>
      <w:sz w:val="24"/>
      <w:szCs w:val="24"/>
      <w:lang w:val="ru-RU" w:eastAsia="ru-RU"/>
    </w:rPr>
  </w:style>
  <w:style w:type="paragraph" w:styleId="35">
    <w:name w:val="Body Text 3"/>
    <w:basedOn w:val="a"/>
    <w:link w:val="36"/>
    <w:uiPriority w:val="99"/>
    <w:rsid w:val="00CE455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CE4555"/>
    <w:rPr>
      <w:sz w:val="16"/>
      <w:lang w:val="en-US" w:eastAsia="en-US"/>
    </w:rPr>
  </w:style>
  <w:style w:type="paragraph" w:styleId="af9">
    <w:name w:val="footnote text"/>
    <w:basedOn w:val="a"/>
    <w:link w:val="afa"/>
    <w:rsid w:val="00CB1EA0"/>
    <w:pPr>
      <w:spacing w:after="60"/>
      <w:jc w:val="both"/>
    </w:pPr>
    <w:rPr>
      <w:lang w:val="ru-RU" w:eastAsia="ru-RU"/>
    </w:rPr>
  </w:style>
  <w:style w:type="character" w:customStyle="1" w:styleId="afa">
    <w:name w:val="Текст сноски Знак"/>
    <w:basedOn w:val="a0"/>
    <w:link w:val="af9"/>
    <w:rsid w:val="00CB1EA0"/>
  </w:style>
  <w:style w:type="character" w:styleId="afb">
    <w:name w:val="footnote reference"/>
    <w:rsid w:val="00CB1EA0"/>
    <w:rPr>
      <w:vertAlign w:val="superscript"/>
    </w:rPr>
  </w:style>
  <w:style w:type="paragraph" w:customStyle="1" w:styleId="24">
    <w:name w:val="Пункт2"/>
    <w:basedOn w:val="a"/>
    <w:link w:val="25"/>
    <w:rsid w:val="00CB1EA0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b/>
      <w:sz w:val="28"/>
      <w:lang w:val="ru-RU" w:eastAsia="ru-RU"/>
    </w:rPr>
  </w:style>
  <w:style w:type="character" w:customStyle="1" w:styleId="25">
    <w:name w:val="Пункт2 Знак"/>
    <w:link w:val="24"/>
    <w:locked/>
    <w:rsid w:val="00CB1EA0"/>
    <w:rPr>
      <w:b/>
      <w:sz w:val="28"/>
    </w:rPr>
  </w:style>
  <w:style w:type="paragraph" w:customStyle="1" w:styleId="Default">
    <w:name w:val="Default"/>
    <w:rsid w:val="00CB1E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6A15B5EE8C414FBA1C958FEDE59222" ma:contentTypeVersion="1" ma:contentTypeDescription="Создание документа." ma:contentTypeScope="" ma:versionID="bc843e13bdc4468c97d6189f46d38003">
  <xsd:schema xmlns:xsd="http://www.w3.org/2001/XMLSchema" xmlns:xs="http://www.w3.org/2001/XMLSchema" xmlns:p="http://schemas.microsoft.com/office/2006/metadata/properties" xmlns:ns2="8a03d750-bd1a-48cb-99f6-0795be69277d" targetNamespace="http://schemas.microsoft.com/office/2006/metadata/properties" ma:root="true" ma:fieldsID="418f7c9f64db79bd1d857fef8e804b43" ns2:_="">
    <xsd:import namespace="8a03d750-bd1a-48cb-99f6-0795be692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d750-bd1a-48cb-99f6-0795be6927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FB6E-BF79-4D6E-8EB1-4DC1A2F19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F6014-9996-4D58-B38D-F557DF2695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3703A1-6F85-42EA-86C4-D81E7A6475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EB10D2-64DD-4E35-826C-D5EE0A89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3d750-bd1a-48cb-99f6-0795be692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74C7A4-99D2-4623-8B6B-DAC96A4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ЦБ РФ по Пермской области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Александр Павлович</dc:creator>
  <cp:keywords/>
  <dc:description>s 11.11.96</dc:description>
  <cp:lastModifiedBy>Анисимов Александр Павлович</cp:lastModifiedBy>
  <cp:revision>2</cp:revision>
  <cp:lastPrinted>2018-10-22T07:43:00Z</cp:lastPrinted>
  <dcterms:created xsi:type="dcterms:W3CDTF">2019-05-23T09:25:00Z</dcterms:created>
  <dcterms:modified xsi:type="dcterms:W3CDTF">2019-05-23T09:25:00Z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4TUDX7MFP5YU-35-96</vt:lpwstr>
  </property>
  <property fmtid="{D5CDD505-2E9C-101B-9397-08002B2CF9AE}" pid="4" name="_dlc_DocIdItemGuid">
    <vt:lpwstr>4ac10252-3e8f-4538-9b73-5020e74213da</vt:lpwstr>
  </property>
  <property fmtid="{D5CDD505-2E9C-101B-9397-08002B2CF9AE}" pid="5" name="_dlc_DocIdUrl">
    <vt:lpwstr>http://eis/mskdept/adm/_layouts/DocIdRedir.aspx?ID=4TUDX7MFP5YU-35-96, 4TUDX7MFP5YU-35-96</vt:lpwstr>
  </property>
</Properties>
</file>