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64" w:rsidRPr="008B7B64" w:rsidRDefault="00CA51FF" w:rsidP="008B7B64">
      <w:pPr>
        <w:pStyle w:val="a5"/>
        <w:jc w:val="center"/>
        <w:rPr>
          <w:rFonts w:ascii="Times New Roman" w:hAnsi="Times New Roman" w:cs="Times New Roman"/>
          <w:kern w:val="32"/>
        </w:rPr>
      </w:pPr>
      <w:r w:rsidRPr="008B7B64">
        <w:rPr>
          <w:rFonts w:ascii="Times New Roman" w:hAnsi="Times New Roman" w:cs="Times New Roman"/>
          <w:kern w:val="32"/>
        </w:rPr>
        <w:t>Извещение</w:t>
      </w:r>
    </w:p>
    <w:p w:rsidR="008B7B64" w:rsidRDefault="00A636C0" w:rsidP="00980B1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32"/>
        </w:rPr>
        <w:t>о проведении процедуры</w:t>
      </w:r>
      <w:r w:rsidRPr="00172F8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636C0">
        <w:rPr>
          <w:rFonts w:ascii="Times New Roman" w:hAnsi="Times New Roman" w:cs="Times New Roman"/>
          <w:sz w:val="21"/>
          <w:szCs w:val="21"/>
        </w:rPr>
        <w:t>на продажу с поэтапным снижением цены</w:t>
      </w:r>
      <w:r w:rsidR="008C1416">
        <w:rPr>
          <w:rFonts w:ascii="Times New Roman" w:hAnsi="Times New Roman" w:cs="Times New Roman"/>
          <w:kern w:val="32"/>
          <w:sz w:val="20"/>
          <w:szCs w:val="20"/>
        </w:rPr>
        <w:t>.</w:t>
      </w:r>
    </w:p>
    <w:p w:rsidR="008439EE" w:rsidRPr="008B7B64" w:rsidRDefault="000C495F" w:rsidP="00365542">
      <w:pPr>
        <w:pStyle w:val="a5"/>
        <w:jc w:val="right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>26.03.2020</w:t>
      </w:r>
      <w:r w:rsidR="00365542">
        <w:rPr>
          <w:rFonts w:ascii="Times New Roman" w:hAnsi="Times New Roman" w:cs="Times New Roman"/>
          <w:kern w:val="32"/>
        </w:rPr>
        <w:t>г.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5522"/>
        <w:gridCol w:w="6"/>
      </w:tblGrid>
      <w:tr w:rsidR="00CA51FF" w:rsidRPr="00087BC0" w:rsidTr="00CC6E0C">
        <w:trPr>
          <w:gridAfter w:val="1"/>
          <w:wAfter w:w="6" w:type="dxa"/>
          <w:trHeight w:val="483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B64" w:rsidRPr="00087BC0" w:rsidRDefault="008B7B64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1. Способ осуществления </w:t>
            </w:r>
            <w:r w:rsidR="00296A8E" w:rsidRPr="00087BC0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gramStart"/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A636C0" w:rsidP="00A63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2"/>
              </w:rPr>
              <w:t>Процедура</w:t>
            </w:r>
            <w:r w:rsidRPr="00172F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636C0">
              <w:rPr>
                <w:rFonts w:ascii="Times New Roman" w:hAnsi="Times New Roman" w:cs="Times New Roman"/>
                <w:sz w:val="21"/>
                <w:szCs w:val="21"/>
              </w:rPr>
              <w:t>на продажу с поэтапным снижением цены</w:t>
            </w:r>
          </w:p>
        </w:tc>
      </w:tr>
      <w:tr w:rsidR="00CA51FF" w:rsidRPr="00087BC0" w:rsidTr="00111CA2">
        <w:trPr>
          <w:gridAfter w:val="1"/>
          <w:wAfter w:w="6" w:type="dxa"/>
          <w:trHeight w:val="122"/>
        </w:trPr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2. Номер лота </w:t>
            </w:r>
            <w:bookmarkStart w:id="0" w:name="_GoBack"/>
            <w:bookmarkEnd w:id="0"/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и наименование лота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2F1E" w:rsidRPr="00087BC0" w:rsidRDefault="000C2F1E" w:rsidP="000C2F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 w:rsidR="007A71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3A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C495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-СОФ-20</w:t>
            </w:r>
            <w:r w:rsidR="000C49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06426" w:rsidRPr="00087BC0" w:rsidRDefault="007A7112" w:rsidP="005F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112">
              <w:rPr>
                <w:rFonts w:ascii="Times New Roman" w:hAnsi="Times New Roman" w:cs="Times New Roman"/>
              </w:rPr>
              <w:t xml:space="preserve">Квартира, назначение: жилое помещение, площадь: 51,5 </w:t>
            </w:r>
            <w:proofErr w:type="spellStart"/>
            <w:r w:rsidRPr="007A7112">
              <w:rPr>
                <w:rFonts w:ascii="Times New Roman" w:hAnsi="Times New Roman" w:cs="Times New Roman"/>
              </w:rPr>
              <w:t>кв</w:t>
            </w:r>
            <w:proofErr w:type="gramStart"/>
            <w:r w:rsidRPr="007A711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A7112">
              <w:rPr>
                <w:rFonts w:ascii="Times New Roman" w:hAnsi="Times New Roman" w:cs="Times New Roman"/>
              </w:rPr>
              <w:t xml:space="preserve">, этаж №1 Адрес: </w:t>
            </w:r>
            <w:proofErr w:type="gramStart"/>
            <w:r w:rsidRPr="007A7112">
              <w:rPr>
                <w:rFonts w:ascii="Times New Roman" w:hAnsi="Times New Roman" w:cs="Times New Roman"/>
              </w:rPr>
              <w:t>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112">
              <w:rPr>
                <w:rFonts w:ascii="Times New Roman" w:hAnsi="Times New Roman" w:cs="Times New Roman"/>
              </w:rPr>
              <w:t>Тольятти, Комсомольский район, микрорайон Поволжский, ул. Олимпийская, 42-б, кв.1</w:t>
            </w:r>
            <w:proofErr w:type="gramEnd"/>
          </w:p>
        </w:tc>
      </w:tr>
      <w:tr w:rsidR="00CA51FF" w:rsidRPr="00087BC0" w:rsidTr="00087BC0">
        <w:trPr>
          <w:gridAfter w:val="1"/>
          <w:wAfter w:w="6" w:type="dxa"/>
          <w:trHeight w:val="644"/>
        </w:trPr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F" w:rsidRPr="00087BC0" w:rsidRDefault="00CC6E0C" w:rsidP="00450A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3. Требования к участникам: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A51FF" w:rsidRPr="00A636C0" w:rsidRDefault="00CC6E0C" w:rsidP="00A636C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закупки </w:t>
            </w:r>
            <w:r w:rsidR="008C1416" w:rsidRPr="00A636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6C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физические\юридические лица, индивидуальные предприниматели.</w:t>
            </w:r>
            <w:r w:rsidR="008C1416" w:rsidRPr="00A636C0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Оформленные в соответствии с действующим законодательством РФ.</w:t>
            </w:r>
          </w:p>
          <w:p w:rsidR="00A636C0" w:rsidRPr="00A636C0" w:rsidRDefault="00A636C0" w:rsidP="00A636C0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6C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proofErr w:type="gramStart"/>
            <w:r w:rsidRPr="00A636C0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Документация о проведении процедуры на продажу с поэтапным снижением</w:t>
            </w:r>
            <w:proofErr w:type="gramEnd"/>
            <w:r w:rsidRPr="00A636C0">
              <w:rPr>
                <w:rFonts w:ascii="Times New Roman" w:hAnsi="Times New Roman" w:cs="Times New Roman"/>
                <w:sz w:val="20"/>
                <w:szCs w:val="20"/>
              </w:rPr>
              <w:t xml:space="preserve"> цены </w:t>
            </w:r>
            <w:r w:rsidRPr="00A636C0">
              <w:rPr>
                <w:rFonts w:ascii="Times New Roman" w:hAnsi="Times New Roman" w:cs="Times New Roman"/>
                <w:bCs/>
                <w:sz w:val="20"/>
                <w:szCs w:val="20"/>
              </w:rPr>
              <w:t>по выбору покупателя объекта:</w:t>
            </w:r>
          </w:p>
        </w:tc>
      </w:tr>
      <w:tr w:rsidR="00CA51FF" w:rsidRPr="00087BC0" w:rsidTr="00111CA2">
        <w:trPr>
          <w:gridAfter w:val="1"/>
          <w:wAfter w:w="6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A51FF" w:rsidRPr="00087BC0" w:rsidRDefault="00CC6E0C" w:rsidP="00206F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A51FF" w:rsidRPr="00A636C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A636C0">
              <w:rPr>
                <w:rFonts w:ascii="Times New Roman" w:hAnsi="Times New Roman" w:cs="Times New Roman"/>
                <w:sz w:val="20"/>
                <w:szCs w:val="20"/>
              </w:rPr>
              <w:t>организатору</w:t>
            </w:r>
            <w:r w:rsidRPr="00A636C0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проведения </w:t>
            </w:r>
            <w:r w:rsidR="00A636C0" w:rsidRPr="00A636C0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процедуры</w:t>
            </w:r>
            <w:r w:rsidR="00A636C0" w:rsidRPr="00A63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36C0" w:rsidRPr="00A636C0">
              <w:rPr>
                <w:rFonts w:ascii="Times New Roman" w:hAnsi="Times New Roman" w:cs="Times New Roman"/>
                <w:sz w:val="20"/>
                <w:szCs w:val="20"/>
              </w:rPr>
              <w:t xml:space="preserve">на продажу с поэтапным снижением цены </w:t>
            </w:r>
            <w:r w:rsidR="00CA51FF" w:rsidRPr="00A636C0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CA51FF"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«Установлено»</w:t>
            </w:r>
          </w:p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FF" w:rsidRPr="00087BC0" w:rsidTr="00111CA2"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Информация об электронной площадке</w:t>
            </w:r>
          </w:p>
        </w:tc>
      </w:tr>
      <w:tr w:rsidR="00CA51FF" w:rsidRPr="00087BC0" w:rsidTr="00111CA2">
        <w:trPr>
          <w:trHeight w:val="189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наименование электронной площадки: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1FF" w:rsidRPr="00087BC0" w:rsidRDefault="00450AE9" w:rsidP="00450A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ЭТП Фабрикант</w:t>
            </w:r>
          </w:p>
        </w:tc>
      </w:tr>
      <w:tr w:rsidR="00CA51FF" w:rsidRPr="00087BC0" w:rsidTr="00111CA2">
        <w:trPr>
          <w:trHeight w:val="189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адрес: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1FF" w:rsidRPr="00A6402D" w:rsidRDefault="00450AE9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40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123317, Москва, </w:t>
            </w:r>
            <w:proofErr w:type="spellStart"/>
            <w:r w:rsidRPr="00A640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Тестовская</w:t>
            </w:r>
            <w:proofErr w:type="spellEnd"/>
            <w:r w:rsidRPr="00A640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улица, 10, Комплекс «Москва-Сити», Северная башня, 1 подъезд, 25 этаж.</w:t>
            </w:r>
          </w:p>
        </w:tc>
      </w:tr>
      <w:tr w:rsidR="00CA51FF" w:rsidRPr="00087BC0" w:rsidTr="00111CA2">
        <w:trPr>
          <w:trHeight w:val="189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номер контактного телефона: 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1FF" w:rsidRPr="00A6402D" w:rsidRDefault="00450AE9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40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+7 (495) 514-02-04</w:t>
            </w:r>
          </w:p>
        </w:tc>
      </w:tr>
      <w:tr w:rsidR="00CA51FF" w:rsidRPr="00087BC0" w:rsidTr="00111CA2">
        <w:trPr>
          <w:trHeight w:val="189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адрес сайта электронной площадки (в том </w:t>
            </w:r>
            <w:proofErr w:type="gramStart"/>
            <w:r w:rsidRPr="0008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08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котором размещена информация, условия регистрации и участия):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1FF" w:rsidRPr="00087BC0" w:rsidRDefault="00450AE9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https://www.fabrikant.ru</w:t>
            </w:r>
          </w:p>
        </w:tc>
      </w:tr>
      <w:tr w:rsidR="00CA51FF" w:rsidRPr="00087BC0" w:rsidTr="00111CA2">
        <w:trPr>
          <w:gridAfter w:val="1"/>
          <w:wAfter w:w="6" w:type="dxa"/>
        </w:trPr>
        <w:tc>
          <w:tcPr>
            <w:tcW w:w="10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6. Информация о заказчике:</w:t>
            </w:r>
          </w:p>
        </w:tc>
      </w:tr>
      <w:tr w:rsidR="00CA51FF" w:rsidRPr="00087BC0" w:rsidTr="00111CA2">
        <w:trPr>
          <w:gridAfter w:val="1"/>
          <w:wAfter w:w="6" w:type="dxa"/>
          <w:trHeight w:val="324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- полное наименование: 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790A39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Самарский областной Фонд жилья и ипотеки</w:t>
            </w:r>
          </w:p>
        </w:tc>
      </w:tr>
      <w:tr w:rsidR="00CA51FF" w:rsidRPr="00087BC0" w:rsidTr="00111CA2">
        <w:trPr>
          <w:gridAfter w:val="1"/>
          <w:wAfter w:w="6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- ОГРН: 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790A39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1026300969485</w:t>
            </w:r>
          </w:p>
        </w:tc>
      </w:tr>
      <w:tr w:rsidR="00CA51FF" w:rsidRPr="00087BC0" w:rsidTr="00111CA2">
        <w:trPr>
          <w:gridAfter w:val="1"/>
          <w:wAfter w:w="6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- ИНН: 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790A39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6315831345</w:t>
            </w:r>
          </w:p>
        </w:tc>
      </w:tr>
      <w:tr w:rsidR="00CA51FF" w:rsidRPr="00087BC0" w:rsidTr="00111CA2">
        <w:trPr>
          <w:gridAfter w:val="1"/>
          <w:wAfter w:w="6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- КПП: 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790A39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631501001</w:t>
            </w:r>
          </w:p>
        </w:tc>
      </w:tr>
      <w:tr w:rsidR="00CA51FF" w:rsidRPr="00087BC0" w:rsidTr="00790A39">
        <w:trPr>
          <w:gridAfter w:val="1"/>
          <w:wAfter w:w="6" w:type="dxa"/>
          <w:trHeight w:val="334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- адрес местонахождения: 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790A39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443110, г. Самара, ул</w:t>
            </w:r>
            <w:proofErr w:type="gramStart"/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ичурина, д.21, 2 этаж</w:t>
            </w:r>
          </w:p>
        </w:tc>
      </w:tr>
      <w:tr w:rsidR="00CA51FF" w:rsidRPr="00087BC0" w:rsidTr="00111CA2">
        <w:trPr>
          <w:gridAfter w:val="1"/>
          <w:wAfter w:w="6" w:type="dxa"/>
          <w:trHeight w:val="1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- почтовый адрес: 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790A39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443110, г. Самара, ул</w:t>
            </w:r>
            <w:proofErr w:type="gramStart"/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ичурина, д.21, 2 этаж</w:t>
            </w:r>
          </w:p>
        </w:tc>
      </w:tr>
      <w:tr w:rsidR="00CA51FF" w:rsidRPr="00087BC0" w:rsidTr="00111CA2">
        <w:trPr>
          <w:gridAfter w:val="1"/>
          <w:wAfter w:w="6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1FF" w:rsidRPr="00087BC0" w:rsidRDefault="00CA51FF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- номер контактного телефона: 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1FF" w:rsidRPr="00087BC0" w:rsidRDefault="004B5DFC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Котанкина</w:t>
            </w:r>
            <w:proofErr w:type="spellEnd"/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Светлана/Павлова Мария (846) 321 36 63</w:t>
            </w:r>
          </w:p>
        </w:tc>
      </w:tr>
      <w:tr w:rsidR="00CA51FF" w:rsidRPr="00087BC0" w:rsidTr="00087BC0">
        <w:trPr>
          <w:gridAfter w:val="1"/>
          <w:wAfter w:w="6" w:type="dxa"/>
          <w:trHeight w:val="365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296A8E" w:rsidP="00296A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7. Информация о продаваемом объекте: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087BC0" w:rsidP="008439EE">
            <w:pPr>
              <w:pStyle w:val="a5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Во вложении</w:t>
            </w:r>
          </w:p>
        </w:tc>
      </w:tr>
      <w:tr w:rsidR="00314128" w:rsidRPr="00087BC0" w:rsidTr="00314128">
        <w:trPr>
          <w:gridAfter w:val="1"/>
          <w:wAfter w:w="6" w:type="dxa"/>
          <w:trHeight w:val="413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128" w:rsidRPr="00087BC0" w:rsidRDefault="00314128" w:rsidP="003141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8. Начальная цена договора (цена лота): 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12" w:rsidRPr="007A7112" w:rsidRDefault="007A7112" w:rsidP="007A711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7A7112">
              <w:rPr>
                <w:rFonts w:ascii="Times New Roman" w:hAnsi="Times New Roman" w:cs="Times New Roman"/>
              </w:rPr>
              <w:t>1 170 000 (Один миллион сто семьдесят</w:t>
            </w:r>
            <w:proofErr w:type="gramEnd"/>
          </w:p>
          <w:p w:rsidR="00314128" w:rsidRPr="00087BC0" w:rsidRDefault="007A7112" w:rsidP="007A71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7112">
              <w:rPr>
                <w:rFonts w:ascii="Times New Roman" w:hAnsi="Times New Roman" w:cs="Times New Roman"/>
              </w:rPr>
              <w:t>тысяч рублей 00 копеек) рублей.</w:t>
            </w:r>
          </w:p>
        </w:tc>
      </w:tr>
      <w:tr w:rsidR="00CA51FF" w:rsidRPr="00087BC0" w:rsidTr="00111CA2">
        <w:trPr>
          <w:gridAfter w:val="1"/>
          <w:wAfter w:w="6" w:type="dxa"/>
          <w:trHeight w:val="774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F1E" w:rsidRPr="00087BC0" w:rsidRDefault="00296A8E" w:rsidP="00A63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51FF"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. Срок, место и порядок предоставления документации </w:t>
            </w:r>
            <w:r w:rsidR="000D2078"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процедуры </w:t>
            </w:r>
            <w:r w:rsidR="00A636C0" w:rsidRPr="00A636C0">
              <w:rPr>
                <w:rFonts w:ascii="Times New Roman" w:hAnsi="Times New Roman" w:cs="Times New Roman"/>
                <w:sz w:val="20"/>
                <w:szCs w:val="20"/>
              </w:rPr>
              <w:t>на продажу с поэтапным снижением цены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1FF" w:rsidRPr="00087BC0" w:rsidRDefault="00CA51FF" w:rsidP="00A63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Документация в форме электронного документа находится в открытом доступе с момента размещения извещения об осуществлении закупки на сайте электронной торговой площадки </w:t>
            </w:r>
            <w:r w:rsidR="00450AE9" w:rsidRPr="00450A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www.fabrikant.ru</w:t>
            </w:r>
          </w:p>
        </w:tc>
      </w:tr>
      <w:tr w:rsidR="00CA51FF" w:rsidRPr="00087BC0" w:rsidTr="00111CA2">
        <w:trPr>
          <w:gridAfter w:val="1"/>
          <w:wAfter w:w="6" w:type="dxa"/>
          <w:trHeight w:val="121"/>
        </w:trPr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F" w:rsidRPr="00087BC0" w:rsidRDefault="00CA51FF" w:rsidP="000D20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A8E" w:rsidRPr="00087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. Порядок подачи заявок на участие </w:t>
            </w:r>
            <w:r w:rsidR="00A6402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D2078"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процедур</w:t>
            </w:r>
            <w:r w:rsid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е</w:t>
            </w:r>
            <w:r w:rsidR="000D2078"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</w:t>
            </w:r>
            <w:r w:rsidR="00A636C0" w:rsidRPr="00A636C0">
              <w:rPr>
                <w:rFonts w:ascii="Times New Roman" w:hAnsi="Times New Roman" w:cs="Times New Roman"/>
                <w:sz w:val="20"/>
                <w:szCs w:val="20"/>
              </w:rPr>
              <w:t>на продажу с поэтапным снижением цены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CA51FF" w:rsidP="008C14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</w:t>
            </w:r>
            <w:r w:rsidR="008C1416">
              <w:rPr>
                <w:rFonts w:ascii="Times New Roman" w:hAnsi="Times New Roman" w:cs="Times New Roman"/>
                <w:sz w:val="20"/>
                <w:szCs w:val="20"/>
              </w:rPr>
              <w:t>регламентом электронной торговой площадки «Фабрикант».</w:t>
            </w:r>
          </w:p>
        </w:tc>
      </w:tr>
      <w:tr w:rsidR="00CA51FF" w:rsidRPr="00087BC0" w:rsidTr="00111CA2">
        <w:trPr>
          <w:gridAfter w:val="1"/>
          <w:wAfter w:w="6" w:type="dxa"/>
          <w:trHeight w:val="48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1FF" w:rsidRPr="00087BC0" w:rsidRDefault="00CA51FF" w:rsidP="000D20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A8E" w:rsidRPr="00087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. Место подачи заявок на участие в </w:t>
            </w:r>
            <w:r w:rsidR="000D2078"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процедур</w:t>
            </w:r>
            <w:r w:rsid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е</w:t>
            </w:r>
            <w:r w:rsidR="000D2078"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</w:t>
            </w:r>
            <w:r w:rsidR="00A636C0" w:rsidRPr="00A636C0">
              <w:rPr>
                <w:rFonts w:ascii="Times New Roman" w:hAnsi="Times New Roman" w:cs="Times New Roman"/>
                <w:sz w:val="20"/>
                <w:szCs w:val="20"/>
              </w:rPr>
              <w:t>на продажу с поэтапным снижением цены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CA51FF" w:rsidP="00A63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в электронном виде по адресу: </w:t>
            </w:r>
            <w:r w:rsidR="00A6402D" w:rsidRPr="00450A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www.fabrikant.ru</w:t>
            </w:r>
            <w:r w:rsidR="00A6402D" w:rsidRPr="00087BC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087BC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в соответствии с Регламентом электронной торговой площадки и требованиями документации </w:t>
            </w:r>
          </w:p>
        </w:tc>
      </w:tr>
      <w:tr w:rsidR="007B13D6" w:rsidRPr="00087BC0" w:rsidTr="00D810EC">
        <w:trPr>
          <w:gridAfter w:val="1"/>
          <w:wAfter w:w="6" w:type="dxa"/>
          <w:trHeight w:val="165"/>
        </w:trPr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D6" w:rsidRPr="00087BC0" w:rsidRDefault="007B13D6" w:rsidP="000D20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12. Порядок, дата начала, дата и время окончания срока подачи заявок на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процедур</w:t>
            </w:r>
            <w:r>
              <w:rPr>
                <w:rFonts w:ascii="Times New Roman" w:hAnsi="Times New Roman" w:cs="Times New Roman"/>
                <w:kern w:val="32"/>
                <w:sz w:val="20"/>
                <w:szCs w:val="20"/>
              </w:rPr>
              <w:t>е</w:t>
            </w:r>
            <w:r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</w:t>
            </w:r>
            <w:r w:rsidRPr="00A636C0">
              <w:rPr>
                <w:rFonts w:ascii="Times New Roman" w:hAnsi="Times New Roman" w:cs="Times New Roman"/>
                <w:sz w:val="20"/>
                <w:szCs w:val="20"/>
              </w:rPr>
              <w:t>на продажу с поэтапным снижением цены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495F" w:rsidRDefault="000C495F" w:rsidP="000C495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подачи заявок: 26.03.2020</w:t>
            </w:r>
          </w:p>
          <w:p w:rsidR="000C495F" w:rsidRDefault="000C495F" w:rsidP="000C495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срока подачи заявок 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этапа: 03.05.2020</w:t>
            </w:r>
          </w:p>
          <w:p w:rsidR="007B13D6" w:rsidRDefault="000C495F" w:rsidP="000C495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подведения итогов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04.05.2020</w:t>
            </w:r>
          </w:p>
        </w:tc>
      </w:tr>
      <w:tr w:rsidR="007B13D6" w:rsidRPr="00087BC0" w:rsidTr="00111CA2">
        <w:trPr>
          <w:gridAfter w:val="1"/>
          <w:wAfter w:w="6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3D6" w:rsidRPr="00087BC0" w:rsidRDefault="007B13D6" w:rsidP="000C49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0C4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ата окончания срока предоставления  участникам закупки разъяснений положений извещения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процедур</w:t>
            </w:r>
            <w:r>
              <w:rPr>
                <w:rFonts w:ascii="Times New Roman" w:hAnsi="Times New Roman" w:cs="Times New Roman"/>
                <w:kern w:val="32"/>
                <w:sz w:val="20"/>
                <w:szCs w:val="20"/>
              </w:rPr>
              <w:t>е</w:t>
            </w:r>
            <w:r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1416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Аукцион</w:t>
            </w:r>
            <w:r>
              <w:rPr>
                <w:rFonts w:ascii="Times New Roman" w:hAnsi="Times New Roman" w:cs="Times New Roman"/>
                <w:kern w:val="32"/>
                <w:sz w:val="20"/>
                <w:szCs w:val="20"/>
              </w:rPr>
              <w:t>а</w:t>
            </w:r>
            <w:r w:rsidRPr="008C1416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на повышение цены</w:t>
            </w:r>
            <w:r>
              <w:rPr>
                <w:rFonts w:ascii="Times New Roman" w:hAnsi="Times New Roman" w:cs="Times New Roman"/>
                <w:kern w:val="32"/>
                <w:sz w:val="20"/>
                <w:szCs w:val="20"/>
              </w:rPr>
              <w:t>»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3D6" w:rsidRDefault="000C495F" w:rsidP="000C495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03</w:t>
            </w:r>
            <w:r w:rsidR="007B13D6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.0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="007B13D6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.2020</w:t>
            </w:r>
          </w:p>
        </w:tc>
      </w:tr>
      <w:tr w:rsidR="00CA51FF" w:rsidRPr="00087BC0" w:rsidTr="00111CA2">
        <w:trPr>
          <w:gridAfter w:val="1"/>
          <w:wAfter w:w="6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1FF" w:rsidRPr="00087BC0" w:rsidRDefault="00CA51FF" w:rsidP="007026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A8E" w:rsidRPr="00087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. Место </w:t>
            </w:r>
            <w:r w:rsidR="00702681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7026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к на участие в </w:t>
            </w:r>
            <w:r w:rsidR="000D2078"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процедур</w:t>
            </w:r>
            <w:r w:rsid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е</w:t>
            </w:r>
            <w:r w:rsidR="000D2078"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</w:t>
            </w:r>
            <w:r w:rsidR="00A636C0" w:rsidRPr="00A636C0">
              <w:rPr>
                <w:rFonts w:ascii="Times New Roman" w:hAnsi="Times New Roman" w:cs="Times New Roman"/>
                <w:sz w:val="20"/>
                <w:szCs w:val="20"/>
              </w:rPr>
              <w:t>на продажу с поэтапным снижением цены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A6402D" w:rsidP="008439E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www.fabrikant.ru</w:t>
            </w:r>
          </w:p>
        </w:tc>
      </w:tr>
      <w:tr w:rsidR="00CA51FF" w:rsidRPr="00087BC0" w:rsidTr="00111CA2">
        <w:trPr>
          <w:gridAfter w:val="1"/>
          <w:wAfter w:w="6" w:type="dxa"/>
          <w:trHeight w:val="326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1FF" w:rsidRPr="00087BC0" w:rsidRDefault="00706510" w:rsidP="007065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CA51FF" w:rsidRPr="0008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Порядок подведения итогов </w:t>
            </w:r>
            <w:r w:rsidR="000D2078"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процедуры </w:t>
            </w:r>
            <w:r w:rsidR="00A636C0" w:rsidRPr="00A636C0">
              <w:rPr>
                <w:rFonts w:ascii="Times New Roman" w:hAnsi="Times New Roman" w:cs="Times New Roman"/>
                <w:sz w:val="20"/>
                <w:szCs w:val="20"/>
              </w:rPr>
              <w:t>на продажу с поэтапным снижением цены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8439EE" w:rsidP="00A6402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BC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В соответствии с Регламентом электронной торговой площадки и требованиями документации </w:t>
            </w:r>
          </w:p>
        </w:tc>
      </w:tr>
      <w:tr w:rsidR="00CA51FF" w:rsidRPr="00087BC0" w:rsidTr="00111CA2">
        <w:trPr>
          <w:gridAfter w:val="1"/>
          <w:wAfter w:w="6" w:type="dxa"/>
          <w:trHeight w:val="33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1FF" w:rsidRPr="00087BC0" w:rsidRDefault="00706510" w:rsidP="00A640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A51FF" w:rsidRPr="00087BC0">
              <w:rPr>
                <w:rFonts w:ascii="Times New Roman" w:hAnsi="Times New Roman" w:cs="Times New Roman"/>
                <w:sz w:val="20"/>
                <w:szCs w:val="20"/>
              </w:rPr>
              <w:t xml:space="preserve">. Место рассмотрения предложений участников и подведения итогов </w:t>
            </w:r>
            <w:r w:rsidR="000D2078" w:rsidRPr="000D2078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процедуры </w:t>
            </w:r>
            <w:r w:rsidR="00A636C0" w:rsidRPr="00A636C0">
              <w:rPr>
                <w:rFonts w:ascii="Times New Roman" w:hAnsi="Times New Roman" w:cs="Times New Roman"/>
                <w:sz w:val="20"/>
                <w:szCs w:val="20"/>
              </w:rPr>
              <w:t>на продажу с поэтапным снижением цены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1FF" w:rsidRPr="00087BC0" w:rsidRDefault="008439EE" w:rsidP="008439E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443110, г. Самара, ул.</w:t>
            </w:r>
            <w:r w:rsidR="00A44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BC0">
              <w:rPr>
                <w:rFonts w:ascii="Times New Roman" w:hAnsi="Times New Roman" w:cs="Times New Roman"/>
                <w:sz w:val="20"/>
                <w:szCs w:val="20"/>
              </w:rPr>
              <w:t>Мичурина, д.21, 2 этаж</w:t>
            </w:r>
          </w:p>
        </w:tc>
      </w:tr>
      <w:tr w:rsidR="00CC1902" w:rsidRPr="00087BC0" w:rsidTr="00111CA2">
        <w:trPr>
          <w:gridAfter w:val="1"/>
          <w:wAfter w:w="6" w:type="dxa"/>
          <w:trHeight w:val="33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02" w:rsidRPr="00CC1902" w:rsidRDefault="00CC1902" w:rsidP="00A640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190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CC190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Требование о внесении задатка. 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902" w:rsidRPr="00CC1902" w:rsidRDefault="00CC1902" w:rsidP="00CC19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190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Требование о внесении задатка. </w:t>
            </w:r>
            <w:r w:rsidRPr="00CC19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 задатка для участия в аукционе (20 % от начальной цены лота) перечисляется (вносится) в течени</w:t>
            </w:r>
            <w:proofErr w:type="gramStart"/>
            <w:r w:rsidRPr="00CC19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CC19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срока приема заявок единым платежом на счет Организатора торгов: </w:t>
            </w:r>
          </w:p>
          <w:p w:rsidR="00CC1902" w:rsidRPr="00CC1902" w:rsidRDefault="00CC1902" w:rsidP="00CC1902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9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Наименование получателя платежа: Самарский областной Фонд жилья и ипотеки, ИНН: 6315831345 </w:t>
            </w:r>
          </w:p>
          <w:p w:rsidR="00CC1902" w:rsidRPr="00CC1902" w:rsidRDefault="00CC1902" w:rsidP="00CC1902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9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КПП 631501001 </w:t>
            </w:r>
          </w:p>
          <w:p w:rsidR="00CC1902" w:rsidRPr="00CC1902" w:rsidRDefault="00CC1902" w:rsidP="00CC1902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CC19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C19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/счет: 40603810454020100096 в Поволжском банке Сбербанка г. Самара  </w:t>
            </w:r>
          </w:p>
          <w:p w:rsidR="00CC1902" w:rsidRPr="00CC1902" w:rsidRDefault="00CC1902" w:rsidP="00CC1902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CC19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CC19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/счет: 30101810200000000607 </w:t>
            </w:r>
          </w:p>
          <w:p w:rsidR="00CC1902" w:rsidRPr="00CC1902" w:rsidRDefault="00CC1902" w:rsidP="00CC1902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9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БИК: 043601607. </w:t>
            </w:r>
          </w:p>
          <w:p w:rsidR="00CC1902" w:rsidRPr="00CC1902" w:rsidRDefault="00CC1902" w:rsidP="00CC19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19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Назначение платежа: «Финансовое обеспечение заявки (задаток) для участия в электронном аукционе, извещение о продаже имущества № ________________, лот № _______». Данное сообщение является публичной офертой для заключения договора о задатке в соответствии со ст. 437 ГК РФ, а подача 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CC1902" w:rsidRPr="00CC1902" w:rsidRDefault="00CC1902" w:rsidP="008439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368" w:rsidRPr="00F71368" w:rsidRDefault="00F71368" w:rsidP="00F71368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r w:rsidRPr="00F71368">
        <w:rPr>
          <w:rFonts w:ascii="Times New Roman" w:hAnsi="Times New Roman" w:cs="Times New Roman"/>
        </w:rPr>
        <w:lastRenderedPageBreak/>
        <w:t>Самарский областной Фонд жилья и ипотеки</w:t>
      </w:r>
    </w:p>
    <w:p w:rsidR="00F71368" w:rsidRPr="00F71368" w:rsidRDefault="00F71368" w:rsidP="00F71368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r w:rsidRPr="00F71368">
        <w:rPr>
          <w:rFonts w:ascii="Times New Roman" w:hAnsi="Times New Roman" w:cs="Times New Roman"/>
        </w:rPr>
        <w:t xml:space="preserve">Исполнительный директор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71368">
        <w:rPr>
          <w:rFonts w:ascii="Times New Roman" w:hAnsi="Times New Roman" w:cs="Times New Roman"/>
        </w:rPr>
        <w:t xml:space="preserve">                   ____________  С.А.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71368">
        <w:rPr>
          <w:rFonts w:ascii="Times New Roman" w:hAnsi="Times New Roman" w:cs="Times New Roman"/>
        </w:rPr>
        <w:t>Кандаков</w:t>
      </w:r>
      <w:proofErr w:type="spellEnd"/>
    </w:p>
    <w:p w:rsidR="00CA51FF" w:rsidRDefault="00CA51FF" w:rsidP="00CA51FF">
      <w:pPr>
        <w:ind w:left="33" w:firstLine="393"/>
        <w:jc w:val="both"/>
        <w:rPr>
          <w:rFonts w:ascii="Franklin Gothic Book" w:hAnsi="Franklin Gothic Book"/>
          <w:color w:val="FF0000"/>
          <w:sz w:val="20"/>
          <w:szCs w:val="20"/>
        </w:rPr>
      </w:pPr>
    </w:p>
    <w:p w:rsidR="00D810EC" w:rsidRDefault="00D810EC" w:rsidP="00CA51FF">
      <w:pPr>
        <w:ind w:left="33" w:firstLine="393"/>
        <w:jc w:val="both"/>
        <w:rPr>
          <w:rFonts w:ascii="Franklin Gothic Book" w:hAnsi="Franklin Gothic Book"/>
          <w:color w:val="FF0000"/>
          <w:sz w:val="20"/>
          <w:szCs w:val="20"/>
        </w:rPr>
      </w:pPr>
    </w:p>
    <w:p w:rsidR="00D810EC" w:rsidRDefault="00D810EC" w:rsidP="00CA51FF">
      <w:pPr>
        <w:ind w:left="33" w:firstLine="393"/>
        <w:jc w:val="both"/>
        <w:rPr>
          <w:rFonts w:ascii="Franklin Gothic Book" w:hAnsi="Franklin Gothic Book"/>
          <w:color w:val="FF0000"/>
          <w:sz w:val="20"/>
          <w:szCs w:val="20"/>
        </w:rPr>
      </w:pPr>
    </w:p>
    <w:p w:rsidR="00874330" w:rsidRDefault="00874330"/>
    <w:sectPr w:rsidR="00874330" w:rsidSect="00087BC0">
      <w:pgSz w:w="11906" w:h="16838" w:code="9"/>
      <w:pgMar w:top="284" w:right="567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615"/>
    <w:multiLevelType w:val="hybridMultilevel"/>
    <w:tmpl w:val="56706656"/>
    <w:lvl w:ilvl="0" w:tplc="5BEE4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C6126"/>
    <w:multiLevelType w:val="multilevel"/>
    <w:tmpl w:val="389C44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cs="Times New Roman" w:hint="default"/>
        <w:b/>
        <w:i w:val="0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1FF"/>
    <w:rsid w:val="000046CF"/>
    <w:rsid w:val="00087BC0"/>
    <w:rsid w:val="000C2F1E"/>
    <w:rsid w:val="000C495F"/>
    <w:rsid w:val="000D2078"/>
    <w:rsid w:val="00181CB6"/>
    <w:rsid w:val="00206426"/>
    <w:rsid w:val="00206F24"/>
    <w:rsid w:val="002357E7"/>
    <w:rsid w:val="0027721C"/>
    <w:rsid w:val="00296A8E"/>
    <w:rsid w:val="002F77E2"/>
    <w:rsid w:val="00314128"/>
    <w:rsid w:val="003651C4"/>
    <w:rsid w:val="00365542"/>
    <w:rsid w:val="00374157"/>
    <w:rsid w:val="003C0FE4"/>
    <w:rsid w:val="00437C92"/>
    <w:rsid w:val="00450AE9"/>
    <w:rsid w:val="00474F01"/>
    <w:rsid w:val="004B5DFC"/>
    <w:rsid w:val="00531461"/>
    <w:rsid w:val="00582C6A"/>
    <w:rsid w:val="005F32D9"/>
    <w:rsid w:val="00702681"/>
    <w:rsid w:val="00706510"/>
    <w:rsid w:val="00790A39"/>
    <w:rsid w:val="007A7112"/>
    <w:rsid w:val="007B13D6"/>
    <w:rsid w:val="007B2157"/>
    <w:rsid w:val="00824B39"/>
    <w:rsid w:val="00836419"/>
    <w:rsid w:val="008439EE"/>
    <w:rsid w:val="00874330"/>
    <w:rsid w:val="008B7B64"/>
    <w:rsid w:val="008C1416"/>
    <w:rsid w:val="009334BE"/>
    <w:rsid w:val="00980B10"/>
    <w:rsid w:val="00A43B8E"/>
    <w:rsid w:val="00A44B7F"/>
    <w:rsid w:val="00A636C0"/>
    <w:rsid w:val="00A6402D"/>
    <w:rsid w:val="00B46FB6"/>
    <w:rsid w:val="00BE1953"/>
    <w:rsid w:val="00C04474"/>
    <w:rsid w:val="00CA51FF"/>
    <w:rsid w:val="00CC1902"/>
    <w:rsid w:val="00CC6E0C"/>
    <w:rsid w:val="00D318FB"/>
    <w:rsid w:val="00D810EC"/>
    <w:rsid w:val="00DF3A76"/>
    <w:rsid w:val="00F71368"/>
    <w:rsid w:val="00F8712D"/>
    <w:rsid w:val="00F95061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51FF"/>
    <w:rPr>
      <w:color w:val="0000FF"/>
      <w:u w:val="single"/>
    </w:rPr>
  </w:style>
  <w:style w:type="table" w:styleId="a4">
    <w:name w:val="Table Grid"/>
    <w:basedOn w:val="a1"/>
    <w:uiPriority w:val="59"/>
    <w:rsid w:val="00CA51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7B64"/>
    <w:pPr>
      <w:spacing w:after="0" w:line="240" w:lineRule="auto"/>
    </w:pPr>
  </w:style>
  <w:style w:type="character" w:customStyle="1" w:styleId="a6">
    <w:name w:val="Основной текст_"/>
    <w:basedOn w:val="a0"/>
    <w:link w:val="3"/>
    <w:rsid w:val="003C0FE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3C0FE4"/>
    <w:pPr>
      <w:widowControl w:val="0"/>
      <w:shd w:val="clear" w:color="auto" w:fill="FFFFFF"/>
      <w:spacing w:after="480" w:line="274" w:lineRule="exact"/>
      <w:ind w:hanging="360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s</cp:lastModifiedBy>
  <cp:revision>37</cp:revision>
  <dcterms:created xsi:type="dcterms:W3CDTF">2018-11-21T10:14:00Z</dcterms:created>
  <dcterms:modified xsi:type="dcterms:W3CDTF">2020-03-25T12:48:00Z</dcterms:modified>
</cp:coreProperties>
</file>