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2783"/>
        <w:gridCol w:w="932"/>
        <w:gridCol w:w="1326"/>
        <w:gridCol w:w="1089"/>
        <w:gridCol w:w="1089"/>
      </w:tblGrid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shd w:val="clear" w:color="FFFFFF" w:fill="auto"/>
            <w:vAlign w:val="bottom"/>
          </w:tcPr>
          <w:p w:rsidR="00B03A65" w:rsidRDefault="0064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№12669 от 17.11.2021г.</w:t>
            </w:r>
            <w:r>
              <w:rPr>
                <w:sz w:val="24"/>
                <w:szCs w:val="24"/>
              </w:rPr>
              <w:br/>
              <w:t>на закупку РТИ</w:t>
            </w: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jc w:val="right"/>
              <w:rPr>
                <w:i/>
                <w:szCs w:val="16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A65" w:rsidRDefault="0064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A65" w:rsidRDefault="0064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A65" w:rsidRDefault="0064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03A65" w:rsidRDefault="0064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черт.935-17.006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черт.938-17.009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черт.938-17.016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черт.938-17.019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черт.938-17.024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черт.938-17.025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черт.938-17.033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черт.938-17.035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черт.938-17.036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черт.938-17.038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черт.938-17.076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черт.938-17.078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черт.938-17.079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черт.938-17.084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черт.938-17.089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черт.938-17.093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черт.938-17.094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черт.938-17.095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черт.938-17.098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черт.938-17.100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черт.938-17.105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черт.938-17.125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черт.938-17.169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черт.938-17.196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черт.938-17.199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черт.938-17.212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черт.938-17.233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черт.938-17.274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черт.938-17.301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черт.938-17.302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черт.938-17.345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F6B" w:rsidTr="001A00C9">
        <w:tc>
          <w:tcPr>
            <w:tcW w:w="394" w:type="dxa"/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черт.938-40.010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06F6B" w:rsidRDefault="00606F6B" w:rsidP="00606F6B">
            <w:r w:rsidRPr="00751366"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06F6B" w:rsidRDefault="00606F6B" w:rsidP="00606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A65" w:rsidRDefault="0064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03A65" w:rsidRDefault="00645D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поставки: г. Владивосток, ул.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>, д.2</w:t>
            </w:r>
            <w:r>
              <w:rPr>
                <w:sz w:val="24"/>
                <w:szCs w:val="24"/>
              </w:rPr>
              <w:br/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Самовывоз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>100% оплата в течении 20 рабочих дней после поступления товара на склад Покупателя, прохождения входного контроля ОТК, 758 ВП МО РФ, с предоставлением оригиналов сертификатов качества и товарных накладных.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В течении 30 календарных дней с момента подписания договора и спецификации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Предоставить сертификат качества (соответствия) производителя.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упаковке:   </w:t>
            </w:r>
            <w:proofErr w:type="gramEnd"/>
            <w:r>
              <w:rPr>
                <w:sz w:val="24"/>
                <w:szCs w:val="24"/>
              </w:rPr>
              <w:t>Заводская упаковка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2021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не менее 24 месяцев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>Используемые в Товаре (комплекте) узлы и комплектующие детали должны быть новыми, не бывшими в эксплуатации. Товар (комплект) и все его узлы и комплектующие детали не должны иметь наработки, не должны быть предметом переработки.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B03A65">
            <w:pPr>
              <w:jc w:val="both"/>
              <w:rPr>
                <w:sz w:val="24"/>
                <w:szCs w:val="24"/>
              </w:rPr>
            </w:pP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B03A65" w:rsidRDefault="00645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 и стоимость упаковки (Тары).</w:t>
            </w:r>
          </w:p>
        </w:tc>
      </w:tr>
      <w:tr w:rsidR="00B03A65" w:rsidTr="00606F6B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shd w:val="clear" w:color="FFFFFF" w:fill="auto"/>
            <w:vAlign w:val="bottom"/>
          </w:tcPr>
          <w:p w:rsidR="00B03A65" w:rsidRDefault="00B03A65">
            <w:pPr>
              <w:jc w:val="right"/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</w:tr>
      <w:tr w:rsidR="00B03A65" w:rsidTr="00606F6B">
        <w:tc>
          <w:tcPr>
            <w:tcW w:w="394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03A65" w:rsidRDefault="00B03A65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shd w:val="clear" w:color="FFFFFF" w:fill="auto"/>
            <w:vAlign w:val="bottom"/>
          </w:tcPr>
          <w:p w:rsidR="00B03A65" w:rsidRDefault="00B03A65">
            <w:pPr>
              <w:jc w:val="right"/>
              <w:rPr>
                <w:sz w:val="24"/>
                <w:szCs w:val="24"/>
              </w:rPr>
            </w:pPr>
          </w:p>
        </w:tc>
      </w:tr>
    </w:tbl>
    <w:p w:rsidR="00645D10" w:rsidRDefault="00645D10"/>
    <w:sectPr w:rsidR="00645D10" w:rsidSect="00606F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A65"/>
    <w:rsid w:val="00606F6B"/>
    <w:rsid w:val="00645D10"/>
    <w:rsid w:val="00B03A65"/>
    <w:rsid w:val="00B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1FB3-72EF-465E-97B9-3BE0773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 Вячеславовна Тихобаева</cp:lastModifiedBy>
  <cp:revision>3</cp:revision>
  <cp:lastPrinted>2021-11-18T05:53:00Z</cp:lastPrinted>
  <dcterms:created xsi:type="dcterms:W3CDTF">2021-11-18T05:53:00Z</dcterms:created>
  <dcterms:modified xsi:type="dcterms:W3CDTF">2021-11-19T07:42:00Z</dcterms:modified>
</cp:coreProperties>
</file>