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E9" w:rsidRPr="00BD0FCB" w:rsidRDefault="009753E9" w:rsidP="00257401">
      <w:pPr>
        <w:ind w:firstLine="709"/>
        <w:jc w:val="center"/>
        <w:rPr>
          <w:b/>
          <w:sz w:val="24"/>
          <w:szCs w:val="24"/>
        </w:rPr>
      </w:pPr>
      <w:r w:rsidRPr="00BD0FCB">
        <w:rPr>
          <w:b/>
          <w:color w:val="000000"/>
          <w:sz w:val="24"/>
          <w:szCs w:val="24"/>
        </w:rPr>
        <w:t xml:space="preserve">Форма запроса </w:t>
      </w:r>
      <w:r w:rsidRPr="00BD0FCB">
        <w:rPr>
          <w:b/>
          <w:sz w:val="24"/>
          <w:szCs w:val="24"/>
        </w:rPr>
        <w:t>технико-коммерческого предложения</w:t>
      </w:r>
    </w:p>
    <w:p w:rsidR="009753E9" w:rsidRPr="00BD0FCB" w:rsidRDefault="009753E9" w:rsidP="00257401">
      <w:pPr>
        <w:ind w:firstLine="709"/>
        <w:rPr>
          <w:sz w:val="24"/>
          <w:szCs w:val="24"/>
        </w:rPr>
      </w:pPr>
    </w:p>
    <w:p w:rsidR="009753E9" w:rsidRPr="00BD0FCB" w:rsidRDefault="00BD0FCB" w:rsidP="00257401">
      <w:pPr>
        <w:ind w:firstLine="709"/>
        <w:jc w:val="right"/>
        <w:rPr>
          <w:i/>
          <w:sz w:val="24"/>
          <w:szCs w:val="24"/>
        </w:rPr>
      </w:pPr>
      <w:r w:rsidRPr="00BD0FCB">
        <w:rPr>
          <w:i/>
          <w:sz w:val="24"/>
          <w:szCs w:val="24"/>
        </w:rPr>
        <w:t>«15</w:t>
      </w:r>
      <w:r w:rsidR="009753E9" w:rsidRPr="00BD0FCB">
        <w:rPr>
          <w:i/>
          <w:sz w:val="24"/>
          <w:szCs w:val="24"/>
        </w:rPr>
        <w:t>» октября 2018 г.</w:t>
      </w:r>
    </w:p>
    <w:p w:rsidR="009753E9" w:rsidRPr="00BD0FCB" w:rsidRDefault="009753E9" w:rsidP="00257401">
      <w:pPr>
        <w:ind w:firstLine="709"/>
        <w:jc w:val="center"/>
        <w:rPr>
          <w:b/>
          <w:sz w:val="24"/>
          <w:szCs w:val="24"/>
        </w:rPr>
      </w:pPr>
    </w:p>
    <w:p w:rsidR="009753E9" w:rsidRPr="00BD0FCB" w:rsidRDefault="009753E9" w:rsidP="00257401">
      <w:pPr>
        <w:ind w:firstLine="709"/>
        <w:jc w:val="center"/>
        <w:rPr>
          <w:b/>
          <w:sz w:val="24"/>
          <w:szCs w:val="24"/>
        </w:rPr>
      </w:pPr>
      <w:r w:rsidRPr="00BD0FCB">
        <w:rPr>
          <w:b/>
          <w:sz w:val="24"/>
          <w:szCs w:val="24"/>
        </w:rPr>
        <w:t>Уважаемые господа!</w:t>
      </w:r>
    </w:p>
    <w:p w:rsidR="009753E9" w:rsidRDefault="009753E9" w:rsidP="00257401">
      <w:pPr>
        <w:ind w:firstLine="709"/>
        <w:jc w:val="center"/>
        <w:rPr>
          <w:b/>
          <w:sz w:val="24"/>
          <w:szCs w:val="24"/>
        </w:rPr>
      </w:pPr>
    </w:p>
    <w:p w:rsidR="00257401" w:rsidRPr="00BD0FCB" w:rsidRDefault="00257401" w:rsidP="00257401">
      <w:pPr>
        <w:ind w:firstLine="709"/>
        <w:jc w:val="center"/>
        <w:rPr>
          <w:b/>
          <w:sz w:val="24"/>
          <w:szCs w:val="24"/>
        </w:rPr>
      </w:pPr>
    </w:p>
    <w:p w:rsidR="009753E9" w:rsidRPr="00BD0FCB" w:rsidRDefault="009753E9" w:rsidP="00257401">
      <w:pPr>
        <w:ind w:firstLine="709"/>
        <w:jc w:val="both"/>
        <w:rPr>
          <w:sz w:val="24"/>
          <w:szCs w:val="24"/>
        </w:rPr>
      </w:pPr>
      <w:r w:rsidRPr="00BD0FCB">
        <w:rPr>
          <w:sz w:val="24"/>
          <w:szCs w:val="24"/>
        </w:rPr>
        <w:t>В целях расчёта начальной (максимальной) цены товаров, работ, услуг для дальнейшего проведения публичной их закупки прошу Вас предоставить информацию о цене договора на оказание услуг по аттестации информационной системы персональных данных в соответствии с тех</w:t>
      </w:r>
      <w:r w:rsidR="00BD0FCB" w:rsidRPr="00BD0FCB">
        <w:rPr>
          <w:sz w:val="24"/>
          <w:szCs w:val="24"/>
        </w:rPr>
        <w:t>ническим заданием</w:t>
      </w:r>
      <w:r w:rsidRPr="00BD0FCB">
        <w:rPr>
          <w:sz w:val="24"/>
          <w:szCs w:val="24"/>
        </w:rPr>
        <w:t>.</w:t>
      </w:r>
    </w:p>
    <w:p w:rsidR="00BD0FCB" w:rsidRPr="00BD0FCB" w:rsidRDefault="00257401" w:rsidP="002574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="009753E9" w:rsidRPr="00BD0FCB">
        <w:rPr>
          <w:sz w:val="24"/>
          <w:szCs w:val="24"/>
        </w:rPr>
        <w:t xml:space="preserve"> Вас направить</w:t>
      </w:r>
      <w:r w:rsidR="00BD0FCB" w:rsidRPr="00BD0FCB">
        <w:rPr>
          <w:sz w:val="24"/>
          <w:szCs w:val="24"/>
        </w:rPr>
        <w:t xml:space="preserve"> коммерческое предложение на фирменном бланке организации за подписью руководителя или лица, имеющего право подписи, до «19</w:t>
      </w:r>
      <w:r w:rsidR="009753E9" w:rsidRPr="00BD0FCB">
        <w:rPr>
          <w:sz w:val="24"/>
          <w:szCs w:val="24"/>
        </w:rPr>
        <w:t xml:space="preserve">» </w:t>
      </w:r>
      <w:r w:rsidR="00BD0FCB" w:rsidRPr="00BD0FCB">
        <w:rPr>
          <w:sz w:val="24"/>
          <w:szCs w:val="24"/>
        </w:rPr>
        <w:t>октября 2018 г</w:t>
      </w:r>
      <w:r w:rsidR="00BD0FCB">
        <w:rPr>
          <w:sz w:val="24"/>
          <w:szCs w:val="24"/>
        </w:rPr>
        <w:t>. с указанием стоимости оказания услуги (в т.ч. с учетом НДС)</w:t>
      </w:r>
      <w:r w:rsidR="00BD0FCB" w:rsidRPr="00BD0FCB">
        <w:rPr>
          <w:sz w:val="24"/>
          <w:szCs w:val="24"/>
        </w:rPr>
        <w:t>.</w:t>
      </w:r>
    </w:p>
    <w:p w:rsidR="009753E9" w:rsidRPr="00BD0FCB" w:rsidRDefault="00257401" w:rsidP="002574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Заранее благодарен</w:t>
      </w:r>
      <w:r w:rsidR="009753E9" w:rsidRPr="00BD0FCB">
        <w:rPr>
          <w:sz w:val="24"/>
          <w:szCs w:val="24"/>
        </w:rPr>
        <w:t xml:space="preserve"> за сотрудничество.</w:t>
      </w:r>
    </w:p>
    <w:p w:rsidR="009753E9" w:rsidRPr="00BD0FCB" w:rsidRDefault="009753E9" w:rsidP="00257401">
      <w:pPr>
        <w:ind w:firstLine="709"/>
        <w:jc w:val="both"/>
        <w:rPr>
          <w:sz w:val="24"/>
          <w:szCs w:val="24"/>
        </w:rPr>
      </w:pPr>
      <w:r w:rsidRPr="00BD0FCB">
        <w:rPr>
          <w:sz w:val="24"/>
          <w:szCs w:val="24"/>
        </w:rPr>
        <w:t>Контактное лицо: Главный специалист по информационной безопасности Чернецов К.В.</w:t>
      </w:r>
      <w:r w:rsidR="00BD0FCB" w:rsidRPr="00BD0FCB">
        <w:rPr>
          <w:sz w:val="24"/>
          <w:szCs w:val="24"/>
        </w:rPr>
        <w:t xml:space="preserve"> </w:t>
      </w:r>
    </w:p>
    <w:p w:rsidR="005C7B21" w:rsidRPr="000A7A11" w:rsidRDefault="009753E9" w:rsidP="00257401">
      <w:pPr>
        <w:shd w:val="clear" w:color="auto" w:fill="FFFFFF"/>
        <w:jc w:val="center"/>
        <w:rPr>
          <w:sz w:val="24"/>
          <w:szCs w:val="24"/>
        </w:rPr>
      </w:pPr>
      <w:r w:rsidRPr="009753E9">
        <w:rPr>
          <w:sz w:val="24"/>
          <w:szCs w:val="24"/>
        </w:rPr>
        <w:br w:type="column"/>
      </w:r>
      <w:r w:rsidR="005C7B21" w:rsidRPr="000A7A11">
        <w:rPr>
          <w:b/>
          <w:bCs/>
          <w:spacing w:val="-2"/>
          <w:sz w:val="24"/>
          <w:szCs w:val="24"/>
        </w:rPr>
        <w:lastRenderedPageBreak/>
        <w:t>ТЕХНИЧЕСКОЕ ЗАДАНИЕ</w:t>
      </w:r>
    </w:p>
    <w:p w:rsidR="009753E9" w:rsidRPr="000A7A11" w:rsidRDefault="00257401" w:rsidP="0025740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753E9" w:rsidRPr="000A7A11">
        <w:rPr>
          <w:sz w:val="24"/>
          <w:szCs w:val="24"/>
        </w:rPr>
        <w:t>оказание услуг по аттестации</w:t>
      </w:r>
    </w:p>
    <w:p w:rsidR="00B724EA" w:rsidRPr="000A7A11" w:rsidRDefault="009753E9" w:rsidP="00257401">
      <w:pPr>
        <w:shd w:val="clear" w:color="auto" w:fill="FFFFFF"/>
        <w:jc w:val="center"/>
        <w:rPr>
          <w:sz w:val="24"/>
          <w:szCs w:val="24"/>
        </w:rPr>
      </w:pPr>
      <w:r w:rsidRPr="000A7A11">
        <w:rPr>
          <w:sz w:val="24"/>
          <w:szCs w:val="24"/>
        </w:rPr>
        <w:t>информационной системы персональных данных</w:t>
      </w:r>
    </w:p>
    <w:p w:rsidR="00B724EA" w:rsidRPr="000A7A11" w:rsidRDefault="00B724EA" w:rsidP="00257401">
      <w:pPr>
        <w:shd w:val="clear" w:color="auto" w:fill="FFFFFF"/>
        <w:ind w:firstLine="709"/>
        <w:rPr>
          <w:sz w:val="24"/>
          <w:szCs w:val="24"/>
        </w:rPr>
      </w:pPr>
    </w:p>
    <w:p w:rsidR="005C7B21" w:rsidRPr="000A7A11" w:rsidRDefault="005C7B21" w:rsidP="00257401">
      <w:pPr>
        <w:pStyle w:val="12"/>
        <w:keepNext w:val="0"/>
        <w:keepLines w:val="0"/>
        <w:widowControl w:val="0"/>
        <w:numPr>
          <w:ilvl w:val="0"/>
          <w:numId w:val="1"/>
        </w:numPr>
        <w:tabs>
          <w:tab w:val="left" w:pos="1701"/>
        </w:tabs>
        <w:spacing w:before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270434191"/>
      <w:bookmarkStart w:id="1" w:name="_Toc392605800"/>
      <w:bookmarkStart w:id="2" w:name="_Toc400609958"/>
      <w:bookmarkStart w:id="3" w:name="_Toc407028213"/>
      <w:bookmarkStart w:id="4" w:name="_Toc407195002"/>
      <w:bookmarkStart w:id="5" w:name="_Toc407290552"/>
      <w:bookmarkStart w:id="6" w:name="_Toc407291255"/>
      <w:bookmarkStart w:id="7" w:name="_Toc407352592"/>
      <w:bookmarkStart w:id="8" w:name="_Toc407353214"/>
      <w:bookmarkStart w:id="9" w:name="_Toc407353426"/>
      <w:bookmarkStart w:id="10" w:name="_Toc407353642"/>
      <w:bookmarkStart w:id="11" w:name="_Toc508039077"/>
      <w:r w:rsidRPr="000A7A11">
        <w:rPr>
          <w:rFonts w:ascii="Times New Roman" w:hAnsi="Times New Roman"/>
          <w:color w:val="auto"/>
          <w:sz w:val="24"/>
          <w:szCs w:val="24"/>
        </w:rPr>
        <w:t>Общие сведения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C7B21" w:rsidRPr="00257401" w:rsidRDefault="005C7B21" w:rsidP="00257401">
      <w:pPr>
        <w:ind w:firstLine="709"/>
        <w:jc w:val="both"/>
        <w:rPr>
          <w:sz w:val="24"/>
          <w:szCs w:val="24"/>
        </w:rPr>
      </w:pPr>
      <w:bookmarkStart w:id="12" w:name="_Toc270434192"/>
      <w:bookmarkStart w:id="13" w:name="_Toc392605801"/>
      <w:bookmarkStart w:id="14" w:name="_Toc400609959"/>
      <w:bookmarkStart w:id="15" w:name="_Toc407028214"/>
      <w:bookmarkStart w:id="16" w:name="_Toc407195003"/>
      <w:bookmarkStart w:id="17" w:name="_Toc407290553"/>
      <w:bookmarkStart w:id="18" w:name="_Toc407291256"/>
      <w:bookmarkStart w:id="19" w:name="_Toc407352593"/>
      <w:bookmarkStart w:id="20" w:name="_Toc407353215"/>
      <w:bookmarkStart w:id="21" w:name="_Toc407353427"/>
      <w:bookmarkStart w:id="22" w:name="_Toc407353643"/>
      <w:bookmarkStart w:id="23" w:name="OLE_LINK37"/>
      <w:r w:rsidRPr="00142198">
        <w:rPr>
          <w:sz w:val="24"/>
          <w:szCs w:val="24"/>
        </w:rPr>
        <w:t>Полное наименование системы и её условное обозначение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0A7A11" w:rsidRPr="00142198">
        <w:rPr>
          <w:sz w:val="24"/>
          <w:szCs w:val="24"/>
        </w:rPr>
        <w:t>:</w:t>
      </w:r>
      <w:bookmarkStart w:id="24" w:name="_Toc270434193"/>
      <w:bookmarkStart w:id="25" w:name="_Toc392605802"/>
      <w:bookmarkStart w:id="26" w:name="_Toc400609960"/>
      <w:bookmarkStart w:id="27" w:name="_Toc407028215"/>
      <w:bookmarkStart w:id="28" w:name="_Toc407195004"/>
      <w:bookmarkStart w:id="29" w:name="_Toc407290554"/>
      <w:bookmarkStart w:id="30" w:name="_Toc407291257"/>
      <w:bookmarkStart w:id="31" w:name="_Toc407352594"/>
      <w:bookmarkStart w:id="32" w:name="_Toc407353216"/>
      <w:bookmarkStart w:id="33" w:name="_Toc407353428"/>
      <w:bookmarkStart w:id="34" w:name="_Toc407353644"/>
      <w:bookmarkEnd w:id="23"/>
      <w:r w:rsidR="00257401" w:rsidRPr="00257401">
        <w:rPr>
          <w:sz w:val="24"/>
          <w:szCs w:val="24"/>
        </w:rPr>
        <w:t xml:space="preserve"> </w:t>
      </w:r>
      <w:r w:rsidR="00257401">
        <w:rPr>
          <w:sz w:val="24"/>
          <w:szCs w:val="24"/>
        </w:rPr>
        <w:t>и</w:t>
      </w:r>
      <w:r w:rsidRPr="00257401">
        <w:rPr>
          <w:sz w:val="24"/>
          <w:szCs w:val="24"/>
        </w:rPr>
        <w:t xml:space="preserve">нформационная </w:t>
      </w:r>
      <w:r w:rsidR="00165FDB" w:rsidRPr="00257401">
        <w:rPr>
          <w:sz w:val="24"/>
          <w:szCs w:val="24"/>
        </w:rPr>
        <w:t>система ООО ДПИ «Востокпроектверфь» «Зарплата и управление персоналом»</w:t>
      </w:r>
      <w:r w:rsidR="00143A03" w:rsidRPr="00257401">
        <w:rPr>
          <w:sz w:val="24"/>
          <w:szCs w:val="24"/>
        </w:rPr>
        <w:t xml:space="preserve"> (далее – ИСПДн)</w:t>
      </w:r>
    </w:p>
    <w:p w:rsidR="005C7B21" w:rsidRPr="00257401" w:rsidRDefault="005C7B21" w:rsidP="00257401">
      <w:pPr>
        <w:ind w:firstLine="709"/>
        <w:jc w:val="both"/>
        <w:rPr>
          <w:sz w:val="24"/>
          <w:szCs w:val="24"/>
        </w:rPr>
      </w:pPr>
      <w:r w:rsidRPr="00257401">
        <w:rPr>
          <w:sz w:val="24"/>
          <w:szCs w:val="24"/>
        </w:rPr>
        <w:t>Заказчик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257401" w:rsidRPr="00257401">
        <w:rPr>
          <w:sz w:val="24"/>
          <w:szCs w:val="24"/>
        </w:rPr>
        <w:t xml:space="preserve">: </w:t>
      </w:r>
      <w:r w:rsidR="00143A03" w:rsidRPr="00257401">
        <w:rPr>
          <w:bCs/>
          <w:sz w:val="24"/>
          <w:szCs w:val="24"/>
        </w:rPr>
        <w:t>Общество с ограниченной ответственностью Дальневосточный проектный институт «Востокпроектверфь» (далее – Общество)</w:t>
      </w:r>
    </w:p>
    <w:p w:rsidR="005C7B21" w:rsidRDefault="00143A03" w:rsidP="00257401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257401">
        <w:rPr>
          <w:sz w:val="24"/>
          <w:szCs w:val="24"/>
        </w:rPr>
        <w:t>Адрес</w:t>
      </w:r>
      <w:r w:rsidR="00257401" w:rsidRPr="00257401">
        <w:rPr>
          <w:sz w:val="24"/>
          <w:szCs w:val="24"/>
        </w:rPr>
        <w:t xml:space="preserve">: </w:t>
      </w:r>
      <w:r w:rsidRPr="00257401">
        <w:rPr>
          <w:sz w:val="24"/>
          <w:szCs w:val="24"/>
        </w:rPr>
        <w:t>690091</w:t>
      </w:r>
      <w:r w:rsidR="005C7B21" w:rsidRPr="00257401">
        <w:rPr>
          <w:sz w:val="24"/>
          <w:szCs w:val="24"/>
        </w:rPr>
        <w:t xml:space="preserve">, </w:t>
      </w:r>
      <w:r w:rsidRPr="00257401">
        <w:rPr>
          <w:sz w:val="24"/>
          <w:szCs w:val="24"/>
        </w:rPr>
        <w:t>Приморский край</w:t>
      </w:r>
      <w:r w:rsidR="005C7B21" w:rsidRPr="00257401">
        <w:rPr>
          <w:sz w:val="24"/>
          <w:szCs w:val="24"/>
        </w:rPr>
        <w:t xml:space="preserve">, </w:t>
      </w:r>
      <w:r w:rsidRPr="00257401">
        <w:rPr>
          <w:sz w:val="24"/>
          <w:szCs w:val="24"/>
        </w:rPr>
        <w:t>г. Владивосток</w:t>
      </w:r>
      <w:r w:rsidR="005C7B21" w:rsidRPr="00257401">
        <w:rPr>
          <w:sz w:val="24"/>
          <w:szCs w:val="24"/>
        </w:rPr>
        <w:t xml:space="preserve">, ул. </w:t>
      </w:r>
      <w:r w:rsidRPr="00257401">
        <w:rPr>
          <w:sz w:val="24"/>
          <w:szCs w:val="24"/>
        </w:rPr>
        <w:t>Светланская, дом 72</w:t>
      </w:r>
    </w:p>
    <w:p w:rsidR="00E266BE" w:rsidRPr="00E266BE" w:rsidRDefault="00E266BE" w:rsidP="00257401">
      <w:pPr>
        <w:tabs>
          <w:tab w:val="left" w:pos="17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Предполагаемый уровень защищенности ИСПДн</w:t>
      </w:r>
      <w:r>
        <w:rPr>
          <w:sz w:val="24"/>
          <w:szCs w:val="24"/>
          <w:lang w:val="en-US"/>
        </w:rPr>
        <w:t>: 1</w:t>
      </w:r>
      <w:r>
        <w:rPr>
          <w:sz w:val="24"/>
          <w:szCs w:val="24"/>
        </w:rPr>
        <w:t>УЗ</w:t>
      </w:r>
    </w:p>
    <w:p w:rsidR="005C7B21" w:rsidRPr="00257401" w:rsidRDefault="005C7B21" w:rsidP="00257401">
      <w:pPr>
        <w:ind w:firstLine="709"/>
        <w:rPr>
          <w:sz w:val="24"/>
          <w:szCs w:val="24"/>
          <w:lang w:val="en-US"/>
        </w:rPr>
      </w:pPr>
      <w:bookmarkStart w:id="35" w:name="_Toc257293111"/>
      <w:bookmarkStart w:id="36" w:name="_Toc259713624"/>
      <w:bookmarkStart w:id="37" w:name="_Toc270434194"/>
      <w:bookmarkStart w:id="38" w:name="_Toc392605803"/>
      <w:bookmarkStart w:id="39" w:name="_Toc400609961"/>
      <w:bookmarkStart w:id="40" w:name="_Toc407028216"/>
      <w:bookmarkStart w:id="41" w:name="_Toc407195005"/>
      <w:bookmarkStart w:id="42" w:name="_Toc407290555"/>
      <w:bookmarkStart w:id="43" w:name="_Toc407291258"/>
      <w:bookmarkStart w:id="44" w:name="_Toc407352595"/>
      <w:bookmarkStart w:id="45" w:name="_Toc407353217"/>
      <w:bookmarkStart w:id="46" w:name="_Toc407353429"/>
      <w:bookmarkStart w:id="47" w:name="_Toc407353645"/>
      <w:r w:rsidRPr="00142198">
        <w:rPr>
          <w:sz w:val="24"/>
          <w:szCs w:val="24"/>
        </w:rPr>
        <w:t>Объект инфо</w:t>
      </w:r>
      <w:r w:rsidRPr="00143A03">
        <w:rPr>
          <w:sz w:val="24"/>
          <w:szCs w:val="24"/>
        </w:rPr>
        <w:t>рматизации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257401">
        <w:rPr>
          <w:sz w:val="24"/>
          <w:szCs w:val="24"/>
          <w:lang w:val="en-US"/>
        </w:rPr>
        <w:t>:</w:t>
      </w:r>
    </w:p>
    <w:p w:rsidR="005C7B21" w:rsidRPr="00143A03" w:rsidRDefault="005C7B21" w:rsidP="00257401">
      <w:pPr>
        <w:ind w:firstLine="709"/>
        <w:jc w:val="right"/>
        <w:rPr>
          <w:sz w:val="24"/>
          <w:szCs w:val="24"/>
        </w:rPr>
      </w:pPr>
      <w:r w:rsidRPr="00143A03">
        <w:rPr>
          <w:sz w:val="24"/>
          <w:szCs w:val="24"/>
        </w:rPr>
        <w:t>Таблица 1. Данные объекта информатизации.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8"/>
        <w:gridCol w:w="3542"/>
        <w:gridCol w:w="1417"/>
      </w:tblGrid>
      <w:tr w:rsidR="005C7B21" w:rsidRPr="00143A03" w:rsidTr="00257401">
        <w:tc>
          <w:tcPr>
            <w:tcW w:w="2348" w:type="pct"/>
            <w:tcBorders>
              <w:top w:val="single" w:sz="4" w:space="0" w:color="auto"/>
            </w:tcBorders>
            <w:vAlign w:val="center"/>
          </w:tcPr>
          <w:p w:rsidR="005C7B21" w:rsidRPr="00143A03" w:rsidRDefault="005C7B21" w:rsidP="00257401">
            <w:pPr>
              <w:jc w:val="center"/>
              <w:rPr>
                <w:sz w:val="24"/>
                <w:szCs w:val="24"/>
              </w:rPr>
            </w:pPr>
            <w:r w:rsidRPr="00143A03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895" w:type="pct"/>
            <w:tcBorders>
              <w:top w:val="single" w:sz="4" w:space="0" w:color="auto"/>
            </w:tcBorders>
            <w:vAlign w:val="center"/>
          </w:tcPr>
          <w:p w:rsidR="005C7B21" w:rsidRPr="00143A03" w:rsidRDefault="005C7B21" w:rsidP="00257401">
            <w:pPr>
              <w:ind w:hanging="3"/>
              <w:jc w:val="center"/>
              <w:rPr>
                <w:sz w:val="24"/>
                <w:szCs w:val="24"/>
              </w:rPr>
            </w:pPr>
            <w:r w:rsidRPr="00143A03">
              <w:rPr>
                <w:sz w:val="24"/>
                <w:szCs w:val="24"/>
              </w:rPr>
              <w:t>Кол</w:t>
            </w:r>
            <w:r w:rsidR="00143A03" w:rsidRPr="00143A03">
              <w:rPr>
                <w:sz w:val="24"/>
                <w:szCs w:val="24"/>
              </w:rPr>
              <w:t>ичество</w:t>
            </w:r>
          </w:p>
          <w:p w:rsidR="005C7B21" w:rsidRPr="00B52BAE" w:rsidRDefault="00143A03" w:rsidP="00257401">
            <w:pPr>
              <w:ind w:hanging="3"/>
              <w:jc w:val="center"/>
              <w:rPr>
                <w:sz w:val="24"/>
                <w:szCs w:val="24"/>
              </w:rPr>
            </w:pPr>
            <w:r w:rsidRPr="00143A03">
              <w:rPr>
                <w:sz w:val="24"/>
                <w:szCs w:val="24"/>
              </w:rPr>
              <w:t>автоматизированных рабочих мест</w:t>
            </w:r>
            <w:r w:rsidR="005C7B21" w:rsidRPr="00143A03">
              <w:rPr>
                <w:sz w:val="24"/>
                <w:szCs w:val="24"/>
              </w:rPr>
              <w:t xml:space="preserve"> с </w:t>
            </w:r>
            <w:r w:rsidRPr="00143A03">
              <w:rPr>
                <w:sz w:val="24"/>
                <w:szCs w:val="24"/>
              </w:rPr>
              <w:t>персональными данными</w:t>
            </w:r>
            <w:r w:rsidR="00B52BAE" w:rsidRPr="00B52BAE">
              <w:rPr>
                <w:sz w:val="24"/>
                <w:szCs w:val="24"/>
              </w:rPr>
              <w:t xml:space="preserve"> (</w:t>
            </w:r>
            <w:r w:rsidR="00B52BAE">
              <w:rPr>
                <w:sz w:val="24"/>
                <w:szCs w:val="24"/>
              </w:rPr>
              <w:t>далее – АРМ)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5C7B21" w:rsidRPr="00143A03" w:rsidRDefault="00143A03" w:rsidP="00257401">
            <w:pPr>
              <w:jc w:val="center"/>
              <w:rPr>
                <w:sz w:val="24"/>
                <w:szCs w:val="24"/>
              </w:rPr>
            </w:pPr>
            <w:r w:rsidRPr="00143A03">
              <w:rPr>
                <w:sz w:val="24"/>
                <w:szCs w:val="24"/>
              </w:rPr>
              <w:t>Количество</w:t>
            </w:r>
            <w:r w:rsidR="005C7B21" w:rsidRPr="00143A03">
              <w:rPr>
                <w:sz w:val="24"/>
                <w:szCs w:val="24"/>
              </w:rPr>
              <w:t xml:space="preserve"> серверов</w:t>
            </w:r>
          </w:p>
        </w:tc>
      </w:tr>
      <w:tr w:rsidR="005C7B21" w:rsidRPr="00BD0FCB" w:rsidTr="00257401">
        <w:trPr>
          <w:trHeight w:val="600"/>
        </w:trPr>
        <w:tc>
          <w:tcPr>
            <w:tcW w:w="2348" w:type="pct"/>
            <w:vAlign w:val="center"/>
          </w:tcPr>
          <w:p w:rsidR="005C7B21" w:rsidRPr="00BD0FCB" w:rsidRDefault="00BD0FCB" w:rsidP="002574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690091, Приморский край, г. </w:t>
            </w:r>
            <w:r w:rsidR="00143A03" w:rsidRPr="00BD0FCB">
              <w:rPr>
                <w:sz w:val="24"/>
                <w:szCs w:val="24"/>
              </w:rPr>
              <w:t>Владивосток, ул. Светланская, дом 72</w:t>
            </w:r>
          </w:p>
        </w:tc>
        <w:tc>
          <w:tcPr>
            <w:tcW w:w="1895" w:type="pct"/>
            <w:vAlign w:val="center"/>
          </w:tcPr>
          <w:p w:rsidR="005C7B21" w:rsidRPr="00BD0FCB" w:rsidRDefault="00B52BAE" w:rsidP="00257401">
            <w:pPr>
              <w:ind w:hanging="3"/>
              <w:jc w:val="center"/>
              <w:rPr>
                <w:sz w:val="24"/>
                <w:szCs w:val="24"/>
              </w:rPr>
            </w:pPr>
            <w:r w:rsidRPr="00BD0FCB">
              <w:rPr>
                <w:sz w:val="24"/>
                <w:szCs w:val="24"/>
              </w:rPr>
              <w:t>10</w:t>
            </w:r>
          </w:p>
        </w:tc>
        <w:tc>
          <w:tcPr>
            <w:tcW w:w="756" w:type="pct"/>
            <w:vAlign w:val="center"/>
          </w:tcPr>
          <w:p w:rsidR="005C7B21" w:rsidRPr="00BD0FCB" w:rsidRDefault="00BD0FCB" w:rsidP="00257401">
            <w:pPr>
              <w:jc w:val="center"/>
              <w:rPr>
                <w:sz w:val="24"/>
                <w:szCs w:val="24"/>
              </w:rPr>
            </w:pPr>
            <w:r w:rsidRPr="00BD0FCB">
              <w:rPr>
                <w:sz w:val="24"/>
                <w:szCs w:val="24"/>
              </w:rPr>
              <w:t>2</w:t>
            </w:r>
          </w:p>
        </w:tc>
      </w:tr>
    </w:tbl>
    <w:p w:rsidR="005C7B21" w:rsidRPr="00BD0FCB" w:rsidRDefault="005C7B21" w:rsidP="00257401">
      <w:pPr>
        <w:ind w:firstLine="709"/>
        <w:rPr>
          <w:b/>
          <w:bCs/>
          <w:sz w:val="24"/>
          <w:szCs w:val="24"/>
        </w:rPr>
      </w:pPr>
      <w:bookmarkStart w:id="48" w:name="_Toc270434195"/>
      <w:bookmarkStart w:id="49" w:name="_Toc392605804"/>
      <w:bookmarkStart w:id="50" w:name="_Toc400609962"/>
      <w:bookmarkStart w:id="51" w:name="_Toc407028217"/>
      <w:bookmarkStart w:id="52" w:name="_Toc407195006"/>
      <w:bookmarkStart w:id="53" w:name="_Toc407290556"/>
      <w:bookmarkStart w:id="54" w:name="_Toc407291259"/>
      <w:bookmarkStart w:id="55" w:name="_Toc407352596"/>
      <w:bookmarkStart w:id="56" w:name="_Toc407353218"/>
      <w:bookmarkStart w:id="57" w:name="_Toc407353430"/>
      <w:bookmarkStart w:id="58" w:name="_Toc407353646"/>
    </w:p>
    <w:p w:rsidR="005C7B21" w:rsidRPr="00BD0FCB" w:rsidRDefault="005C7B21" w:rsidP="00257401">
      <w:pPr>
        <w:pStyle w:val="20"/>
        <w:keepNext w:val="0"/>
        <w:keepLines w:val="0"/>
        <w:widowControl w:val="0"/>
        <w:numPr>
          <w:ilvl w:val="0"/>
          <w:numId w:val="1"/>
        </w:numPr>
        <w:spacing w:before="0"/>
        <w:ind w:left="0" w:firstLine="709"/>
        <w:rPr>
          <w:rFonts w:ascii="Times New Roman" w:hAnsi="Times New Roman"/>
          <w:color w:val="auto"/>
          <w:sz w:val="24"/>
          <w:szCs w:val="24"/>
        </w:rPr>
      </w:pPr>
      <w:bookmarkStart w:id="59" w:name="_Toc508039079"/>
      <w:bookmarkStart w:id="60" w:name="_Toc27043420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BD0FCB">
        <w:rPr>
          <w:rFonts w:ascii="Times New Roman" w:hAnsi="Times New Roman"/>
          <w:color w:val="auto"/>
          <w:sz w:val="24"/>
          <w:szCs w:val="24"/>
        </w:rPr>
        <w:t>Цели аттестации ИСПДн</w:t>
      </w:r>
      <w:bookmarkEnd w:id="59"/>
    </w:p>
    <w:p w:rsidR="005C7B21" w:rsidRDefault="005C7B21" w:rsidP="00257401">
      <w:pPr>
        <w:ind w:firstLine="709"/>
        <w:jc w:val="both"/>
        <w:rPr>
          <w:sz w:val="24"/>
          <w:szCs w:val="24"/>
        </w:rPr>
      </w:pPr>
      <w:r w:rsidRPr="00BD0FCB">
        <w:rPr>
          <w:sz w:val="24"/>
          <w:szCs w:val="24"/>
        </w:rPr>
        <w:t>Целью аттестации ИСПДн является оценка эффективности реализованных в рамках системы защиты ИСПДн мер по обеспечению безопасности персональных данных, согласно нормативных актов РФ.</w:t>
      </w:r>
      <w:bookmarkStart w:id="61" w:name="_Toc270434201"/>
      <w:bookmarkStart w:id="62" w:name="_Toc392605843"/>
      <w:bookmarkStart w:id="63" w:name="_Toc400609966"/>
      <w:bookmarkStart w:id="64" w:name="_Toc407028221"/>
      <w:bookmarkStart w:id="65" w:name="_Toc407195010"/>
      <w:bookmarkStart w:id="66" w:name="_Toc407290560"/>
      <w:bookmarkStart w:id="67" w:name="_Toc407291263"/>
      <w:bookmarkStart w:id="68" w:name="_Toc407352600"/>
      <w:bookmarkStart w:id="69" w:name="_Toc407353222"/>
      <w:bookmarkStart w:id="70" w:name="_Toc407353434"/>
      <w:bookmarkStart w:id="71" w:name="_Toc407353650"/>
      <w:bookmarkStart w:id="72" w:name="_Toc377639717"/>
      <w:bookmarkStart w:id="73" w:name="_Toc387932575"/>
      <w:bookmarkStart w:id="74" w:name="_Toc389563066"/>
    </w:p>
    <w:p w:rsidR="00414A4E" w:rsidRPr="00BD0FCB" w:rsidRDefault="00414A4E" w:rsidP="00257401">
      <w:pPr>
        <w:ind w:firstLine="709"/>
        <w:jc w:val="both"/>
        <w:rPr>
          <w:sz w:val="24"/>
          <w:szCs w:val="24"/>
        </w:rPr>
      </w:pPr>
    </w:p>
    <w:p w:rsidR="005C7B21" w:rsidRPr="00BD0FCB" w:rsidRDefault="005C7B21" w:rsidP="00257401">
      <w:pPr>
        <w:pStyle w:val="20"/>
        <w:keepNext w:val="0"/>
        <w:keepLines w:val="0"/>
        <w:widowControl w:val="0"/>
        <w:numPr>
          <w:ilvl w:val="0"/>
          <w:numId w:val="1"/>
        </w:numPr>
        <w:spacing w:before="0"/>
        <w:ind w:left="0" w:firstLine="709"/>
        <w:rPr>
          <w:rFonts w:ascii="Times New Roman" w:hAnsi="Times New Roman"/>
          <w:color w:val="auto"/>
          <w:sz w:val="24"/>
          <w:szCs w:val="24"/>
        </w:rPr>
      </w:pPr>
      <w:bookmarkStart w:id="75" w:name="_Toc508039080"/>
      <w:r w:rsidRPr="00BD0FCB">
        <w:rPr>
          <w:rFonts w:ascii="Times New Roman" w:hAnsi="Times New Roman"/>
          <w:color w:val="auto"/>
          <w:sz w:val="24"/>
          <w:szCs w:val="24"/>
        </w:rPr>
        <w:t xml:space="preserve">Общие характеристики 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BD0FCB">
        <w:rPr>
          <w:rFonts w:ascii="Times New Roman" w:hAnsi="Times New Roman"/>
          <w:color w:val="auto"/>
          <w:sz w:val="24"/>
          <w:szCs w:val="24"/>
        </w:rPr>
        <w:t>информационной системы</w:t>
      </w:r>
      <w:bookmarkEnd w:id="75"/>
    </w:p>
    <w:p w:rsidR="005C7B21" w:rsidRPr="00414A4E" w:rsidRDefault="005C7B21" w:rsidP="00257401">
      <w:pPr>
        <w:tabs>
          <w:tab w:val="num" w:pos="567"/>
        </w:tabs>
        <w:ind w:firstLine="709"/>
        <w:jc w:val="both"/>
        <w:rPr>
          <w:sz w:val="24"/>
          <w:szCs w:val="24"/>
        </w:rPr>
      </w:pPr>
      <w:r w:rsidRPr="00414A4E">
        <w:rPr>
          <w:sz w:val="24"/>
          <w:szCs w:val="24"/>
        </w:rPr>
        <w:t xml:space="preserve">В состав ИСПДн </w:t>
      </w:r>
      <w:r w:rsidR="006D2077" w:rsidRPr="00414A4E">
        <w:rPr>
          <w:bCs/>
          <w:sz w:val="24"/>
          <w:szCs w:val="24"/>
        </w:rPr>
        <w:t>Общества</w:t>
      </w:r>
      <w:r w:rsidRPr="00414A4E">
        <w:rPr>
          <w:bCs/>
          <w:sz w:val="24"/>
          <w:szCs w:val="24"/>
        </w:rPr>
        <w:t xml:space="preserve"> </w:t>
      </w:r>
      <w:r w:rsidRPr="00414A4E">
        <w:rPr>
          <w:sz w:val="24"/>
          <w:szCs w:val="24"/>
        </w:rPr>
        <w:t>входят _</w:t>
      </w:r>
      <w:r w:rsidR="00B52BAE" w:rsidRPr="00414A4E">
        <w:rPr>
          <w:sz w:val="24"/>
          <w:szCs w:val="24"/>
          <w:u w:val="single"/>
        </w:rPr>
        <w:t>10</w:t>
      </w:r>
      <w:r w:rsidRPr="00414A4E">
        <w:rPr>
          <w:sz w:val="24"/>
          <w:szCs w:val="24"/>
        </w:rPr>
        <w:t>_ АРМ и _</w:t>
      </w:r>
      <w:r w:rsidR="00BD0FCB" w:rsidRPr="00414A4E">
        <w:rPr>
          <w:sz w:val="24"/>
          <w:szCs w:val="24"/>
          <w:u w:val="single"/>
        </w:rPr>
        <w:t>2</w:t>
      </w:r>
      <w:r w:rsidR="00C72D37" w:rsidRPr="00414A4E">
        <w:rPr>
          <w:sz w:val="24"/>
          <w:szCs w:val="24"/>
        </w:rPr>
        <w:t>_ сервер</w:t>
      </w:r>
      <w:r w:rsidR="00BD0FCB" w:rsidRPr="00414A4E">
        <w:rPr>
          <w:sz w:val="24"/>
          <w:szCs w:val="24"/>
        </w:rPr>
        <w:t>а</w:t>
      </w:r>
      <w:r w:rsidRPr="00414A4E">
        <w:rPr>
          <w:sz w:val="24"/>
          <w:szCs w:val="24"/>
        </w:rPr>
        <w:t>.</w:t>
      </w:r>
    </w:p>
    <w:p w:rsidR="00414A4E" w:rsidRDefault="005C7B21" w:rsidP="00257401">
      <w:pPr>
        <w:ind w:firstLine="709"/>
        <w:jc w:val="both"/>
        <w:textAlignment w:val="baseline"/>
        <w:rPr>
          <w:rFonts w:eastAsia="Calibri"/>
          <w:kern w:val="1"/>
          <w:sz w:val="24"/>
          <w:szCs w:val="24"/>
          <w:lang w:eastAsia="ar-SA"/>
        </w:rPr>
      </w:pPr>
      <w:r w:rsidRPr="00414A4E">
        <w:rPr>
          <w:rFonts w:eastAsia="Calibri"/>
          <w:kern w:val="1"/>
          <w:sz w:val="24"/>
          <w:szCs w:val="24"/>
          <w:lang w:eastAsia="ar-SA"/>
        </w:rPr>
        <w:t xml:space="preserve">На АРМ и серверах, на которых располагаются ИСПДн, установлены операционные системы семейства </w:t>
      </w:r>
      <w:r w:rsidRPr="00414A4E">
        <w:rPr>
          <w:rFonts w:eastAsia="Calibri"/>
          <w:kern w:val="1"/>
          <w:sz w:val="24"/>
          <w:szCs w:val="24"/>
          <w:lang w:val="en-US" w:eastAsia="ar-SA"/>
        </w:rPr>
        <w:t>Microsoft</w:t>
      </w:r>
      <w:r w:rsidRPr="00414A4E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414A4E">
        <w:rPr>
          <w:rFonts w:eastAsia="Calibri"/>
          <w:kern w:val="1"/>
          <w:sz w:val="24"/>
          <w:szCs w:val="24"/>
          <w:lang w:val="en-US" w:eastAsia="ar-SA"/>
        </w:rPr>
        <w:t>Windows</w:t>
      </w:r>
      <w:r w:rsidR="00D85280" w:rsidRPr="00414A4E">
        <w:rPr>
          <w:rFonts w:eastAsia="Calibri"/>
          <w:kern w:val="1"/>
          <w:sz w:val="24"/>
          <w:szCs w:val="24"/>
          <w:lang w:eastAsia="ar-SA"/>
        </w:rPr>
        <w:t>.</w:t>
      </w:r>
      <w:r w:rsidR="00257401" w:rsidRPr="00414A4E">
        <w:rPr>
          <w:rFonts w:eastAsia="Calibri"/>
          <w:kern w:val="1"/>
          <w:sz w:val="24"/>
          <w:szCs w:val="24"/>
          <w:lang w:eastAsia="ar-SA"/>
        </w:rPr>
        <w:t xml:space="preserve"> </w:t>
      </w:r>
    </w:p>
    <w:p w:rsidR="005C7B21" w:rsidRPr="00414A4E" w:rsidRDefault="00257401" w:rsidP="00257401">
      <w:pPr>
        <w:ind w:firstLine="709"/>
        <w:jc w:val="both"/>
        <w:textAlignment w:val="baseline"/>
        <w:rPr>
          <w:rFonts w:eastAsia="Calibri"/>
          <w:kern w:val="1"/>
          <w:sz w:val="24"/>
          <w:szCs w:val="24"/>
          <w:lang w:eastAsia="ar-SA"/>
        </w:rPr>
      </w:pPr>
      <w:r w:rsidRPr="00414A4E">
        <w:rPr>
          <w:rFonts w:eastAsia="Calibri"/>
          <w:kern w:val="1"/>
          <w:sz w:val="24"/>
          <w:szCs w:val="24"/>
          <w:lang w:eastAsia="ar-SA"/>
        </w:rPr>
        <w:t xml:space="preserve">ИСПДн, </w:t>
      </w:r>
      <w:r w:rsidR="00414A4E">
        <w:rPr>
          <w:rFonts w:eastAsia="Calibri"/>
          <w:kern w:val="1"/>
          <w:sz w:val="24"/>
          <w:szCs w:val="24"/>
          <w:lang w:eastAsia="ar-SA"/>
        </w:rPr>
        <w:t xml:space="preserve">размещенная </w:t>
      </w:r>
      <w:r w:rsidRPr="00414A4E">
        <w:rPr>
          <w:rFonts w:eastAsia="Calibri"/>
          <w:kern w:val="1"/>
          <w:sz w:val="24"/>
          <w:szCs w:val="24"/>
          <w:lang w:eastAsia="ar-SA"/>
        </w:rPr>
        <w:t>на серверах</w:t>
      </w:r>
      <w:r w:rsidR="00414A4E" w:rsidRPr="00414A4E">
        <w:rPr>
          <w:rFonts w:eastAsia="Calibri"/>
          <w:kern w:val="1"/>
          <w:sz w:val="24"/>
          <w:szCs w:val="24"/>
          <w:lang w:eastAsia="ar-SA"/>
        </w:rPr>
        <w:t xml:space="preserve"> Общества</w:t>
      </w:r>
      <w:r w:rsidR="00414A4E">
        <w:rPr>
          <w:rFonts w:eastAsia="Calibri"/>
          <w:kern w:val="1"/>
          <w:sz w:val="24"/>
          <w:szCs w:val="24"/>
          <w:lang w:eastAsia="ar-SA"/>
        </w:rPr>
        <w:t>,</w:t>
      </w:r>
      <w:r w:rsidRPr="00414A4E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="00414A4E">
        <w:rPr>
          <w:rFonts w:eastAsia="Calibri"/>
          <w:kern w:val="1"/>
          <w:sz w:val="24"/>
          <w:szCs w:val="24"/>
          <w:lang w:eastAsia="ar-SA"/>
        </w:rPr>
        <w:t>функционирует с использованием виртуализации</w:t>
      </w:r>
      <w:r w:rsidRPr="00414A4E">
        <w:rPr>
          <w:rFonts w:eastAsia="Calibri"/>
          <w:kern w:val="1"/>
          <w:sz w:val="24"/>
          <w:szCs w:val="24"/>
          <w:lang w:eastAsia="ar-SA"/>
        </w:rPr>
        <w:t>.</w:t>
      </w:r>
    </w:p>
    <w:p w:rsidR="005C7B21" w:rsidRPr="00B52BAE" w:rsidRDefault="005C7B21" w:rsidP="00257401">
      <w:pPr>
        <w:ind w:firstLine="709"/>
        <w:jc w:val="both"/>
        <w:textAlignment w:val="baseline"/>
        <w:rPr>
          <w:rFonts w:eastAsia="SimSun"/>
          <w:kern w:val="1"/>
          <w:sz w:val="24"/>
          <w:szCs w:val="24"/>
          <w:lang w:eastAsia="ar-SA"/>
        </w:rPr>
      </w:pPr>
      <w:bookmarkStart w:id="76" w:name="OLE_LINK56"/>
      <w:bookmarkStart w:id="77" w:name="OLE_LINK57"/>
      <w:bookmarkStart w:id="78" w:name="OLE_LINK58"/>
      <w:r w:rsidRPr="00414A4E">
        <w:rPr>
          <w:rFonts w:eastAsia="SimSun"/>
          <w:kern w:val="1"/>
          <w:sz w:val="24"/>
          <w:szCs w:val="24"/>
          <w:lang w:eastAsia="ar-SA"/>
        </w:rPr>
        <w:t xml:space="preserve">Средства защиты информации, </w:t>
      </w:r>
      <w:r w:rsidRPr="00B52BAE">
        <w:rPr>
          <w:rFonts w:eastAsia="SimSun"/>
          <w:kern w:val="1"/>
          <w:sz w:val="24"/>
          <w:szCs w:val="24"/>
          <w:lang w:eastAsia="ar-SA"/>
        </w:rPr>
        <w:t xml:space="preserve">имеющиеся в наличии в </w:t>
      </w:r>
      <w:r w:rsidR="00B52BAE" w:rsidRPr="00B52BAE">
        <w:rPr>
          <w:rFonts w:eastAsia="SimSun"/>
          <w:kern w:val="1"/>
          <w:sz w:val="24"/>
          <w:szCs w:val="24"/>
          <w:lang w:eastAsia="ar-SA"/>
        </w:rPr>
        <w:t>Обществе</w:t>
      </w:r>
      <w:r w:rsidRPr="00B52BAE">
        <w:rPr>
          <w:rFonts w:eastAsia="SimSun"/>
          <w:kern w:val="1"/>
          <w:sz w:val="24"/>
          <w:szCs w:val="24"/>
          <w:lang w:eastAsia="ar-SA"/>
        </w:rPr>
        <w:t>:</w:t>
      </w:r>
      <w:bookmarkEnd w:id="76"/>
      <w:bookmarkEnd w:id="77"/>
      <w:bookmarkEnd w:id="78"/>
    </w:p>
    <w:p w:rsidR="005C7B21" w:rsidRDefault="005C7B21" w:rsidP="00257401">
      <w:pPr>
        <w:pStyle w:val="ad"/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7C67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антивирусное средство </w:t>
      </w:r>
      <w:r w:rsidR="007C67DA" w:rsidRPr="007C67DA">
        <w:rPr>
          <w:rFonts w:ascii="Times New Roman" w:eastAsia="SimSun" w:hAnsi="Times New Roman" w:cs="Times New Roman"/>
          <w:i/>
          <w:kern w:val="1"/>
          <w:sz w:val="24"/>
          <w:szCs w:val="24"/>
          <w:lang w:val="en-US" w:eastAsia="ar-SA"/>
        </w:rPr>
        <w:t>Kaspersky</w:t>
      </w:r>
      <w:r w:rsidR="007C67DA" w:rsidRPr="007C67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Стандартный </w:t>
      </w:r>
      <w:r w:rsidR="007C67DA" w:rsidRPr="007C67DA">
        <w:rPr>
          <w:rFonts w:ascii="Times New Roman" w:eastAsia="SimSun" w:hAnsi="Times New Roman" w:cs="Times New Roman"/>
          <w:i/>
          <w:kern w:val="1"/>
          <w:sz w:val="24"/>
          <w:szCs w:val="24"/>
          <w:lang w:val="en-US" w:eastAsia="ar-SA"/>
        </w:rPr>
        <w:t>Certified</w:t>
      </w:r>
      <w:r w:rsidR="007C67DA" w:rsidRPr="007C67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7C67DA" w:rsidRPr="007C67DA">
        <w:rPr>
          <w:rFonts w:ascii="Times New Roman" w:eastAsia="SimSun" w:hAnsi="Times New Roman" w:cs="Times New Roman"/>
          <w:i/>
          <w:kern w:val="1"/>
          <w:sz w:val="24"/>
          <w:szCs w:val="24"/>
          <w:lang w:val="en-US" w:eastAsia="ar-SA"/>
        </w:rPr>
        <w:t>Media</w:t>
      </w:r>
      <w:r w:rsidR="007C67DA" w:rsidRPr="007C67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7C67DA" w:rsidRPr="007C67DA">
        <w:rPr>
          <w:rFonts w:ascii="Times New Roman" w:eastAsia="SimSun" w:hAnsi="Times New Roman" w:cs="Times New Roman"/>
          <w:i/>
          <w:kern w:val="1"/>
          <w:sz w:val="24"/>
          <w:szCs w:val="24"/>
          <w:lang w:val="en-US" w:eastAsia="ar-SA"/>
        </w:rPr>
        <w:t>Pack</w:t>
      </w:r>
      <w:r w:rsidRPr="007C67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;</w:t>
      </w:r>
    </w:p>
    <w:p w:rsidR="007C67DA" w:rsidRPr="007C67DA" w:rsidRDefault="007C67DA" w:rsidP="00257401">
      <w:pPr>
        <w:pStyle w:val="ad"/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система контроля защищенности и соответствия стандартам «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val="en-US" w:eastAsia="ar-SA"/>
        </w:rPr>
        <w:t>MaxPatrol</w:t>
      </w:r>
      <w:r w:rsidR="004D047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8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»</w:t>
      </w:r>
      <w:r w:rsidRPr="007C67D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;</w:t>
      </w:r>
    </w:p>
    <w:p w:rsidR="007C67DA" w:rsidRPr="00414A4E" w:rsidRDefault="00C60D9F" w:rsidP="00257401">
      <w:pPr>
        <w:pStyle w:val="ad"/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414A4E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программно-аппаратный комплекс «</w:t>
      </w:r>
      <w:r w:rsidRPr="00414A4E">
        <w:rPr>
          <w:rFonts w:ascii="Times New Roman" w:eastAsia="SimSun" w:hAnsi="Times New Roman" w:cs="Times New Roman"/>
          <w:i/>
          <w:kern w:val="1"/>
          <w:sz w:val="24"/>
          <w:szCs w:val="24"/>
          <w:lang w:val="en-US" w:eastAsia="ar-SA"/>
        </w:rPr>
        <w:t>FortiGate</w:t>
      </w:r>
      <w:r w:rsidRPr="00414A4E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» 300</w:t>
      </w:r>
      <w:r w:rsidRPr="00414A4E">
        <w:rPr>
          <w:rFonts w:ascii="Times New Roman" w:eastAsia="SimSun" w:hAnsi="Times New Roman" w:cs="Times New Roman"/>
          <w:i/>
          <w:kern w:val="1"/>
          <w:sz w:val="24"/>
          <w:szCs w:val="24"/>
          <w:lang w:val="en-US" w:eastAsia="ar-SA"/>
        </w:rPr>
        <w:t>D</w:t>
      </w:r>
      <w:r w:rsidRPr="00414A4E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(межсетевой экран и средство обнаружения вторжений).</w:t>
      </w:r>
    </w:p>
    <w:p w:rsidR="004D0472" w:rsidRDefault="00C72D37" w:rsidP="00257401">
      <w:pPr>
        <w:shd w:val="clear" w:color="auto" w:fill="FFFFFF"/>
        <w:ind w:firstLine="709"/>
        <w:jc w:val="both"/>
        <w:textAlignment w:val="baseline"/>
        <w:rPr>
          <w:rFonts w:eastAsia="SimSun"/>
          <w:kern w:val="1"/>
          <w:sz w:val="24"/>
          <w:szCs w:val="24"/>
          <w:lang w:eastAsia="ar-SA"/>
        </w:rPr>
      </w:pPr>
      <w:r w:rsidRPr="00414A4E">
        <w:rPr>
          <w:rFonts w:eastAsia="SimSun"/>
          <w:kern w:val="1"/>
          <w:sz w:val="24"/>
          <w:szCs w:val="24"/>
          <w:lang w:eastAsia="ar-SA"/>
        </w:rPr>
        <w:t>Прочие средства защиты информации, необходимые в целях аттестации ИСПДн поставляется Исполнителем (в т.ч. средство от несанкционированного доступа с возможностью централизованного управления с места администратора безопасности, а также средство аппаратной идентификации и аутентификации, позволяющее использовать двухфакторную аутентификацию на АРМ).</w:t>
      </w:r>
      <w:r w:rsidR="004D0472" w:rsidRPr="00414A4E">
        <w:rPr>
          <w:rFonts w:eastAsia="SimSun"/>
          <w:kern w:val="1"/>
          <w:sz w:val="24"/>
          <w:szCs w:val="24"/>
          <w:lang w:eastAsia="ar-SA"/>
        </w:rPr>
        <w:t xml:space="preserve"> Требования к указанным средствам представлены в приложении к техническому заданию.</w:t>
      </w:r>
    </w:p>
    <w:p w:rsidR="00414A4E" w:rsidRPr="004D0472" w:rsidRDefault="00414A4E" w:rsidP="00257401">
      <w:pPr>
        <w:shd w:val="clear" w:color="auto" w:fill="FFFFFF"/>
        <w:ind w:firstLine="709"/>
        <w:jc w:val="both"/>
        <w:textAlignment w:val="baseline"/>
        <w:rPr>
          <w:rFonts w:eastAsia="SimSun"/>
          <w:kern w:val="1"/>
          <w:sz w:val="24"/>
          <w:szCs w:val="24"/>
          <w:lang w:eastAsia="ar-SA"/>
        </w:rPr>
      </w:pPr>
    </w:p>
    <w:p w:rsidR="005C7B21" w:rsidRDefault="005C7B21" w:rsidP="00257401">
      <w:pPr>
        <w:pStyle w:val="20"/>
        <w:keepNext w:val="0"/>
        <w:keepLines w:val="0"/>
        <w:widowControl w:val="0"/>
        <w:numPr>
          <w:ilvl w:val="0"/>
          <w:numId w:val="1"/>
        </w:numPr>
        <w:spacing w:before="0"/>
        <w:ind w:left="0" w:firstLine="709"/>
        <w:rPr>
          <w:rFonts w:ascii="Times New Roman" w:hAnsi="Times New Roman"/>
          <w:color w:val="auto"/>
          <w:sz w:val="24"/>
          <w:szCs w:val="24"/>
        </w:rPr>
      </w:pPr>
      <w:bookmarkStart w:id="79" w:name="_Toc392605844"/>
      <w:bookmarkStart w:id="80" w:name="_Toc406426410"/>
      <w:bookmarkStart w:id="81" w:name="_Toc407290561"/>
      <w:bookmarkStart w:id="82" w:name="_Toc407291264"/>
      <w:bookmarkStart w:id="83" w:name="_Toc407352601"/>
      <w:bookmarkStart w:id="84" w:name="_Toc407353223"/>
      <w:bookmarkStart w:id="85" w:name="_Toc407353435"/>
      <w:bookmarkStart w:id="86" w:name="_Toc407353651"/>
      <w:bookmarkStart w:id="87" w:name="_Toc508039081"/>
      <w:r w:rsidRPr="00B52BAE">
        <w:rPr>
          <w:rFonts w:ascii="Times New Roman" w:hAnsi="Times New Roman"/>
          <w:color w:val="auto"/>
          <w:sz w:val="24"/>
          <w:szCs w:val="24"/>
        </w:rPr>
        <w:t>Требования к системе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414A4E" w:rsidRPr="00414A4E" w:rsidRDefault="00414A4E" w:rsidP="00414A4E"/>
    <w:p w:rsidR="005C7B21" w:rsidRPr="00B52BAE" w:rsidRDefault="005C7B21" w:rsidP="00257401">
      <w:pPr>
        <w:pStyle w:val="20"/>
        <w:keepNext w:val="0"/>
        <w:keepLines w:val="0"/>
        <w:widowControl w:val="0"/>
        <w:numPr>
          <w:ilvl w:val="1"/>
          <w:numId w:val="1"/>
        </w:numPr>
        <w:tabs>
          <w:tab w:val="num" w:pos="709"/>
        </w:tabs>
        <w:spacing w:before="0"/>
        <w:ind w:left="0" w:firstLine="709"/>
        <w:rPr>
          <w:rFonts w:ascii="Times New Roman" w:hAnsi="Times New Roman"/>
          <w:color w:val="auto"/>
          <w:sz w:val="24"/>
          <w:szCs w:val="24"/>
        </w:rPr>
      </w:pPr>
      <w:bookmarkStart w:id="88" w:name="_Toc270434204"/>
      <w:bookmarkStart w:id="89" w:name="_Toc392605846"/>
      <w:bookmarkStart w:id="90" w:name="_Toc406426411"/>
      <w:bookmarkStart w:id="91" w:name="_Toc407290562"/>
      <w:bookmarkStart w:id="92" w:name="_Toc407291265"/>
      <w:bookmarkStart w:id="93" w:name="_Toc407352602"/>
      <w:bookmarkStart w:id="94" w:name="_Toc407353224"/>
      <w:bookmarkStart w:id="95" w:name="_Toc407353436"/>
      <w:bookmarkStart w:id="96" w:name="_Toc407353652"/>
      <w:bookmarkStart w:id="97" w:name="_Toc508039082"/>
      <w:r w:rsidRPr="00B52BAE">
        <w:rPr>
          <w:rFonts w:ascii="Times New Roman" w:hAnsi="Times New Roman"/>
          <w:color w:val="auto"/>
          <w:sz w:val="24"/>
          <w:szCs w:val="24"/>
        </w:rPr>
        <w:t>Требования к системе в целом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5C7B21" w:rsidRPr="00B52BAE" w:rsidRDefault="005C7B21" w:rsidP="00257401">
      <w:pPr>
        <w:ind w:firstLine="709"/>
        <w:jc w:val="both"/>
        <w:textAlignment w:val="baseline"/>
        <w:rPr>
          <w:sz w:val="24"/>
          <w:szCs w:val="24"/>
        </w:rPr>
      </w:pPr>
      <w:r w:rsidRPr="00B52BAE">
        <w:rPr>
          <w:sz w:val="24"/>
          <w:szCs w:val="24"/>
        </w:rPr>
        <w:t>Меры по защите ИСПДн, ее средств, систем связи и передачи данных должны обеспечивать выполнение требований следующих нормативных актов:</w:t>
      </w:r>
    </w:p>
    <w:p w:rsidR="005C7B21" w:rsidRPr="00B52BAE" w:rsidRDefault="005C7B21" w:rsidP="00257401">
      <w:pPr>
        <w:ind w:firstLine="709"/>
        <w:jc w:val="both"/>
        <w:rPr>
          <w:sz w:val="24"/>
          <w:szCs w:val="24"/>
        </w:rPr>
      </w:pPr>
      <w:r w:rsidRPr="00B52BAE">
        <w:rPr>
          <w:sz w:val="24"/>
          <w:szCs w:val="24"/>
        </w:rPr>
        <w:noBreakHyphen/>
        <w:t> Приказ Федеральной службы по техническому и экспортному контролю</w:t>
      </w:r>
      <w:r w:rsidR="00B52BAE" w:rsidRPr="00B52BAE">
        <w:rPr>
          <w:sz w:val="24"/>
          <w:szCs w:val="24"/>
        </w:rPr>
        <w:t xml:space="preserve"> </w:t>
      </w:r>
      <w:r w:rsidRPr="00B52BAE">
        <w:rPr>
          <w:sz w:val="24"/>
          <w:szCs w:val="24"/>
        </w:rPr>
        <w:t>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5C7B21" w:rsidRPr="00B52BAE" w:rsidRDefault="005C7B21" w:rsidP="00257401">
      <w:pPr>
        <w:ind w:firstLine="709"/>
        <w:jc w:val="both"/>
        <w:rPr>
          <w:sz w:val="24"/>
          <w:szCs w:val="24"/>
        </w:rPr>
      </w:pPr>
      <w:r w:rsidRPr="00B52BAE">
        <w:rPr>
          <w:sz w:val="24"/>
          <w:szCs w:val="24"/>
        </w:rPr>
        <w:lastRenderedPageBreak/>
        <w:t>- Постановление Правительства Российской Федерации от 1 ноября 2012 г. № 1119</w:t>
      </w:r>
      <w:r w:rsidR="00B52BAE" w:rsidRPr="00B52BAE">
        <w:rPr>
          <w:sz w:val="24"/>
          <w:szCs w:val="24"/>
        </w:rPr>
        <w:t xml:space="preserve"> </w:t>
      </w:r>
      <w:r w:rsidRPr="00B52BAE">
        <w:rPr>
          <w:sz w:val="24"/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данных»;</w:t>
      </w:r>
    </w:p>
    <w:p w:rsidR="005C7B21" w:rsidRPr="00B52BAE" w:rsidRDefault="005C7B21" w:rsidP="00257401">
      <w:pPr>
        <w:ind w:firstLine="709"/>
        <w:jc w:val="both"/>
        <w:textAlignment w:val="baseline"/>
        <w:rPr>
          <w:sz w:val="24"/>
          <w:szCs w:val="24"/>
        </w:rPr>
      </w:pPr>
      <w:r w:rsidRPr="00B52BAE">
        <w:rPr>
          <w:sz w:val="24"/>
          <w:szCs w:val="24"/>
        </w:rPr>
        <w:noBreakHyphen/>
        <w:t xml:space="preserve"> Федеральный закон от 27 июля 2006 г. № 152-ФЗ «О персональных данных»;</w:t>
      </w:r>
    </w:p>
    <w:p w:rsidR="005C7B21" w:rsidRPr="00B52BAE" w:rsidRDefault="005C7B21" w:rsidP="00257401">
      <w:pPr>
        <w:ind w:firstLine="709"/>
        <w:jc w:val="both"/>
        <w:rPr>
          <w:sz w:val="24"/>
          <w:szCs w:val="24"/>
        </w:rPr>
      </w:pPr>
      <w:r w:rsidRPr="00B52BAE">
        <w:rPr>
          <w:sz w:val="24"/>
          <w:szCs w:val="24"/>
        </w:rPr>
        <w:t xml:space="preserve">- Федеральный закон от 27.07.2006 № 149-ФЗ «Об информации, информационных технологиях и о защите информации»; </w:t>
      </w:r>
    </w:p>
    <w:p w:rsidR="005C7B21" w:rsidRPr="00B52BAE" w:rsidRDefault="005C7B21" w:rsidP="00257401">
      <w:pPr>
        <w:ind w:firstLine="709"/>
        <w:jc w:val="both"/>
        <w:rPr>
          <w:sz w:val="24"/>
          <w:szCs w:val="24"/>
        </w:rPr>
      </w:pPr>
      <w:r w:rsidRPr="00B52BAE">
        <w:rPr>
          <w:sz w:val="24"/>
          <w:szCs w:val="24"/>
        </w:rPr>
        <w:t xml:space="preserve">- Федеральный закон от 04.05.2011 № 99-ФЗ «О лицензировании отдельных видов деятельности»; </w:t>
      </w:r>
    </w:p>
    <w:p w:rsidR="00C72D37" w:rsidRDefault="005C7B21" w:rsidP="00257401">
      <w:pPr>
        <w:ind w:firstLine="709"/>
        <w:jc w:val="both"/>
        <w:textAlignment w:val="baseline"/>
        <w:rPr>
          <w:sz w:val="24"/>
          <w:szCs w:val="24"/>
        </w:rPr>
      </w:pPr>
      <w:r w:rsidRPr="00B52BAE">
        <w:rPr>
          <w:sz w:val="24"/>
          <w:szCs w:val="24"/>
        </w:rPr>
        <w:t>- иные нормативные правовые акты Российской Федерации в области защиты сведений, не составляющих государственную тайну.</w:t>
      </w:r>
    </w:p>
    <w:p w:rsidR="000841EC" w:rsidRPr="00C72D37" w:rsidRDefault="000841EC" w:rsidP="00257401">
      <w:pPr>
        <w:ind w:firstLine="709"/>
        <w:jc w:val="both"/>
        <w:textAlignment w:val="baseline"/>
        <w:rPr>
          <w:sz w:val="24"/>
          <w:szCs w:val="24"/>
        </w:rPr>
      </w:pPr>
      <w:r w:rsidRPr="000841EC">
        <w:rPr>
          <w:sz w:val="24"/>
          <w:szCs w:val="24"/>
        </w:rPr>
        <w:t>В рамках выполняемой работы исполнитель обязан оказать услуги в составе и объеме, указанном в таблице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365"/>
        <w:gridCol w:w="2324"/>
      </w:tblGrid>
      <w:tr w:rsidR="00C72D37" w:rsidRPr="00C72D37" w:rsidTr="00414A4E">
        <w:tc>
          <w:tcPr>
            <w:tcW w:w="352" w:type="pct"/>
            <w:shd w:val="clear" w:color="auto" w:fill="auto"/>
            <w:vAlign w:val="center"/>
          </w:tcPr>
          <w:p w:rsidR="000841EC" w:rsidRPr="00C72D37" w:rsidRDefault="000841EC" w:rsidP="00257401">
            <w:pPr>
              <w:jc w:val="center"/>
              <w:rPr>
                <w:b/>
                <w:sz w:val="24"/>
                <w:szCs w:val="24"/>
              </w:rPr>
            </w:pPr>
            <w:r w:rsidRPr="00C72D37">
              <w:rPr>
                <w:b/>
                <w:bCs/>
                <w:sz w:val="24"/>
                <w:szCs w:val="24"/>
              </w:rPr>
              <w:t>№ п</w:t>
            </w:r>
            <w:r w:rsidRPr="00C72D37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72D37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bCs/>
              </w:rPr>
            </w:pPr>
            <w:r w:rsidRPr="00C72D37">
              <w:rPr>
                <w:bCs/>
              </w:rPr>
              <w:t>Наименование услуг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bCs/>
              </w:rPr>
            </w:pPr>
            <w:r w:rsidRPr="00C72D37">
              <w:rPr>
                <w:bCs/>
              </w:rPr>
              <w:t>Объем оказываемых услуг</w:t>
            </w:r>
          </w:p>
        </w:tc>
      </w:tr>
      <w:tr w:rsidR="00C72D37" w:rsidRPr="00C72D37" w:rsidTr="00414A4E">
        <w:tc>
          <w:tcPr>
            <w:tcW w:w="352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18"/>
              </w:numPr>
              <w:snapToGrid w:val="0"/>
              <w:spacing w:before="0" w:after="0" w:line="240" w:lineRule="auto"/>
              <w:ind w:left="113" w:firstLine="0"/>
              <w:jc w:val="center"/>
              <w:rPr>
                <w:b w:val="0"/>
              </w:rPr>
            </w:pPr>
          </w:p>
        </w:tc>
        <w:tc>
          <w:tcPr>
            <w:tcW w:w="3405" w:type="pct"/>
            <w:shd w:val="clear" w:color="auto" w:fill="auto"/>
            <w:vAlign w:val="center"/>
          </w:tcPr>
          <w:p w:rsidR="000841EC" w:rsidRPr="00C72D37" w:rsidRDefault="000841EC" w:rsidP="00257401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ind w:firstLine="33"/>
              <w:rPr>
                <w:b w:val="0"/>
                <w:bCs/>
              </w:rPr>
            </w:pPr>
            <w:r w:rsidRPr="00C72D37">
              <w:rPr>
                <w:b w:val="0"/>
                <w:bCs/>
              </w:rPr>
              <w:t>Экспертный аудит текущего состояния организации обработки персональных данных и реализации мер защиты информации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0841EC" w:rsidRPr="00C72D37" w:rsidRDefault="000841EC" w:rsidP="00414A4E">
            <w:pPr>
              <w:tabs>
                <w:tab w:val="left" w:pos="527"/>
              </w:tabs>
              <w:ind w:left="-51"/>
              <w:jc w:val="center"/>
              <w:rPr>
                <w:bCs/>
                <w:sz w:val="24"/>
                <w:szCs w:val="24"/>
              </w:rPr>
            </w:pPr>
            <w:r w:rsidRPr="00C72D37">
              <w:rPr>
                <w:bCs/>
                <w:sz w:val="24"/>
                <w:szCs w:val="24"/>
              </w:rPr>
              <w:t>1 услуга</w:t>
            </w:r>
          </w:p>
        </w:tc>
      </w:tr>
      <w:tr w:rsidR="00C72D37" w:rsidRPr="00C72D37" w:rsidTr="00414A4E">
        <w:tc>
          <w:tcPr>
            <w:tcW w:w="352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18"/>
              </w:numPr>
              <w:snapToGrid w:val="0"/>
              <w:spacing w:before="0" w:after="0" w:line="240" w:lineRule="auto"/>
              <w:ind w:left="113" w:firstLine="0"/>
              <w:jc w:val="center"/>
              <w:rPr>
                <w:b w:val="0"/>
              </w:rPr>
            </w:pPr>
          </w:p>
        </w:tc>
        <w:tc>
          <w:tcPr>
            <w:tcW w:w="3405" w:type="pct"/>
            <w:shd w:val="clear" w:color="auto" w:fill="auto"/>
            <w:vAlign w:val="center"/>
          </w:tcPr>
          <w:p w:rsidR="000841EC" w:rsidRPr="00C72D37" w:rsidRDefault="000841EC" w:rsidP="00257401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ind w:firstLine="33"/>
              <w:rPr>
                <w:b w:val="0"/>
                <w:bCs/>
              </w:rPr>
            </w:pPr>
            <w:r w:rsidRPr="00C72D37">
              <w:rPr>
                <w:b w:val="0"/>
                <w:bCs/>
              </w:rPr>
              <w:t xml:space="preserve">Актуализация модели угроз и технического задания 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ind w:left="-51"/>
              <w:jc w:val="center"/>
              <w:rPr>
                <w:b w:val="0"/>
                <w:bCs/>
              </w:rPr>
            </w:pPr>
            <w:r w:rsidRPr="00C72D37">
              <w:rPr>
                <w:b w:val="0"/>
                <w:bCs/>
                <w:lang w:val="en-US"/>
              </w:rPr>
              <w:t xml:space="preserve">1 </w:t>
            </w:r>
            <w:r w:rsidRPr="00C72D37">
              <w:rPr>
                <w:b w:val="0"/>
                <w:bCs/>
              </w:rPr>
              <w:t>услуга</w:t>
            </w:r>
          </w:p>
        </w:tc>
      </w:tr>
      <w:tr w:rsidR="00C72D37" w:rsidRPr="00C72D37" w:rsidTr="00414A4E">
        <w:tc>
          <w:tcPr>
            <w:tcW w:w="352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18"/>
              </w:numPr>
              <w:snapToGrid w:val="0"/>
              <w:spacing w:before="0" w:after="0" w:line="240" w:lineRule="auto"/>
              <w:ind w:left="113" w:firstLine="0"/>
              <w:jc w:val="center"/>
              <w:rPr>
                <w:b w:val="0"/>
              </w:rPr>
            </w:pPr>
          </w:p>
        </w:tc>
        <w:tc>
          <w:tcPr>
            <w:tcW w:w="3405" w:type="pct"/>
            <w:shd w:val="clear" w:color="auto" w:fill="auto"/>
            <w:vAlign w:val="center"/>
          </w:tcPr>
          <w:p w:rsidR="000841EC" w:rsidRPr="00C72D37" w:rsidRDefault="000841EC" w:rsidP="00257401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ind w:firstLine="33"/>
              <w:rPr>
                <w:b w:val="0"/>
                <w:bCs/>
              </w:rPr>
            </w:pPr>
            <w:r w:rsidRPr="00C72D37">
              <w:rPr>
                <w:b w:val="0"/>
                <w:bCs/>
              </w:rPr>
              <w:t>Разработка технического проекта системы защиты информации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ind w:left="-51"/>
              <w:jc w:val="center"/>
              <w:rPr>
                <w:b w:val="0"/>
                <w:bCs/>
              </w:rPr>
            </w:pPr>
            <w:r w:rsidRPr="00C72D37">
              <w:rPr>
                <w:b w:val="0"/>
                <w:bCs/>
                <w:lang w:val="en-US"/>
              </w:rPr>
              <w:t xml:space="preserve">1 </w:t>
            </w:r>
            <w:r w:rsidRPr="00C72D37">
              <w:rPr>
                <w:b w:val="0"/>
                <w:bCs/>
              </w:rPr>
              <w:t>услуга</w:t>
            </w:r>
          </w:p>
        </w:tc>
      </w:tr>
      <w:tr w:rsidR="00C72D37" w:rsidRPr="00C72D37" w:rsidTr="00414A4E">
        <w:tc>
          <w:tcPr>
            <w:tcW w:w="352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18"/>
              </w:numPr>
              <w:snapToGrid w:val="0"/>
              <w:spacing w:before="0" w:after="0" w:line="240" w:lineRule="auto"/>
              <w:ind w:left="113" w:firstLine="0"/>
              <w:jc w:val="center"/>
              <w:rPr>
                <w:b w:val="0"/>
              </w:rPr>
            </w:pPr>
          </w:p>
        </w:tc>
        <w:tc>
          <w:tcPr>
            <w:tcW w:w="3405" w:type="pct"/>
            <w:shd w:val="clear" w:color="auto" w:fill="auto"/>
            <w:vAlign w:val="center"/>
          </w:tcPr>
          <w:p w:rsidR="000841EC" w:rsidRPr="00C72D37" w:rsidRDefault="000841EC" w:rsidP="00257401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ind w:firstLine="33"/>
              <w:rPr>
                <w:b w:val="0"/>
                <w:bCs/>
                <w:lang w:val="en-US"/>
              </w:rPr>
            </w:pPr>
            <w:r w:rsidRPr="00C72D37">
              <w:rPr>
                <w:b w:val="0"/>
                <w:bCs/>
              </w:rPr>
              <w:t>Разработка</w:t>
            </w:r>
            <w:r w:rsidR="006D5689" w:rsidRPr="00C72D37">
              <w:rPr>
                <w:b w:val="0"/>
                <w:bCs/>
              </w:rPr>
              <w:t xml:space="preserve"> организационно-распорядительной документации</w:t>
            </w:r>
            <w:r w:rsidR="006D5689" w:rsidRPr="00C72D37">
              <w:rPr>
                <w:b w:val="0"/>
                <w:bCs/>
                <w:lang w:val="en-US"/>
              </w:rPr>
              <w:t xml:space="preserve"> 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ind w:left="-51"/>
              <w:jc w:val="center"/>
              <w:rPr>
                <w:b w:val="0"/>
                <w:bCs/>
                <w:lang w:val="en-US"/>
              </w:rPr>
            </w:pPr>
            <w:r w:rsidRPr="00C72D37">
              <w:rPr>
                <w:b w:val="0"/>
                <w:bCs/>
                <w:lang w:val="en-US"/>
              </w:rPr>
              <w:t xml:space="preserve">1 </w:t>
            </w:r>
            <w:r w:rsidRPr="00C72D37">
              <w:rPr>
                <w:b w:val="0"/>
                <w:bCs/>
              </w:rPr>
              <w:t>услуга</w:t>
            </w:r>
          </w:p>
        </w:tc>
      </w:tr>
      <w:tr w:rsidR="00C72D37" w:rsidRPr="00C72D37" w:rsidTr="00414A4E">
        <w:tc>
          <w:tcPr>
            <w:tcW w:w="352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18"/>
              </w:numPr>
              <w:snapToGrid w:val="0"/>
              <w:spacing w:before="0" w:after="0" w:line="240" w:lineRule="auto"/>
              <w:ind w:left="113" w:firstLine="0"/>
              <w:jc w:val="center"/>
              <w:rPr>
                <w:b w:val="0"/>
              </w:rPr>
            </w:pPr>
          </w:p>
        </w:tc>
        <w:tc>
          <w:tcPr>
            <w:tcW w:w="3405" w:type="pct"/>
            <w:shd w:val="clear" w:color="auto" w:fill="auto"/>
            <w:vAlign w:val="center"/>
          </w:tcPr>
          <w:p w:rsidR="000841EC" w:rsidRPr="00C72D37" w:rsidRDefault="000841EC" w:rsidP="00257401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ind w:firstLine="33"/>
              <w:rPr>
                <w:b w:val="0"/>
                <w:bCs/>
              </w:rPr>
            </w:pPr>
            <w:r w:rsidRPr="00C72D37">
              <w:rPr>
                <w:b w:val="0"/>
                <w:bCs/>
              </w:rPr>
              <w:t>Установка и настройка средств защиты информации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ind w:left="-51"/>
              <w:jc w:val="center"/>
              <w:rPr>
                <w:b w:val="0"/>
              </w:rPr>
            </w:pPr>
            <w:r w:rsidRPr="00C72D37">
              <w:rPr>
                <w:b w:val="0"/>
                <w:bCs/>
                <w:lang w:val="en-US"/>
              </w:rPr>
              <w:t xml:space="preserve">1 </w:t>
            </w:r>
            <w:r w:rsidRPr="00C72D37">
              <w:rPr>
                <w:b w:val="0"/>
                <w:bCs/>
              </w:rPr>
              <w:t>услуга</w:t>
            </w:r>
          </w:p>
        </w:tc>
      </w:tr>
      <w:tr w:rsidR="00C72D37" w:rsidRPr="00C72D37" w:rsidTr="00414A4E">
        <w:tc>
          <w:tcPr>
            <w:tcW w:w="352" w:type="pct"/>
            <w:shd w:val="clear" w:color="auto" w:fill="auto"/>
            <w:vAlign w:val="center"/>
          </w:tcPr>
          <w:p w:rsidR="000841EC" w:rsidRPr="00C72D37" w:rsidRDefault="000841EC" w:rsidP="00414A4E">
            <w:pPr>
              <w:pStyle w:val="1"/>
              <w:numPr>
                <w:ilvl w:val="0"/>
                <w:numId w:val="18"/>
              </w:numPr>
              <w:snapToGrid w:val="0"/>
              <w:spacing w:before="0" w:after="0" w:line="240" w:lineRule="auto"/>
              <w:ind w:left="113" w:firstLine="0"/>
              <w:jc w:val="center"/>
              <w:rPr>
                <w:b w:val="0"/>
              </w:rPr>
            </w:pPr>
          </w:p>
        </w:tc>
        <w:tc>
          <w:tcPr>
            <w:tcW w:w="3405" w:type="pct"/>
            <w:shd w:val="clear" w:color="auto" w:fill="auto"/>
            <w:vAlign w:val="center"/>
          </w:tcPr>
          <w:p w:rsidR="000841EC" w:rsidRPr="00C72D37" w:rsidRDefault="000841EC" w:rsidP="00257401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ind w:firstLine="33"/>
              <w:rPr>
                <w:b w:val="0"/>
                <w:bCs/>
              </w:rPr>
            </w:pPr>
            <w:r w:rsidRPr="00C72D37">
              <w:rPr>
                <w:b w:val="0"/>
                <w:bCs/>
              </w:rPr>
              <w:t>Аттестационные испытания информационной системы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0841EC" w:rsidRPr="00C72D37" w:rsidRDefault="00D85280" w:rsidP="00414A4E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ind w:left="-51"/>
              <w:jc w:val="center"/>
              <w:rPr>
                <w:b w:val="0"/>
              </w:rPr>
            </w:pPr>
            <w:r w:rsidRPr="00D85280">
              <w:rPr>
                <w:b w:val="0"/>
                <w:bCs/>
              </w:rPr>
              <w:t xml:space="preserve">1 </w:t>
            </w:r>
            <w:r w:rsidR="000841EC" w:rsidRPr="00D85280">
              <w:rPr>
                <w:b w:val="0"/>
                <w:bCs/>
              </w:rPr>
              <w:t>у</w:t>
            </w:r>
            <w:r w:rsidR="000841EC" w:rsidRPr="00C72D37">
              <w:rPr>
                <w:b w:val="0"/>
                <w:bCs/>
              </w:rPr>
              <w:t>слуга</w:t>
            </w:r>
          </w:p>
        </w:tc>
      </w:tr>
    </w:tbl>
    <w:p w:rsidR="00414A4E" w:rsidRPr="00414A4E" w:rsidRDefault="00414A4E" w:rsidP="00414A4E">
      <w:pPr>
        <w:pStyle w:val="1"/>
        <w:numPr>
          <w:ilvl w:val="0"/>
          <w:numId w:val="0"/>
        </w:numPr>
        <w:snapToGrid w:val="0"/>
        <w:spacing w:before="0" w:after="0" w:line="240" w:lineRule="auto"/>
        <w:ind w:left="709"/>
        <w:rPr>
          <w:b w:val="0"/>
        </w:rPr>
      </w:pPr>
    </w:p>
    <w:p w:rsidR="00414A4E" w:rsidRPr="00414A4E" w:rsidRDefault="000841EC" w:rsidP="00257401">
      <w:pPr>
        <w:pStyle w:val="1"/>
        <w:numPr>
          <w:ilvl w:val="1"/>
          <w:numId w:val="1"/>
        </w:numPr>
        <w:spacing w:before="0" w:after="0" w:line="240" w:lineRule="auto"/>
        <w:ind w:left="0" w:firstLine="709"/>
      </w:pPr>
      <w:r w:rsidRPr="00414A4E">
        <w:rPr>
          <w:bCs/>
        </w:rPr>
        <w:t xml:space="preserve">Экспертный аудит текущего состояния организации обработки персональных данных и реализации мер защиты информации. </w:t>
      </w:r>
    </w:p>
    <w:p w:rsidR="000841EC" w:rsidRPr="00414A4E" w:rsidRDefault="000841EC" w:rsidP="00414A4E">
      <w:pPr>
        <w:pStyle w:val="1"/>
        <w:numPr>
          <w:ilvl w:val="0"/>
          <w:numId w:val="0"/>
        </w:numPr>
        <w:snapToGrid w:val="0"/>
        <w:spacing w:before="0" w:after="0" w:line="240" w:lineRule="auto"/>
        <w:ind w:left="709"/>
        <w:rPr>
          <w:b w:val="0"/>
        </w:rPr>
      </w:pPr>
      <w:r w:rsidRPr="00414A4E">
        <w:rPr>
          <w:b w:val="0"/>
        </w:rPr>
        <w:t>В ходе оказания Исполнитель должен определить: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ответственных за функционирование информационной системы, перечень приказов о назначении ответственных за функционирование информационной системы и за защиту информации в ней;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цели создания информационной системы и задачи, решаемые этой информационной системой;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перечень данных (наименование полей в базах данных, или электронных таблицах, содержание документов), в совокупности позволяющих отнести информацию к определенному уровню значимости;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места хранения данных</w:t>
      </w:r>
      <w:r w:rsidR="00257401" w:rsidRPr="00257401">
        <w:rPr>
          <w:sz w:val="24"/>
          <w:szCs w:val="24"/>
        </w:rPr>
        <w:t xml:space="preserve"> </w:t>
      </w:r>
      <w:r w:rsidRPr="000841EC">
        <w:rPr>
          <w:sz w:val="24"/>
          <w:szCs w:val="24"/>
        </w:rPr>
        <w:t>информационной системы;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технологического процесса обработки информации в информационной системе;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перечень защищаемых ресурсов в информационных системах;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состав программного обеспечения, используемого при обработке информации в информационной системе;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общесистемные и прикладные программные средства, используемые (планируемые к использованию) в информационной системе;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технологический процесс обработки данных в информационной системе, включая информацию о наличии дублирующих или альтернативных процессов получения и внесения данных в информационную систему в виде схемы с описанием;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режимы обработки данных в информационной системе и ее компонентах;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наличие разграничения прав доступа у пользователей информационной системы;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lastRenderedPageBreak/>
        <w:t>уровень доступа сотрудников к данным, обрабатываемым в информационной системе, характер взаимодействия сотрудников между собой;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физические и логические связи между компонентами информационной системы, другими информационными системами, в том числе с сетями общего пользования;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функциональные и технологические связи, как внутри информационной системы, так и с другими системами различного уровня и назначения;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степень ущерба в результате нарушения каждого из свойств безопасности (конфиденциальность, целостность, доступность) в отдельности;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категории субъектов персональных данных (в случае информационных систем, обрабатывающих персональные данные);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количество субъектов персональных данных (в случае информационных систем, обрабатывающих персональные данные);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содержание в информационных системах специальных категорий персональных данных, биометрических или общедоступных (в случае информационных систем, обрабатывающих персональные данные).</w:t>
      </w:r>
    </w:p>
    <w:p w:rsidR="000841EC" w:rsidRPr="000841EC" w:rsidRDefault="000841EC" w:rsidP="00257401">
      <w:pPr>
        <w:ind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Дополнительно необходимо провести анализ наличия организационно-распорядительной и нормативной документации по анализируемой информационной системе, а также наличие средств защиты информации и их настроек. В ходе анализа организационно-распорядительной и нормативной документации на информационную систему необходимо проверить: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наличие организационной структуры по обеспечению безопасности информации в информационной системе;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наличие и состав документов, регламентирующих процесс обработки данных в информационной системе (регламенты, соглашения по организации информационного взаимодействия, положения о конфиденциальности и т.п.) в соответствии с требованиями нормативных правовых актов в зависимости от уровня конфиденциальности информации, обрабатываемой в информационной системе;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наличие и содержание должностных инструкций и оценка уровня подготовки лиц, администрирующих средства защиты информации в информационной системе (методом устного опроса);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наличие и содержание должностных инструкций персонала (предоставляемых к проверке ответственными исполнителями Заказчика до начала работ по проведению обследования должностным лицом, уполномоченным на сопровождение работ по настоящему Техническому заданию) и оценка уровня подготовки персонала, участвующего в обработке данных;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правильность классификации (категорирования) информационной системы (в случаях, когда класс (категория) информационной системы уже установлена).</w:t>
      </w:r>
    </w:p>
    <w:p w:rsidR="000841EC" w:rsidRPr="000841EC" w:rsidRDefault="000841EC" w:rsidP="00257401">
      <w:pPr>
        <w:tabs>
          <w:tab w:val="num" w:pos="900"/>
          <w:tab w:val="num" w:pos="1080"/>
        </w:tabs>
        <w:ind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В ходе анализа имеющихся средств защиты информации в анализируемой информационной системе необходимо проверить: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наличие средств защиты информации в информационной системе, в соответствии с требованиями документов в зависимости от уровня конфиденциальности информации, обрабатываемой в информационных системах;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наличие сертификатов соответствия на средства защиты информации в информационной системе, а также их соответствие установленному классу защищенности.</w:t>
      </w:r>
    </w:p>
    <w:p w:rsidR="000841EC" w:rsidRPr="000841EC" w:rsidRDefault="000841EC" w:rsidP="00257401">
      <w:pPr>
        <w:pStyle w:val="1"/>
        <w:numPr>
          <w:ilvl w:val="0"/>
          <w:numId w:val="0"/>
        </w:numPr>
        <w:spacing w:before="0" w:after="0" w:line="240" w:lineRule="auto"/>
        <w:rPr>
          <w:b w:val="0"/>
        </w:rPr>
      </w:pPr>
    </w:p>
    <w:p w:rsidR="000841EC" w:rsidRPr="00414A4E" w:rsidRDefault="000841EC" w:rsidP="00257401">
      <w:pPr>
        <w:pStyle w:val="1"/>
        <w:numPr>
          <w:ilvl w:val="1"/>
          <w:numId w:val="1"/>
        </w:numPr>
        <w:spacing w:before="0" w:after="0" w:line="240" w:lineRule="auto"/>
        <w:ind w:left="0" w:firstLine="709"/>
      </w:pPr>
      <w:r w:rsidRPr="00414A4E">
        <w:rPr>
          <w:bCs/>
        </w:rPr>
        <w:t xml:space="preserve"> Актуализация модели угроз и технического задания</w:t>
      </w:r>
    </w:p>
    <w:p w:rsidR="000841EC" w:rsidRPr="000841EC" w:rsidRDefault="000841EC" w:rsidP="00257401">
      <w:pPr>
        <w:pStyle w:val="1"/>
        <w:numPr>
          <w:ilvl w:val="0"/>
          <w:numId w:val="0"/>
        </w:numPr>
        <w:snapToGrid w:val="0"/>
        <w:spacing w:before="0" w:after="0" w:line="240" w:lineRule="auto"/>
        <w:ind w:firstLine="709"/>
        <w:rPr>
          <w:b w:val="0"/>
          <w:bCs/>
        </w:rPr>
      </w:pPr>
      <w:r w:rsidRPr="000841EC">
        <w:rPr>
          <w:b w:val="0"/>
          <w:bCs/>
        </w:rPr>
        <w:t xml:space="preserve">По результатам аудита текущего состояния организации обработки защищаемой информации </w:t>
      </w:r>
      <w:r w:rsidRPr="000841EC">
        <w:rPr>
          <w:b w:val="0"/>
        </w:rPr>
        <w:t xml:space="preserve">Исполнитель должен провести анализ существующей документации - модели угроз и </w:t>
      </w:r>
      <w:r w:rsidRPr="000841EC">
        <w:rPr>
          <w:b w:val="0"/>
          <w:bCs/>
        </w:rPr>
        <w:t xml:space="preserve">технического задания на информационную систему, и провести актуализацию указанной документации. </w:t>
      </w:r>
    </w:p>
    <w:p w:rsidR="000841EC" w:rsidRPr="000841EC" w:rsidRDefault="000841EC" w:rsidP="00257401">
      <w:pPr>
        <w:pStyle w:val="1"/>
        <w:numPr>
          <w:ilvl w:val="0"/>
          <w:numId w:val="0"/>
        </w:numPr>
        <w:snapToGrid w:val="0"/>
        <w:spacing w:before="0" w:after="0" w:line="240" w:lineRule="auto"/>
        <w:ind w:firstLine="709"/>
        <w:rPr>
          <w:b w:val="0"/>
          <w:bCs/>
        </w:rPr>
      </w:pPr>
      <w:r w:rsidRPr="000841EC">
        <w:rPr>
          <w:b w:val="0"/>
          <w:bCs/>
        </w:rPr>
        <w:lastRenderedPageBreak/>
        <w:t>Документ «Модель угроз безопасности информации при ее обработке в информационной системе» разрабатывается с учетом особенностей функционирования информационной системы, в соответствии с методическими документами уполномоченных органов исполнительной власти, и должен содержать как минимум: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принципов модели угроз;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используемых в информационной системе информационных технологий создания и использования конфиденциальной информации;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перечень форм представления конфиденциальной информации;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информации, сопутствующей процессам создания и использования конфиденциальной информации;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характеристик безопасности объектов угроз;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факторов угроз, не являющихся атаками;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объектов и субъектов атак;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предположений об имеющейся у нарушителя информации об объектах атак;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предположений об имеющихся у нарушителя средствах атак;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каналов атак;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типов нарушителя;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список угроз по модели нарушителя;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частную модель угроз безопасности конфиденциальной информации;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вычисление показателя исходной защищенности информационной системы;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вычисление опасности угроз;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источников угроз, связанных с несанкционированным доступом;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уязвимостей информационной системы;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способов реализации угроз;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объектов воздействия;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возможных деструктивных действий;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источников угроз, связанных с техническими каналами утечки;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носителей конфиденциальной информации;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технических каналов утечки;</w:t>
      </w:r>
    </w:p>
    <w:p w:rsidR="000841EC" w:rsidRPr="000841EC" w:rsidRDefault="000841EC" w:rsidP="00257401">
      <w:pPr>
        <w:widowControl/>
        <w:numPr>
          <w:ilvl w:val="0"/>
          <w:numId w:val="20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список актуальных угроз.</w:t>
      </w:r>
    </w:p>
    <w:p w:rsidR="000841EC" w:rsidRPr="000841EC" w:rsidRDefault="000841EC" w:rsidP="00257401">
      <w:pPr>
        <w:pStyle w:val="1"/>
        <w:numPr>
          <w:ilvl w:val="0"/>
          <w:numId w:val="0"/>
        </w:numPr>
        <w:snapToGrid w:val="0"/>
        <w:spacing w:before="0" w:after="0" w:line="240" w:lineRule="auto"/>
        <w:ind w:firstLine="709"/>
        <w:rPr>
          <w:b w:val="0"/>
          <w:bCs/>
        </w:rPr>
      </w:pPr>
      <w:r w:rsidRPr="000841EC">
        <w:rPr>
          <w:b w:val="0"/>
          <w:bCs/>
        </w:rPr>
        <w:t>Документ «Техническое задание на создание системы защиты информации в информационной системе» разрабатывается с учетом особенностей функционирования информационной системы, в соответствии с методическими документами уполномоченных органов исполнительной власти, и должен содержать как минимум:</w:t>
      </w:r>
    </w:p>
    <w:p w:rsidR="000841EC" w:rsidRPr="000841EC" w:rsidRDefault="000841EC" w:rsidP="00257401">
      <w:pPr>
        <w:widowControl/>
        <w:numPr>
          <w:ilvl w:val="0"/>
          <w:numId w:val="21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перечень требуемых мероприятий и мер защиты;</w:t>
      </w:r>
    </w:p>
    <w:p w:rsidR="000841EC" w:rsidRPr="000841EC" w:rsidRDefault="000841EC" w:rsidP="00257401">
      <w:pPr>
        <w:widowControl/>
        <w:numPr>
          <w:ilvl w:val="0"/>
          <w:numId w:val="21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обоснование разработки системы защиты;</w:t>
      </w:r>
    </w:p>
    <w:p w:rsidR="000841EC" w:rsidRPr="000841EC" w:rsidRDefault="000841EC" w:rsidP="00257401">
      <w:pPr>
        <w:widowControl/>
        <w:numPr>
          <w:ilvl w:val="0"/>
          <w:numId w:val="21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описание информационной системы (исходные данные);</w:t>
      </w:r>
    </w:p>
    <w:p w:rsidR="000841EC" w:rsidRPr="000841EC" w:rsidRDefault="000841EC" w:rsidP="00257401">
      <w:pPr>
        <w:widowControl/>
        <w:numPr>
          <w:ilvl w:val="0"/>
          <w:numId w:val="21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адаптация базового набора мер защиты информационной системы;</w:t>
      </w:r>
    </w:p>
    <w:p w:rsidR="000841EC" w:rsidRPr="000841EC" w:rsidRDefault="000841EC" w:rsidP="00257401">
      <w:pPr>
        <w:widowControl/>
        <w:numPr>
          <w:ilvl w:val="0"/>
          <w:numId w:val="21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уточнение адаптированного базового набора мер защиты информационной системы;</w:t>
      </w:r>
    </w:p>
    <w:p w:rsidR="000841EC" w:rsidRPr="000841EC" w:rsidRDefault="000841EC" w:rsidP="00257401">
      <w:pPr>
        <w:widowControl/>
        <w:numPr>
          <w:ilvl w:val="0"/>
          <w:numId w:val="21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дополнение уточненного адаптированного набора мер защиты информационной системы;</w:t>
      </w:r>
    </w:p>
    <w:p w:rsidR="000841EC" w:rsidRPr="000841EC" w:rsidRDefault="000841EC" w:rsidP="00257401">
      <w:pPr>
        <w:widowControl/>
        <w:numPr>
          <w:ilvl w:val="0"/>
          <w:numId w:val="21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 xml:space="preserve">требования при использовании </w:t>
      </w:r>
      <w:proofErr w:type="spellStart"/>
      <w:r w:rsidRPr="000841EC">
        <w:rPr>
          <w:sz w:val="24"/>
          <w:szCs w:val="24"/>
        </w:rPr>
        <w:t>криптосредств</w:t>
      </w:r>
      <w:proofErr w:type="spellEnd"/>
      <w:r w:rsidRPr="000841EC">
        <w:rPr>
          <w:sz w:val="24"/>
          <w:szCs w:val="24"/>
        </w:rPr>
        <w:t>;</w:t>
      </w:r>
    </w:p>
    <w:p w:rsidR="000841EC" w:rsidRPr="000841EC" w:rsidRDefault="000841EC" w:rsidP="00257401">
      <w:pPr>
        <w:widowControl/>
        <w:numPr>
          <w:ilvl w:val="0"/>
          <w:numId w:val="21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 xml:space="preserve">защита от атак при использовании </w:t>
      </w:r>
      <w:proofErr w:type="spellStart"/>
      <w:r w:rsidRPr="000841EC">
        <w:rPr>
          <w:sz w:val="24"/>
          <w:szCs w:val="24"/>
        </w:rPr>
        <w:t>криптосредств</w:t>
      </w:r>
      <w:proofErr w:type="spellEnd"/>
      <w:r w:rsidRPr="000841EC">
        <w:rPr>
          <w:sz w:val="24"/>
          <w:szCs w:val="24"/>
        </w:rPr>
        <w:t>;</w:t>
      </w:r>
    </w:p>
    <w:p w:rsidR="000841EC" w:rsidRDefault="000841EC" w:rsidP="00257401">
      <w:pPr>
        <w:widowControl/>
        <w:numPr>
          <w:ilvl w:val="0"/>
          <w:numId w:val="21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состав, содержание и сроки проведения работ (разработка документации, установка и настройка средств защиты информации).</w:t>
      </w:r>
    </w:p>
    <w:p w:rsidR="00257401" w:rsidRDefault="00257401" w:rsidP="00257401">
      <w:pPr>
        <w:widowControl/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414A4E" w:rsidRDefault="00414A4E" w:rsidP="00257401">
      <w:pPr>
        <w:widowControl/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414A4E" w:rsidRDefault="00414A4E" w:rsidP="00257401">
      <w:pPr>
        <w:widowControl/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257401" w:rsidRPr="00414A4E" w:rsidRDefault="00257401" w:rsidP="00257401">
      <w:pPr>
        <w:pStyle w:val="1"/>
        <w:numPr>
          <w:ilvl w:val="1"/>
          <w:numId w:val="1"/>
        </w:numPr>
        <w:spacing w:before="0" w:after="0" w:line="240" w:lineRule="auto"/>
        <w:ind w:left="0" w:firstLine="709"/>
      </w:pPr>
      <w:r w:rsidRPr="00414A4E">
        <w:rPr>
          <w:bCs/>
        </w:rPr>
        <w:lastRenderedPageBreak/>
        <w:t>Разработка</w:t>
      </w:r>
      <w:r w:rsidRPr="00414A4E">
        <w:rPr>
          <w:bCs/>
        </w:rPr>
        <w:t xml:space="preserve"> технического проекта системы защиты информации</w:t>
      </w:r>
    </w:p>
    <w:p w:rsidR="00257401" w:rsidRPr="000841EC" w:rsidRDefault="00257401" w:rsidP="00257401">
      <w:pPr>
        <w:pStyle w:val="1"/>
        <w:numPr>
          <w:ilvl w:val="0"/>
          <w:numId w:val="0"/>
        </w:numPr>
        <w:snapToGrid w:val="0"/>
        <w:spacing w:before="0" w:after="0" w:line="240" w:lineRule="auto"/>
        <w:ind w:firstLine="709"/>
        <w:rPr>
          <w:b w:val="0"/>
          <w:bCs/>
        </w:rPr>
      </w:pPr>
      <w:r w:rsidRPr="000841EC">
        <w:rPr>
          <w:b w:val="0"/>
          <w:bCs/>
        </w:rPr>
        <w:t xml:space="preserve">По результатам аудита текущего состояния организации обработки защищаемой информации </w:t>
      </w:r>
      <w:r w:rsidRPr="000841EC">
        <w:rPr>
          <w:b w:val="0"/>
        </w:rPr>
        <w:t xml:space="preserve">Исполнитель должен </w:t>
      </w:r>
      <w:r>
        <w:rPr>
          <w:b w:val="0"/>
        </w:rPr>
        <w:t>разработать</w:t>
      </w:r>
      <w:r w:rsidRPr="000841EC">
        <w:rPr>
          <w:b w:val="0"/>
        </w:rPr>
        <w:t xml:space="preserve"> </w:t>
      </w:r>
      <w:r>
        <w:rPr>
          <w:b w:val="0"/>
          <w:bCs/>
        </w:rPr>
        <w:t>технический проект</w:t>
      </w:r>
      <w:r w:rsidRPr="000841EC">
        <w:rPr>
          <w:b w:val="0"/>
          <w:bCs/>
        </w:rPr>
        <w:t xml:space="preserve"> системы защиты. Проектная документация (эскизный (технический) проект) на информационную систему (систему защиты информации информационной системы) должна соответствовать ГОСТ 34.201 "Информационная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систем".</w:t>
      </w:r>
    </w:p>
    <w:p w:rsidR="000841EC" w:rsidRPr="000841EC" w:rsidRDefault="000841EC" w:rsidP="00257401">
      <w:pPr>
        <w:pStyle w:val="1"/>
        <w:numPr>
          <w:ilvl w:val="0"/>
          <w:numId w:val="0"/>
        </w:numPr>
        <w:snapToGrid w:val="0"/>
        <w:spacing w:before="0" w:after="0" w:line="240" w:lineRule="auto"/>
        <w:ind w:firstLine="709"/>
        <w:rPr>
          <w:b w:val="0"/>
        </w:rPr>
      </w:pPr>
    </w:p>
    <w:p w:rsidR="000841EC" w:rsidRPr="00414A4E" w:rsidRDefault="000841EC" w:rsidP="00257401">
      <w:pPr>
        <w:pStyle w:val="1"/>
        <w:numPr>
          <w:ilvl w:val="1"/>
          <w:numId w:val="1"/>
        </w:numPr>
        <w:spacing w:before="0" w:after="0" w:line="240" w:lineRule="auto"/>
        <w:ind w:left="0" w:firstLine="709"/>
      </w:pPr>
      <w:r w:rsidRPr="00414A4E">
        <w:rPr>
          <w:bCs/>
        </w:rPr>
        <w:t>Установка и настройка средств защиты информации</w:t>
      </w:r>
    </w:p>
    <w:p w:rsidR="000841EC" w:rsidRPr="000841EC" w:rsidRDefault="000841EC" w:rsidP="00257401">
      <w:pPr>
        <w:pStyle w:val="1"/>
        <w:numPr>
          <w:ilvl w:val="0"/>
          <w:numId w:val="0"/>
        </w:numPr>
        <w:snapToGrid w:val="0"/>
        <w:spacing w:before="0" w:after="0" w:line="240" w:lineRule="auto"/>
        <w:ind w:firstLine="709"/>
        <w:rPr>
          <w:b w:val="0"/>
          <w:bCs/>
        </w:rPr>
      </w:pPr>
      <w:r w:rsidRPr="000841EC">
        <w:rPr>
          <w:b w:val="0"/>
          <w:bCs/>
        </w:rPr>
        <w:t>В ходе оказания услуги Исполнитель осуществляет:</w:t>
      </w:r>
    </w:p>
    <w:p w:rsidR="000841EC" w:rsidRDefault="00414A4E" w:rsidP="00257401">
      <w:pPr>
        <w:pStyle w:val="1"/>
        <w:numPr>
          <w:ilvl w:val="0"/>
          <w:numId w:val="0"/>
        </w:numPr>
        <w:snapToGrid w:val="0"/>
        <w:spacing w:before="0" w:after="0" w:line="240" w:lineRule="auto"/>
        <w:ind w:firstLine="709"/>
        <w:rPr>
          <w:b w:val="0"/>
          <w:bCs/>
        </w:rPr>
      </w:pPr>
      <w:r>
        <w:rPr>
          <w:b w:val="0"/>
          <w:bCs/>
        </w:rPr>
        <w:t>Установку и настройку</w:t>
      </w:r>
      <w:r w:rsidR="000841EC" w:rsidRPr="000841EC">
        <w:rPr>
          <w:b w:val="0"/>
          <w:bCs/>
        </w:rPr>
        <w:t xml:space="preserve"> средств защиты информации с сертифицированных носителей. В рамках оказания услуги Исполнитель должен выполнить</w:t>
      </w:r>
      <w:r w:rsidR="00C72D37">
        <w:rPr>
          <w:b w:val="0"/>
          <w:bCs/>
        </w:rPr>
        <w:t xml:space="preserve"> поставку,</w:t>
      </w:r>
      <w:r w:rsidR="000841EC" w:rsidRPr="000841EC">
        <w:rPr>
          <w:b w:val="0"/>
          <w:bCs/>
        </w:rPr>
        <w:t xml:space="preserve"> </w:t>
      </w:r>
      <w:r w:rsidR="00C72D37">
        <w:rPr>
          <w:b w:val="0"/>
          <w:bCs/>
        </w:rPr>
        <w:t>установку и настройку</w:t>
      </w:r>
      <w:r w:rsidR="00C72D37" w:rsidRPr="00C72D37">
        <w:rPr>
          <w:b w:val="0"/>
          <w:bCs/>
        </w:rPr>
        <w:t xml:space="preserve"> </w:t>
      </w:r>
      <w:r w:rsidR="00C72D37">
        <w:rPr>
          <w:b w:val="0"/>
          <w:bCs/>
        </w:rPr>
        <w:t>средств защиты информации, отсутствующие у Заказчика в соответствии с пунктом 3 настоящего технического задания.</w:t>
      </w:r>
    </w:p>
    <w:p w:rsidR="000841EC" w:rsidRPr="000841EC" w:rsidRDefault="000841EC" w:rsidP="00257401">
      <w:pPr>
        <w:pStyle w:val="1"/>
        <w:numPr>
          <w:ilvl w:val="0"/>
          <w:numId w:val="0"/>
        </w:numPr>
        <w:snapToGrid w:val="0"/>
        <w:spacing w:before="0" w:after="0" w:line="240" w:lineRule="auto"/>
        <w:ind w:firstLine="709"/>
        <w:rPr>
          <w:b w:val="0"/>
        </w:rPr>
      </w:pPr>
    </w:p>
    <w:p w:rsidR="000841EC" w:rsidRPr="00414A4E" w:rsidRDefault="000841EC" w:rsidP="00257401">
      <w:pPr>
        <w:pStyle w:val="1"/>
        <w:numPr>
          <w:ilvl w:val="1"/>
          <w:numId w:val="1"/>
        </w:numPr>
        <w:spacing w:before="0" w:after="0" w:line="240" w:lineRule="auto"/>
        <w:ind w:left="0" w:firstLine="709"/>
      </w:pPr>
      <w:r w:rsidRPr="00414A4E">
        <w:rPr>
          <w:bCs/>
        </w:rPr>
        <w:t>Аттестационные испытания информационной системы</w:t>
      </w:r>
    </w:p>
    <w:p w:rsidR="000841EC" w:rsidRPr="000841EC" w:rsidRDefault="000841EC" w:rsidP="00257401">
      <w:pPr>
        <w:pStyle w:val="1"/>
        <w:numPr>
          <w:ilvl w:val="0"/>
          <w:numId w:val="0"/>
        </w:numPr>
        <w:snapToGrid w:val="0"/>
        <w:spacing w:before="0" w:after="0" w:line="240" w:lineRule="auto"/>
        <w:ind w:firstLine="709"/>
        <w:rPr>
          <w:b w:val="0"/>
        </w:rPr>
      </w:pPr>
      <w:r w:rsidRPr="000841EC">
        <w:rPr>
          <w:b w:val="0"/>
        </w:rPr>
        <w:t>В ходе оказания услуги Исполнитель должен провести оценку эффективности системы защиты информации в виде аттестационных испытаний, а именно:</w:t>
      </w:r>
    </w:p>
    <w:p w:rsidR="000841EC" w:rsidRPr="000841EC" w:rsidRDefault="000841EC" w:rsidP="00257401">
      <w:pPr>
        <w:pStyle w:val="1"/>
        <w:numPr>
          <w:ilvl w:val="0"/>
          <w:numId w:val="0"/>
        </w:numPr>
        <w:snapToGrid w:val="0"/>
        <w:spacing w:before="0" w:after="0" w:line="240" w:lineRule="auto"/>
        <w:ind w:firstLine="709"/>
      </w:pPr>
      <w:r w:rsidRPr="000841EC">
        <w:rPr>
          <w:b w:val="0"/>
        </w:rPr>
        <w:t xml:space="preserve">– разработать документ «Программа и методики аттестационных испытаний» информационной системы Заказчика, который должен содержать: </w:t>
      </w:r>
    </w:p>
    <w:p w:rsidR="000841EC" w:rsidRPr="000841EC" w:rsidRDefault="000841EC" w:rsidP="00257401">
      <w:pPr>
        <w:widowControl/>
        <w:numPr>
          <w:ilvl w:val="0"/>
          <w:numId w:val="22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цели и задачи аттестационных испытаний;</w:t>
      </w:r>
    </w:p>
    <w:p w:rsidR="000841EC" w:rsidRPr="000841EC" w:rsidRDefault="000841EC" w:rsidP="00257401">
      <w:pPr>
        <w:widowControl/>
        <w:numPr>
          <w:ilvl w:val="0"/>
          <w:numId w:val="22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организация и условия проведения аттестационных испытаний;</w:t>
      </w:r>
    </w:p>
    <w:p w:rsidR="000841EC" w:rsidRPr="000841EC" w:rsidRDefault="000841EC" w:rsidP="00257401">
      <w:pPr>
        <w:widowControl/>
        <w:numPr>
          <w:ilvl w:val="0"/>
          <w:numId w:val="22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перечень применяемых методик испытаний;</w:t>
      </w:r>
    </w:p>
    <w:p w:rsidR="000841EC" w:rsidRPr="000841EC" w:rsidRDefault="000841EC" w:rsidP="00257401">
      <w:pPr>
        <w:widowControl/>
        <w:numPr>
          <w:ilvl w:val="0"/>
          <w:numId w:val="22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применяемые контрольно-измерительные и тестовые средства;</w:t>
      </w:r>
    </w:p>
    <w:p w:rsidR="000841EC" w:rsidRPr="000841EC" w:rsidRDefault="000841EC" w:rsidP="00257401">
      <w:pPr>
        <w:widowControl/>
        <w:numPr>
          <w:ilvl w:val="0"/>
          <w:numId w:val="22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содержание испытаний системы защиты информационной системы Заказчика.</w:t>
      </w:r>
    </w:p>
    <w:p w:rsidR="000841EC" w:rsidRPr="000841EC" w:rsidRDefault="000841EC" w:rsidP="00257401">
      <w:pPr>
        <w:pStyle w:val="1"/>
        <w:numPr>
          <w:ilvl w:val="0"/>
          <w:numId w:val="23"/>
        </w:numPr>
        <w:tabs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провести следующие работы:</w:t>
      </w:r>
    </w:p>
    <w:p w:rsidR="000841EC" w:rsidRPr="000841EC" w:rsidRDefault="000841EC" w:rsidP="00257401">
      <w:pPr>
        <w:pStyle w:val="1"/>
        <w:numPr>
          <w:ilvl w:val="0"/>
          <w:numId w:val="22"/>
        </w:numPr>
        <w:tabs>
          <w:tab w:val="clear" w:pos="720"/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изучение технологического процесса обработки и хранения защищаемой информации, анализ информационных потоков, определение состава использованных для обработки защищаемой информации программно-технических средств и систем;</w:t>
      </w:r>
    </w:p>
    <w:p w:rsidR="000841EC" w:rsidRPr="000841EC" w:rsidRDefault="000841EC" w:rsidP="00257401">
      <w:pPr>
        <w:pStyle w:val="1"/>
        <w:numPr>
          <w:ilvl w:val="0"/>
          <w:numId w:val="22"/>
        </w:numPr>
        <w:tabs>
          <w:tab w:val="clear" w:pos="720"/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проверка достаточности представленных документов и соответствия их содержания требованиям по защите информации;</w:t>
      </w:r>
    </w:p>
    <w:p w:rsidR="000841EC" w:rsidRPr="000841EC" w:rsidRDefault="000841EC" w:rsidP="00257401">
      <w:pPr>
        <w:pStyle w:val="1"/>
        <w:numPr>
          <w:ilvl w:val="0"/>
          <w:numId w:val="22"/>
        </w:numPr>
        <w:tabs>
          <w:tab w:val="clear" w:pos="720"/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проверка соответствия предоставленных документов реальным условиям обработки защищаемой информации в информационной системе Заказчика;</w:t>
      </w:r>
    </w:p>
    <w:p w:rsidR="000841EC" w:rsidRPr="000841EC" w:rsidRDefault="000841EC" w:rsidP="00257401">
      <w:pPr>
        <w:pStyle w:val="1"/>
        <w:numPr>
          <w:ilvl w:val="0"/>
          <w:numId w:val="22"/>
        </w:numPr>
        <w:tabs>
          <w:tab w:val="clear" w:pos="720"/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проверка соответствия состава и структуры программно-технических средств информационной системы персональных данных Заказчика представленным документам;</w:t>
      </w:r>
    </w:p>
    <w:p w:rsidR="000841EC" w:rsidRPr="000841EC" w:rsidRDefault="000841EC" w:rsidP="00257401">
      <w:pPr>
        <w:pStyle w:val="1"/>
        <w:numPr>
          <w:ilvl w:val="0"/>
          <w:numId w:val="22"/>
        </w:numPr>
        <w:tabs>
          <w:tab w:val="clear" w:pos="720"/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проверка правильности определения уровня защищенности и (или) классификации информационной системы Заказчика;</w:t>
      </w:r>
    </w:p>
    <w:p w:rsidR="000841EC" w:rsidRPr="000841EC" w:rsidRDefault="000841EC" w:rsidP="00257401">
      <w:pPr>
        <w:pStyle w:val="1"/>
        <w:numPr>
          <w:ilvl w:val="0"/>
          <w:numId w:val="22"/>
        </w:numPr>
        <w:tabs>
          <w:tab w:val="clear" w:pos="720"/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оценка уровня подготовки кадров и распределения ответственности за выполнение требований по обеспечению конфиденциальности защищаемой информации;</w:t>
      </w:r>
    </w:p>
    <w:p w:rsidR="000841EC" w:rsidRPr="000841EC" w:rsidRDefault="000841EC" w:rsidP="00257401">
      <w:pPr>
        <w:pStyle w:val="1"/>
        <w:numPr>
          <w:ilvl w:val="0"/>
          <w:numId w:val="22"/>
        </w:numPr>
        <w:tabs>
          <w:tab w:val="clear" w:pos="720"/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проверка выполнения требований к помещениям, в которых производится обработка защищаемой информации;</w:t>
      </w:r>
    </w:p>
    <w:p w:rsidR="000841EC" w:rsidRPr="000841EC" w:rsidRDefault="000841EC" w:rsidP="00257401">
      <w:pPr>
        <w:pStyle w:val="1"/>
        <w:numPr>
          <w:ilvl w:val="0"/>
          <w:numId w:val="22"/>
        </w:numPr>
        <w:tabs>
          <w:tab w:val="clear" w:pos="720"/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иные проверки, необходимые нормативной документацией, согласованные с Заказчиком в документе Программе и методики аттестационных испытаний;</w:t>
      </w:r>
    </w:p>
    <w:p w:rsidR="000841EC" w:rsidRPr="000841EC" w:rsidRDefault="000841EC" w:rsidP="00257401">
      <w:pPr>
        <w:pStyle w:val="1"/>
        <w:numPr>
          <w:ilvl w:val="0"/>
          <w:numId w:val="22"/>
        </w:numPr>
        <w:tabs>
          <w:tab w:val="clear" w:pos="720"/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описать результаты аттестационных испытаний в соответствующих протоколах;</w:t>
      </w:r>
    </w:p>
    <w:p w:rsidR="000841EC" w:rsidRPr="000841EC" w:rsidRDefault="000841EC" w:rsidP="00257401">
      <w:pPr>
        <w:pStyle w:val="1"/>
        <w:numPr>
          <w:ilvl w:val="0"/>
          <w:numId w:val="22"/>
        </w:numPr>
        <w:tabs>
          <w:tab w:val="clear" w:pos="720"/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разработать документ – Заключение по результатам аттестационных испытаний;</w:t>
      </w:r>
    </w:p>
    <w:p w:rsidR="000841EC" w:rsidRPr="000841EC" w:rsidRDefault="000841EC" w:rsidP="00257401">
      <w:pPr>
        <w:pStyle w:val="1"/>
        <w:numPr>
          <w:ilvl w:val="0"/>
          <w:numId w:val="22"/>
        </w:numPr>
        <w:tabs>
          <w:tab w:val="clear" w:pos="720"/>
          <w:tab w:val="left" w:pos="993"/>
        </w:tabs>
        <w:snapToGrid w:val="0"/>
        <w:spacing w:before="0" w:after="0" w:line="240" w:lineRule="auto"/>
        <w:ind w:left="0" w:firstLine="709"/>
        <w:rPr>
          <w:b w:val="0"/>
        </w:rPr>
      </w:pPr>
      <w:r w:rsidRPr="000841EC">
        <w:rPr>
          <w:b w:val="0"/>
        </w:rPr>
        <w:t>разработать документ – Аттестат соответствия требованиям по безопасности информации (в случае положительного заключения).</w:t>
      </w:r>
    </w:p>
    <w:p w:rsidR="000841EC" w:rsidRPr="000841EC" w:rsidRDefault="000841EC" w:rsidP="00257401">
      <w:pPr>
        <w:pStyle w:val="1"/>
        <w:numPr>
          <w:ilvl w:val="0"/>
          <w:numId w:val="0"/>
        </w:numPr>
        <w:snapToGrid w:val="0"/>
        <w:spacing w:before="0" w:after="0" w:line="240" w:lineRule="auto"/>
        <w:ind w:firstLine="709"/>
        <w:rPr>
          <w:b w:val="0"/>
        </w:rPr>
      </w:pPr>
      <w:r w:rsidRPr="000841EC">
        <w:rPr>
          <w:b w:val="0"/>
        </w:rPr>
        <w:t>Аттестационные испытания и отчетная документация проводятся и разрабатывается в соответствии: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lastRenderedPageBreak/>
        <w:t>Федеральный закон Российской Федерации от 27.06.2006 г. № 149-ФЗ «Об информации, информационных технологиях и о защите информации»;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Приказ ФСТЭК России от 18.02.2013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 w:rsidDel="00FC538F">
        <w:rPr>
          <w:sz w:val="24"/>
          <w:szCs w:val="24"/>
        </w:rPr>
        <w:t xml:space="preserve"> </w:t>
      </w:r>
      <w:r w:rsidRPr="000841EC">
        <w:rPr>
          <w:sz w:val="24"/>
          <w:szCs w:val="24"/>
        </w:rPr>
        <w:t>«Методический документ. Меры защиты информации в информационных системах» (утв. ФСТЭК России 11.02.2014);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 xml:space="preserve">Приказ </w:t>
      </w:r>
      <w:proofErr w:type="spellStart"/>
      <w:r w:rsidRPr="000841EC">
        <w:rPr>
          <w:sz w:val="24"/>
          <w:szCs w:val="24"/>
        </w:rPr>
        <w:t>Гостехкомиссии</w:t>
      </w:r>
      <w:proofErr w:type="spellEnd"/>
      <w:r w:rsidRPr="000841EC">
        <w:rPr>
          <w:sz w:val="24"/>
          <w:szCs w:val="24"/>
        </w:rPr>
        <w:t xml:space="preserve"> России от 30.08.2002 г. № 282 «Специальные требования и рекомендации по технической защите конфиденциальной информации (СТР-К)»;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Приказ ФАПСИ России от 13.06.2001 года № 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Приказ ФСБ России от 09.02.2005 № 66 «Об утверждении положения о разработке, производстве, реализации и использовании шифровальных (криптографических) средств защиты информации (Положение ПКЗ-2005)»;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Приказ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Руководящий документ ФСТЭК России «Базовая модель угроз безопасности персональных данных при их обработке в информационных системах персональных данных»;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Руководящий документ ФСТЭК России «Методика определения актуальных угроз безопасности персональных данных при их обработке в информационных системах персональных данных»;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 xml:space="preserve">Руководящий документ </w:t>
      </w:r>
      <w:proofErr w:type="spellStart"/>
      <w:r w:rsidRPr="000841EC">
        <w:rPr>
          <w:sz w:val="24"/>
          <w:szCs w:val="24"/>
        </w:rPr>
        <w:t>Гостехкомиссии</w:t>
      </w:r>
      <w:proofErr w:type="spellEnd"/>
      <w:r w:rsidRPr="000841EC">
        <w:rPr>
          <w:sz w:val="24"/>
          <w:szCs w:val="24"/>
        </w:rPr>
        <w:t xml:space="preserve"> России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ГОСТ Р 51583 «Защита информации. Порядок создания автоматизированных систем в защищенном исполнении. Общие положения»;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ГОСТ Р 51624 «Защита информации. Автоматизированные системы в защищенном исполнении. Общие требования»;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ГОСТ 34.602 «Информационная технология. Комплекс стандартов на автоматизированные системы. Техническое задание на создание автоматизированной системы»;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ГОСТ 34.601 «Информационная технология. Комплекс стандартов на автоматизированные системы. Автоматизированные системы. Стадии создания»;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ГОСТ 34.201 «Информационная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clear" w:pos="720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ГОСТ 34.603 «Информационная технология. Виды испытаний автоматизированных систем»;</w:t>
      </w:r>
    </w:p>
    <w:p w:rsidR="000841EC" w:rsidRPr="000841EC" w:rsidRDefault="000841EC" w:rsidP="00257401">
      <w:pPr>
        <w:widowControl/>
        <w:numPr>
          <w:ilvl w:val="0"/>
          <w:numId w:val="19"/>
        </w:numPr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t>ГОСТ РО 0043-003-2012 «Защита информации. Аттестация объектов информатизации. Общие положения»;</w:t>
      </w:r>
    </w:p>
    <w:p w:rsidR="000841EC" w:rsidRDefault="000841EC" w:rsidP="00257401">
      <w:pPr>
        <w:widowControl/>
        <w:numPr>
          <w:ilvl w:val="0"/>
          <w:numId w:val="19"/>
        </w:numPr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41EC">
        <w:rPr>
          <w:sz w:val="24"/>
          <w:szCs w:val="24"/>
        </w:rPr>
        <w:lastRenderedPageBreak/>
        <w:t>ГОСТ РО 0043-004-2013 «Защита информации. Аттестация объектов информатизации. Программа и методики аттестационных испытаний».</w:t>
      </w:r>
    </w:p>
    <w:p w:rsidR="00414A4E" w:rsidRPr="000841EC" w:rsidRDefault="00414A4E" w:rsidP="00414A4E">
      <w:pPr>
        <w:widowControl/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993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5C7B21" w:rsidRPr="00414A4E" w:rsidRDefault="005C7B21" w:rsidP="00414A4E">
      <w:pPr>
        <w:pStyle w:val="ad"/>
        <w:widowControl w:val="0"/>
        <w:numPr>
          <w:ilvl w:val="1"/>
          <w:numId w:val="1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8" w:name="_Toc508039087"/>
      <w:bookmarkStart w:id="99" w:name="_Toc407353677"/>
      <w:bookmarkStart w:id="100" w:name="_Toc407353461"/>
      <w:bookmarkStart w:id="101" w:name="_Toc407353249"/>
      <w:bookmarkStart w:id="102" w:name="_Toc407352627"/>
      <w:bookmarkStart w:id="103" w:name="_Toc407291296"/>
      <w:bookmarkStart w:id="104" w:name="_Toc407290593"/>
      <w:bookmarkStart w:id="105" w:name="_Toc407195038"/>
      <w:bookmarkStart w:id="106" w:name="_Toc407028249"/>
      <w:bookmarkStart w:id="107" w:name="_Toc406426423"/>
      <w:bookmarkStart w:id="108" w:name="_Toc392605895"/>
      <w:bookmarkStart w:id="109" w:name="_Toc270434248"/>
      <w:bookmarkEnd w:id="60"/>
      <w:bookmarkEnd w:id="72"/>
      <w:bookmarkEnd w:id="73"/>
      <w:bookmarkEnd w:id="74"/>
      <w:r w:rsidRPr="00414A4E">
        <w:rPr>
          <w:rFonts w:ascii="Times New Roman" w:hAnsi="Times New Roman" w:cs="Times New Roman"/>
          <w:b/>
          <w:sz w:val="24"/>
          <w:szCs w:val="24"/>
        </w:rPr>
        <w:t>Обязательные требования к Исполнителю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5C7B21" w:rsidRPr="00C60D9F" w:rsidRDefault="005C7B21" w:rsidP="00257401">
      <w:pPr>
        <w:ind w:firstLine="709"/>
        <w:jc w:val="both"/>
        <w:textAlignment w:val="baseline"/>
        <w:rPr>
          <w:rFonts w:eastAsia="Calibri"/>
          <w:kern w:val="2"/>
          <w:sz w:val="24"/>
          <w:szCs w:val="24"/>
          <w:lang w:eastAsia="ar-SA"/>
        </w:rPr>
      </w:pPr>
      <w:r w:rsidRPr="00C60D9F">
        <w:rPr>
          <w:rFonts w:eastAsia="Calibri"/>
          <w:kern w:val="2"/>
          <w:sz w:val="24"/>
          <w:szCs w:val="24"/>
          <w:lang w:eastAsia="ar-SA"/>
        </w:rPr>
        <w:t xml:space="preserve">Исполнитель должен иметь в наличии и представить </w:t>
      </w:r>
      <w:r w:rsidR="00C72D37">
        <w:rPr>
          <w:rFonts w:eastAsia="Calibri"/>
          <w:kern w:val="2"/>
          <w:sz w:val="24"/>
          <w:szCs w:val="24"/>
          <w:lang w:eastAsia="ar-SA"/>
        </w:rPr>
        <w:t>Обществу</w:t>
      </w:r>
      <w:r w:rsidRPr="00C60D9F">
        <w:rPr>
          <w:rFonts w:eastAsia="Calibri"/>
          <w:kern w:val="2"/>
          <w:sz w:val="24"/>
          <w:szCs w:val="24"/>
          <w:lang w:eastAsia="ar-SA"/>
        </w:rPr>
        <w:t xml:space="preserve">, выданную уполномоченным органом власти копию документа, свидетельствующего о наличии у Исполнителя прав на осуществление видов деятельности, предусмотренных Положением о лицензировании деятельности по технической защите конфиденциальной информации </w:t>
      </w:r>
      <w:r w:rsidRPr="00C60D9F">
        <w:rPr>
          <w:rFonts w:eastAsia="Calibri"/>
          <w:kern w:val="2"/>
          <w:sz w:val="24"/>
          <w:szCs w:val="24"/>
          <w:lang w:eastAsia="ar-SA"/>
        </w:rPr>
        <w:br/>
        <w:t>(утв. Постановлением Правительства РФ от 3 февраля 2012 года № 79).</w:t>
      </w:r>
    </w:p>
    <w:p w:rsidR="005C7B21" w:rsidRPr="00C60D9F" w:rsidRDefault="005C7B21" w:rsidP="00257401">
      <w:pPr>
        <w:ind w:firstLine="709"/>
        <w:jc w:val="both"/>
        <w:textAlignment w:val="baseline"/>
        <w:rPr>
          <w:rFonts w:eastAsia="Calibri"/>
          <w:kern w:val="2"/>
          <w:sz w:val="24"/>
          <w:szCs w:val="24"/>
          <w:lang w:eastAsia="ar-SA"/>
        </w:rPr>
      </w:pPr>
      <w:r w:rsidRPr="00C60D9F">
        <w:rPr>
          <w:rFonts w:eastAsia="Calibri"/>
          <w:kern w:val="2"/>
          <w:sz w:val="24"/>
          <w:szCs w:val="24"/>
          <w:lang w:eastAsia="ar-SA"/>
        </w:rPr>
        <w:t>Лицензия ФСТЭК на деятельность по технической защите конфиденциально</w:t>
      </w:r>
      <w:r w:rsidR="00142198">
        <w:rPr>
          <w:rFonts w:eastAsia="Calibri"/>
          <w:kern w:val="2"/>
          <w:sz w:val="24"/>
          <w:szCs w:val="24"/>
          <w:lang w:eastAsia="ar-SA"/>
        </w:rPr>
        <w:t>й</w:t>
      </w:r>
      <w:r w:rsidRPr="00C60D9F">
        <w:rPr>
          <w:rFonts w:eastAsia="Calibri"/>
          <w:kern w:val="2"/>
          <w:sz w:val="24"/>
          <w:szCs w:val="24"/>
          <w:lang w:eastAsia="ar-SA"/>
        </w:rPr>
        <w:t xml:space="preserve"> информации:</w:t>
      </w:r>
    </w:p>
    <w:p w:rsidR="005C7B21" w:rsidRPr="00C60D9F" w:rsidRDefault="005C7B21" w:rsidP="00257401">
      <w:pPr>
        <w:pStyle w:val="ad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контроль защищенности конфиденциальной информации от несанкционированного доступа и её модификации в средствах и системах информатизации;</w:t>
      </w:r>
    </w:p>
    <w:p w:rsidR="005C7B21" w:rsidRPr="00C60D9F" w:rsidRDefault="005C7B21" w:rsidP="00257401">
      <w:pPr>
        <w:pStyle w:val="ad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аттестационные испытания и аттестация на соответствие требованиям по защите информации: средств и систем информатизации; помещений со средствами (системами) информатизации, подлежащими защите; защищаемых помещений;</w:t>
      </w:r>
    </w:p>
    <w:p w:rsidR="005C7B21" w:rsidRPr="00C60D9F" w:rsidRDefault="005C7B21" w:rsidP="00257401">
      <w:pPr>
        <w:pStyle w:val="ad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проектирование в защищённом исполнении: средств и систем информатизации; помещений со средствами (системами) информатизации, подлежащими защите; защищаемых помещений;</w:t>
      </w:r>
    </w:p>
    <w:p w:rsidR="00414A4E" w:rsidRDefault="005C7B21" w:rsidP="00414A4E">
      <w:pPr>
        <w:pStyle w:val="ad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установка, монтаж, испытания, ремонт средств защиты информации: технических средств защиты информации; защищённых технических средств обработки информации; технических средств контроля эффективности мер защиты информации; программных (программно-технических) средств защиты информации; защищенных программных (программно-технических) средств обработки инфор</w:t>
      </w:r>
      <w:r w:rsidR="00D131E5" w:rsidRPr="00C60D9F">
        <w:rPr>
          <w:rFonts w:ascii="Times New Roman" w:hAnsi="Times New Roman" w:cs="Times New Roman"/>
          <w:sz w:val="24"/>
          <w:szCs w:val="24"/>
        </w:rPr>
        <w:t>мации; программных (программно-</w:t>
      </w:r>
      <w:r w:rsidRPr="00C60D9F">
        <w:rPr>
          <w:rFonts w:ascii="Times New Roman" w:hAnsi="Times New Roman" w:cs="Times New Roman"/>
          <w:sz w:val="24"/>
          <w:szCs w:val="24"/>
        </w:rPr>
        <w:t>технических) средств контроля защищённости информации.</w:t>
      </w:r>
    </w:p>
    <w:p w:rsidR="005C7B21" w:rsidRPr="00414A4E" w:rsidRDefault="005C7B21" w:rsidP="00414A4E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A4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Исполнитель должен иметь в наличии и представить </w:t>
      </w:r>
      <w:r w:rsidR="00C72D37" w:rsidRPr="00414A4E">
        <w:rPr>
          <w:rFonts w:ascii="Times New Roman" w:hAnsi="Times New Roman" w:cs="Times New Roman"/>
          <w:kern w:val="2"/>
          <w:sz w:val="24"/>
          <w:szCs w:val="24"/>
          <w:lang w:eastAsia="ar-SA"/>
        </w:rPr>
        <w:t>Обществу</w:t>
      </w:r>
      <w:r w:rsidRPr="00414A4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, выданный уполномоченным органом власти заверенную руководителем лицензиата копию </w:t>
      </w:r>
      <w:r w:rsidRPr="00414A4E">
        <w:rPr>
          <w:rFonts w:ascii="Times New Roman" w:hAnsi="Times New Roman" w:cs="Times New Roman"/>
          <w:sz w:val="24"/>
          <w:szCs w:val="24"/>
        </w:rPr>
        <w:t>лицензии ФСБ России на деятельность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(утв. Постановлением Правительства РФ от 16.04.2012 г. № 313).</w:t>
      </w:r>
    </w:p>
    <w:p w:rsidR="005C7B21" w:rsidRPr="00C60D9F" w:rsidRDefault="005C7B21" w:rsidP="00257401">
      <w:pPr>
        <w:pStyle w:val="ad"/>
        <w:widowControl w:val="0"/>
        <w:tabs>
          <w:tab w:val="left" w:pos="993"/>
        </w:tabs>
        <w:snapToGri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Лицензия ФСБ России </w:t>
      </w:r>
      <w:r w:rsidRPr="00C60D9F">
        <w:rPr>
          <w:rFonts w:ascii="Times New Roman" w:eastAsia="MS Mincho" w:hAnsi="Times New Roman" w:cs="Times New Roman"/>
          <w:sz w:val="24"/>
          <w:szCs w:val="24"/>
        </w:rPr>
        <w:t>на выполнение следующих работ и оказание услуг:</w:t>
      </w:r>
    </w:p>
    <w:p w:rsidR="005C7B21" w:rsidRPr="00C60D9F" w:rsidRDefault="005C7B21" w:rsidP="00257401">
      <w:pPr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0D9F">
        <w:rPr>
          <w:sz w:val="24"/>
          <w:szCs w:val="24"/>
        </w:rPr>
        <w:t>монтаж, установка (инсталляция), наладка шифровальных (криптографических) средств;</w:t>
      </w:r>
    </w:p>
    <w:p w:rsidR="005C7B21" w:rsidRPr="00C60D9F" w:rsidRDefault="005C7B21" w:rsidP="00257401">
      <w:pPr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0D9F">
        <w:rPr>
          <w:sz w:val="24"/>
          <w:szCs w:val="24"/>
        </w:rPr>
        <w:t>монтаж, установка (инсталляция), наладка защищенных с использованием шифровальных (криптографических) средств телекоммуникационных систем;</w:t>
      </w:r>
    </w:p>
    <w:p w:rsidR="005C7B21" w:rsidRPr="00C60D9F" w:rsidRDefault="005C7B21" w:rsidP="00257401">
      <w:pPr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60D9F">
        <w:rPr>
          <w:sz w:val="24"/>
          <w:szCs w:val="24"/>
        </w:rPr>
        <w:t>ремонт, сервисное обслуживание защищенных с использованием шифровальных (криптографических) средств телекоммуникационных систем;</w:t>
      </w:r>
    </w:p>
    <w:p w:rsidR="00E964C5" w:rsidRDefault="005C7B21" w:rsidP="00257401">
      <w:pPr>
        <w:pStyle w:val="ad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изготовление и распределение ключевых документов и (или) исходной ключевой информации для выработки ключевых документов с использованием аппаратных, программных и программно-аппаратных средств, систем и комплексов изготовления и распределения ключевых документов для шифровальных (криптографических) средств.</w:t>
      </w:r>
    </w:p>
    <w:p w:rsidR="009A008A" w:rsidRDefault="009A008A" w:rsidP="00257401">
      <w:pPr>
        <w:jc w:val="both"/>
        <w:rPr>
          <w:sz w:val="24"/>
          <w:szCs w:val="24"/>
        </w:rPr>
      </w:pPr>
    </w:p>
    <w:p w:rsidR="004D0472" w:rsidRPr="00BD0FCB" w:rsidRDefault="004D0472" w:rsidP="00257401">
      <w:pPr>
        <w:shd w:val="clear" w:color="auto" w:fill="FFFFFF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D0FCB">
        <w:rPr>
          <w:sz w:val="24"/>
          <w:szCs w:val="24"/>
        </w:rPr>
        <w:lastRenderedPageBreak/>
        <w:t xml:space="preserve">Приложение к </w:t>
      </w:r>
      <w:r w:rsidR="00393104" w:rsidRPr="00BD0FCB">
        <w:rPr>
          <w:bCs/>
          <w:spacing w:val="-2"/>
          <w:sz w:val="24"/>
          <w:szCs w:val="24"/>
        </w:rPr>
        <w:t xml:space="preserve">техническому заданию </w:t>
      </w:r>
      <w:r w:rsidRPr="00BD0FCB">
        <w:rPr>
          <w:sz w:val="24"/>
          <w:szCs w:val="24"/>
        </w:rPr>
        <w:t>оказание услуг по аттестации</w:t>
      </w:r>
      <w:r w:rsidR="00393104" w:rsidRPr="00BD0FCB">
        <w:rPr>
          <w:sz w:val="24"/>
          <w:szCs w:val="24"/>
        </w:rPr>
        <w:t xml:space="preserve"> </w:t>
      </w:r>
      <w:r w:rsidRPr="00BD0FCB">
        <w:rPr>
          <w:sz w:val="24"/>
          <w:szCs w:val="24"/>
        </w:rPr>
        <w:t>информационной системы персональных данных</w:t>
      </w:r>
    </w:p>
    <w:p w:rsidR="004D0472" w:rsidRPr="00BD0FCB" w:rsidRDefault="004D0472" w:rsidP="00257401">
      <w:pPr>
        <w:pStyle w:val="ad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D0472" w:rsidRPr="00BD0FCB" w:rsidRDefault="004D0472" w:rsidP="00257401">
      <w:pPr>
        <w:pStyle w:val="ad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D0472" w:rsidRPr="00BD0FCB" w:rsidRDefault="00775285" w:rsidP="00257401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FCB">
        <w:rPr>
          <w:rFonts w:ascii="Times New Roman" w:hAnsi="Times New Roman" w:cs="Times New Roman"/>
          <w:b/>
          <w:sz w:val="24"/>
          <w:szCs w:val="24"/>
        </w:rPr>
        <w:t>1. Передача неисключительны</w:t>
      </w:r>
      <w:r w:rsidR="00414A4E">
        <w:rPr>
          <w:rFonts w:ascii="Times New Roman" w:hAnsi="Times New Roman" w:cs="Times New Roman"/>
          <w:b/>
          <w:sz w:val="24"/>
          <w:szCs w:val="24"/>
        </w:rPr>
        <w:t>х прав на использование средств</w:t>
      </w:r>
      <w:r w:rsidRPr="00BD0FCB">
        <w:rPr>
          <w:rFonts w:ascii="Times New Roman" w:hAnsi="Times New Roman" w:cs="Times New Roman"/>
          <w:b/>
          <w:sz w:val="24"/>
          <w:szCs w:val="24"/>
        </w:rPr>
        <w:t xml:space="preserve"> защиты информации от н</w:t>
      </w:r>
      <w:r w:rsidR="005E1BD5">
        <w:rPr>
          <w:rFonts w:ascii="Times New Roman" w:hAnsi="Times New Roman" w:cs="Times New Roman"/>
          <w:b/>
          <w:sz w:val="24"/>
          <w:szCs w:val="24"/>
        </w:rPr>
        <w:t>есанкционированного доступа</w:t>
      </w:r>
      <w:r w:rsidR="00414A4E">
        <w:rPr>
          <w:rFonts w:ascii="Times New Roman" w:hAnsi="Times New Roman" w:cs="Times New Roman"/>
          <w:b/>
          <w:sz w:val="24"/>
          <w:szCs w:val="24"/>
        </w:rPr>
        <w:t xml:space="preserve"> (далее – СЗИ НСД)</w:t>
      </w:r>
      <w:r w:rsidR="005E1BD5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Pr="00BD0FCB">
        <w:rPr>
          <w:rFonts w:ascii="Times New Roman" w:hAnsi="Times New Roman" w:cs="Times New Roman"/>
          <w:b/>
          <w:sz w:val="24"/>
          <w:szCs w:val="24"/>
        </w:rPr>
        <w:t xml:space="preserve"> лицензий</w:t>
      </w:r>
    </w:p>
    <w:p w:rsidR="00775285" w:rsidRPr="00BD0FCB" w:rsidRDefault="00775285" w:rsidP="00257401">
      <w:pPr>
        <w:pStyle w:val="ad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5285" w:rsidRPr="00BD0FCB" w:rsidRDefault="00414A4E" w:rsidP="00414A4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СЗИ НСД должен</w:t>
      </w:r>
      <w:r w:rsidR="00775285" w:rsidRPr="00BD0FCB">
        <w:rPr>
          <w:rFonts w:ascii="Times New Roman" w:hAnsi="Times New Roman"/>
          <w:sz w:val="22"/>
          <w:szCs w:val="22"/>
        </w:rPr>
        <w:t xml:space="preserve"> представлять собой программный комплекс средств защиты информации в операционных системах семейства Windows с возможностью подключения аппаратных идентификаторов.</w:t>
      </w:r>
    </w:p>
    <w:p w:rsidR="00775285" w:rsidRPr="00BD0FCB" w:rsidRDefault="00414A4E" w:rsidP="00414A4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СЗИ НСД должен</w:t>
      </w:r>
      <w:r w:rsidR="00775285" w:rsidRPr="00BD0FCB">
        <w:rPr>
          <w:rFonts w:ascii="Times New Roman" w:hAnsi="Times New Roman"/>
          <w:sz w:val="22"/>
          <w:szCs w:val="22"/>
        </w:rPr>
        <w:t xml:space="preserve"> быть предназначена для ПЭВМ типа IBM PC под управлением операционных систем Windows 7, Windows 8, Windows 8.1, Windows 10</w:t>
      </w:r>
      <w:proofErr w:type="gramStart"/>
      <w:r w:rsidR="00775285" w:rsidRPr="00BD0FCB">
        <w:rPr>
          <w:rFonts w:ascii="Times New Roman" w:hAnsi="Times New Roman"/>
          <w:sz w:val="22"/>
          <w:szCs w:val="22"/>
        </w:rPr>
        <w:t>, ,</w:t>
      </w:r>
      <w:proofErr w:type="gramEnd"/>
      <w:r w:rsidR="00775285" w:rsidRPr="00BD0FCB">
        <w:rPr>
          <w:rFonts w:ascii="Times New Roman" w:hAnsi="Times New Roman"/>
          <w:sz w:val="22"/>
          <w:szCs w:val="22"/>
        </w:rPr>
        <w:t xml:space="preserve"> Windows Server 2008, Windows Server 2008 R2, Windows Server 2012, Windows Server 2012 R2, в многопользовательском режиме их эксплуатации.</w:t>
      </w:r>
    </w:p>
    <w:p w:rsidR="00775285" w:rsidRPr="00BD0FCB" w:rsidRDefault="00775285" w:rsidP="00414A4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СЗИ НСД</w:t>
      </w:r>
      <w:r w:rsidR="00414A4E">
        <w:rPr>
          <w:rFonts w:ascii="Times New Roman" w:hAnsi="Times New Roman"/>
          <w:sz w:val="22"/>
          <w:szCs w:val="22"/>
        </w:rPr>
        <w:t xml:space="preserve"> должен</w:t>
      </w:r>
      <w:r w:rsidRPr="00BD0FCB">
        <w:rPr>
          <w:rFonts w:ascii="Times New Roman" w:hAnsi="Times New Roman"/>
          <w:sz w:val="22"/>
          <w:szCs w:val="22"/>
        </w:rPr>
        <w:t xml:space="preserve"> поддерживать 32- и 64-битные версии операционных систем.</w:t>
      </w:r>
    </w:p>
    <w:p w:rsidR="00775285" w:rsidRPr="00BD0FCB" w:rsidRDefault="00414A4E" w:rsidP="00414A4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СЗИ НСД должен быть предназначен</w:t>
      </w:r>
      <w:r w:rsidR="00775285" w:rsidRPr="00BD0FCB">
        <w:rPr>
          <w:rFonts w:ascii="Times New Roman" w:hAnsi="Times New Roman"/>
          <w:sz w:val="22"/>
          <w:szCs w:val="22"/>
        </w:rPr>
        <w:t xml:space="preserve"> для использования на персональных компьютерах, портативных компьютерах (ноутбуках, планшетах), серверах (в том числе контроллерах домена и терминального доступа).</w:t>
      </w:r>
    </w:p>
    <w:p w:rsidR="005E1BD5" w:rsidRDefault="00414A4E" w:rsidP="00414A4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СЗИ НСД должен быть сертифицирован</w:t>
      </w:r>
      <w:r w:rsidR="00775285" w:rsidRPr="00BD0FCB">
        <w:rPr>
          <w:rFonts w:ascii="Times New Roman" w:hAnsi="Times New Roman"/>
          <w:sz w:val="22"/>
          <w:szCs w:val="22"/>
        </w:rPr>
        <w:t xml:space="preserve"> на соответствие требованиям Руководящих документов (РД СВТ, </w:t>
      </w:r>
      <w:proofErr w:type="spellStart"/>
      <w:r w:rsidR="00775285" w:rsidRPr="00BD0FCB">
        <w:rPr>
          <w:rFonts w:ascii="Times New Roman" w:hAnsi="Times New Roman"/>
          <w:sz w:val="22"/>
          <w:szCs w:val="22"/>
        </w:rPr>
        <w:t>Гостехкомиссия</w:t>
      </w:r>
      <w:proofErr w:type="spellEnd"/>
      <w:r w:rsidR="00775285" w:rsidRPr="00BD0FCB">
        <w:rPr>
          <w:rFonts w:ascii="Times New Roman" w:hAnsi="Times New Roman"/>
          <w:sz w:val="22"/>
          <w:szCs w:val="22"/>
        </w:rPr>
        <w:t xml:space="preserve"> России, 1992 г.) к 5-му классу защищенности от НСД для СВТ и 4-му уровню контроля отсутствия НДВ (РД НДВ, </w:t>
      </w:r>
      <w:proofErr w:type="spellStart"/>
      <w:r w:rsidR="00775285" w:rsidRPr="00BD0FCB">
        <w:rPr>
          <w:rFonts w:ascii="Times New Roman" w:hAnsi="Times New Roman"/>
          <w:sz w:val="22"/>
          <w:szCs w:val="22"/>
        </w:rPr>
        <w:t>Гостехкомиссия</w:t>
      </w:r>
      <w:proofErr w:type="spellEnd"/>
      <w:r w:rsidR="00775285" w:rsidRPr="00BD0FCB">
        <w:rPr>
          <w:rFonts w:ascii="Times New Roman" w:hAnsi="Times New Roman"/>
          <w:sz w:val="22"/>
          <w:szCs w:val="22"/>
        </w:rPr>
        <w:t xml:space="preserve"> России, 1999 г.).</w:t>
      </w:r>
    </w:p>
    <w:p w:rsidR="005E1BD5" w:rsidRPr="00BD0FCB" w:rsidRDefault="00E266BE" w:rsidP="00414A4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СЗИ НСД должен</w:t>
      </w:r>
      <w:r w:rsidR="005E1BD5">
        <w:rPr>
          <w:rFonts w:ascii="Times New Roman" w:hAnsi="Times New Roman"/>
          <w:sz w:val="22"/>
          <w:szCs w:val="22"/>
        </w:rPr>
        <w:t xml:space="preserve"> включать 3 (три) года технической поддержки, оказываемой производителем.</w:t>
      </w:r>
    </w:p>
    <w:p w:rsidR="00775285" w:rsidRPr="00BD0FCB" w:rsidRDefault="00414A4E" w:rsidP="00414A4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СЗИ НСД должен</w:t>
      </w:r>
      <w:r w:rsidR="00775285" w:rsidRPr="00BD0FCB">
        <w:rPr>
          <w:rFonts w:ascii="Times New Roman" w:hAnsi="Times New Roman"/>
          <w:sz w:val="22"/>
          <w:szCs w:val="22"/>
        </w:rPr>
        <w:t xml:space="preserve"> обеспечивать: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регистрацию различных пользователей: локальных, доменных, сетевых. Определение количества одновременных сеансов для пользователя. Возможность ограничения количества терминальных сессий на одном компьютере;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 xml:space="preserve">идентификацию и проверку подлинности пользователей при входе в операционную систему. Возможность двухфакторной идентификации по паролю и аппаратному идентификатору. Возможность задать расписание работы пользователей. Возможность записи </w:t>
      </w:r>
      <w:proofErr w:type="spellStart"/>
      <w:r w:rsidRPr="00BD0FCB">
        <w:rPr>
          <w:rFonts w:ascii="Times New Roman" w:hAnsi="Times New Roman"/>
          <w:sz w:val="22"/>
          <w:szCs w:val="22"/>
        </w:rPr>
        <w:t>авторизационных</w:t>
      </w:r>
      <w:proofErr w:type="spellEnd"/>
      <w:r w:rsidRPr="00BD0FCB">
        <w:rPr>
          <w:rFonts w:ascii="Times New Roman" w:hAnsi="Times New Roman"/>
          <w:sz w:val="22"/>
          <w:szCs w:val="22"/>
        </w:rPr>
        <w:t xml:space="preserve"> данных в идентификатор. Возможность определить принадлежность аппаратного идентификатора конкретному пользователю. Поддержку входа в ОС по сертификату смарт-карты, выданному удостоверяющим центром </w:t>
      </w:r>
      <w:r w:rsidRPr="00BD0FCB">
        <w:rPr>
          <w:rFonts w:ascii="Times New Roman" w:hAnsi="Times New Roman"/>
          <w:sz w:val="22"/>
          <w:szCs w:val="22"/>
          <w:lang w:val="en-US"/>
        </w:rPr>
        <w:t>Windows</w:t>
      </w:r>
      <w:r w:rsidRPr="00BD0FCB">
        <w:rPr>
          <w:rFonts w:ascii="Times New Roman" w:hAnsi="Times New Roman"/>
          <w:sz w:val="22"/>
          <w:szCs w:val="22"/>
        </w:rPr>
        <w:t>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56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реализацию настроек сложности паролей и механизм генерации пароля, соответствующего настройкам;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автоматического выбора аппаратного идентификатора в окне авторизации при входе в операционную систему;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настройки принудительной двухфакторной аутентификации для учётной записи с правами администратора и/или пользователя;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средствами СЗИ НСД выполнить настройку периода действия учётной записи;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  <w:shd w:val="clear" w:color="auto" w:fill="FFFFFF"/>
        </w:rPr>
        <w:t>возможность настройки предупреждения пользователя до входа в систему о том, что в информационной системе реализованы меры по обеспечению безопасности информации;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при создании учётной записи выбрать тип учётной записи (внутренний, внешний, системный, приложение, гостевой, временный);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56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независимый от механизмов ОС механизм разграничения прав доступа к объектам файловой системы, к запуску программ и к печати документов. Разграничения должны касаться доступа к объектам файловой системы (</w:t>
      </w:r>
      <w:r w:rsidRPr="00BD0FCB">
        <w:rPr>
          <w:rFonts w:ascii="Times New Roman" w:hAnsi="Times New Roman"/>
          <w:sz w:val="22"/>
          <w:szCs w:val="22"/>
          <w:lang w:val="en-US"/>
        </w:rPr>
        <w:t>FAT</w:t>
      </w:r>
      <w:r w:rsidRPr="00BD0FCB">
        <w:rPr>
          <w:rFonts w:ascii="Times New Roman" w:hAnsi="Times New Roman"/>
          <w:sz w:val="22"/>
          <w:szCs w:val="22"/>
        </w:rPr>
        <w:t xml:space="preserve"> и </w:t>
      </w:r>
      <w:r w:rsidRPr="00BD0FCB">
        <w:rPr>
          <w:rFonts w:ascii="Times New Roman" w:hAnsi="Times New Roman"/>
          <w:sz w:val="22"/>
          <w:szCs w:val="22"/>
          <w:lang w:val="en-US"/>
        </w:rPr>
        <w:t>NTFS</w:t>
      </w:r>
      <w:r w:rsidRPr="00BD0FCB">
        <w:rPr>
          <w:rFonts w:ascii="Times New Roman" w:hAnsi="Times New Roman"/>
          <w:sz w:val="22"/>
          <w:szCs w:val="22"/>
        </w:rPr>
        <w:t xml:space="preserve">), реестру, сети, съемным носителям информации. Разграничения должны касаться всех пользователей – локальных, сетевых, доменных, терминальных; 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560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контроль аппаратной конфигурации компьютера и следующих подключаемых устройств: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BD0FCB">
        <w:rPr>
          <w:rFonts w:ascii="Times New Roman" w:hAnsi="Times New Roman"/>
          <w:sz w:val="22"/>
          <w:szCs w:val="22"/>
        </w:rPr>
        <w:t>Android</w:t>
      </w:r>
      <w:proofErr w:type="spellEnd"/>
      <w:r w:rsidRPr="00BD0FCB">
        <w:rPr>
          <w:rFonts w:ascii="Times New Roman" w:hAnsi="Times New Roman"/>
          <w:sz w:val="22"/>
          <w:szCs w:val="22"/>
        </w:rPr>
        <w:t>-устройств;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  <w:lang w:val="en-US"/>
        </w:rPr>
        <w:t>iOS-</w:t>
      </w:r>
      <w:r w:rsidRPr="00BD0FCB">
        <w:rPr>
          <w:rFonts w:ascii="Times New Roman" w:hAnsi="Times New Roman"/>
          <w:sz w:val="22"/>
          <w:szCs w:val="22"/>
        </w:rPr>
        <w:t>устройств</w:t>
      </w:r>
      <w:r w:rsidRPr="00BD0FCB">
        <w:rPr>
          <w:rFonts w:ascii="Times New Roman" w:hAnsi="Times New Roman"/>
          <w:sz w:val="22"/>
          <w:szCs w:val="22"/>
          <w:lang w:val="en-US"/>
        </w:rPr>
        <w:t>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BD0FCB">
        <w:rPr>
          <w:rFonts w:ascii="Times New Roman" w:hAnsi="Times New Roman"/>
          <w:sz w:val="22"/>
          <w:szCs w:val="22"/>
        </w:rPr>
        <w:lastRenderedPageBreak/>
        <w:t>Bluetooth</w:t>
      </w:r>
      <w:proofErr w:type="spellEnd"/>
      <w:r w:rsidRPr="00BD0FCB">
        <w:rPr>
          <w:rFonts w:ascii="Times New Roman" w:hAnsi="Times New Roman"/>
          <w:sz w:val="22"/>
          <w:szCs w:val="22"/>
        </w:rPr>
        <w:t>-устройств;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DVD- и CD-ROM-дисководов;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  <w:lang w:val="en-US"/>
        </w:rPr>
      </w:pPr>
      <w:r w:rsidRPr="00BD0FCB">
        <w:rPr>
          <w:rFonts w:ascii="Times New Roman" w:hAnsi="Times New Roman"/>
          <w:sz w:val="22"/>
          <w:szCs w:val="22"/>
        </w:rPr>
        <w:t>устройств</w:t>
      </w:r>
      <w:r w:rsidRPr="00BD0FCB">
        <w:rPr>
          <w:rFonts w:ascii="Times New Roman" w:hAnsi="Times New Roman"/>
          <w:sz w:val="22"/>
          <w:szCs w:val="22"/>
          <w:lang w:val="en-US"/>
        </w:rPr>
        <w:t xml:space="preserve"> HID, MTD, PCMCIA, IEEE 1394, Secure Digital;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USB-контроллеров;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  <w:lang w:val="en-US"/>
        </w:rPr>
      </w:pPr>
      <w:r w:rsidRPr="00BD0FCB">
        <w:rPr>
          <w:rFonts w:ascii="Times New Roman" w:hAnsi="Times New Roman"/>
          <w:sz w:val="22"/>
          <w:szCs w:val="22"/>
        </w:rPr>
        <w:t>беспроводных</w:t>
      </w:r>
      <w:r w:rsidRPr="00BD0FC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BD0FCB">
        <w:rPr>
          <w:rFonts w:ascii="Times New Roman" w:hAnsi="Times New Roman"/>
          <w:sz w:val="22"/>
          <w:szCs w:val="22"/>
        </w:rPr>
        <w:t>устройств</w:t>
      </w:r>
      <w:r w:rsidRPr="00BD0FCB">
        <w:rPr>
          <w:rFonts w:ascii="Times New Roman" w:hAnsi="Times New Roman"/>
          <w:sz w:val="22"/>
          <w:szCs w:val="22"/>
          <w:lang w:val="en-US"/>
        </w:rPr>
        <w:t xml:space="preserve"> (Wireless Communication Devices);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биометрических устройств;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дисководов магнитных дисков;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звуковых, видео- и игровых устройств;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инфракрасных устройств (</w:t>
      </w:r>
      <w:proofErr w:type="spellStart"/>
      <w:r w:rsidRPr="00BD0FCB">
        <w:rPr>
          <w:rFonts w:ascii="Times New Roman" w:hAnsi="Times New Roman"/>
          <w:sz w:val="22"/>
          <w:szCs w:val="22"/>
        </w:rPr>
        <w:t>IrDA</w:t>
      </w:r>
      <w:proofErr w:type="spellEnd"/>
      <w:r w:rsidRPr="00BD0FCB">
        <w:rPr>
          <w:rFonts w:ascii="Times New Roman" w:hAnsi="Times New Roman"/>
          <w:sz w:val="22"/>
          <w:szCs w:val="22"/>
        </w:rPr>
        <w:t>);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контроллеров магнитных дисков;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ленточных накопителей;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модемов;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переносных устройств;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портов (COM и LPT);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сенсоров;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сетевых адаптеров;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сканеров и цифровых фотоаппаратов;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BD0FCB">
        <w:rPr>
          <w:rFonts w:ascii="Times New Roman" w:hAnsi="Times New Roman"/>
          <w:sz w:val="22"/>
          <w:szCs w:val="22"/>
          <w:lang w:val="en-US"/>
        </w:rPr>
        <w:t>принтер</w:t>
      </w:r>
      <w:r w:rsidRPr="00BD0FCB">
        <w:rPr>
          <w:rFonts w:ascii="Times New Roman" w:hAnsi="Times New Roman"/>
          <w:sz w:val="22"/>
          <w:szCs w:val="22"/>
        </w:rPr>
        <w:t>ов</w:t>
      </w:r>
      <w:proofErr w:type="spellEnd"/>
      <w:r w:rsidRPr="00BD0FCB">
        <w:rPr>
          <w:rFonts w:ascii="Times New Roman" w:hAnsi="Times New Roman"/>
          <w:sz w:val="22"/>
          <w:szCs w:val="22"/>
          <w:lang w:val="en-US"/>
        </w:rPr>
        <w:t>;</w:t>
      </w:r>
    </w:p>
    <w:p w:rsidR="00775285" w:rsidRPr="00BD0FCB" w:rsidRDefault="00775285" w:rsidP="00414A4E">
      <w:pPr>
        <w:pStyle w:val="a3"/>
        <w:numPr>
          <w:ilvl w:val="1"/>
          <w:numId w:val="28"/>
        </w:numPr>
        <w:tabs>
          <w:tab w:val="clear" w:pos="420"/>
          <w:tab w:val="num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съемных носителей информации (CD-ROM, FDD, USB-</w:t>
      </w:r>
      <w:proofErr w:type="spellStart"/>
      <w:r w:rsidRPr="00BD0FCB">
        <w:rPr>
          <w:rFonts w:ascii="Times New Roman" w:hAnsi="Times New Roman"/>
          <w:sz w:val="22"/>
          <w:szCs w:val="22"/>
        </w:rPr>
        <w:t>Flash</w:t>
      </w:r>
      <w:proofErr w:type="spellEnd"/>
      <w:r w:rsidRPr="00BD0FCB">
        <w:rPr>
          <w:rFonts w:ascii="Times New Roman" w:hAnsi="Times New Roman"/>
          <w:sz w:val="22"/>
          <w:szCs w:val="22"/>
        </w:rPr>
        <w:t>-накопителей).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56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предотвращение утечки информации с использованием съемных носи</w:t>
      </w:r>
      <w:r w:rsidR="00E266BE">
        <w:rPr>
          <w:rFonts w:ascii="Times New Roman" w:hAnsi="Times New Roman"/>
          <w:sz w:val="22"/>
          <w:szCs w:val="22"/>
        </w:rPr>
        <w:t xml:space="preserve">телей информации. СЗИ НСД </w:t>
      </w:r>
      <w:proofErr w:type="spellStart"/>
      <w:r w:rsidR="00E266BE">
        <w:rPr>
          <w:rFonts w:ascii="Times New Roman" w:hAnsi="Times New Roman"/>
          <w:sz w:val="22"/>
          <w:szCs w:val="22"/>
        </w:rPr>
        <w:t>должнен</w:t>
      </w:r>
      <w:proofErr w:type="spellEnd"/>
      <w:r w:rsidRPr="00BD0FCB">
        <w:rPr>
          <w:rFonts w:ascii="Times New Roman" w:hAnsi="Times New Roman"/>
          <w:sz w:val="22"/>
          <w:szCs w:val="22"/>
        </w:rPr>
        <w:t xml:space="preserve"> позволять разграничивать доступ как к отдельным типам носителей, так и к конкретным экземплярам;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560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преобразование информации:</w:t>
      </w:r>
    </w:p>
    <w:p w:rsidR="00775285" w:rsidRPr="00BD0FCB" w:rsidRDefault="00775285" w:rsidP="00414A4E">
      <w:pPr>
        <w:pStyle w:val="a3"/>
        <w:numPr>
          <w:ilvl w:val="0"/>
          <w:numId w:val="31"/>
        </w:numPr>
        <w:tabs>
          <w:tab w:val="left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на съемных носителях информации для создания доверенной среды при работе со съемными носителями;</w:t>
      </w:r>
    </w:p>
    <w:p w:rsidR="00775285" w:rsidRPr="00BD0FCB" w:rsidRDefault="00775285" w:rsidP="00414A4E">
      <w:pPr>
        <w:pStyle w:val="a3"/>
        <w:numPr>
          <w:ilvl w:val="0"/>
          <w:numId w:val="31"/>
        </w:numPr>
        <w:tabs>
          <w:tab w:val="left" w:pos="1701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при работе с виртуальными дисками (преобразование выполняется незаметно для пользователя);</w:t>
      </w:r>
    </w:p>
    <w:p w:rsidR="00775285" w:rsidRPr="00BD0FCB" w:rsidRDefault="00775285" w:rsidP="00414A4E">
      <w:pPr>
        <w:pStyle w:val="a3"/>
        <w:numPr>
          <w:ilvl w:val="0"/>
          <w:numId w:val="31"/>
        </w:numPr>
        <w:tabs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при создании преобразованных файлов-контейнеров, используемых для хранения информации на внешних носителях или для передачи по различным каналам связи.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блокировку виртуальных дисков с преобразованной информацией при отключении аппаратного идентификатора;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работы с преобразованными файлами-контейнерами на компьютерах, где программное обеспечение СЗИ НСД не установлено;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сохранение теневых копий файлов, записываемых на съемные носители;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использование дискреционного принципа контроля доступа:</w:t>
      </w:r>
    </w:p>
    <w:p w:rsidR="00775285" w:rsidRPr="00BD0FCB" w:rsidRDefault="00775285" w:rsidP="00414A4E">
      <w:pPr>
        <w:pStyle w:val="a3"/>
        <w:numPr>
          <w:ilvl w:val="1"/>
          <w:numId w:val="29"/>
        </w:numPr>
        <w:tabs>
          <w:tab w:val="clear" w:pos="420"/>
          <w:tab w:val="num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обеспечивает доступ к защищаемым объектам (дискам, каталогам, файлам) в соответствии со списками пользователей (групп) и их правами доступа (матрица доступа).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ограничивать средствами СЗИ НСД круг доступных сетевых ресурсов (с точностью до отдельных удаленных рабочих станций и отдельных папок общего доступа);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 xml:space="preserve">регистрацию и учет (аудит) действий пользователей независимыми от ОС средствами (включение ПЭВМ, вход/выход пользователей, доступ к ресурсам, запуск/остановка процессов, администрирование). Должны вестись непрерывные журналы (т. е. новые записи не должны затирать более старые) с возможностью сортировки и архивации записей; 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расширенные возможности аудита печати: печать документов с возможностью добавления штампа (произвольного или по ГОСТ), возможность сохранения теневых копий распечатываемых документов, разграничение доступа пользователей к печати и нанесению штампов;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организации замкнутой программной среды (ЗПС) и различные способы ее настройки;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разграничения доступа к буферу обмена;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локального и удаленного администрирования (управление учетными записями, политиками безопасности, правами доступа, аудитом, просмотр журналов);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 xml:space="preserve">возможность контроля целостности программно-аппаратной среды (в том числе отдельных веток реестра, каталогов) при загрузке ПЭВМ, по команде администратора и по расписанию. А также контроль целостности файлов при доступе и блокировка входа в ОС при </w:t>
      </w:r>
      <w:r w:rsidRPr="00BD0FCB">
        <w:rPr>
          <w:rFonts w:ascii="Times New Roman" w:hAnsi="Times New Roman"/>
          <w:sz w:val="22"/>
          <w:szCs w:val="22"/>
        </w:rPr>
        <w:lastRenderedPageBreak/>
        <w:t>выявлении изменений. Возможность восстановления объекта доступа (файла, ветки реестра) в случае обнаружения нарушения его целостности;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очистку остаточной информации (освобождаемого дискового пространства, зачистку определенных файлов и папок по команде пользователя), а также возможность полной зачистки дисков и разделов. Возможность определения метода зачистки. Контроль зачистки при полной зачистке логического диска. Запрет смены пользователей без перезагрузки;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выполнение регистрации действий по зачистке остаточной информации;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самодиагностики основного функционала СЗИ НСД с возможностью сохранения отчета;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сохранения конфигурации для последующего восстановления СЗИ НСД;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ведение двух копий программных средств защиты информации и возможность возврата к настройкам по умолчанию;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настройки репликации серверов безопасности;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 xml:space="preserve">централизованное управление лицензиями на терминальные подключения и на клиентов в нескольких доменах безопасности при использовании отдельного модуля «Сервер лицензий»; 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централизованное управление защищенными рабочими станциями при помощи специального модуля. С помощью этого модуля должно осуществляться централизованное управление учетными записями пользователей, политиками, правами пользователей, преобразованными съемными носителями информации. Должна поддерживаться многоуровневая иерархия групп компьютеров и наследование установленных параметров. Также этим модулем должен осуществляться периодический сбор журналов со всех защищенных рабочих станций. Возможность блокировки компьютера, завершения сеанса работы пользователя по команде администратора;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нотификации о наличии обновлений для СЗИ НСД на сервере компании-разработчика СЗИ НСД;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 xml:space="preserve">возможность использования </w:t>
      </w:r>
      <w:r w:rsidRPr="00BD0FCB">
        <w:rPr>
          <w:rFonts w:ascii="Times New Roman" w:hAnsi="Times New Roman"/>
          <w:sz w:val="22"/>
          <w:szCs w:val="22"/>
          <w:lang w:val="en-US"/>
        </w:rPr>
        <w:t>SQL</w:t>
      </w:r>
      <w:r w:rsidRPr="00BD0FCB">
        <w:rPr>
          <w:rFonts w:ascii="Times New Roman" w:hAnsi="Times New Roman"/>
          <w:sz w:val="22"/>
          <w:szCs w:val="22"/>
        </w:rPr>
        <w:t xml:space="preserve"> базы данных для централизованного хранения событий аудита;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сигнализации администратору безопасности о ситуациях несанкционированного доступа на клиентских рабочих станциях:</w:t>
      </w:r>
    </w:p>
    <w:p w:rsidR="00775285" w:rsidRPr="00BD0FCB" w:rsidRDefault="00775285" w:rsidP="00414A4E">
      <w:pPr>
        <w:pStyle w:val="a3"/>
        <w:numPr>
          <w:ilvl w:val="1"/>
          <w:numId w:val="30"/>
        </w:numPr>
        <w:tabs>
          <w:tab w:val="clear" w:pos="420"/>
          <w:tab w:val="left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нарушение контроля целостности объекта;</w:t>
      </w:r>
    </w:p>
    <w:p w:rsidR="00775285" w:rsidRPr="00BD0FCB" w:rsidRDefault="00775285" w:rsidP="00414A4E">
      <w:pPr>
        <w:pStyle w:val="a3"/>
        <w:numPr>
          <w:ilvl w:val="1"/>
          <w:numId w:val="30"/>
        </w:numPr>
        <w:tabs>
          <w:tab w:val="clear" w:pos="420"/>
          <w:tab w:val="left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попытка работы после блокировки при нарушении целостности;</w:t>
      </w:r>
    </w:p>
    <w:p w:rsidR="00775285" w:rsidRPr="00BD0FCB" w:rsidRDefault="00775285" w:rsidP="00414A4E">
      <w:pPr>
        <w:pStyle w:val="a3"/>
        <w:numPr>
          <w:ilvl w:val="1"/>
          <w:numId w:val="30"/>
        </w:numPr>
        <w:tabs>
          <w:tab w:val="clear" w:pos="420"/>
          <w:tab w:val="left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попытка входа на клиентскую рабочую станцию с неправильным паролем;</w:t>
      </w:r>
    </w:p>
    <w:p w:rsidR="00775285" w:rsidRPr="00BD0FCB" w:rsidRDefault="00775285" w:rsidP="00414A4E">
      <w:pPr>
        <w:pStyle w:val="a3"/>
        <w:numPr>
          <w:ilvl w:val="1"/>
          <w:numId w:val="30"/>
        </w:numPr>
        <w:tabs>
          <w:tab w:val="clear" w:pos="420"/>
          <w:tab w:val="left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блокировка пользователя после многократного ввода неправильного пароля;</w:t>
      </w:r>
    </w:p>
    <w:p w:rsidR="00775285" w:rsidRPr="00BD0FCB" w:rsidRDefault="00775285" w:rsidP="00414A4E">
      <w:pPr>
        <w:pStyle w:val="a3"/>
        <w:numPr>
          <w:ilvl w:val="1"/>
          <w:numId w:val="30"/>
        </w:numPr>
        <w:tabs>
          <w:tab w:val="clear" w:pos="420"/>
          <w:tab w:val="left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СЗИ НСД на клиенте не отвечает (возможная причина - несанкционированная деактивация системы защиты);</w:t>
      </w:r>
    </w:p>
    <w:p w:rsidR="00775285" w:rsidRPr="00BD0FCB" w:rsidRDefault="00775285" w:rsidP="00414A4E">
      <w:pPr>
        <w:pStyle w:val="a3"/>
        <w:numPr>
          <w:ilvl w:val="1"/>
          <w:numId w:val="30"/>
        </w:numPr>
        <w:tabs>
          <w:tab w:val="clear" w:pos="420"/>
          <w:tab w:val="left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клиент недоступен долгое время (с возможностью задания периода времени);</w:t>
      </w:r>
    </w:p>
    <w:p w:rsidR="00775285" w:rsidRPr="00BD0FCB" w:rsidRDefault="00775285" w:rsidP="00414A4E">
      <w:pPr>
        <w:pStyle w:val="a3"/>
        <w:numPr>
          <w:ilvl w:val="1"/>
          <w:numId w:val="30"/>
        </w:numPr>
        <w:tabs>
          <w:tab w:val="clear" w:pos="420"/>
          <w:tab w:val="left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попытки монтирования и попытка работы с запрещенными для пользователей на клиенте устройствами.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блокировку доступа к файлам по расширению;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настройки всех параметров СЗИ НСД из единой консоли администрирования;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создания отчета по назначенным правам, формирование паспорта программного обеспечения, установленного на ПЭВМ, формирование паспорта аппаратной части ПЭВМ;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построения иерархии управления при помощи специального модуля – менеджера, управляющего несколькими модулями централизованного управления;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 xml:space="preserve">возможность использования механизма удаленной установки и обновления СЗИ НСД средствами модуля централизованного управления самой СЗИ или средствами групповых политик </w:t>
      </w:r>
      <w:proofErr w:type="spellStart"/>
      <w:r w:rsidRPr="00BD0FCB">
        <w:rPr>
          <w:rFonts w:ascii="Times New Roman" w:hAnsi="Times New Roman"/>
          <w:sz w:val="22"/>
          <w:szCs w:val="22"/>
        </w:rPr>
        <w:t>Active</w:t>
      </w:r>
      <w:proofErr w:type="spellEnd"/>
      <w:r w:rsidRPr="00BD0FC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0FCB">
        <w:rPr>
          <w:rFonts w:ascii="Times New Roman" w:hAnsi="Times New Roman"/>
          <w:sz w:val="22"/>
          <w:szCs w:val="22"/>
        </w:rPr>
        <w:t>Directory</w:t>
      </w:r>
      <w:proofErr w:type="spellEnd"/>
      <w:r w:rsidRPr="00BD0FCB">
        <w:rPr>
          <w:rFonts w:ascii="Times New Roman" w:hAnsi="Times New Roman"/>
          <w:sz w:val="22"/>
          <w:szCs w:val="22"/>
        </w:rPr>
        <w:t>.  Проверка подписи файлов при обновлении СЗИ НСД;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визуализации сети защищаемых компьютеров;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подключения к модулям администрирования пользователя с ограниченными правами (права только на просмотр настроек; только на просмотр журналов аудита; полные права с возможностью делегирования);</w:t>
      </w:r>
    </w:p>
    <w:p w:rsidR="00775285" w:rsidRPr="00BD0FCB" w:rsidRDefault="00775285" w:rsidP="00414A4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выполнять синхронизацию времени между сервером безопасности и клиентами.</w:t>
      </w:r>
    </w:p>
    <w:p w:rsidR="00775285" w:rsidRPr="00BD0FCB" w:rsidRDefault="00775285" w:rsidP="00257401">
      <w:pPr>
        <w:pStyle w:val="ad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5285" w:rsidRPr="00BD0FCB" w:rsidRDefault="00775285" w:rsidP="00E266BE">
      <w:pPr>
        <w:ind w:firstLine="709"/>
        <w:rPr>
          <w:b/>
          <w:sz w:val="24"/>
          <w:szCs w:val="24"/>
        </w:rPr>
      </w:pPr>
      <w:r w:rsidRPr="00BD0FCB">
        <w:rPr>
          <w:rFonts w:eastAsia="Calibri"/>
          <w:b/>
          <w:sz w:val="24"/>
          <w:szCs w:val="24"/>
          <w:lang w:eastAsia="en-US"/>
        </w:rPr>
        <w:lastRenderedPageBreak/>
        <w:t xml:space="preserve">2. </w:t>
      </w:r>
      <w:r w:rsidRPr="00BD0FCB">
        <w:rPr>
          <w:b/>
          <w:sz w:val="24"/>
          <w:szCs w:val="24"/>
        </w:rPr>
        <w:t xml:space="preserve">Передача неисключительных прав </w:t>
      </w:r>
      <w:r w:rsidRPr="00BD0FCB">
        <w:rPr>
          <w:rFonts w:eastAsia="Calibri"/>
          <w:b/>
          <w:sz w:val="24"/>
          <w:szCs w:val="24"/>
          <w:lang w:eastAsia="en-US"/>
        </w:rPr>
        <w:t>на использование сервера безопасности для</w:t>
      </w:r>
      <w:r w:rsidRPr="00BD0FCB">
        <w:rPr>
          <w:rFonts w:eastAsia="Calibri"/>
          <w:sz w:val="24"/>
          <w:szCs w:val="24"/>
          <w:lang w:eastAsia="en-US"/>
        </w:rPr>
        <w:t xml:space="preserve"> </w:t>
      </w:r>
      <w:r w:rsidRPr="00BD0FCB">
        <w:rPr>
          <w:b/>
          <w:sz w:val="24"/>
          <w:szCs w:val="24"/>
        </w:rPr>
        <w:t>средства защиты информации от несанкционированного доступа</w:t>
      </w:r>
      <w:r w:rsidRPr="00BD0FCB">
        <w:rPr>
          <w:rFonts w:eastAsia="Calibri"/>
          <w:sz w:val="24"/>
          <w:szCs w:val="24"/>
          <w:lang w:eastAsia="en-US"/>
        </w:rPr>
        <w:t xml:space="preserve"> - </w:t>
      </w:r>
      <w:r w:rsidRPr="00BD0FCB">
        <w:rPr>
          <w:b/>
          <w:sz w:val="24"/>
          <w:szCs w:val="24"/>
        </w:rPr>
        <w:t>1 лицензия</w:t>
      </w:r>
    </w:p>
    <w:p w:rsidR="00775285" w:rsidRPr="00BD0FCB" w:rsidRDefault="00775285" w:rsidP="00257401">
      <w:pPr>
        <w:rPr>
          <w:sz w:val="24"/>
          <w:szCs w:val="24"/>
        </w:rPr>
      </w:pPr>
    </w:p>
    <w:p w:rsidR="00775285" w:rsidRPr="00BD0FCB" w:rsidRDefault="00775285" w:rsidP="00E266BE">
      <w:pPr>
        <w:numPr>
          <w:ilvl w:val="0"/>
          <w:numId w:val="34"/>
        </w:numPr>
        <w:tabs>
          <w:tab w:val="clear" w:pos="420"/>
        </w:tabs>
        <w:ind w:left="0" w:firstLine="709"/>
        <w:jc w:val="both"/>
        <w:rPr>
          <w:sz w:val="22"/>
          <w:szCs w:val="22"/>
        </w:rPr>
      </w:pPr>
      <w:r w:rsidRPr="00BD0FCB">
        <w:rPr>
          <w:sz w:val="22"/>
          <w:szCs w:val="22"/>
        </w:rPr>
        <w:t xml:space="preserve">Сервер безопасности (далее СБ) должен представлять собой отдельный программный модуль с аппаратным лицензионным ключом, в операционных системах семейства </w:t>
      </w:r>
      <w:r w:rsidRPr="00BD0FCB">
        <w:rPr>
          <w:sz w:val="22"/>
          <w:szCs w:val="22"/>
          <w:lang w:val="en-US"/>
        </w:rPr>
        <w:t>Windows</w:t>
      </w:r>
      <w:r w:rsidRPr="00BD0FCB">
        <w:rPr>
          <w:sz w:val="22"/>
          <w:szCs w:val="22"/>
        </w:rPr>
        <w:t>, предназначенный для удаленного и централизованного управления средствами защиты информации от несанкционированного доступа.</w:t>
      </w:r>
    </w:p>
    <w:p w:rsidR="00775285" w:rsidRPr="00BD0FCB" w:rsidRDefault="00775285" w:rsidP="00E266BE">
      <w:pPr>
        <w:numPr>
          <w:ilvl w:val="0"/>
          <w:numId w:val="34"/>
        </w:numPr>
        <w:tabs>
          <w:tab w:val="clear" w:pos="420"/>
        </w:tabs>
        <w:ind w:left="0" w:firstLine="709"/>
        <w:jc w:val="both"/>
        <w:rPr>
          <w:sz w:val="22"/>
          <w:szCs w:val="22"/>
        </w:rPr>
      </w:pPr>
      <w:r w:rsidRPr="00BD0FCB">
        <w:rPr>
          <w:sz w:val="22"/>
          <w:szCs w:val="22"/>
        </w:rPr>
        <w:t>Лицензия на СБ должны предусматривать подключение не менее 10 клиентов.</w:t>
      </w:r>
    </w:p>
    <w:p w:rsidR="00775285" w:rsidRPr="00BD0FCB" w:rsidRDefault="00775285" w:rsidP="00E266B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 xml:space="preserve">СБ должен быть предназначен для ПЭВМ типа IBM PC под управлением операционных систем Windows 7, Windows 8, </w:t>
      </w:r>
      <w:r w:rsidRPr="00BD0FCB">
        <w:rPr>
          <w:rFonts w:ascii="Times New Roman" w:hAnsi="Times New Roman"/>
          <w:sz w:val="22"/>
          <w:szCs w:val="22"/>
          <w:lang w:val="en-US"/>
        </w:rPr>
        <w:t>Windows</w:t>
      </w:r>
      <w:r w:rsidRPr="00BD0FCB">
        <w:rPr>
          <w:rFonts w:ascii="Times New Roman" w:hAnsi="Times New Roman"/>
          <w:sz w:val="22"/>
          <w:szCs w:val="22"/>
        </w:rPr>
        <w:t xml:space="preserve"> 8.1, </w:t>
      </w:r>
      <w:r w:rsidRPr="00BD0FCB">
        <w:rPr>
          <w:rFonts w:ascii="Times New Roman" w:hAnsi="Times New Roman"/>
          <w:sz w:val="22"/>
          <w:szCs w:val="22"/>
          <w:lang w:val="en-US"/>
        </w:rPr>
        <w:t>Windows</w:t>
      </w:r>
      <w:r w:rsidRPr="00BD0FCB">
        <w:rPr>
          <w:rFonts w:ascii="Times New Roman" w:hAnsi="Times New Roman"/>
          <w:sz w:val="22"/>
          <w:szCs w:val="22"/>
        </w:rPr>
        <w:t xml:space="preserve"> 10, Windows Server 2008, </w:t>
      </w:r>
      <w:r w:rsidRPr="00BD0FCB">
        <w:rPr>
          <w:rFonts w:ascii="Times New Roman" w:hAnsi="Times New Roman"/>
          <w:sz w:val="22"/>
          <w:szCs w:val="22"/>
          <w:lang w:val="en-US"/>
        </w:rPr>
        <w:t>Windows</w:t>
      </w:r>
      <w:r w:rsidRPr="00BD0FCB">
        <w:rPr>
          <w:rFonts w:ascii="Times New Roman" w:hAnsi="Times New Roman"/>
          <w:sz w:val="22"/>
          <w:szCs w:val="22"/>
        </w:rPr>
        <w:t xml:space="preserve"> </w:t>
      </w:r>
      <w:r w:rsidRPr="00BD0FCB">
        <w:rPr>
          <w:rFonts w:ascii="Times New Roman" w:hAnsi="Times New Roman"/>
          <w:sz w:val="22"/>
          <w:szCs w:val="22"/>
          <w:lang w:val="en-US"/>
        </w:rPr>
        <w:t>Server</w:t>
      </w:r>
      <w:r w:rsidRPr="00BD0FCB">
        <w:rPr>
          <w:rFonts w:ascii="Times New Roman" w:hAnsi="Times New Roman"/>
          <w:sz w:val="22"/>
          <w:szCs w:val="22"/>
        </w:rPr>
        <w:t xml:space="preserve"> 2008 </w:t>
      </w:r>
      <w:r w:rsidRPr="00BD0FCB">
        <w:rPr>
          <w:rFonts w:ascii="Times New Roman" w:hAnsi="Times New Roman"/>
          <w:sz w:val="22"/>
          <w:szCs w:val="22"/>
          <w:lang w:val="en-US"/>
        </w:rPr>
        <w:t>R</w:t>
      </w:r>
      <w:r w:rsidRPr="00BD0FCB">
        <w:rPr>
          <w:rFonts w:ascii="Times New Roman" w:hAnsi="Times New Roman"/>
          <w:sz w:val="22"/>
          <w:szCs w:val="22"/>
        </w:rPr>
        <w:t xml:space="preserve">2, Windows Server 2012, </w:t>
      </w:r>
      <w:r w:rsidRPr="00BD0FCB">
        <w:rPr>
          <w:rFonts w:ascii="Times New Roman" w:hAnsi="Times New Roman"/>
          <w:sz w:val="22"/>
          <w:szCs w:val="22"/>
          <w:lang w:val="en-US"/>
        </w:rPr>
        <w:t>Windows</w:t>
      </w:r>
      <w:r w:rsidRPr="00BD0FCB">
        <w:rPr>
          <w:rFonts w:ascii="Times New Roman" w:hAnsi="Times New Roman"/>
          <w:sz w:val="22"/>
          <w:szCs w:val="22"/>
        </w:rPr>
        <w:t xml:space="preserve"> </w:t>
      </w:r>
      <w:r w:rsidRPr="00BD0FCB">
        <w:rPr>
          <w:rFonts w:ascii="Times New Roman" w:hAnsi="Times New Roman"/>
          <w:sz w:val="22"/>
          <w:szCs w:val="22"/>
          <w:lang w:val="en-US"/>
        </w:rPr>
        <w:t>Server</w:t>
      </w:r>
      <w:r w:rsidRPr="00BD0FCB">
        <w:rPr>
          <w:rFonts w:ascii="Times New Roman" w:hAnsi="Times New Roman"/>
          <w:sz w:val="22"/>
          <w:szCs w:val="22"/>
        </w:rPr>
        <w:t xml:space="preserve"> 2012 </w:t>
      </w:r>
      <w:r w:rsidRPr="00BD0FCB">
        <w:rPr>
          <w:rFonts w:ascii="Times New Roman" w:hAnsi="Times New Roman"/>
          <w:sz w:val="22"/>
          <w:szCs w:val="22"/>
          <w:lang w:val="en-US"/>
        </w:rPr>
        <w:t>R</w:t>
      </w:r>
      <w:r w:rsidRPr="00BD0FCB">
        <w:rPr>
          <w:rFonts w:ascii="Times New Roman" w:hAnsi="Times New Roman"/>
          <w:sz w:val="22"/>
          <w:szCs w:val="22"/>
        </w:rPr>
        <w:t>2, в многопользовательском режиме их эксплуатации.</w:t>
      </w:r>
    </w:p>
    <w:p w:rsidR="00775285" w:rsidRPr="00BD0FCB" w:rsidRDefault="00775285" w:rsidP="00E266B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СБ должен поддерживать 32- и 64-битные версии операционных систем.</w:t>
      </w:r>
    </w:p>
    <w:p w:rsidR="00775285" w:rsidRPr="00BD0FCB" w:rsidRDefault="00775285" w:rsidP="00E266B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СБ должен быть предназначен для использования на персональных компьютерах, портативных компьютерах (ноутбуках), серверах, также поддерживать виртуальные среды.</w:t>
      </w:r>
    </w:p>
    <w:p w:rsidR="00775285" w:rsidRPr="00BD0FCB" w:rsidRDefault="00775285" w:rsidP="00E266B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 xml:space="preserve">СБ должен быть сертифицирован на соответствие 4-му уровню контроля отсутствия НДВ (РД НДВ, </w:t>
      </w:r>
      <w:proofErr w:type="spellStart"/>
      <w:r w:rsidRPr="00BD0FCB">
        <w:rPr>
          <w:rFonts w:ascii="Times New Roman" w:hAnsi="Times New Roman"/>
          <w:sz w:val="22"/>
          <w:szCs w:val="22"/>
        </w:rPr>
        <w:t>Гостехкомиссия</w:t>
      </w:r>
      <w:proofErr w:type="spellEnd"/>
      <w:r w:rsidRPr="00BD0FCB">
        <w:rPr>
          <w:rFonts w:ascii="Times New Roman" w:hAnsi="Times New Roman"/>
          <w:sz w:val="22"/>
          <w:szCs w:val="22"/>
        </w:rPr>
        <w:t xml:space="preserve"> России, 1999 г.).</w:t>
      </w:r>
    </w:p>
    <w:p w:rsidR="00775285" w:rsidRDefault="00775285" w:rsidP="00E266B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СБ может быть использован при создании защищенных автоматизированных систем до класса защищенности 1Г включительно, для обеспечения 1 уровня защищенности персональных данных, в государственных информационных системах 1 класса защищённости и в автоматизированных системах управления до 1 класса защищённости включительно.</w:t>
      </w:r>
    </w:p>
    <w:p w:rsidR="005E1BD5" w:rsidRPr="005E1BD5" w:rsidRDefault="00E266BE" w:rsidP="00E266B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СБ должен</w:t>
      </w:r>
      <w:r w:rsidR="005E1BD5">
        <w:rPr>
          <w:rFonts w:ascii="Times New Roman" w:hAnsi="Times New Roman"/>
          <w:sz w:val="22"/>
          <w:szCs w:val="22"/>
        </w:rPr>
        <w:t xml:space="preserve"> </w:t>
      </w:r>
      <w:bookmarkStart w:id="110" w:name="_GoBack"/>
      <w:bookmarkEnd w:id="110"/>
      <w:r w:rsidR="005E1BD5">
        <w:rPr>
          <w:rFonts w:ascii="Times New Roman" w:hAnsi="Times New Roman"/>
          <w:sz w:val="22"/>
          <w:szCs w:val="22"/>
        </w:rPr>
        <w:t>включать 3 (три) года технической поддержки, оказываемой производителем.</w:t>
      </w:r>
    </w:p>
    <w:p w:rsidR="00775285" w:rsidRPr="00BD0FCB" w:rsidRDefault="00775285" w:rsidP="00E266B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СБ должен обеспечивать: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централизованное управление защищенными рабочими станциями с возможностью объединения рабочих станций в группы. Должна поддерживаться многоуровневая иерархия групп и наследование установленных параметров;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удаленной блокировки, выключения или перезагрузки защищённой рабочей станции, завершения сеанса работы пользователя по команде администратора;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централизованное управление учетными записями пользователей и группами учетных записей пользователей на защищенных рабочих станциях;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централизованное управление политиками безопасности СЗИ, удаленное управление доступом к ресурсам файловой системы на защищенных рабочих станциях;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периодический сбор журналов аудита с защищенных рабочих станций;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графическое отображение состояния защищаемых рабочих станции;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централизованную блокировку доступа к файлам по расширению на защищенных рабочих станциях;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централизованный контроль аппаратной конфигурации защищенных рабочих станции и подключаемых устройств;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централизованное управление преобразованными съемными носителями информации;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сигнализации администратору безопасности о ситуациях несанкционированного доступа на клиентских рабочих станциях:</w:t>
      </w:r>
    </w:p>
    <w:p w:rsidR="00775285" w:rsidRPr="00BD0FCB" w:rsidRDefault="00775285" w:rsidP="00E266BE">
      <w:pPr>
        <w:pStyle w:val="a3"/>
        <w:numPr>
          <w:ilvl w:val="1"/>
          <w:numId w:val="32"/>
        </w:numPr>
        <w:tabs>
          <w:tab w:val="clear" w:pos="420"/>
          <w:tab w:val="num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нарушение контроля целостности объекта;</w:t>
      </w:r>
    </w:p>
    <w:p w:rsidR="00775285" w:rsidRPr="00BD0FCB" w:rsidRDefault="00775285" w:rsidP="00E266BE">
      <w:pPr>
        <w:pStyle w:val="a3"/>
        <w:numPr>
          <w:ilvl w:val="1"/>
          <w:numId w:val="32"/>
        </w:numPr>
        <w:tabs>
          <w:tab w:val="clear" w:pos="420"/>
          <w:tab w:val="num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попытка работы после блокировки при нарушении целостности;</w:t>
      </w:r>
    </w:p>
    <w:p w:rsidR="00775285" w:rsidRPr="00BD0FCB" w:rsidRDefault="00775285" w:rsidP="00E266BE">
      <w:pPr>
        <w:pStyle w:val="a3"/>
        <w:numPr>
          <w:ilvl w:val="1"/>
          <w:numId w:val="32"/>
        </w:numPr>
        <w:tabs>
          <w:tab w:val="clear" w:pos="420"/>
          <w:tab w:val="num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попытка входа на клиентскую рабочую станцию с неправильным паролем;</w:t>
      </w:r>
    </w:p>
    <w:p w:rsidR="00775285" w:rsidRPr="00BD0FCB" w:rsidRDefault="00775285" w:rsidP="00E266BE">
      <w:pPr>
        <w:pStyle w:val="a3"/>
        <w:numPr>
          <w:ilvl w:val="1"/>
          <w:numId w:val="32"/>
        </w:numPr>
        <w:tabs>
          <w:tab w:val="clear" w:pos="420"/>
          <w:tab w:val="num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блокировка пользователя после многократного ввода неправильного пароля;</w:t>
      </w:r>
    </w:p>
    <w:p w:rsidR="00775285" w:rsidRPr="00BD0FCB" w:rsidRDefault="00775285" w:rsidP="00E266BE">
      <w:pPr>
        <w:pStyle w:val="a3"/>
        <w:numPr>
          <w:ilvl w:val="1"/>
          <w:numId w:val="32"/>
        </w:numPr>
        <w:tabs>
          <w:tab w:val="clear" w:pos="420"/>
          <w:tab w:val="num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 xml:space="preserve">СЗИ НСД на клиенте не отвечает (возможная причина </w:t>
      </w:r>
      <w:r w:rsidRPr="00BD0FCB">
        <w:rPr>
          <w:rFonts w:ascii="Times New Roman" w:hAnsi="Times New Roman"/>
          <w:sz w:val="22"/>
          <w:szCs w:val="22"/>
        </w:rPr>
        <w:sym w:font="Symbol" w:char="F02D"/>
      </w:r>
      <w:r w:rsidRPr="00BD0FCB">
        <w:rPr>
          <w:rFonts w:ascii="Times New Roman" w:hAnsi="Times New Roman"/>
          <w:sz w:val="22"/>
          <w:szCs w:val="22"/>
        </w:rPr>
        <w:t xml:space="preserve"> несанкционированная деактивация системы защиты);</w:t>
      </w:r>
    </w:p>
    <w:p w:rsidR="00775285" w:rsidRPr="00BD0FCB" w:rsidRDefault="00775285" w:rsidP="00E266BE">
      <w:pPr>
        <w:pStyle w:val="a3"/>
        <w:numPr>
          <w:ilvl w:val="1"/>
          <w:numId w:val="32"/>
        </w:numPr>
        <w:tabs>
          <w:tab w:val="clear" w:pos="420"/>
          <w:tab w:val="num" w:pos="1843"/>
        </w:tabs>
        <w:spacing w:before="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клиент недоступен долгое время (с возможностью задания периода времени);</w:t>
      </w:r>
    </w:p>
    <w:p w:rsidR="00775285" w:rsidRPr="00BD0FCB" w:rsidRDefault="00775285" w:rsidP="00E266BE">
      <w:pPr>
        <w:pStyle w:val="a3"/>
        <w:numPr>
          <w:ilvl w:val="1"/>
          <w:numId w:val="32"/>
        </w:numPr>
        <w:tabs>
          <w:tab w:val="clear" w:pos="420"/>
          <w:tab w:val="num" w:pos="1843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попытки монтирования и попытка работы с запрещенными для пользователей на клиенте устройствами.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автоматического оповещения о событии НСД на клиенте по электронной почте;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визуализации сети защищаемых компьютеров;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настройки репликации серверов безопасности;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lastRenderedPageBreak/>
        <w:t>возможность использования SQL базы данных для централизованного хранения событий аудита;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построения иерархии управления при помощи специального модуля – менеджера, управляющего несколькими модулями централизованного управления (СБ);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удаленной установки, обновления и удаления СЗИ на рабочих станциях в составе домена безопасности;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выполнять синхронизацию времени между сервером безопасности и клиентами;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сохранения конфигурации СБ для последующего восстановления настроек;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  <w:tab w:val="left" w:pos="1701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 xml:space="preserve">возможность централизованного управления СЗИ следующих типов: СЗИ НСД для ОС семейства </w:t>
      </w:r>
      <w:r w:rsidRPr="00BD0FCB">
        <w:rPr>
          <w:rFonts w:ascii="Times New Roman" w:hAnsi="Times New Roman"/>
          <w:sz w:val="22"/>
          <w:szCs w:val="22"/>
          <w:lang w:val="en-US"/>
        </w:rPr>
        <w:t>Windows</w:t>
      </w:r>
      <w:r w:rsidRPr="00BD0FCB">
        <w:rPr>
          <w:rFonts w:ascii="Times New Roman" w:hAnsi="Times New Roman"/>
          <w:sz w:val="22"/>
          <w:szCs w:val="22"/>
        </w:rPr>
        <w:t>.</w:t>
      </w:r>
    </w:p>
    <w:p w:rsidR="00775285" w:rsidRPr="00BD0FCB" w:rsidRDefault="00775285" w:rsidP="00E266BE">
      <w:pPr>
        <w:pStyle w:val="a3"/>
        <w:numPr>
          <w:ilvl w:val="1"/>
          <w:numId w:val="27"/>
        </w:numPr>
        <w:tabs>
          <w:tab w:val="clear" w:pos="420"/>
          <w:tab w:val="num" w:pos="1276"/>
        </w:tabs>
        <w:spacing w:before="0"/>
        <w:ind w:left="0" w:firstLine="709"/>
        <w:rPr>
          <w:rFonts w:ascii="Times New Roman" w:hAnsi="Times New Roman"/>
          <w:sz w:val="22"/>
          <w:szCs w:val="22"/>
        </w:rPr>
      </w:pPr>
      <w:r w:rsidRPr="00BD0FCB">
        <w:rPr>
          <w:rFonts w:ascii="Times New Roman" w:hAnsi="Times New Roman"/>
          <w:sz w:val="22"/>
          <w:szCs w:val="22"/>
        </w:rPr>
        <w:t>возможность нотификации о наличии обновлений для СБ на сервере компании-разработчика;</w:t>
      </w:r>
    </w:p>
    <w:p w:rsidR="00775285" w:rsidRPr="00BD0FCB" w:rsidRDefault="00775285" w:rsidP="00E266BE">
      <w:pPr>
        <w:pStyle w:val="a3"/>
        <w:numPr>
          <w:ilvl w:val="0"/>
          <w:numId w:val="27"/>
        </w:numPr>
        <w:tabs>
          <w:tab w:val="clear" w:pos="420"/>
        </w:tabs>
        <w:spacing w:before="0"/>
        <w:ind w:left="0" w:firstLine="709"/>
        <w:rPr>
          <w:rFonts w:ascii="Times New Roman" w:hAnsi="Times New Roman"/>
        </w:rPr>
      </w:pPr>
      <w:r w:rsidRPr="00BD0FCB">
        <w:rPr>
          <w:rFonts w:ascii="Times New Roman" w:hAnsi="Times New Roman"/>
          <w:sz w:val="22"/>
          <w:szCs w:val="22"/>
        </w:rPr>
        <w:t>Реализация СБ должна быть программной, с возможностью подключения аппаратного лицензионного ключа и аппаратных средств считывания индивидуальных идентификаторов пользователей.</w:t>
      </w:r>
    </w:p>
    <w:p w:rsidR="00775285" w:rsidRPr="00BD0FCB" w:rsidRDefault="00775285" w:rsidP="00257401">
      <w:pPr>
        <w:pStyle w:val="a3"/>
        <w:numPr>
          <w:ilvl w:val="0"/>
          <w:numId w:val="0"/>
        </w:numPr>
        <w:spacing w:before="0"/>
        <w:rPr>
          <w:rFonts w:ascii="Times New Roman" w:hAnsi="Times New Roman"/>
          <w:sz w:val="22"/>
          <w:szCs w:val="22"/>
        </w:rPr>
      </w:pPr>
    </w:p>
    <w:p w:rsidR="00775285" w:rsidRPr="00BD0FCB" w:rsidRDefault="00775285" w:rsidP="00257401">
      <w:pPr>
        <w:pStyle w:val="a3"/>
        <w:numPr>
          <w:ilvl w:val="0"/>
          <w:numId w:val="0"/>
        </w:numPr>
        <w:spacing w:before="0"/>
        <w:rPr>
          <w:rFonts w:ascii="Times New Roman" w:hAnsi="Times New Roman"/>
          <w:sz w:val="22"/>
          <w:szCs w:val="22"/>
        </w:rPr>
      </w:pPr>
    </w:p>
    <w:p w:rsidR="00775285" w:rsidRPr="00BD0FCB" w:rsidRDefault="00E266BE" w:rsidP="00257401">
      <w:pPr>
        <w:pStyle w:val="a3"/>
        <w:numPr>
          <w:ilvl w:val="0"/>
          <w:numId w:val="0"/>
        </w:numPr>
        <w:spacing w:before="0"/>
        <w:rPr>
          <w:rFonts w:ascii="Times New Roman" w:hAnsi="Times New Roman"/>
          <w:b/>
          <w:sz w:val="22"/>
          <w:szCs w:val="22"/>
        </w:rPr>
      </w:pPr>
      <w:r w:rsidRPr="00E266BE">
        <w:rPr>
          <w:rFonts w:ascii="Times New Roman" w:hAnsi="Times New Roman"/>
          <w:b/>
          <w:sz w:val="22"/>
          <w:szCs w:val="22"/>
        </w:rPr>
        <w:t>3. Поставка электронных</w:t>
      </w:r>
      <w:r w:rsidR="00775285" w:rsidRPr="00E266BE">
        <w:rPr>
          <w:rFonts w:ascii="Times New Roman" w:hAnsi="Times New Roman"/>
          <w:b/>
          <w:sz w:val="22"/>
          <w:szCs w:val="22"/>
        </w:rPr>
        <w:t xml:space="preserve"> идентификаторов</w:t>
      </w:r>
      <w:r w:rsidR="005E1BD5" w:rsidRPr="00E266BE">
        <w:rPr>
          <w:rFonts w:ascii="Times New Roman" w:hAnsi="Times New Roman"/>
          <w:b/>
          <w:sz w:val="22"/>
          <w:szCs w:val="22"/>
        </w:rPr>
        <w:t xml:space="preserve"> </w:t>
      </w:r>
      <w:r w:rsidRPr="00E266BE">
        <w:rPr>
          <w:rFonts w:ascii="Times New Roman" w:hAnsi="Times New Roman"/>
          <w:b/>
          <w:sz w:val="22"/>
          <w:szCs w:val="22"/>
        </w:rPr>
        <w:t>- 12 штук</w:t>
      </w:r>
    </w:p>
    <w:p w:rsidR="00775285" w:rsidRPr="00BD0FCB" w:rsidRDefault="00775285" w:rsidP="00257401">
      <w:pPr>
        <w:pStyle w:val="a3"/>
        <w:numPr>
          <w:ilvl w:val="0"/>
          <w:numId w:val="0"/>
        </w:numPr>
        <w:spacing w:before="0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4939"/>
      </w:tblGrid>
      <w:tr w:rsidR="00775285" w:rsidRPr="00BD0FCB" w:rsidTr="00775285">
        <w:trPr>
          <w:trHeight w:val="245"/>
        </w:trPr>
        <w:tc>
          <w:tcPr>
            <w:tcW w:w="5000" w:type="pct"/>
            <w:gridSpan w:val="2"/>
          </w:tcPr>
          <w:p w:rsidR="00775285" w:rsidRPr="00BD0FCB" w:rsidRDefault="00775285" w:rsidP="00257401">
            <w:pPr>
              <w:rPr>
                <w:b/>
                <w:sz w:val="22"/>
                <w:szCs w:val="22"/>
              </w:rPr>
            </w:pPr>
            <w:r w:rsidRPr="00BD0FCB">
              <w:rPr>
                <w:b/>
                <w:bCs/>
                <w:sz w:val="22"/>
                <w:szCs w:val="22"/>
              </w:rPr>
              <w:t>Основные характеристики</w:t>
            </w:r>
          </w:p>
        </w:tc>
      </w:tr>
      <w:tr w:rsidR="00775285" w:rsidRPr="00BD0FCB" w:rsidTr="00775285">
        <w:trPr>
          <w:trHeight w:val="245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color w:val="000000"/>
                <w:sz w:val="22"/>
                <w:szCs w:val="22"/>
              </w:rPr>
              <w:t>Аппаратная часть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color w:val="000000"/>
                <w:sz w:val="22"/>
                <w:szCs w:val="22"/>
              </w:rPr>
              <w:t>Наличие защищенного микроконтроллера со встроенной энергонезависимой памятью</w:t>
            </w:r>
          </w:p>
        </w:tc>
      </w:tr>
      <w:tr w:rsidR="00775285" w:rsidRPr="00BD0FCB" w:rsidTr="00775285">
        <w:trPr>
          <w:trHeight w:val="239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 xml:space="preserve">Поддержка интерфейса </w:t>
            </w:r>
            <w:r w:rsidRPr="00BD0FCB">
              <w:rPr>
                <w:sz w:val="22"/>
                <w:szCs w:val="22"/>
                <w:lang w:val="en-US"/>
              </w:rPr>
              <w:t>USB</w:t>
            </w:r>
            <w:r w:rsidRPr="00BD0FCB">
              <w:rPr>
                <w:sz w:val="22"/>
                <w:szCs w:val="22"/>
              </w:rPr>
              <w:t xml:space="preserve"> 1.1 и выше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302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Поддерживаемые операционные системы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  <w:lang w:val="en-US"/>
              </w:rPr>
            </w:pPr>
            <w:r w:rsidRPr="00BD0FCB">
              <w:rPr>
                <w:sz w:val="22"/>
                <w:szCs w:val="22"/>
                <w:lang w:val="en-US"/>
              </w:rPr>
              <w:t>Microsoft Windows 10/2016/8.1/8/2012/7/2008/</w:t>
            </w:r>
          </w:p>
        </w:tc>
      </w:tr>
      <w:tr w:rsidR="00775285" w:rsidRPr="00BD0FCB" w:rsidTr="00775285">
        <w:trPr>
          <w:trHeight w:val="436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Использование в российских системах PKI, в системах юридически значимого электронного документооборота и в других информационных системах, использующих технологии электронной подписи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77"/>
        </w:trPr>
        <w:tc>
          <w:tcPr>
            <w:tcW w:w="5000" w:type="pct"/>
            <w:gridSpan w:val="2"/>
            <w:vAlign w:val="center"/>
          </w:tcPr>
          <w:p w:rsidR="00775285" w:rsidRPr="00BD0FCB" w:rsidRDefault="00775285" w:rsidP="00257401">
            <w:pPr>
              <w:rPr>
                <w:b/>
                <w:sz w:val="22"/>
                <w:szCs w:val="22"/>
                <w:lang w:val="en-US"/>
              </w:rPr>
            </w:pPr>
            <w:r w:rsidRPr="00BD0FCB">
              <w:rPr>
                <w:b/>
                <w:bCs/>
                <w:sz w:val="22"/>
                <w:szCs w:val="22"/>
              </w:rPr>
              <w:t>Поддерживаемые интерфейсы и стандарты</w:t>
            </w:r>
          </w:p>
        </w:tc>
      </w:tr>
      <w:tr w:rsidR="00775285" w:rsidRPr="00BD0FCB" w:rsidTr="00775285">
        <w:trPr>
          <w:trHeight w:val="270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PKCS#11 версии 2.20, включая российский профиль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145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PC/SC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192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proofErr w:type="spellStart"/>
            <w:r w:rsidRPr="00BD0FCB">
              <w:rPr>
                <w:sz w:val="22"/>
                <w:szCs w:val="22"/>
              </w:rPr>
              <w:t>Microsoft</w:t>
            </w:r>
            <w:proofErr w:type="spellEnd"/>
            <w:r w:rsidRPr="00BD0FCB">
              <w:rPr>
                <w:sz w:val="22"/>
                <w:szCs w:val="22"/>
              </w:rPr>
              <w:t xml:space="preserve"> </w:t>
            </w:r>
            <w:proofErr w:type="spellStart"/>
            <w:r w:rsidRPr="00BD0FCB">
              <w:rPr>
                <w:sz w:val="22"/>
                <w:szCs w:val="22"/>
              </w:rPr>
              <w:t>Crypto</w:t>
            </w:r>
            <w:proofErr w:type="spellEnd"/>
            <w:r w:rsidRPr="00BD0FCB">
              <w:rPr>
                <w:sz w:val="22"/>
                <w:szCs w:val="22"/>
              </w:rPr>
              <w:t xml:space="preserve"> API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proofErr w:type="spellStart"/>
            <w:r w:rsidRPr="00BD0FCB">
              <w:rPr>
                <w:sz w:val="22"/>
                <w:szCs w:val="22"/>
              </w:rPr>
              <w:t>Microsoft</w:t>
            </w:r>
            <w:proofErr w:type="spellEnd"/>
            <w:r w:rsidRPr="00BD0FCB">
              <w:rPr>
                <w:sz w:val="22"/>
                <w:szCs w:val="22"/>
              </w:rPr>
              <w:t xml:space="preserve"> </w:t>
            </w:r>
            <w:proofErr w:type="spellStart"/>
            <w:r w:rsidRPr="00BD0FCB">
              <w:rPr>
                <w:sz w:val="22"/>
                <w:szCs w:val="22"/>
              </w:rPr>
              <w:t>Smartcard</w:t>
            </w:r>
            <w:proofErr w:type="spellEnd"/>
            <w:r w:rsidRPr="00BD0FCB">
              <w:rPr>
                <w:sz w:val="22"/>
                <w:szCs w:val="22"/>
              </w:rPr>
              <w:t xml:space="preserve"> API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USB CCID (работа без установки драйверов устройства в современных версиях операционных систем)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color w:val="000000"/>
                <w:sz w:val="22"/>
                <w:szCs w:val="22"/>
              </w:rPr>
              <w:t>ISO/IEC 7816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color w:val="000000"/>
                <w:sz w:val="22"/>
                <w:szCs w:val="22"/>
              </w:rPr>
              <w:t>ISO/IEC 7816-4, 7816-8, 7816-12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proofErr w:type="spellStart"/>
            <w:r w:rsidRPr="00BD0FCB">
              <w:rPr>
                <w:sz w:val="22"/>
                <w:szCs w:val="22"/>
              </w:rPr>
              <w:t>Криптопровайдер</w:t>
            </w:r>
            <w:proofErr w:type="spellEnd"/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color w:val="000000"/>
                <w:sz w:val="22"/>
                <w:szCs w:val="22"/>
              </w:rPr>
              <w:t xml:space="preserve">Собственный </w:t>
            </w:r>
            <w:proofErr w:type="spellStart"/>
            <w:r w:rsidRPr="00BD0FCB">
              <w:rPr>
                <w:color w:val="000000"/>
                <w:sz w:val="22"/>
                <w:szCs w:val="22"/>
              </w:rPr>
              <w:t>Crypto</w:t>
            </w:r>
            <w:proofErr w:type="spellEnd"/>
            <w:r w:rsidRPr="00BD0F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FCB">
              <w:rPr>
                <w:color w:val="000000"/>
                <w:sz w:val="22"/>
                <w:szCs w:val="22"/>
              </w:rPr>
              <w:t>Service</w:t>
            </w:r>
            <w:proofErr w:type="spellEnd"/>
            <w:r w:rsidRPr="00BD0F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FCB">
              <w:rPr>
                <w:color w:val="000000"/>
                <w:sz w:val="22"/>
                <w:szCs w:val="22"/>
              </w:rPr>
              <w:t>Provider</w:t>
            </w:r>
            <w:proofErr w:type="spellEnd"/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Сертификаты X.509 версии 3 на уровне программного обеспечения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5000" w:type="pct"/>
            <w:gridSpan w:val="2"/>
            <w:vAlign w:val="center"/>
          </w:tcPr>
          <w:p w:rsidR="00775285" w:rsidRPr="00BD0FCB" w:rsidRDefault="00775285" w:rsidP="00257401">
            <w:pPr>
              <w:rPr>
                <w:b/>
                <w:sz w:val="22"/>
                <w:szCs w:val="22"/>
                <w:lang w:val="en-US"/>
              </w:rPr>
            </w:pPr>
            <w:r w:rsidRPr="00BD0FCB">
              <w:rPr>
                <w:b/>
                <w:bCs/>
                <w:sz w:val="22"/>
                <w:szCs w:val="22"/>
              </w:rPr>
              <w:t>Криптографические возможности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b/>
                <w:bCs/>
                <w:sz w:val="22"/>
                <w:szCs w:val="22"/>
              </w:rPr>
              <w:t>Поддержка алгоритма ГОСТ 28147-89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Аппаратная реализация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Режимы шифрования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 xml:space="preserve">Простая замена, </w:t>
            </w:r>
            <w:proofErr w:type="spellStart"/>
            <w:r w:rsidRPr="00BD0FCB">
              <w:rPr>
                <w:sz w:val="22"/>
                <w:szCs w:val="22"/>
              </w:rPr>
              <w:t>гаммирование</w:t>
            </w:r>
            <w:proofErr w:type="spellEnd"/>
            <w:r w:rsidRPr="00BD0FCB">
              <w:rPr>
                <w:sz w:val="22"/>
                <w:szCs w:val="22"/>
              </w:rPr>
              <w:t xml:space="preserve">, </w:t>
            </w:r>
            <w:proofErr w:type="spellStart"/>
            <w:r w:rsidRPr="00BD0FCB">
              <w:rPr>
                <w:sz w:val="22"/>
                <w:szCs w:val="22"/>
              </w:rPr>
              <w:t>гаммирование</w:t>
            </w:r>
            <w:proofErr w:type="spellEnd"/>
            <w:r w:rsidRPr="00BD0FCB">
              <w:rPr>
                <w:sz w:val="22"/>
                <w:szCs w:val="22"/>
              </w:rPr>
              <w:t xml:space="preserve"> с обратной связью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 xml:space="preserve">Режим выработки </w:t>
            </w:r>
            <w:proofErr w:type="spellStart"/>
            <w:r w:rsidRPr="00BD0FCB">
              <w:rPr>
                <w:sz w:val="22"/>
                <w:szCs w:val="22"/>
              </w:rPr>
              <w:t>имитовставки</w:t>
            </w:r>
            <w:proofErr w:type="spellEnd"/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color w:val="000000"/>
                <w:sz w:val="22"/>
                <w:szCs w:val="22"/>
              </w:rPr>
              <w:t>Генерация ключей шифрования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Импорт ключей шифрования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Нет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Запрет экспорта ключей шифрования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b/>
                <w:bCs/>
                <w:sz w:val="22"/>
                <w:szCs w:val="22"/>
              </w:rPr>
              <w:t>Поддержка алгоритма ГОСТ Р 34.10-2012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Аппаратная реализация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Формирование и проверка электронной подписи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Генерация ключевых пар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Да, с проверкой качества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lastRenderedPageBreak/>
              <w:t>Импорт ключевых пар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Нет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Запрет экспорта ключевых пар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Срок действия закрытых ключей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До 3-х лет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Размер закрытого ключа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256 и 512 бит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b/>
                <w:bCs/>
                <w:sz w:val="22"/>
                <w:szCs w:val="22"/>
              </w:rPr>
              <w:t>Поддержка алгоритма ГОСТ Р 34.10-2001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Аппаратная реализация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Формирование и проверка электронной подписи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Генерация ключевых пар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Да, с проверкой качества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Импорт ключевых пар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Нет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Запрет экспорта ключевых пар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Срок действия закрытых ключей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До 3-х лет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Размер закрытого ключа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256 бит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b/>
                <w:bCs/>
                <w:sz w:val="22"/>
                <w:szCs w:val="22"/>
              </w:rPr>
              <w:t>Поддержка алгоритма ГОСТ 34.11-2012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Аппаратная реализация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Вычисление значения хэш-функции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Да, в т.ч. с возможностью последующего формирования ЭП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b/>
                <w:bCs/>
                <w:sz w:val="22"/>
                <w:szCs w:val="22"/>
              </w:rPr>
              <w:t>Поддержка алгоритма ГОСТ 34.11-94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Аппаратная реализация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Вычисление значения хэш-функции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Да, в т.ч. с возможностью последующего формирования ЭП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b/>
                <w:bCs/>
                <w:color w:val="000000"/>
                <w:sz w:val="22"/>
                <w:szCs w:val="22"/>
              </w:rPr>
              <w:t>Выработка сессионных ключей (ключей парной связи)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 (по схеме VKO GOST R 34.10-2001 согласно RFC 4357, по схеме VKO GOST R 34.10-2012 согласно RFC 7836)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proofErr w:type="spellStart"/>
            <w:r w:rsidRPr="00BD0FCB">
              <w:rPr>
                <w:b/>
                <w:bCs/>
                <w:color w:val="000000"/>
                <w:sz w:val="22"/>
                <w:szCs w:val="22"/>
              </w:rPr>
              <w:t>Расшифрование</w:t>
            </w:r>
            <w:proofErr w:type="spellEnd"/>
            <w:r w:rsidRPr="00BD0FCB">
              <w:rPr>
                <w:b/>
                <w:bCs/>
                <w:color w:val="000000"/>
                <w:sz w:val="22"/>
                <w:szCs w:val="22"/>
              </w:rPr>
              <w:t xml:space="preserve"> по схеме EC </w:t>
            </w:r>
            <w:proofErr w:type="spellStart"/>
            <w:r w:rsidRPr="00BD0FCB">
              <w:rPr>
                <w:b/>
                <w:bCs/>
                <w:color w:val="000000"/>
                <w:sz w:val="22"/>
                <w:szCs w:val="22"/>
              </w:rPr>
              <w:t>El-Gamal</w:t>
            </w:r>
            <w:proofErr w:type="spellEnd"/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b/>
                <w:bCs/>
                <w:sz w:val="22"/>
                <w:szCs w:val="22"/>
              </w:rPr>
              <w:t>Поддержка алгоритма RSA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 xml:space="preserve">Аппаратная реализация </w:t>
            </w:r>
            <w:proofErr w:type="spellStart"/>
            <w:r w:rsidRPr="00BD0FCB">
              <w:rPr>
                <w:sz w:val="22"/>
                <w:szCs w:val="22"/>
              </w:rPr>
              <w:t>расшифрования</w:t>
            </w:r>
            <w:proofErr w:type="spellEnd"/>
            <w:r w:rsidRPr="00BD0FCB">
              <w:rPr>
                <w:sz w:val="22"/>
                <w:szCs w:val="22"/>
              </w:rPr>
              <w:t xml:space="preserve"> и подписи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Формирование электронной подписи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Генерация ключевых пар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Да, с проверкой качества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Импорт ключевых пар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Запрет экспорта ключевых пар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Размер ключей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До 2048 бит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b/>
                <w:bCs/>
                <w:sz w:val="22"/>
                <w:szCs w:val="22"/>
              </w:rPr>
              <w:t xml:space="preserve">Поддержка алгоритмов </w:t>
            </w:r>
            <w:r w:rsidRPr="00BD0FCB">
              <w:rPr>
                <w:b/>
                <w:bCs/>
                <w:sz w:val="22"/>
                <w:szCs w:val="22"/>
                <w:lang w:val="en-US"/>
              </w:rPr>
              <w:t>DES</w:t>
            </w:r>
            <w:r w:rsidRPr="00BD0FCB">
              <w:rPr>
                <w:b/>
                <w:bCs/>
                <w:sz w:val="22"/>
                <w:szCs w:val="22"/>
              </w:rPr>
              <w:t xml:space="preserve"> (3</w:t>
            </w:r>
            <w:r w:rsidRPr="00BD0FCB">
              <w:rPr>
                <w:b/>
                <w:bCs/>
                <w:sz w:val="22"/>
                <w:szCs w:val="22"/>
                <w:lang w:val="en-US"/>
              </w:rPr>
              <w:t>DES</w:t>
            </w:r>
            <w:r w:rsidRPr="00BD0FCB">
              <w:rPr>
                <w:b/>
                <w:bCs/>
                <w:sz w:val="22"/>
                <w:szCs w:val="22"/>
              </w:rPr>
              <w:t xml:space="preserve">), </w:t>
            </w:r>
            <w:r w:rsidRPr="00BD0FCB">
              <w:rPr>
                <w:b/>
                <w:bCs/>
                <w:sz w:val="22"/>
                <w:szCs w:val="22"/>
                <w:lang w:val="en-US"/>
              </w:rPr>
              <w:t>AES</w:t>
            </w:r>
            <w:r w:rsidRPr="00BD0FCB">
              <w:rPr>
                <w:b/>
                <w:bCs/>
                <w:sz w:val="22"/>
                <w:szCs w:val="22"/>
              </w:rPr>
              <w:t xml:space="preserve">, </w:t>
            </w:r>
            <w:r w:rsidRPr="00BD0FCB">
              <w:rPr>
                <w:b/>
                <w:bCs/>
                <w:sz w:val="22"/>
                <w:szCs w:val="22"/>
                <w:lang w:val="en-US"/>
              </w:rPr>
              <w:t>RC</w:t>
            </w:r>
            <w:r w:rsidRPr="00BD0FCB">
              <w:rPr>
                <w:b/>
                <w:bCs/>
                <w:sz w:val="22"/>
                <w:szCs w:val="22"/>
              </w:rPr>
              <w:t xml:space="preserve">2, </w:t>
            </w:r>
            <w:r w:rsidRPr="00BD0FCB">
              <w:rPr>
                <w:b/>
                <w:bCs/>
                <w:sz w:val="22"/>
                <w:szCs w:val="22"/>
                <w:lang w:val="en-US"/>
              </w:rPr>
              <w:t>RC</w:t>
            </w:r>
            <w:r w:rsidRPr="00BD0FCB">
              <w:rPr>
                <w:b/>
                <w:bCs/>
                <w:sz w:val="22"/>
                <w:szCs w:val="22"/>
              </w:rPr>
              <w:t xml:space="preserve">4, </w:t>
            </w:r>
            <w:r w:rsidRPr="00BD0FCB">
              <w:rPr>
                <w:b/>
                <w:bCs/>
                <w:sz w:val="22"/>
                <w:szCs w:val="22"/>
                <w:lang w:val="en-US"/>
              </w:rPr>
              <w:t>MD</w:t>
            </w:r>
            <w:r w:rsidRPr="00BD0FCB">
              <w:rPr>
                <w:b/>
                <w:bCs/>
                <w:sz w:val="22"/>
                <w:szCs w:val="22"/>
              </w:rPr>
              <w:t xml:space="preserve">4, </w:t>
            </w:r>
            <w:r w:rsidRPr="00BD0FCB">
              <w:rPr>
                <w:b/>
                <w:bCs/>
                <w:sz w:val="22"/>
                <w:szCs w:val="22"/>
                <w:lang w:val="en-US"/>
              </w:rPr>
              <w:t>MD</w:t>
            </w:r>
            <w:r w:rsidRPr="00BD0FCB">
              <w:rPr>
                <w:b/>
                <w:bCs/>
                <w:sz w:val="22"/>
                <w:szCs w:val="22"/>
              </w:rPr>
              <w:t xml:space="preserve">5, </w:t>
            </w:r>
            <w:r w:rsidRPr="00BD0FCB">
              <w:rPr>
                <w:b/>
                <w:bCs/>
                <w:sz w:val="22"/>
                <w:szCs w:val="22"/>
                <w:lang w:val="en-US"/>
              </w:rPr>
              <w:t>SHA</w:t>
            </w:r>
            <w:r w:rsidRPr="00BD0FCB">
              <w:rPr>
                <w:b/>
                <w:bCs/>
                <w:sz w:val="22"/>
                <w:szCs w:val="22"/>
              </w:rPr>
              <w:t xml:space="preserve">-1, </w:t>
            </w:r>
            <w:r w:rsidRPr="00BD0FCB">
              <w:rPr>
                <w:b/>
                <w:bCs/>
                <w:sz w:val="22"/>
                <w:szCs w:val="22"/>
                <w:lang w:val="en-US"/>
              </w:rPr>
              <w:t>SHA</w:t>
            </w:r>
            <w:r w:rsidRPr="00BD0FCB">
              <w:rPr>
                <w:b/>
                <w:bCs/>
                <w:sz w:val="22"/>
                <w:szCs w:val="22"/>
              </w:rPr>
              <w:t>-256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 xml:space="preserve">Хранение экспортируемых ключей в EF, программная реализация SHA-1, MD5 в PKCS#11, RC4, MD4, MD5, SHA-1, SHA-256, 3DES, AES в </w:t>
            </w:r>
            <w:proofErr w:type="spellStart"/>
            <w:r w:rsidRPr="00BD0FCB">
              <w:rPr>
                <w:sz w:val="22"/>
                <w:szCs w:val="22"/>
              </w:rPr>
              <w:t>minidriver</w:t>
            </w:r>
            <w:proofErr w:type="spellEnd"/>
          </w:p>
        </w:tc>
      </w:tr>
      <w:tr w:rsidR="00775285" w:rsidRPr="00BD0FCB" w:rsidTr="00775285">
        <w:trPr>
          <w:trHeight w:val="224"/>
        </w:trPr>
        <w:tc>
          <w:tcPr>
            <w:tcW w:w="5000" w:type="pct"/>
            <w:gridSpan w:val="2"/>
            <w:vAlign w:val="center"/>
          </w:tcPr>
          <w:p w:rsidR="00775285" w:rsidRPr="00BD0FCB" w:rsidRDefault="00775285" w:rsidP="00257401">
            <w:pPr>
              <w:rPr>
                <w:b/>
                <w:sz w:val="22"/>
                <w:szCs w:val="22"/>
              </w:rPr>
            </w:pPr>
            <w:r w:rsidRPr="00BD0FCB">
              <w:rPr>
                <w:b/>
                <w:sz w:val="22"/>
                <w:szCs w:val="22"/>
              </w:rPr>
              <w:t>Сведения о сертификации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bCs/>
                <w:sz w:val="22"/>
                <w:szCs w:val="22"/>
              </w:rPr>
              <w:t>Наличие сертификата ФСБ России</w:t>
            </w:r>
          </w:p>
        </w:tc>
        <w:tc>
          <w:tcPr>
            <w:tcW w:w="2642" w:type="pct"/>
          </w:tcPr>
          <w:p w:rsidR="00775285" w:rsidRPr="00BD0FCB" w:rsidRDefault="005E1BD5" w:rsidP="00257401">
            <w:pPr>
              <w:rPr>
                <w:sz w:val="22"/>
                <w:szCs w:val="22"/>
              </w:rPr>
            </w:pPr>
            <w:hyperlink r:id="rId6" w:anchor="certify" w:history="1">
              <w:r w:rsidR="00775285" w:rsidRPr="00BD0FCB">
                <w:rPr>
                  <w:sz w:val="22"/>
                  <w:szCs w:val="22"/>
                </w:rPr>
                <w:t>Да</w:t>
              </w:r>
            </w:hyperlink>
          </w:p>
        </w:tc>
      </w:tr>
      <w:tr w:rsidR="00775285" w:rsidRPr="00BD0FCB" w:rsidTr="00775285">
        <w:trPr>
          <w:trHeight w:val="224"/>
        </w:trPr>
        <w:tc>
          <w:tcPr>
            <w:tcW w:w="5000" w:type="pct"/>
            <w:gridSpan w:val="2"/>
            <w:vAlign w:val="center"/>
          </w:tcPr>
          <w:p w:rsidR="00775285" w:rsidRPr="00BD0FCB" w:rsidRDefault="00775285" w:rsidP="00257401">
            <w:pPr>
              <w:rPr>
                <w:b/>
                <w:sz w:val="22"/>
                <w:szCs w:val="22"/>
              </w:rPr>
            </w:pPr>
            <w:r w:rsidRPr="00BD0FCB">
              <w:rPr>
                <w:b/>
                <w:bCs/>
                <w:sz w:val="22"/>
                <w:szCs w:val="22"/>
              </w:rPr>
              <w:t>Файловая система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Запрет экспорта закрытых и симметричных ключей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Шифрование файловой системы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color w:val="000000"/>
                <w:sz w:val="22"/>
                <w:szCs w:val="22"/>
              </w:rPr>
              <w:t>Да, прозрачное, алгоритм ГОСТ 28147-89, уникальный ключ шифрования для каждого экземпляра устройства</w:t>
            </w:r>
          </w:p>
        </w:tc>
      </w:tr>
      <w:tr w:rsidR="00775285" w:rsidRPr="00BD0FCB" w:rsidTr="00775285">
        <w:trPr>
          <w:trHeight w:val="224"/>
        </w:trPr>
        <w:tc>
          <w:tcPr>
            <w:tcW w:w="5000" w:type="pct"/>
            <w:gridSpan w:val="2"/>
            <w:vAlign w:val="center"/>
          </w:tcPr>
          <w:p w:rsidR="00775285" w:rsidRPr="00BD0FCB" w:rsidRDefault="00775285" w:rsidP="00257401">
            <w:pPr>
              <w:rPr>
                <w:b/>
                <w:sz w:val="22"/>
                <w:szCs w:val="22"/>
              </w:rPr>
            </w:pPr>
            <w:r w:rsidRPr="00BD0FCB">
              <w:rPr>
                <w:b/>
                <w:bCs/>
                <w:sz w:val="22"/>
                <w:szCs w:val="22"/>
              </w:rPr>
              <w:t>Аутентификация и конфиденциальность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Двухфакторная аутентификация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 xml:space="preserve">Да, предъявление </w:t>
            </w:r>
            <w:proofErr w:type="spellStart"/>
            <w:r w:rsidRPr="00BD0FCB">
              <w:rPr>
                <w:sz w:val="22"/>
                <w:szCs w:val="22"/>
              </w:rPr>
              <w:t>токена</w:t>
            </w:r>
            <w:proofErr w:type="spellEnd"/>
            <w:r w:rsidRPr="00BD0FCB">
              <w:rPr>
                <w:sz w:val="22"/>
                <w:szCs w:val="22"/>
              </w:rPr>
              <w:t xml:space="preserve"> + ввод PIN-кода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Уровни доступа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Гость, Пользователь, Администратор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Разграничение доступа к файловым объектам в соответствии с уровнем доступа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Ограничение числа попыток ввода PIN-кода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Да, настраиваемое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Поддержка PIN-кодов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Глобальные PIN-коды: Администратора и Пользователя; локальные PIN-коды (для защиты конкретных объектов в памяти устройства, например, контейнеров сертификатов)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Ограничение минимального размера PIN-кода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Да, настраивается независимо для любого PIN-кода</w:t>
            </w:r>
          </w:p>
        </w:tc>
      </w:tr>
      <w:tr w:rsidR="00775285" w:rsidRPr="00BD0FCB" w:rsidTr="00775285">
        <w:trPr>
          <w:trHeight w:val="1436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lastRenderedPageBreak/>
              <w:t>Поддержка комбинированной аутентификации: по схеме «Администратор или Пользователь» и аутентификация по глобальным PIN-кодам в сочетании с аутентификацией по локальным PIN-кодам.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326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Создание локальных PIN-кодов для дополнительной защиты части ключевой информации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626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Возможность одновременной работы с несколькими локальными PIN-кодами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Да, до 7 шт.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</w:tcPr>
          <w:p w:rsidR="00775285" w:rsidRPr="00BD0FCB" w:rsidRDefault="00775285" w:rsidP="00257401">
            <w:pPr>
              <w:rPr>
                <w:b/>
                <w:sz w:val="22"/>
                <w:szCs w:val="22"/>
              </w:rPr>
            </w:pPr>
            <w:r w:rsidRPr="00BD0FCB">
              <w:rPr>
                <w:b/>
                <w:sz w:val="22"/>
                <w:szCs w:val="22"/>
              </w:rPr>
              <w:t>Пластиковый брелок с полем для метки</w:t>
            </w:r>
          </w:p>
        </w:tc>
        <w:tc>
          <w:tcPr>
            <w:tcW w:w="2642" w:type="pct"/>
          </w:tcPr>
          <w:p w:rsidR="00775285" w:rsidRPr="00BD0FCB" w:rsidRDefault="00775285" w:rsidP="00257401">
            <w:pPr>
              <w:rPr>
                <w:b/>
                <w:sz w:val="22"/>
                <w:szCs w:val="22"/>
              </w:rPr>
            </w:pPr>
            <w:r w:rsidRPr="00BD0FCB">
              <w:rPr>
                <w:b/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5000" w:type="pct"/>
            <w:gridSpan w:val="2"/>
            <w:vAlign w:val="center"/>
          </w:tcPr>
          <w:p w:rsidR="00775285" w:rsidRPr="00BD0FCB" w:rsidRDefault="00775285" w:rsidP="00257401">
            <w:pPr>
              <w:rPr>
                <w:b/>
                <w:sz w:val="22"/>
                <w:szCs w:val="22"/>
              </w:rPr>
            </w:pPr>
            <w:r w:rsidRPr="00BD0FCB">
              <w:rPr>
                <w:b/>
                <w:bCs/>
                <w:sz w:val="22"/>
                <w:szCs w:val="22"/>
              </w:rPr>
              <w:t>Встроенный контроль и индикация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Контроль целостности прошивки</w:t>
            </w:r>
          </w:p>
        </w:tc>
        <w:tc>
          <w:tcPr>
            <w:tcW w:w="2642" w:type="pct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Контроль целостности системных областей памяти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1573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Типы счетчиков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Счетчик изменений файловой системы</w:t>
            </w:r>
            <w:r w:rsidRPr="00BD0FCB">
              <w:rPr>
                <w:sz w:val="22"/>
                <w:szCs w:val="22"/>
                <w:lang w:val="en-US"/>
              </w:rPr>
              <w:t>;</w:t>
            </w:r>
          </w:p>
          <w:p w:rsidR="00775285" w:rsidRPr="00BD0FCB" w:rsidRDefault="00775285" w:rsidP="00257401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счетчик изменений PIN-кодов</w:t>
            </w:r>
            <w:r w:rsidRPr="00BD0FCB">
              <w:rPr>
                <w:sz w:val="22"/>
                <w:szCs w:val="22"/>
                <w:lang w:val="en-US"/>
              </w:rPr>
              <w:t>;</w:t>
            </w:r>
          </w:p>
          <w:p w:rsidR="00775285" w:rsidRPr="00BD0FCB" w:rsidRDefault="00775285" w:rsidP="00257401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счетчики последовательных неудачных попыток ввода PIN-кодов;</w:t>
            </w:r>
          </w:p>
          <w:p w:rsidR="00775285" w:rsidRPr="00BD0FCB" w:rsidRDefault="00775285" w:rsidP="00257401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счетчик успешных операций электронной подписи</w:t>
            </w:r>
            <w:r w:rsidRPr="00BD0FCB">
              <w:rPr>
                <w:color w:val="FF0000"/>
                <w:sz w:val="22"/>
                <w:szCs w:val="22"/>
              </w:rPr>
              <w:t>.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Проверка правильности функционирования криптографических алгоритмов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</w:t>
            </w:r>
          </w:p>
        </w:tc>
      </w:tr>
      <w:tr w:rsidR="00775285" w:rsidRPr="00BD0FCB" w:rsidTr="00775285">
        <w:trPr>
          <w:trHeight w:val="224"/>
        </w:trPr>
        <w:tc>
          <w:tcPr>
            <w:tcW w:w="2358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 xml:space="preserve">Светодиодный индикатор </w:t>
            </w:r>
          </w:p>
        </w:tc>
        <w:tc>
          <w:tcPr>
            <w:tcW w:w="2642" w:type="pct"/>
            <w:vAlign w:val="center"/>
          </w:tcPr>
          <w:p w:rsidR="00775285" w:rsidRPr="00BD0FCB" w:rsidRDefault="00775285" w:rsidP="00257401">
            <w:pPr>
              <w:rPr>
                <w:sz w:val="22"/>
                <w:szCs w:val="22"/>
              </w:rPr>
            </w:pPr>
            <w:r w:rsidRPr="00BD0FCB">
              <w:rPr>
                <w:sz w:val="22"/>
                <w:szCs w:val="22"/>
              </w:rPr>
              <w:t>Да, с режимами работы: готовность к работе, выполнение операции, нарушения в системной области памяти.</w:t>
            </w:r>
          </w:p>
        </w:tc>
      </w:tr>
    </w:tbl>
    <w:p w:rsidR="009A008A" w:rsidRPr="00BD0FCB" w:rsidRDefault="009A008A" w:rsidP="00257401">
      <w:pPr>
        <w:pStyle w:val="a3"/>
        <w:numPr>
          <w:ilvl w:val="0"/>
          <w:numId w:val="0"/>
        </w:numPr>
        <w:spacing w:before="0"/>
        <w:rPr>
          <w:rFonts w:ascii="Times New Roman" w:hAnsi="Times New Roman"/>
          <w:b/>
          <w:sz w:val="22"/>
          <w:szCs w:val="22"/>
        </w:rPr>
      </w:pPr>
    </w:p>
    <w:sectPr w:rsidR="009A008A" w:rsidRPr="00BD0FCB" w:rsidSect="009753E9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D416B2"/>
    <w:lvl w:ilvl="0">
      <w:start w:val="1"/>
      <w:numFmt w:val="bullet"/>
      <w:pStyle w:val="a"/>
      <w:lvlText w:val=""/>
      <w:lvlJc w:val="left"/>
      <w:pPr>
        <w:tabs>
          <w:tab w:val="num" w:pos="-65"/>
        </w:tabs>
        <w:ind w:left="-65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6EBCB212"/>
    <w:name w:val="Н3fу3fм3fе3fр3fо3fв3fа3fн3fн3fы3fй3f с3fп3fи3fс3fо3fк3f 1"/>
    <w:lvl w:ilvl="0">
      <w:start w:val="1"/>
      <w:numFmt w:val="decimal"/>
      <w:pStyle w:val="1"/>
      <w:lvlText w:val=" %1 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snapToGrid w:val="0"/>
        <w:ind w:left="142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snapToGrid w:val="0"/>
        <w:ind w:left="709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."/>
      <w:lvlJc w:val="left"/>
      <w:pPr>
        <w:snapToGrid w:val="0"/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 %1.%2.%3.%4.%5.%6 "/>
      <w:lvlJc w:val="left"/>
      <w:pPr>
        <w:ind w:left="0" w:firstLine="0"/>
      </w:pPr>
    </w:lvl>
    <w:lvl w:ilvl="6">
      <w:start w:val="1"/>
      <w:numFmt w:val="decimal"/>
      <w:lvlText w:val=" %1.%2.%3.%4.%5.%6.%7 "/>
      <w:lvlJc w:val="left"/>
      <w:pPr>
        <w:ind w:left="0" w:firstLine="0"/>
      </w:pPr>
    </w:lvl>
    <w:lvl w:ilvl="7">
      <w:start w:val="1"/>
      <w:numFmt w:val="decimal"/>
      <w:lvlText w:val=" %1.%2.%3.%4.%5.%6.%7.%8 "/>
      <w:lvlJc w:val="left"/>
      <w:pPr>
        <w:ind w:left="0" w:firstLine="0"/>
      </w:pPr>
    </w:lvl>
    <w:lvl w:ilvl="8">
      <w:start w:val="1"/>
      <w:numFmt w:val="decimal"/>
      <w:lvlText w:val=" %1.%2.%3.%4.%5.%6.%7.%8.%9 "/>
      <w:lvlJc w:val="left"/>
      <w:pPr>
        <w:ind w:left="0" w:firstLine="0"/>
      </w:pPr>
    </w:lvl>
  </w:abstractNum>
  <w:abstractNum w:abstractNumId="2" w15:restartNumberingAfterBreak="0">
    <w:nsid w:val="08457F0B"/>
    <w:multiLevelType w:val="hybridMultilevel"/>
    <w:tmpl w:val="86503D28"/>
    <w:lvl w:ilvl="0" w:tplc="C980A690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BB83B9D"/>
    <w:multiLevelType w:val="multilevel"/>
    <w:tmpl w:val="3BD4801E"/>
    <w:lvl w:ilvl="0">
      <w:start w:val="1"/>
      <w:numFmt w:val="decimal"/>
      <w:pStyle w:val="a0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14663EB"/>
    <w:multiLevelType w:val="hybridMultilevel"/>
    <w:tmpl w:val="0758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13B9"/>
    <w:multiLevelType w:val="hybridMultilevel"/>
    <w:tmpl w:val="CA721F48"/>
    <w:name w:val="WW8Num122"/>
    <w:lvl w:ilvl="0" w:tplc="F326A5BA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 w15:restartNumberingAfterBreak="0">
    <w:nsid w:val="1DC82EA7"/>
    <w:multiLevelType w:val="hybridMultilevel"/>
    <w:tmpl w:val="23E8CEA4"/>
    <w:lvl w:ilvl="0" w:tplc="30964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309644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EC0798"/>
    <w:multiLevelType w:val="multilevel"/>
    <w:tmpl w:val="215C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6F18B7"/>
    <w:multiLevelType w:val="hybridMultilevel"/>
    <w:tmpl w:val="06008EA2"/>
    <w:lvl w:ilvl="0" w:tplc="241C9B94">
      <w:start w:val="1"/>
      <w:numFmt w:val="bullet"/>
      <w:suff w:val="space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842F13"/>
    <w:multiLevelType w:val="hybridMultilevel"/>
    <w:tmpl w:val="01D8F35E"/>
    <w:lvl w:ilvl="0" w:tplc="FFFFFFFF">
      <w:start w:val="1"/>
      <w:numFmt w:val="bullet"/>
      <w:pStyle w:val="List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10482"/>
    <w:multiLevelType w:val="multilevel"/>
    <w:tmpl w:val="38D478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411EAE"/>
    <w:multiLevelType w:val="multilevel"/>
    <w:tmpl w:val="13F2AD80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276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3"/>
        </w:tabs>
        <w:ind w:left="1703" w:hanging="70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756"/>
        </w:tabs>
        <w:ind w:left="1756" w:hanging="765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437"/>
        </w:tabs>
        <w:ind w:left="2437" w:hanging="116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154"/>
        </w:tabs>
        <w:ind w:left="30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4"/>
        </w:tabs>
        <w:ind w:left="3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4"/>
        </w:tabs>
        <w:ind w:left="40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54"/>
        </w:tabs>
        <w:ind w:left="4594" w:hanging="1440"/>
      </w:pPr>
      <w:rPr>
        <w:rFonts w:hint="default"/>
      </w:rPr>
    </w:lvl>
  </w:abstractNum>
  <w:abstractNum w:abstractNumId="12" w15:restartNumberingAfterBreak="0">
    <w:nsid w:val="2FA80E95"/>
    <w:multiLevelType w:val="hybridMultilevel"/>
    <w:tmpl w:val="2BA02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309644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0601F16"/>
    <w:multiLevelType w:val="multilevel"/>
    <w:tmpl w:val="783C1726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6312D5F"/>
    <w:multiLevelType w:val="hybridMultilevel"/>
    <w:tmpl w:val="BF1C3F6A"/>
    <w:lvl w:ilvl="0" w:tplc="166A5D3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8735D72"/>
    <w:multiLevelType w:val="singleLevel"/>
    <w:tmpl w:val="D2EAD26A"/>
    <w:lvl w:ilvl="0">
      <w:start w:val="1"/>
      <w:numFmt w:val="bullet"/>
      <w:pStyle w:val="a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3E922692"/>
    <w:multiLevelType w:val="hybridMultilevel"/>
    <w:tmpl w:val="C0DAFA04"/>
    <w:lvl w:ilvl="0" w:tplc="5A9A3E9E">
      <w:start w:val="1"/>
      <w:numFmt w:val="bullet"/>
      <w:pStyle w:val="a2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F326A5B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F83E75"/>
    <w:multiLevelType w:val="multilevel"/>
    <w:tmpl w:val="A0C06734"/>
    <w:lvl w:ilvl="0">
      <w:start w:val="1"/>
      <w:numFmt w:val="decimal"/>
      <w:pStyle w:val="Heading1NumberedT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Numbered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9"/>
        </w:tabs>
        <w:ind w:left="6249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0750A8F"/>
    <w:multiLevelType w:val="multilevel"/>
    <w:tmpl w:val="8D1013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1342B30"/>
    <w:multiLevelType w:val="multilevel"/>
    <w:tmpl w:val="1A3233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89506D"/>
    <w:multiLevelType w:val="hybridMultilevel"/>
    <w:tmpl w:val="EE061388"/>
    <w:lvl w:ilvl="0" w:tplc="A2A8748E">
      <w:start w:val="1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 w15:restartNumberingAfterBreak="0">
    <w:nsid w:val="5084139E"/>
    <w:multiLevelType w:val="multilevel"/>
    <w:tmpl w:val="B48CFC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13655A1"/>
    <w:multiLevelType w:val="hybridMultilevel"/>
    <w:tmpl w:val="EF16BF48"/>
    <w:lvl w:ilvl="0" w:tplc="7B84FEAE">
      <w:start w:val="1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52F13558"/>
    <w:multiLevelType w:val="hybridMultilevel"/>
    <w:tmpl w:val="547EC7E2"/>
    <w:lvl w:ilvl="0" w:tplc="16308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052ACB"/>
    <w:multiLevelType w:val="multilevel"/>
    <w:tmpl w:val="3982C3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3676847"/>
    <w:multiLevelType w:val="hybridMultilevel"/>
    <w:tmpl w:val="519E951C"/>
    <w:lvl w:ilvl="0" w:tplc="16308F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309644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4AB7742"/>
    <w:multiLevelType w:val="multilevel"/>
    <w:tmpl w:val="5B9A8084"/>
    <w:lvl w:ilvl="0">
      <w:start w:val="1"/>
      <w:numFmt w:val="bullet"/>
      <w:suff w:val="space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5EDA28EE"/>
    <w:multiLevelType w:val="hybridMultilevel"/>
    <w:tmpl w:val="B4604FDA"/>
    <w:lvl w:ilvl="0" w:tplc="16308F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309644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5967B85"/>
    <w:multiLevelType w:val="hybridMultilevel"/>
    <w:tmpl w:val="DCA2D7B0"/>
    <w:lvl w:ilvl="0" w:tplc="8814C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4A00"/>
    <w:multiLevelType w:val="singleLevel"/>
    <w:tmpl w:val="B64E44B4"/>
    <w:lvl w:ilvl="0">
      <w:start w:val="1"/>
      <w:numFmt w:val="bullet"/>
      <w:pStyle w:val="11"/>
      <w:lvlText w:val="–"/>
      <w:lvlJc w:val="left"/>
      <w:pPr>
        <w:tabs>
          <w:tab w:val="num" w:pos="717"/>
        </w:tabs>
        <w:ind w:left="717" w:hanging="360"/>
      </w:pPr>
      <w:rPr>
        <w:rFonts w:hAnsi="Arial" w:hint="default"/>
        <w:sz w:val="16"/>
      </w:rPr>
    </w:lvl>
  </w:abstractNum>
  <w:abstractNum w:abstractNumId="30" w15:restartNumberingAfterBreak="0">
    <w:nsid w:val="7437407C"/>
    <w:multiLevelType w:val="hybridMultilevel"/>
    <w:tmpl w:val="719875D4"/>
    <w:lvl w:ilvl="0" w:tplc="CE90ECF6">
      <w:start w:val="1"/>
      <w:numFmt w:val="decimal"/>
      <w:pStyle w:val="a3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43D26DC"/>
    <w:multiLevelType w:val="hybridMultilevel"/>
    <w:tmpl w:val="22E885DE"/>
    <w:lvl w:ilvl="0" w:tplc="00982A00">
      <w:start w:val="1"/>
      <w:numFmt w:val="bullet"/>
      <w:lvlText w:val="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32" w15:restartNumberingAfterBreak="0">
    <w:nsid w:val="788D1880"/>
    <w:multiLevelType w:val="multilevel"/>
    <w:tmpl w:val="F824266A"/>
    <w:styleLink w:val="a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GOST" w:hAnsi="GOS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AB3BB9"/>
    <w:multiLevelType w:val="hybridMultilevel"/>
    <w:tmpl w:val="54A6D1BE"/>
    <w:lvl w:ilvl="0" w:tplc="EDD47D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F72868"/>
    <w:multiLevelType w:val="multilevel"/>
    <w:tmpl w:val="1B10BF2C"/>
    <w:lvl w:ilvl="0">
      <w:start w:val="5"/>
      <w:numFmt w:val="decimal"/>
      <w:suff w:val="space"/>
      <w:lvlText w:val="%1."/>
      <w:lvlJc w:val="left"/>
      <w:pPr>
        <w:ind w:left="110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7"/>
  </w:num>
  <w:num w:numId="5">
    <w:abstractNumId w:val="15"/>
  </w:num>
  <w:num w:numId="6">
    <w:abstractNumId w:val="16"/>
  </w:num>
  <w:num w:numId="7">
    <w:abstractNumId w:val="0"/>
  </w:num>
  <w:num w:numId="8">
    <w:abstractNumId w:val="29"/>
  </w:num>
  <w:num w:numId="9">
    <w:abstractNumId w:val="30"/>
  </w:num>
  <w:num w:numId="10">
    <w:abstractNumId w:val="32"/>
  </w:num>
  <w:num w:numId="11">
    <w:abstractNumId w:val="3"/>
  </w:num>
  <w:num w:numId="12">
    <w:abstractNumId w:val="8"/>
  </w:num>
  <w:num w:numId="13">
    <w:abstractNumId w:val="14"/>
  </w:num>
  <w:num w:numId="14">
    <w:abstractNumId w:val="3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3"/>
  </w:num>
  <w:num w:numId="17">
    <w:abstractNumId w:val="1"/>
  </w:num>
  <w:num w:numId="18">
    <w:abstractNumId w:val="4"/>
  </w:num>
  <w:num w:numId="19">
    <w:abstractNumId w:val="6"/>
  </w:num>
  <w:num w:numId="20">
    <w:abstractNumId w:val="25"/>
  </w:num>
  <w:num w:numId="21">
    <w:abstractNumId w:val="27"/>
  </w:num>
  <w:num w:numId="22">
    <w:abstractNumId w:val="12"/>
  </w:num>
  <w:num w:numId="23">
    <w:abstractNumId w:val="23"/>
  </w:num>
  <w:num w:numId="24">
    <w:abstractNumId w:val="28"/>
  </w:num>
  <w:num w:numId="25">
    <w:abstractNumId w:val="2"/>
  </w:num>
  <w:num w:numId="26">
    <w:abstractNumId w:val="20"/>
  </w:num>
  <w:num w:numId="27">
    <w:abstractNumId w:val="24"/>
  </w:num>
  <w:num w:numId="28">
    <w:abstractNumId w:val="19"/>
  </w:num>
  <w:num w:numId="29">
    <w:abstractNumId w:val="10"/>
  </w:num>
  <w:num w:numId="30">
    <w:abstractNumId w:val="21"/>
  </w:num>
  <w:num w:numId="31">
    <w:abstractNumId w:val="31"/>
  </w:num>
  <w:num w:numId="32">
    <w:abstractNumId w:val="18"/>
  </w:num>
  <w:num w:numId="33">
    <w:abstractNumId w:val="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D1"/>
    <w:rsid w:val="000841EC"/>
    <w:rsid w:val="000A7A11"/>
    <w:rsid w:val="000D096B"/>
    <w:rsid w:val="000D0C11"/>
    <w:rsid w:val="000E3D7C"/>
    <w:rsid w:val="00142198"/>
    <w:rsid w:val="00143A03"/>
    <w:rsid w:val="00165FDB"/>
    <w:rsid w:val="001E7D7E"/>
    <w:rsid w:val="00257401"/>
    <w:rsid w:val="002614B6"/>
    <w:rsid w:val="00262A35"/>
    <w:rsid w:val="002A13AE"/>
    <w:rsid w:val="002E0D84"/>
    <w:rsid w:val="002F6C0E"/>
    <w:rsid w:val="003425EB"/>
    <w:rsid w:val="0034677C"/>
    <w:rsid w:val="00393104"/>
    <w:rsid w:val="003A56A5"/>
    <w:rsid w:val="003B75D1"/>
    <w:rsid w:val="003C182F"/>
    <w:rsid w:val="003C2CEE"/>
    <w:rsid w:val="00414A4E"/>
    <w:rsid w:val="00446753"/>
    <w:rsid w:val="00460587"/>
    <w:rsid w:val="004A5841"/>
    <w:rsid w:val="004D0472"/>
    <w:rsid w:val="004F5B32"/>
    <w:rsid w:val="005C2D62"/>
    <w:rsid w:val="005C7B21"/>
    <w:rsid w:val="005E1BD5"/>
    <w:rsid w:val="00666D1A"/>
    <w:rsid w:val="006D2077"/>
    <w:rsid w:val="006D5689"/>
    <w:rsid w:val="007730DC"/>
    <w:rsid w:val="00775285"/>
    <w:rsid w:val="00781525"/>
    <w:rsid w:val="007A4E8A"/>
    <w:rsid w:val="007C67DA"/>
    <w:rsid w:val="009030FC"/>
    <w:rsid w:val="009415F2"/>
    <w:rsid w:val="00952CB9"/>
    <w:rsid w:val="009753E9"/>
    <w:rsid w:val="009A008A"/>
    <w:rsid w:val="009B3B1A"/>
    <w:rsid w:val="009B3E34"/>
    <w:rsid w:val="009D1485"/>
    <w:rsid w:val="00A23A45"/>
    <w:rsid w:val="00A752B4"/>
    <w:rsid w:val="00A85A05"/>
    <w:rsid w:val="00AA1015"/>
    <w:rsid w:val="00AB4F93"/>
    <w:rsid w:val="00AE3673"/>
    <w:rsid w:val="00B040F0"/>
    <w:rsid w:val="00B52BAE"/>
    <w:rsid w:val="00B724EA"/>
    <w:rsid w:val="00BD0FCB"/>
    <w:rsid w:val="00C60D9F"/>
    <w:rsid w:val="00C72D37"/>
    <w:rsid w:val="00C76BFB"/>
    <w:rsid w:val="00C97C01"/>
    <w:rsid w:val="00D064B0"/>
    <w:rsid w:val="00D131E5"/>
    <w:rsid w:val="00D62B28"/>
    <w:rsid w:val="00D66E63"/>
    <w:rsid w:val="00D85280"/>
    <w:rsid w:val="00E16DA8"/>
    <w:rsid w:val="00E266BE"/>
    <w:rsid w:val="00E330A6"/>
    <w:rsid w:val="00E964C5"/>
    <w:rsid w:val="00F04519"/>
    <w:rsid w:val="00F47453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F4F63"/>
  <w15:docId w15:val="{66A2ABE2-F056-4829-B1F5-7B0CDC5F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E0D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2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"/>
    <w:basedOn w:val="a5"/>
    <w:next w:val="a5"/>
    <w:link w:val="13"/>
    <w:qFormat/>
    <w:rsid w:val="005C7B21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5"/>
    <w:next w:val="a5"/>
    <w:link w:val="21"/>
    <w:unhideWhenUsed/>
    <w:qFormat/>
    <w:rsid w:val="005C7B21"/>
    <w:pPr>
      <w:keepNext/>
      <w:keepLines/>
      <w:widowControl/>
      <w:autoSpaceDE/>
      <w:autoSpaceDN/>
      <w:adjustRightInd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H3,H31,H32,H311,H33,H34,H35,H321,H312,H3111,H313,H322,H3112,H36,H37,H38,H39,H310,H314,H315,H316,H317,H318,H319,H320,H323,H3110,H324,H325,H326,H327,H328,H329,H330,H331,H332"/>
    <w:basedOn w:val="a5"/>
    <w:next w:val="a5"/>
    <w:link w:val="31"/>
    <w:unhideWhenUsed/>
    <w:qFormat/>
    <w:rsid w:val="005C7B21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0">
    <w:name w:val="heading 4"/>
    <w:basedOn w:val="a5"/>
    <w:next w:val="a5"/>
    <w:link w:val="41"/>
    <w:unhideWhenUsed/>
    <w:qFormat/>
    <w:rsid w:val="005C7B21"/>
    <w:pPr>
      <w:keepNext/>
      <w:keepLines/>
      <w:widowControl/>
      <w:autoSpaceDE/>
      <w:autoSpaceDN/>
      <w:adjustRightInd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0">
    <w:name w:val="heading 5"/>
    <w:basedOn w:val="a5"/>
    <w:next w:val="a5"/>
    <w:link w:val="51"/>
    <w:unhideWhenUsed/>
    <w:qFormat/>
    <w:rsid w:val="005C7B21"/>
    <w:pPr>
      <w:keepNext/>
      <w:keepLines/>
      <w:widowControl/>
      <w:autoSpaceDE/>
      <w:autoSpaceDN/>
      <w:adjustRightInd/>
      <w:spacing w:before="200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5"/>
    <w:next w:val="a5"/>
    <w:link w:val="60"/>
    <w:rsid w:val="005C7B21"/>
    <w:pPr>
      <w:keepNext/>
      <w:widowControl/>
      <w:autoSpaceDE/>
      <w:autoSpaceDN/>
      <w:adjustRightInd/>
      <w:jc w:val="center"/>
      <w:outlineLvl w:val="5"/>
    </w:pPr>
    <w:rPr>
      <w:rFonts w:cs="Arial"/>
      <w:b/>
      <w:bCs/>
      <w:caps/>
      <w:sz w:val="28"/>
      <w:szCs w:val="28"/>
    </w:rPr>
  </w:style>
  <w:style w:type="paragraph" w:styleId="7">
    <w:name w:val="heading 7"/>
    <w:basedOn w:val="a5"/>
    <w:next w:val="a5"/>
    <w:link w:val="70"/>
    <w:unhideWhenUsed/>
    <w:qFormat/>
    <w:rsid w:val="005C7B21"/>
    <w:pPr>
      <w:keepNext/>
      <w:keepLines/>
      <w:widowControl/>
      <w:autoSpaceDE/>
      <w:autoSpaceDN/>
      <w:adjustRightInd/>
      <w:spacing w:before="200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5"/>
    <w:next w:val="a5"/>
    <w:link w:val="80"/>
    <w:unhideWhenUsed/>
    <w:qFormat/>
    <w:rsid w:val="005C7B21"/>
    <w:pPr>
      <w:keepNext/>
      <w:keepLines/>
      <w:widowControl/>
      <w:autoSpaceDE/>
      <w:autoSpaceDN/>
      <w:adjustRightInd/>
      <w:spacing w:before="200"/>
      <w:jc w:val="both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39"/>
    <w:rsid w:val="005C2D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2"/>
    <w:rsid w:val="005C7B21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link w:val="20"/>
    <w:rsid w:val="005C7B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0"/>
    <w:rsid w:val="005C7B2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"/>
    <w:link w:val="40"/>
    <w:rsid w:val="005C7B2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"/>
    <w:link w:val="50"/>
    <w:rsid w:val="005C7B2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5C7B21"/>
    <w:rPr>
      <w:rFonts w:ascii="Times New Roman" w:hAnsi="Times New Roman" w:cs="Arial"/>
      <w:b/>
      <w:bCs/>
      <w:caps/>
      <w:sz w:val="28"/>
      <w:szCs w:val="28"/>
    </w:rPr>
  </w:style>
  <w:style w:type="character" w:customStyle="1" w:styleId="70">
    <w:name w:val="Заголовок 7 Знак"/>
    <w:link w:val="7"/>
    <w:rsid w:val="005C7B2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5C7B21"/>
    <w:rPr>
      <w:rFonts w:ascii="Cambria" w:eastAsia="Times New Roman" w:hAnsi="Cambria" w:cs="Times New Roman"/>
      <w:color w:val="404040"/>
    </w:rPr>
  </w:style>
  <w:style w:type="paragraph" w:styleId="aa">
    <w:name w:val="footer"/>
    <w:basedOn w:val="a5"/>
    <w:link w:val="ab"/>
    <w:uiPriority w:val="99"/>
    <w:rsid w:val="005C7B21"/>
    <w:pPr>
      <w:widowControl/>
      <w:tabs>
        <w:tab w:val="center" w:pos="4677"/>
        <w:tab w:val="right" w:pos="9355"/>
      </w:tabs>
      <w:autoSpaceDE/>
      <w:autoSpaceDN/>
      <w:adjustRightInd/>
      <w:spacing w:after="60"/>
      <w:jc w:val="both"/>
    </w:pPr>
    <w:rPr>
      <w:sz w:val="24"/>
      <w:szCs w:val="24"/>
      <w:lang w:eastAsia="en-US"/>
    </w:rPr>
  </w:style>
  <w:style w:type="character" w:customStyle="1" w:styleId="ab">
    <w:name w:val="Нижний колонтитул Знак"/>
    <w:link w:val="aa"/>
    <w:uiPriority w:val="99"/>
    <w:rsid w:val="005C7B21"/>
    <w:rPr>
      <w:rFonts w:ascii="Times New Roman" w:hAnsi="Times New Roman"/>
      <w:sz w:val="24"/>
      <w:szCs w:val="24"/>
      <w:lang w:eastAsia="en-US"/>
    </w:rPr>
  </w:style>
  <w:style w:type="character" w:styleId="ac">
    <w:name w:val="page number"/>
    <w:basedOn w:val="a6"/>
    <w:rsid w:val="005C7B21"/>
  </w:style>
  <w:style w:type="paragraph" w:styleId="ad">
    <w:name w:val="List Paragraph"/>
    <w:basedOn w:val="a5"/>
    <w:link w:val="ae"/>
    <w:uiPriority w:val="34"/>
    <w:qFormat/>
    <w:rsid w:val="005C7B2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2">
    <w:name w:val="заголовок 2"/>
    <w:basedOn w:val="a5"/>
    <w:next w:val="a5"/>
    <w:uiPriority w:val="99"/>
    <w:rsid w:val="005C7B21"/>
    <w:pPr>
      <w:keepNext/>
      <w:widowControl/>
      <w:suppressAutoHyphens/>
      <w:adjustRightInd/>
      <w:jc w:val="center"/>
      <w:outlineLvl w:val="1"/>
    </w:pPr>
    <w:rPr>
      <w:sz w:val="24"/>
      <w:szCs w:val="24"/>
    </w:rPr>
  </w:style>
  <w:style w:type="paragraph" w:customStyle="1" w:styleId="Iniiaiieoaeno">
    <w:name w:val="Iniiaiie oaeno"/>
    <w:basedOn w:val="a5"/>
    <w:uiPriority w:val="99"/>
    <w:rsid w:val="005C7B21"/>
    <w:pPr>
      <w:widowControl/>
      <w:adjustRightInd/>
      <w:spacing w:after="120"/>
      <w:jc w:val="both"/>
    </w:pPr>
  </w:style>
  <w:style w:type="character" w:customStyle="1" w:styleId="af">
    <w:name w:val="a"/>
    <w:rsid w:val="005C7B21"/>
    <w:rPr>
      <w:rFonts w:cs="Times New Roman"/>
    </w:rPr>
  </w:style>
  <w:style w:type="paragraph" w:customStyle="1" w:styleId="af0">
    <w:name w:val="Содержимое таблицы"/>
    <w:basedOn w:val="a5"/>
    <w:rsid w:val="005C7B21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Hyperlink"/>
    <w:uiPriority w:val="99"/>
    <w:rsid w:val="005C7B21"/>
    <w:rPr>
      <w:color w:val="0000FF"/>
      <w:u w:val="single"/>
    </w:rPr>
  </w:style>
  <w:style w:type="paragraph" w:styleId="af2">
    <w:name w:val="header"/>
    <w:basedOn w:val="a5"/>
    <w:link w:val="af3"/>
    <w:uiPriority w:val="99"/>
    <w:rsid w:val="005C7B21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709"/>
      <w:jc w:val="both"/>
    </w:pPr>
    <w:rPr>
      <w:sz w:val="24"/>
      <w:lang w:eastAsia="en-US"/>
    </w:rPr>
  </w:style>
  <w:style w:type="character" w:customStyle="1" w:styleId="af3">
    <w:name w:val="Верхний колонтитул Знак"/>
    <w:link w:val="af2"/>
    <w:uiPriority w:val="99"/>
    <w:rsid w:val="005C7B21"/>
    <w:rPr>
      <w:rFonts w:ascii="Times New Roman" w:hAnsi="Times New Roman"/>
      <w:sz w:val="24"/>
      <w:lang w:eastAsia="en-US"/>
    </w:rPr>
  </w:style>
  <w:style w:type="character" w:styleId="af4">
    <w:name w:val="Strong"/>
    <w:uiPriority w:val="22"/>
    <w:qFormat/>
    <w:rsid w:val="005C7B21"/>
    <w:rPr>
      <w:b/>
      <w:bCs/>
    </w:rPr>
  </w:style>
  <w:style w:type="paragraph" w:customStyle="1" w:styleId="ConsNormal">
    <w:name w:val="ConsNormal"/>
    <w:link w:val="ConsNormal0"/>
    <w:rsid w:val="005C7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spanview">
    <w:name w:val="textspanview"/>
    <w:basedOn w:val="a6"/>
    <w:rsid w:val="005C7B21"/>
  </w:style>
  <w:style w:type="character" w:customStyle="1" w:styleId="ConsNormal0">
    <w:name w:val="ConsNormal Знак"/>
    <w:link w:val="ConsNormal"/>
    <w:rsid w:val="005C7B21"/>
    <w:rPr>
      <w:rFonts w:ascii="Arial" w:hAnsi="Arial" w:cs="Arial"/>
    </w:rPr>
  </w:style>
  <w:style w:type="paragraph" w:styleId="af5">
    <w:name w:val="Balloon Text"/>
    <w:basedOn w:val="a5"/>
    <w:link w:val="af6"/>
    <w:semiHidden/>
    <w:unhideWhenUsed/>
    <w:rsid w:val="005C7B21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rsid w:val="005C7B21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5"/>
    <w:rsid w:val="005C7B21"/>
    <w:pPr>
      <w:autoSpaceDE/>
      <w:autoSpaceDN/>
      <w:adjustRightInd/>
      <w:snapToGrid w:val="0"/>
      <w:spacing w:line="300" w:lineRule="auto"/>
      <w:ind w:left="720" w:hanging="360"/>
      <w:jc w:val="both"/>
    </w:pPr>
    <w:rPr>
      <w:sz w:val="22"/>
    </w:rPr>
  </w:style>
  <w:style w:type="paragraph" w:customStyle="1" w:styleId="af7">
    <w:name w:val="Перечисление"/>
    <w:basedOn w:val="a5"/>
    <w:rsid w:val="005C7B21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paragraph" w:styleId="14">
    <w:name w:val="toc 1"/>
    <w:basedOn w:val="a5"/>
    <w:next w:val="a5"/>
    <w:autoRedefine/>
    <w:uiPriority w:val="39"/>
    <w:rsid w:val="005C7B21"/>
    <w:pPr>
      <w:widowControl/>
      <w:tabs>
        <w:tab w:val="left" w:pos="426"/>
        <w:tab w:val="right" w:leader="dot" w:pos="10205"/>
      </w:tabs>
      <w:autoSpaceDE/>
      <w:autoSpaceDN/>
      <w:adjustRightInd/>
      <w:spacing w:line="360" w:lineRule="auto"/>
      <w:jc w:val="both"/>
    </w:pPr>
    <w:rPr>
      <w:noProof/>
      <w:sz w:val="22"/>
      <w:szCs w:val="22"/>
    </w:rPr>
  </w:style>
  <w:style w:type="paragraph" w:styleId="32">
    <w:name w:val="toc 3"/>
    <w:basedOn w:val="a5"/>
    <w:next w:val="a5"/>
    <w:autoRedefine/>
    <w:uiPriority w:val="39"/>
    <w:rsid w:val="005C7B21"/>
    <w:pPr>
      <w:widowControl/>
      <w:tabs>
        <w:tab w:val="left" w:pos="1418"/>
        <w:tab w:val="right" w:leader="dot" w:pos="9345"/>
      </w:tabs>
      <w:autoSpaceDE/>
      <w:autoSpaceDN/>
      <w:adjustRightInd/>
      <w:spacing w:line="360" w:lineRule="auto"/>
      <w:ind w:left="567"/>
    </w:pPr>
    <w:rPr>
      <w:sz w:val="24"/>
    </w:rPr>
  </w:style>
  <w:style w:type="paragraph" w:styleId="23">
    <w:name w:val="toc 2"/>
    <w:basedOn w:val="a5"/>
    <w:next w:val="a5"/>
    <w:autoRedefine/>
    <w:uiPriority w:val="39"/>
    <w:rsid w:val="005C7B21"/>
    <w:pPr>
      <w:widowControl/>
      <w:tabs>
        <w:tab w:val="left" w:pos="0"/>
        <w:tab w:val="right" w:leader="dot" w:pos="10052"/>
      </w:tabs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ListT">
    <w:name w:val="List+T"/>
    <w:basedOn w:val="a5"/>
    <w:autoRedefine/>
    <w:rsid w:val="005C7B21"/>
    <w:pPr>
      <w:widowControl/>
      <w:numPr>
        <w:numId w:val="2"/>
      </w:numPr>
      <w:autoSpaceDE/>
      <w:autoSpaceDN/>
      <w:adjustRightInd/>
      <w:spacing w:before="60"/>
      <w:ind w:right="-82"/>
      <w:jc w:val="both"/>
    </w:pPr>
    <w:rPr>
      <w:sz w:val="24"/>
      <w:szCs w:val="24"/>
      <w:lang w:eastAsia="en-US"/>
    </w:rPr>
  </w:style>
  <w:style w:type="paragraph" w:customStyle="1" w:styleId="15">
    <w:name w:val="Обычный1"/>
    <w:rsid w:val="005C7B21"/>
    <w:pPr>
      <w:widowControl w:val="0"/>
      <w:snapToGrid w:val="0"/>
      <w:spacing w:line="300" w:lineRule="auto"/>
      <w:ind w:left="960" w:firstLine="720"/>
      <w:jc w:val="both"/>
    </w:pPr>
    <w:rPr>
      <w:rFonts w:ascii="Arial" w:hAnsi="Arial"/>
    </w:rPr>
  </w:style>
  <w:style w:type="paragraph" w:styleId="42">
    <w:name w:val="toc 4"/>
    <w:basedOn w:val="a5"/>
    <w:next w:val="a5"/>
    <w:autoRedefine/>
    <w:uiPriority w:val="39"/>
    <w:rsid w:val="005C7B21"/>
    <w:pPr>
      <w:widowControl/>
      <w:tabs>
        <w:tab w:val="left" w:pos="1701"/>
        <w:tab w:val="right" w:leader="dot" w:pos="9345"/>
      </w:tabs>
      <w:autoSpaceDE/>
      <w:autoSpaceDN/>
      <w:adjustRightInd/>
      <w:spacing w:line="360" w:lineRule="auto"/>
      <w:ind w:left="709"/>
      <w:jc w:val="both"/>
    </w:pPr>
    <w:rPr>
      <w:sz w:val="24"/>
    </w:rPr>
  </w:style>
  <w:style w:type="paragraph" w:customStyle="1" w:styleId="310">
    <w:name w:val="Маркированный список 31"/>
    <w:basedOn w:val="15"/>
    <w:autoRedefine/>
    <w:rsid w:val="005C7B21"/>
    <w:pPr>
      <w:spacing w:after="120" w:line="240" w:lineRule="auto"/>
      <w:ind w:left="0" w:firstLine="0"/>
      <w:outlineLvl w:val="1"/>
    </w:pPr>
    <w:rPr>
      <w:sz w:val="24"/>
    </w:rPr>
  </w:style>
  <w:style w:type="paragraph" w:customStyle="1" w:styleId="Headline2">
    <w:name w:val="Headline 2"/>
    <w:basedOn w:val="a5"/>
    <w:rsid w:val="005C7B21"/>
    <w:pPr>
      <w:widowControl/>
      <w:autoSpaceDE/>
      <w:autoSpaceDN/>
      <w:adjustRightInd/>
    </w:pPr>
    <w:rPr>
      <w:sz w:val="24"/>
      <w:szCs w:val="24"/>
      <w:lang w:eastAsia="en-US"/>
    </w:rPr>
  </w:style>
  <w:style w:type="paragraph" w:customStyle="1" w:styleId="10">
    <w:name w:val="Стиль1"/>
    <w:basedOn w:val="210"/>
    <w:rsid w:val="005C7B21"/>
    <w:pPr>
      <w:keepNext/>
      <w:numPr>
        <w:numId w:val="3"/>
      </w:numPr>
      <w:suppressAutoHyphens/>
      <w:spacing w:before="360" w:after="240"/>
      <w:ind w:left="357" w:hanging="357"/>
      <w:jc w:val="center"/>
      <w:outlineLvl w:val="0"/>
    </w:pPr>
    <w:rPr>
      <w:b/>
      <w:sz w:val="24"/>
    </w:rPr>
  </w:style>
  <w:style w:type="paragraph" w:customStyle="1" w:styleId="Heading1NumberedT">
    <w:name w:val="Heading 1 Numbered + T"/>
    <w:basedOn w:val="a5"/>
    <w:next w:val="a5"/>
    <w:autoRedefine/>
    <w:rsid w:val="005C7B21"/>
    <w:pPr>
      <w:keepNext/>
      <w:keepLines/>
      <w:widowControl/>
      <w:numPr>
        <w:numId w:val="4"/>
      </w:numPr>
      <w:autoSpaceDE/>
      <w:autoSpaceDN/>
      <w:adjustRightInd/>
      <w:spacing w:before="240" w:after="60"/>
      <w:outlineLvl w:val="0"/>
    </w:pPr>
    <w:rPr>
      <w:rFonts w:cs="Arial"/>
      <w:b/>
      <w:sz w:val="28"/>
      <w:szCs w:val="28"/>
      <w:lang w:eastAsia="en-US"/>
    </w:rPr>
  </w:style>
  <w:style w:type="paragraph" w:customStyle="1" w:styleId="Heading2NumberedT">
    <w:name w:val="Heading 2 Numbered + T"/>
    <w:basedOn w:val="Heading1NumberedT"/>
    <w:next w:val="a5"/>
    <w:autoRedefine/>
    <w:rsid w:val="005C7B21"/>
    <w:pPr>
      <w:numPr>
        <w:ilvl w:val="1"/>
      </w:numPr>
      <w:outlineLvl w:val="1"/>
    </w:pPr>
    <w:rPr>
      <w:sz w:val="24"/>
      <w:szCs w:val="24"/>
    </w:rPr>
  </w:style>
  <w:style w:type="paragraph" w:styleId="af8">
    <w:name w:val="Title"/>
    <w:basedOn w:val="a5"/>
    <w:link w:val="af9"/>
    <w:uiPriority w:val="10"/>
    <w:qFormat/>
    <w:rsid w:val="005C7B2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9">
    <w:name w:val="Заголовок Знак"/>
    <w:link w:val="af8"/>
    <w:uiPriority w:val="10"/>
    <w:rsid w:val="005C7B21"/>
    <w:rPr>
      <w:rFonts w:ascii="Times New Roman" w:hAnsi="Times New Roman"/>
      <w:b/>
      <w:bCs/>
      <w:sz w:val="32"/>
      <w:szCs w:val="24"/>
    </w:rPr>
  </w:style>
  <w:style w:type="paragraph" w:styleId="afa">
    <w:name w:val="Body Text Indent"/>
    <w:basedOn w:val="a5"/>
    <w:link w:val="afb"/>
    <w:rsid w:val="005C7B21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character" w:customStyle="1" w:styleId="afb">
    <w:name w:val="Основной текст с отступом Знак"/>
    <w:link w:val="afa"/>
    <w:rsid w:val="005C7B21"/>
    <w:rPr>
      <w:rFonts w:ascii="Times New Roman" w:hAnsi="Times New Roman"/>
      <w:sz w:val="24"/>
    </w:rPr>
  </w:style>
  <w:style w:type="paragraph" w:customStyle="1" w:styleId="List212pt006">
    <w:name w:val="Стиль List 2 + 12 pt Слева:  0 см Первая строка:  0 см После:  6..."/>
    <w:basedOn w:val="210"/>
    <w:rsid w:val="005C7B21"/>
    <w:pPr>
      <w:spacing w:after="60" w:line="360" w:lineRule="auto"/>
      <w:ind w:left="0" w:firstLine="0"/>
    </w:pPr>
    <w:rPr>
      <w:sz w:val="24"/>
    </w:rPr>
  </w:style>
  <w:style w:type="paragraph" w:customStyle="1" w:styleId="afc">
    <w:name w:val="Приложение"/>
    <w:basedOn w:val="a5"/>
    <w:rsid w:val="005C7B21"/>
    <w:pPr>
      <w:pageBreakBefore/>
      <w:widowControl/>
      <w:autoSpaceDE/>
      <w:autoSpaceDN/>
      <w:adjustRightInd/>
      <w:spacing w:line="360" w:lineRule="auto"/>
      <w:ind w:firstLine="709"/>
      <w:jc w:val="right"/>
    </w:pPr>
    <w:rPr>
      <w:sz w:val="24"/>
      <w:szCs w:val="24"/>
    </w:rPr>
  </w:style>
  <w:style w:type="paragraph" w:customStyle="1" w:styleId="NormalTNumbered">
    <w:name w:val="Normal+T Numbered"/>
    <w:basedOn w:val="a5"/>
    <w:autoRedefine/>
    <w:rsid w:val="005C7B21"/>
    <w:pPr>
      <w:widowControl/>
      <w:tabs>
        <w:tab w:val="num" w:pos="1146"/>
      </w:tabs>
      <w:autoSpaceDE/>
      <w:autoSpaceDN/>
      <w:adjustRightInd/>
      <w:spacing w:before="60"/>
      <w:ind w:left="1146" w:right="-82" w:hanging="720"/>
      <w:jc w:val="both"/>
      <w:outlineLvl w:val="2"/>
    </w:pPr>
    <w:rPr>
      <w:sz w:val="24"/>
      <w:szCs w:val="24"/>
      <w:lang w:eastAsia="en-US"/>
    </w:rPr>
  </w:style>
  <w:style w:type="paragraph" w:styleId="33">
    <w:name w:val="Body Text Indent 3"/>
    <w:basedOn w:val="a5"/>
    <w:link w:val="34"/>
    <w:rsid w:val="005C7B21"/>
    <w:pPr>
      <w:widowControl/>
      <w:autoSpaceDE/>
      <w:autoSpaceDN/>
      <w:adjustRightInd/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4">
    <w:name w:val="Основной текст с отступом 3 Знак"/>
    <w:link w:val="33"/>
    <w:rsid w:val="005C7B21"/>
    <w:rPr>
      <w:rFonts w:ascii="Times New Roman" w:eastAsia="MS Mincho" w:hAnsi="Times New Roman"/>
      <w:sz w:val="16"/>
      <w:szCs w:val="16"/>
      <w:lang w:eastAsia="ja-JP"/>
    </w:rPr>
  </w:style>
  <w:style w:type="character" w:styleId="afd">
    <w:name w:val="annotation reference"/>
    <w:uiPriority w:val="99"/>
    <w:semiHidden/>
    <w:rsid w:val="005C7B21"/>
    <w:rPr>
      <w:sz w:val="16"/>
      <w:szCs w:val="16"/>
    </w:rPr>
  </w:style>
  <w:style w:type="paragraph" w:styleId="afe">
    <w:name w:val="annotation text"/>
    <w:basedOn w:val="a5"/>
    <w:link w:val="aff"/>
    <w:uiPriority w:val="99"/>
    <w:semiHidden/>
    <w:rsid w:val="005C7B21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character" w:customStyle="1" w:styleId="aff">
    <w:name w:val="Текст примечания Знак"/>
    <w:link w:val="afe"/>
    <w:uiPriority w:val="99"/>
    <w:semiHidden/>
    <w:rsid w:val="005C7B21"/>
    <w:rPr>
      <w:rFonts w:ascii="Times New Roman" w:hAnsi="Times New Roman"/>
      <w:sz w:val="24"/>
    </w:rPr>
  </w:style>
  <w:style w:type="paragraph" w:styleId="aff0">
    <w:name w:val="annotation subject"/>
    <w:basedOn w:val="afe"/>
    <w:next w:val="afe"/>
    <w:link w:val="aff1"/>
    <w:semiHidden/>
    <w:rsid w:val="005C7B21"/>
    <w:rPr>
      <w:b/>
      <w:bCs/>
    </w:rPr>
  </w:style>
  <w:style w:type="character" w:customStyle="1" w:styleId="aff1">
    <w:name w:val="Тема примечания Знак"/>
    <w:link w:val="aff0"/>
    <w:semiHidden/>
    <w:rsid w:val="005C7B21"/>
    <w:rPr>
      <w:rFonts w:ascii="Times New Roman" w:hAnsi="Times New Roman"/>
      <w:b/>
      <w:bCs/>
      <w:sz w:val="24"/>
    </w:rPr>
  </w:style>
  <w:style w:type="paragraph" w:customStyle="1" w:styleId="a1">
    <w:name w:val="Список маркированный"/>
    <w:basedOn w:val="a5"/>
    <w:rsid w:val="005C7B21"/>
    <w:pPr>
      <w:widowControl/>
      <w:numPr>
        <w:numId w:val="5"/>
      </w:numPr>
      <w:autoSpaceDE/>
      <w:autoSpaceDN/>
      <w:adjustRightInd/>
      <w:spacing w:after="120"/>
      <w:jc w:val="both"/>
    </w:pPr>
    <w:rPr>
      <w:sz w:val="24"/>
      <w:lang w:eastAsia="en-US"/>
    </w:rPr>
  </w:style>
  <w:style w:type="paragraph" w:customStyle="1" w:styleId="24">
    <w:name w:val="Стиль2"/>
    <w:basedOn w:val="50"/>
    <w:rsid w:val="005C7B21"/>
    <w:pPr>
      <w:keepNext w:val="0"/>
      <w:keepLines w:val="0"/>
      <w:numPr>
        <w:ilvl w:val="4"/>
      </w:numPr>
      <w:tabs>
        <w:tab w:val="left" w:pos="1701"/>
        <w:tab w:val="num" w:pos="2155"/>
      </w:tabs>
      <w:spacing w:before="120" w:after="240" w:line="360" w:lineRule="auto"/>
      <w:ind w:left="2155" w:hanging="1162"/>
    </w:pPr>
    <w:rPr>
      <w:rFonts w:ascii="Times New Roman" w:hAnsi="Times New Roman"/>
      <w:bCs/>
      <w:iCs/>
      <w:color w:val="000000"/>
    </w:rPr>
  </w:style>
  <w:style w:type="character" w:customStyle="1" w:styleId="content1">
    <w:name w:val="content1"/>
    <w:rsid w:val="005C7B21"/>
    <w:rPr>
      <w:rFonts w:ascii="Verdana" w:hAnsi="Verdana" w:hint="default"/>
      <w:sz w:val="22"/>
      <w:szCs w:val="22"/>
    </w:rPr>
  </w:style>
  <w:style w:type="paragraph" w:styleId="52">
    <w:name w:val="toc 5"/>
    <w:basedOn w:val="a5"/>
    <w:next w:val="a5"/>
    <w:autoRedefine/>
    <w:uiPriority w:val="39"/>
    <w:rsid w:val="005C7B21"/>
    <w:pPr>
      <w:widowControl/>
      <w:tabs>
        <w:tab w:val="left" w:pos="1985"/>
        <w:tab w:val="right" w:leader="dot" w:pos="9345"/>
      </w:tabs>
      <w:autoSpaceDE/>
      <w:autoSpaceDN/>
      <w:adjustRightInd/>
      <w:spacing w:line="360" w:lineRule="auto"/>
      <w:ind w:left="851"/>
    </w:pPr>
    <w:rPr>
      <w:sz w:val="24"/>
    </w:rPr>
  </w:style>
  <w:style w:type="paragraph" w:styleId="aff2">
    <w:name w:val="Body Text"/>
    <w:basedOn w:val="a5"/>
    <w:link w:val="aff3"/>
    <w:rsid w:val="005C7B21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4"/>
    </w:rPr>
  </w:style>
  <w:style w:type="character" w:customStyle="1" w:styleId="aff3">
    <w:name w:val="Основной текст Знак"/>
    <w:link w:val="aff2"/>
    <w:rsid w:val="005C7B21"/>
    <w:rPr>
      <w:rFonts w:ascii="Times New Roman" w:hAnsi="Times New Roman"/>
      <w:sz w:val="24"/>
    </w:rPr>
  </w:style>
  <w:style w:type="paragraph" w:customStyle="1" w:styleId="211">
    <w:name w:val="Основной текст 21"/>
    <w:basedOn w:val="15"/>
    <w:rsid w:val="005C7B21"/>
    <w:pPr>
      <w:widowControl/>
      <w:snapToGrid/>
      <w:spacing w:line="240" w:lineRule="auto"/>
      <w:ind w:left="0" w:firstLine="0"/>
    </w:pPr>
    <w:rPr>
      <w:sz w:val="24"/>
    </w:rPr>
  </w:style>
  <w:style w:type="paragraph" w:customStyle="1" w:styleId="1KGK9">
    <w:name w:val="1KG=K9"/>
    <w:rsid w:val="005C7B21"/>
    <w:pPr>
      <w:widowControl w:val="0"/>
    </w:pPr>
    <w:rPr>
      <w:rFonts w:ascii="Arial" w:hAnsi="Arial"/>
      <w:sz w:val="24"/>
    </w:rPr>
  </w:style>
  <w:style w:type="paragraph" w:styleId="aff4">
    <w:name w:val="Normal (Web)"/>
    <w:basedOn w:val="a5"/>
    <w:uiPriority w:val="99"/>
    <w:rsid w:val="005C7B21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paragraph" w:styleId="25">
    <w:name w:val="Body Text Indent 2"/>
    <w:basedOn w:val="a5"/>
    <w:link w:val="26"/>
    <w:rsid w:val="005C7B21"/>
    <w:pPr>
      <w:widowControl/>
      <w:autoSpaceDE/>
      <w:autoSpaceDN/>
      <w:adjustRightInd/>
      <w:spacing w:after="120" w:line="480" w:lineRule="auto"/>
      <w:ind w:left="283" w:firstLine="709"/>
      <w:jc w:val="both"/>
    </w:pPr>
    <w:rPr>
      <w:sz w:val="24"/>
    </w:rPr>
  </w:style>
  <w:style w:type="character" w:customStyle="1" w:styleId="26">
    <w:name w:val="Основной текст с отступом 2 Знак"/>
    <w:link w:val="25"/>
    <w:rsid w:val="005C7B21"/>
    <w:rPr>
      <w:rFonts w:ascii="Times New Roman" w:hAnsi="Times New Roman"/>
      <w:sz w:val="24"/>
    </w:rPr>
  </w:style>
  <w:style w:type="character" w:customStyle="1" w:styleId="a12bg1">
    <w:name w:val="a12bg1"/>
    <w:rsid w:val="005C7B21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v10c1">
    <w:name w:val="v10c1"/>
    <w:rsid w:val="005C7B21"/>
    <w:rPr>
      <w:rFonts w:ascii="Arial" w:hAnsi="Arial" w:cs="Arial" w:hint="default"/>
      <w:color w:val="666666"/>
      <w:sz w:val="18"/>
      <w:szCs w:val="18"/>
    </w:rPr>
  </w:style>
  <w:style w:type="paragraph" w:customStyle="1" w:styleId="z2">
    <w:name w:val="z2"/>
    <w:basedOn w:val="a5"/>
    <w:rsid w:val="005C7B2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Arial"/>
      <w:color w:val="636363"/>
      <w:sz w:val="24"/>
      <w:szCs w:val="24"/>
    </w:rPr>
  </w:style>
  <w:style w:type="paragraph" w:styleId="a">
    <w:name w:val="List Bullet"/>
    <w:basedOn w:val="a5"/>
    <w:autoRedefine/>
    <w:rsid w:val="005C7B21"/>
    <w:pPr>
      <w:widowControl/>
      <w:numPr>
        <w:numId w:val="7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35">
    <w:name w:val="Стиль Заголовок 3 + не полужирный"/>
    <w:basedOn w:val="30"/>
    <w:rsid w:val="005C7B21"/>
    <w:pPr>
      <w:keepLines w:val="0"/>
      <w:numPr>
        <w:ilvl w:val="2"/>
      </w:numPr>
      <w:tabs>
        <w:tab w:val="num" w:pos="1134"/>
      </w:tabs>
      <w:spacing w:before="120" w:line="360" w:lineRule="auto"/>
      <w:ind w:left="1134" w:hanging="851"/>
      <w:jc w:val="left"/>
    </w:pPr>
    <w:rPr>
      <w:rFonts w:ascii="Times New Roman" w:hAnsi="Times New Roman"/>
      <w:bCs w:val="0"/>
      <w:color w:val="auto"/>
      <w:szCs w:val="20"/>
    </w:rPr>
  </w:style>
  <w:style w:type="paragraph" w:customStyle="1" w:styleId="Normal12125">
    <w:name w:val="Стиль Normal + 12 пт Первая строка:  125 см Междустр.интервал:  ..."/>
    <w:basedOn w:val="15"/>
    <w:rsid w:val="005C7B21"/>
    <w:pPr>
      <w:snapToGrid/>
      <w:spacing w:line="360" w:lineRule="auto"/>
      <w:ind w:left="0" w:firstLine="709"/>
    </w:pPr>
    <w:rPr>
      <w:rFonts w:ascii="Times New Roman" w:hAnsi="Times New Roman"/>
      <w:snapToGrid w:val="0"/>
      <w:sz w:val="24"/>
      <w:lang w:val="en-US"/>
    </w:rPr>
  </w:style>
  <w:style w:type="paragraph" w:customStyle="1" w:styleId="11">
    <w:name w:val="Нумерованный список ВПВ 1"/>
    <w:basedOn w:val="a5"/>
    <w:rsid w:val="005C7B21"/>
    <w:pPr>
      <w:widowControl/>
      <w:numPr>
        <w:numId w:val="8"/>
      </w:numPr>
      <w:autoSpaceDE/>
      <w:autoSpaceDN/>
      <w:adjustRightInd/>
      <w:jc w:val="both"/>
    </w:pPr>
    <w:rPr>
      <w:sz w:val="24"/>
      <w:szCs w:val="28"/>
    </w:rPr>
  </w:style>
  <w:style w:type="paragraph" w:customStyle="1" w:styleId="a3">
    <w:name w:val="Нумерованный"/>
    <w:basedOn w:val="a5"/>
    <w:link w:val="aff5"/>
    <w:qFormat/>
    <w:rsid w:val="005C7B21"/>
    <w:pPr>
      <w:widowControl/>
      <w:numPr>
        <w:numId w:val="9"/>
      </w:numPr>
      <w:autoSpaceDE/>
      <w:autoSpaceDN/>
      <w:adjustRightInd/>
      <w:spacing w:before="120"/>
      <w:jc w:val="both"/>
    </w:pPr>
    <w:rPr>
      <w:rFonts w:ascii="GOST" w:hAnsi="GOST"/>
      <w:sz w:val="24"/>
      <w:szCs w:val="24"/>
    </w:rPr>
  </w:style>
  <w:style w:type="paragraph" w:styleId="61">
    <w:name w:val="toc 6"/>
    <w:basedOn w:val="a5"/>
    <w:next w:val="a5"/>
    <w:autoRedefine/>
    <w:uiPriority w:val="39"/>
    <w:rsid w:val="005C7B21"/>
    <w:pPr>
      <w:widowControl/>
      <w:autoSpaceDE/>
      <w:autoSpaceDN/>
      <w:adjustRightInd/>
      <w:ind w:left="1200"/>
    </w:pPr>
    <w:rPr>
      <w:sz w:val="24"/>
      <w:szCs w:val="24"/>
    </w:rPr>
  </w:style>
  <w:style w:type="paragraph" w:styleId="71">
    <w:name w:val="toc 7"/>
    <w:basedOn w:val="a5"/>
    <w:next w:val="a5"/>
    <w:autoRedefine/>
    <w:uiPriority w:val="39"/>
    <w:rsid w:val="005C7B21"/>
    <w:pPr>
      <w:widowControl/>
      <w:autoSpaceDE/>
      <w:autoSpaceDN/>
      <w:adjustRightInd/>
      <w:ind w:left="1440"/>
    </w:pPr>
    <w:rPr>
      <w:sz w:val="24"/>
      <w:szCs w:val="24"/>
    </w:rPr>
  </w:style>
  <w:style w:type="paragraph" w:styleId="81">
    <w:name w:val="toc 8"/>
    <w:basedOn w:val="a5"/>
    <w:next w:val="a5"/>
    <w:autoRedefine/>
    <w:uiPriority w:val="39"/>
    <w:rsid w:val="005C7B21"/>
    <w:pPr>
      <w:widowControl/>
      <w:autoSpaceDE/>
      <w:autoSpaceDN/>
      <w:adjustRightInd/>
      <w:ind w:left="1680"/>
    </w:pPr>
    <w:rPr>
      <w:sz w:val="24"/>
      <w:szCs w:val="24"/>
    </w:rPr>
  </w:style>
  <w:style w:type="paragraph" w:styleId="9">
    <w:name w:val="toc 9"/>
    <w:basedOn w:val="a5"/>
    <w:next w:val="a5"/>
    <w:autoRedefine/>
    <w:uiPriority w:val="39"/>
    <w:rsid w:val="005C7B21"/>
    <w:pPr>
      <w:widowControl/>
      <w:autoSpaceDE/>
      <w:autoSpaceDN/>
      <w:adjustRightInd/>
      <w:ind w:left="1920"/>
    </w:pPr>
    <w:rPr>
      <w:sz w:val="24"/>
      <w:szCs w:val="24"/>
    </w:rPr>
  </w:style>
  <w:style w:type="paragraph" w:styleId="aff6">
    <w:name w:val="Plain Text"/>
    <w:basedOn w:val="15"/>
    <w:link w:val="aff7"/>
    <w:uiPriority w:val="99"/>
    <w:rsid w:val="005C7B21"/>
    <w:pPr>
      <w:snapToGrid/>
      <w:spacing w:line="240" w:lineRule="auto"/>
      <w:ind w:left="0" w:firstLine="0"/>
      <w:jc w:val="left"/>
    </w:pPr>
    <w:rPr>
      <w:rFonts w:ascii="Courier New" w:hAnsi="Courier New"/>
    </w:rPr>
  </w:style>
  <w:style w:type="character" w:customStyle="1" w:styleId="aff7">
    <w:name w:val="Текст Знак"/>
    <w:link w:val="aff6"/>
    <w:uiPriority w:val="99"/>
    <w:rsid w:val="005C7B21"/>
    <w:rPr>
      <w:rFonts w:ascii="Courier New" w:hAnsi="Courier New"/>
    </w:rPr>
  </w:style>
  <w:style w:type="numbering" w:customStyle="1" w:styleId="a4">
    <w:name w:val="Стиль маркированный"/>
    <w:basedOn w:val="a8"/>
    <w:rsid w:val="005C7B21"/>
    <w:pPr>
      <w:numPr>
        <w:numId w:val="10"/>
      </w:numPr>
    </w:pPr>
  </w:style>
  <w:style w:type="paragraph" w:customStyle="1" w:styleId="aff8">
    <w:name w:val="Обычный + По центру"/>
    <w:aliases w:val="Первая строка:  0 см,Междустр.интервал:  одинарный"/>
    <w:basedOn w:val="a5"/>
    <w:rsid w:val="005C7B21"/>
    <w:pPr>
      <w:widowControl/>
      <w:autoSpaceDE/>
      <w:autoSpaceDN/>
      <w:adjustRightInd/>
      <w:jc w:val="center"/>
    </w:pPr>
    <w:rPr>
      <w:sz w:val="24"/>
    </w:rPr>
  </w:style>
  <w:style w:type="paragraph" w:customStyle="1" w:styleId="BodyText21">
    <w:name w:val="Body Text 21"/>
    <w:basedOn w:val="a5"/>
    <w:rsid w:val="005C7B21"/>
    <w:pPr>
      <w:widowControl/>
      <w:autoSpaceDE/>
      <w:autoSpaceDN/>
      <w:adjustRightInd/>
      <w:jc w:val="both"/>
    </w:pPr>
    <w:rPr>
      <w:sz w:val="24"/>
    </w:rPr>
  </w:style>
  <w:style w:type="character" w:customStyle="1" w:styleId="apple-style-span">
    <w:name w:val="apple-style-span"/>
    <w:basedOn w:val="a6"/>
    <w:rsid w:val="005C7B21"/>
  </w:style>
  <w:style w:type="character" w:customStyle="1" w:styleId="apple-converted-space">
    <w:name w:val="apple-converted-space"/>
    <w:basedOn w:val="a6"/>
    <w:rsid w:val="005C7B21"/>
  </w:style>
  <w:style w:type="paragraph" w:styleId="aff9">
    <w:name w:val="Document Map"/>
    <w:basedOn w:val="a5"/>
    <w:link w:val="affa"/>
    <w:uiPriority w:val="99"/>
    <w:semiHidden/>
    <w:unhideWhenUsed/>
    <w:rsid w:val="005C7B21"/>
    <w:pPr>
      <w:widowControl/>
      <w:autoSpaceDE/>
      <w:autoSpaceDN/>
      <w:adjustRightInd/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5C7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B2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affb">
    <w:name w:val="caption"/>
    <w:basedOn w:val="a5"/>
    <w:next w:val="a5"/>
    <w:autoRedefine/>
    <w:uiPriority w:val="35"/>
    <w:unhideWhenUsed/>
    <w:rsid w:val="005C7B21"/>
    <w:pPr>
      <w:keepNext/>
      <w:widowControl/>
      <w:autoSpaceDE/>
      <w:autoSpaceDN/>
      <w:adjustRightInd/>
    </w:pPr>
    <w:rPr>
      <w:bCs/>
      <w:sz w:val="24"/>
      <w:szCs w:val="18"/>
    </w:rPr>
  </w:style>
  <w:style w:type="paragraph" w:styleId="affc">
    <w:name w:val="footnote text"/>
    <w:basedOn w:val="a5"/>
    <w:link w:val="affd"/>
    <w:uiPriority w:val="99"/>
    <w:semiHidden/>
    <w:unhideWhenUsed/>
    <w:rsid w:val="005C7B21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ffd">
    <w:name w:val="Текст сноски Знак"/>
    <w:link w:val="affc"/>
    <w:uiPriority w:val="99"/>
    <w:semiHidden/>
    <w:rsid w:val="005C7B21"/>
    <w:rPr>
      <w:rFonts w:ascii="Times New Roman" w:hAnsi="Times New Roman"/>
      <w:sz w:val="24"/>
    </w:rPr>
  </w:style>
  <w:style w:type="character" w:styleId="affe">
    <w:name w:val="footnote reference"/>
    <w:uiPriority w:val="99"/>
    <w:semiHidden/>
    <w:unhideWhenUsed/>
    <w:rsid w:val="005C7B21"/>
    <w:rPr>
      <w:vertAlign w:val="superscript"/>
    </w:rPr>
  </w:style>
  <w:style w:type="table" w:styleId="-2">
    <w:name w:val="Light Shading Accent 2"/>
    <w:basedOn w:val="a7"/>
    <w:uiPriority w:val="60"/>
    <w:rsid w:val="005C7B21"/>
    <w:rPr>
      <w:color w:val="943634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afff">
    <w:name w:val="Текст документа"/>
    <w:basedOn w:val="a5"/>
    <w:rsid w:val="005C7B21"/>
    <w:pPr>
      <w:widowControl/>
      <w:autoSpaceDE/>
      <w:autoSpaceDN/>
      <w:adjustRightInd/>
      <w:spacing w:before="120"/>
      <w:ind w:firstLine="709"/>
      <w:jc w:val="both"/>
    </w:pPr>
    <w:rPr>
      <w:rFonts w:ascii="GOST" w:hAnsi="GOST"/>
      <w:sz w:val="24"/>
      <w:szCs w:val="24"/>
    </w:rPr>
  </w:style>
  <w:style w:type="character" w:customStyle="1" w:styleId="mw-headline">
    <w:name w:val="mw-headline"/>
    <w:basedOn w:val="a6"/>
    <w:rsid w:val="005C7B21"/>
  </w:style>
  <w:style w:type="character" w:styleId="afff0">
    <w:name w:val="Placeholder Text"/>
    <w:uiPriority w:val="99"/>
    <w:semiHidden/>
    <w:rsid w:val="005C7B21"/>
    <w:rPr>
      <w:color w:val="808080"/>
    </w:rPr>
  </w:style>
  <w:style w:type="paragraph" w:styleId="afff1">
    <w:name w:val="TOC Heading"/>
    <w:basedOn w:val="12"/>
    <w:next w:val="a5"/>
    <w:uiPriority w:val="39"/>
    <w:unhideWhenUsed/>
    <w:qFormat/>
    <w:rsid w:val="005C7B21"/>
    <w:pPr>
      <w:tabs>
        <w:tab w:val="left" w:pos="993"/>
      </w:tabs>
      <w:spacing w:line="276" w:lineRule="auto"/>
      <w:outlineLvl w:val="9"/>
    </w:pPr>
    <w:rPr>
      <w:lang w:eastAsia="ru-RU"/>
    </w:rPr>
  </w:style>
  <w:style w:type="character" w:styleId="afff2">
    <w:name w:val="FollowedHyperlink"/>
    <w:uiPriority w:val="99"/>
    <w:semiHidden/>
    <w:unhideWhenUsed/>
    <w:rsid w:val="005C7B21"/>
    <w:rPr>
      <w:color w:val="800080"/>
      <w:u w:val="single"/>
    </w:rPr>
  </w:style>
  <w:style w:type="paragraph" w:customStyle="1" w:styleId="a2">
    <w:name w:val="Отступ ТЗ"/>
    <w:basedOn w:val="a5"/>
    <w:link w:val="afff3"/>
    <w:qFormat/>
    <w:rsid w:val="005C7B21"/>
    <w:pPr>
      <w:widowControl/>
      <w:numPr>
        <w:numId w:val="6"/>
      </w:numPr>
      <w:autoSpaceDE/>
      <w:autoSpaceDN/>
      <w:adjustRightInd/>
      <w:spacing w:line="360" w:lineRule="auto"/>
      <w:jc w:val="both"/>
    </w:pPr>
    <w:rPr>
      <w:sz w:val="24"/>
    </w:rPr>
  </w:style>
  <w:style w:type="character" w:customStyle="1" w:styleId="afff3">
    <w:name w:val="Отступ ТЗ Знак"/>
    <w:link w:val="a2"/>
    <w:rsid w:val="005C7B21"/>
    <w:rPr>
      <w:rFonts w:ascii="Times New Roman" w:hAnsi="Times New Roman"/>
      <w:sz w:val="24"/>
    </w:rPr>
  </w:style>
  <w:style w:type="paragraph" w:styleId="afff4">
    <w:name w:val="Revision"/>
    <w:hidden/>
    <w:uiPriority w:val="99"/>
    <w:semiHidden/>
    <w:rsid w:val="005C7B21"/>
    <w:rPr>
      <w:rFonts w:ascii="Times New Roman" w:hAnsi="Times New Roman"/>
      <w:sz w:val="24"/>
    </w:rPr>
  </w:style>
  <w:style w:type="paragraph" w:customStyle="1" w:styleId="afff5">
    <w:name w:val="Обычный_ТЗ"/>
    <w:basedOn w:val="afa"/>
    <w:link w:val="afff6"/>
    <w:qFormat/>
    <w:rsid w:val="005C7B21"/>
  </w:style>
  <w:style w:type="paragraph" w:customStyle="1" w:styleId="a0">
    <w:name w:val="Отступ_"/>
    <w:basedOn w:val="ad"/>
    <w:link w:val="afff7"/>
    <w:qFormat/>
    <w:rsid w:val="005C7B21"/>
    <w:pPr>
      <w:numPr>
        <w:numId w:val="11"/>
      </w:numPr>
      <w:tabs>
        <w:tab w:val="left" w:pos="1134"/>
      </w:tabs>
      <w:spacing w:after="0" w:line="360" w:lineRule="auto"/>
      <w:jc w:val="both"/>
    </w:pPr>
  </w:style>
  <w:style w:type="character" w:customStyle="1" w:styleId="afff6">
    <w:name w:val="Обычный_ТЗ Знак"/>
    <w:basedOn w:val="afb"/>
    <w:link w:val="afff5"/>
    <w:rsid w:val="005C7B21"/>
    <w:rPr>
      <w:rFonts w:ascii="Times New Roman" w:hAnsi="Times New Roman"/>
      <w:sz w:val="24"/>
    </w:rPr>
  </w:style>
  <w:style w:type="character" w:customStyle="1" w:styleId="ae">
    <w:name w:val="Абзац списка Знак"/>
    <w:link w:val="ad"/>
    <w:uiPriority w:val="34"/>
    <w:rsid w:val="005C7B21"/>
    <w:rPr>
      <w:rFonts w:eastAsia="Calibri" w:cs="Calibri"/>
      <w:sz w:val="22"/>
      <w:szCs w:val="22"/>
      <w:lang w:eastAsia="en-US"/>
    </w:rPr>
  </w:style>
  <w:style w:type="character" w:customStyle="1" w:styleId="afff7">
    <w:name w:val="Отступ_ Знак"/>
    <w:basedOn w:val="ae"/>
    <w:link w:val="a0"/>
    <w:rsid w:val="005C7B21"/>
    <w:rPr>
      <w:rFonts w:eastAsia="Calibri" w:cs="Calibri"/>
      <w:sz w:val="22"/>
      <w:szCs w:val="22"/>
      <w:lang w:eastAsia="en-US"/>
    </w:rPr>
  </w:style>
  <w:style w:type="table" w:customStyle="1" w:styleId="16">
    <w:name w:val="Сетка таблицы светлая1"/>
    <w:basedOn w:val="a7"/>
    <w:uiPriority w:val="40"/>
    <w:rsid w:val="005C7B21"/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f8">
    <w:name w:val="endnote text"/>
    <w:basedOn w:val="a5"/>
    <w:link w:val="afff9"/>
    <w:uiPriority w:val="99"/>
    <w:semiHidden/>
    <w:unhideWhenUsed/>
    <w:rsid w:val="005C7B21"/>
    <w:pPr>
      <w:widowControl/>
      <w:autoSpaceDE/>
      <w:autoSpaceDN/>
      <w:adjustRightInd/>
      <w:ind w:firstLine="709"/>
      <w:jc w:val="both"/>
    </w:pPr>
  </w:style>
  <w:style w:type="character" w:customStyle="1" w:styleId="afff9">
    <w:name w:val="Текст концевой сноски Знак"/>
    <w:link w:val="afff8"/>
    <w:uiPriority w:val="99"/>
    <w:semiHidden/>
    <w:rsid w:val="005C7B21"/>
    <w:rPr>
      <w:rFonts w:ascii="Times New Roman" w:hAnsi="Times New Roman"/>
    </w:rPr>
  </w:style>
  <w:style w:type="character" w:styleId="afffa">
    <w:name w:val="endnote reference"/>
    <w:uiPriority w:val="99"/>
    <w:semiHidden/>
    <w:unhideWhenUsed/>
    <w:rsid w:val="005C7B21"/>
    <w:rPr>
      <w:vertAlign w:val="superscript"/>
    </w:rPr>
  </w:style>
  <w:style w:type="character" w:customStyle="1" w:styleId="17">
    <w:name w:val="Текст примечания Знак1"/>
    <w:uiPriority w:val="99"/>
    <w:semiHidden/>
    <w:rsid w:val="005C7B21"/>
    <w:rPr>
      <w:sz w:val="20"/>
      <w:szCs w:val="20"/>
    </w:rPr>
  </w:style>
  <w:style w:type="paragraph" w:styleId="afffb">
    <w:name w:val="No Spacing"/>
    <w:uiPriority w:val="1"/>
    <w:qFormat/>
    <w:rsid w:val="005C7B21"/>
    <w:rPr>
      <w:rFonts w:eastAsia="Calibri"/>
      <w:sz w:val="22"/>
      <w:szCs w:val="22"/>
      <w:lang w:eastAsia="en-US"/>
    </w:rPr>
  </w:style>
  <w:style w:type="paragraph" w:customStyle="1" w:styleId="2">
    <w:name w:val="2 уровень"/>
    <w:basedOn w:val="aff2"/>
    <w:qFormat/>
    <w:rsid w:val="000841EC"/>
    <w:pPr>
      <w:numPr>
        <w:ilvl w:val="1"/>
        <w:numId w:val="17"/>
      </w:numPr>
      <w:tabs>
        <w:tab w:val="num" w:pos="360"/>
      </w:tabs>
      <w:autoSpaceDE w:val="0"/>
      <w:autoSpaceDN w:val="0"/>
      <w:adjustRightInd w:val="0"/>
      <w:snapToGrid/>
      <w:spacing w:after="0"/>
      <w:ind w:left="0" w:firstLine="709"/>
    </w:pPr>
    <w:rPr>
      <w:rFonts w:eastAsia="Calibri"/>
      <w:szCs w:val="24"/>
    </w:rPr>
  </w:style>
  <w:style w:type="paragraph" w:customStyle="1" w:styleId="3">
    <w:name w:val="3 уровень"/>
    <w:basedOn w:val="2"/>
    <w:qFormat/>
    <w:rsid w:val="000841EC"/>
    <w:pPr>
      <w:numPr>
        <w:ilvl w:val="2"/>
      </w:numPr>
      <w:tabs>
        <w:tab w:val="num" w:pos="360"/>
      </w:tabs>
      <w:ind w:left="-284" w:firstLine="284"/>
    </w:pPr>
  </w:style>
  <w:style w:type="paragraph" w:customStyle="1" w:styleId="4">
    <w:name w:val="4 уровень"/>
    <w:basedOn w:val="3"/>
    <w:qFormat/>
    <w:rsid w:val="000841EC"/>
    <w:pPr>
      <w:numPr>
        <w:ilvl w:val="3"/>
      </w:numPr>
      <w:tabs>
        <w:tab w:val="num" w:pos="360"/>
      </w:tabs>
      <w:ind w:left="-284" w:firstLine="284"/>
    </w:pPr>
    <w:rPr>
      <w:lang w:eastAsia="en-US"/>
    </w:rPr>
  </w:style>
  <w:style w:type="paragraph" w:customStyle="1" w:styleId="5">
    <w:name w:val="5 уровень"/>
    <w:basedOn w:val="4"/>
    <w:qFormat/>
    <w:rsid w:val="000841EC"/>
    <w:pPr>
      <w:numPr>
        <w:ilvl w:val="4"/>
      </w:numPr>
      <w:tabs>
        <w:tab w:val="num" w:pos="360"/>
      </w:tabs>
      <w:ind w:left="-284" w:firstLine="284"/>
    </w:pPr>
  </w:style>
  <w:style w:type="paragraph" w:customStyle="1" w:styleId="1">
    <w:name w:val="1 уровень"/>
    <w:basedOn w:val="2"/>
    <w:qFormat/>
    <w:rsid w:val="000841EC"/>
    <w:pPr>
      <w:numPr>
        <w:ilvl w:val="0"/>
      </w:numPr>
      <w:tabs>
        <w:tab w:val="num" w:pos="360"/>
      </w:tabs>
      <w:spacing w:before="240" w:after="120"/>
      <w:ind w:left="-284" w:firstLine="284"/>
    </w:pPr>
    <w:rPr>
      <w:b/>
    </w:rPr>
  </w:style>
  <w:style w:type="character" w:customStyle="1" w:styleId="aff5">
    <w:name w:val="Нумерованный Знак"/>
    <w:link w:val="a3"/>
    <w:rsid w:val="00775285"/>
    <w:rPr>
      <w:rFonts w:ascii="GOST" w:hAnsi="GOS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token.ru/products/all/rutoken-ecp-fla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C0DF-96B3-42BE-A289-2BB3F023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15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operator19</dc:creator>
  <cp:lastModifiedBy>Чернецов Константин Викторович</cp:lastModifiedBy>
  <cp:revision>5</cp:revision>
  <cp:lastPrinted>2018-05-03T11:10:00Z</cp:lastPrinted>
  <dcterms:created xsi:type="dcterms:W3CDTF">2018-10-15T06:15:00Z</dcterms:created>
  <dcterms:modified xsi:type="dcterms:W3CDTF">2018-10-16T07:30:00Z</dcterms:modified>
</cp:coreProperties>
</file>